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辽宁省盘锦市兴隆台区档案馆</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辽宁省盘锦市兴隆台区档案馆</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辽宁省盘锦市兴隆台区档案馆</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辽宁省盘锦市兴隆台区档案馆</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辽宁省盘锦市兴隆台区档案馆</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辽宁省盘锦市兴隆台区档案馆概况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盘锦市兴隆台区档案馆于2022年9月由中共盘锦市兴隆台区委直属调整为盘锦市兴隆台区委办所属机构规格，相当于正科级，主要职能为保管档案资料，接收征集和统一管理党和国家的档案及相关资料。</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辽宁省盘锦市兴隆台区档案馆</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盘锦市兴隆台区档案馆</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194.02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194.02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194.02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减少36.44万元，降低15.81%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194.02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149.14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76.87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工资福利支出133.87万元；商品和服务支出11.10万元；对个人和家庭的补助1.43万元；资本性支出2.74万元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44.88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23.13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主要包括档案维护费，年鉴印刷费，地方志编撰费，档案装具费，宣传经费等业务支出。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减少36.44万元，降低15.81%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年底无结转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194.02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149.14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44.88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减少36.44万元，降低15.81%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69.15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62.20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2023年度一般公共预算财政拨款支出194.02万元。按支出功能分类科目分，包括：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1.一般公共服务支出159.37万元，具体包括：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（1）一般公共服务支出（类）档案事务（款）档案馆（项）159.37万元,主要是基本支出、项目支出等支出，完成年初预算的70.8%，决算数与年初预算数存在差异的主要原因是人员减少。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2.社会保障和就业支出15.65万元，具体包括：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（1）社会保障和就业支出（类）行政事业单位养老支出（款）事业单位离退休（项）1.30万元,主要是采暖费等支出，完成年初预算的100%，决算数与年初预算数存在差异的主要原因是无差异。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14.35万元,主要是机关事业单位基本养老保险缴费等支出，完成年初预算的60.3%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（1）卫生健康支出（类）行政事业单位医疗（款）事业单位医疗（项）5.46万元,主要是职工医疗保险等支出，完成年初预算的57.8%，决算数与年初预算数存在差异的主要原因是人员减少。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（2）卫生健康支出（类）行政事业单位医疗（款）公务员医疗补助（项）1.54万元,主要是职工公务员医疗补助等支出，完成年初预算的57.5%，决算数与年初预算数存在差异的主要原因是人员减少。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（3）卫生健康支出（类）行政事业单位医疗（款）其他行政事业单位医疗支出（项）0.09万元,主要是职工大额医疗保险等支出，完成年初预算的100%，决算数与年初预算数存在差异的主要原因是无差异。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（1）住房保障支出（类）住房改革支出（款）住房公积金（项）11.91万元,主要是职工住房公积金等支出，完成年初预算的63.8%，决算数与年初预算数存在差异的主要原因是人员减少。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149.14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135.30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13.84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比上年增加13.84万元，增长0.00%</w:t>
      </w:r>
      <w:r>
        <w:rPr>
          <w:rFonts w:ascii="仿宋_GB2312" w:eastAsia="仿宋_GB2312" w:hAnsi="黑体" w:hint="eastAsia"/>
          <w:sz w:val="32"/>
          <w:szCs w:val="32"/>
        </w:rPr>
        <w:t xml:space="preserve">，主要原因是</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根据预算绩效管理要求，盘锦市兴隆台区档案馆组织开展部门（单位）整体绩效自评工作，涉及资金49.95万元，其中财政拨款资金49.95万元，自评得分100分。</w:t>
        <w:br/>
        <w:t xml:space="preserve">详见附件《部门（单位）整体绩效自评表》</w:t>
        <w:br/>
        <w:t xml:space="preserve">2.项目绩效自评情况</w:t>
        <w:br/>
        <w:t xml:space="preserve">2023年度，兴隆台区档案馆对本部门（单位）4个项目开展项目绩效自评工作，涉及资金23.62万元，其中财政拨款资金23.62万元，自评覆盖率达到80%，自评平均分81分。</w:t>
        <w:br/>
        <w:t xml:space="preserve">详见附件《预算项目（政策）绩效自评表》。</w:t>
        <w:br/>
        <w:t xml:space="preserve">3.部门重点评价情况</w:t>
        <w:br/>
        <w:t xml:space="preserve">2023年度，兴隆台区档案馆未开展部门重点评价工作。</w:t>
        <w:br/>
        <w:t xml:space="preserve">4.财政重点评价情况</w:t>
        <w:br/>
        <w:t xml:space="preserve">2023年度，兴隆台区财政局未对兴隆台区档案馆的项目开展财政重点评价工作。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194.02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159.37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194.02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194.02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194.02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194.02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194.02</w:t>
            </w:r>
          </w:p>
        </w:tc>
        <w:tc>
          <w:tcPr>
            <w:tcW w:w="1160" w:type="dxa"/>
            <w:tcBorders/>
            <w:vAlign w:val="center"/>
          </w:tcPr>
          <w:p>
            <w:pPr>
              <w:jc w:val="right"/>
            </w:pPr>
            <w:r>
              <w:rPr>
                <w:rFonts w:ascii="宋体" w:eastAsia="宋体" w:hAnsi="宋体" w:cs="宋体"/>
                <w:b/>
                <w:i w:val="0"/>
                <w:color w:val="000000"/>
                <w:sz w:val="14"/>
              </w:rPr>
              <w:t xml:space="preserve">194.02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159.37</w:t>
            </w:r>
          </w:p>
        </w:tc>
        <w:tc>
          <w:tcPr>
            <w:tcW w:w="1160" w:type="dxa"/>
            <w:tcBorders/>
            <w:vAlign w:val="center"/>
          </w:tcPr>
          <w:p>
            <w:pPr>
              <w:jc w:val="right"/>
            </w:pPr>
            <w:r>
              <w:rPr>
                <w:rFonts w:ascii="宋体" w:eastAsia="宋体" w:hAnsi="宋体" w:cs="宋体"/>
                <w:b w:val="0"/>
                <w:i w:val="0"/>
                <w:color w:val="000000"/>
                <w:sz w:val="14"/>
              </w:rPr>
              <w:t xml:space="preserve">159.37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档案事务</w:t>
            </w:r>
          </w:p>
        </w:tc>
        <w:tc>
          <w:tcPr>
            <w:tcW w:w="1160" w:type="dxa"/>
            <w:tcBorders/>
            <w:vAlign w:val="center"/>
          </w:tcPr>
          <w:p>
            <w:pPr>
              <w:jc w:val="right"/>
            </w:pPr>
            <w:r>
              <w:rPr>
                <w:rFonts w:ascii="宋体" w:eastAsia="宋体" w:hAnsi="宋体" w:cs="宋体"/>
                <w:b w:val="0"/>
                <w:i w:val="0"/>
                <w:color w:val="000000"/>
                <w:sz w:val="14"/>
              </w:rPr>
              <w:t xml:space="preserve">159.37</w:t>
            </w:r>
          </w:p>
        </w:tc>
        <w:tc>
          <w:tcPr>
            <w:tcW w:w="1160" w:type="dxa"/>
            <w:tcBorders/>
            <w:vAlign w:val="center"/>
          </w:tcPr>
          <w:p>
            <w:pPr>
              <w:jc w:val="right"/>
            </w:pPr>
            <w:r>
              <w:rPr>
                <w:rFonts w:ascii="宋体" w:eastAsia="宋体" w:hAnsi="宋体" w:cs="宋体"/>
                <w:b w:val="0"/>
                <w:i w:val="0"/>
                <w:color w:val="000000"/>
                <w:sz w:val="14"/>
              </w:rPr>
              <w:t xml:space="preserve">159.37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档案馆</w:t>
            </w:r>
          </w:p>
        </w:tc>
        <w:tc>
          <w:tcPr>
            <w:tcW w:w="1160" w:type="dxa"/>
            <w:tcBorders/>
            <w:vAlign w:val="center"/>
          </w:tcPr>
          <w:p>
            <w:pPr>
              <w:jc w:val="right"/>
            </w:pPr>
            <w:r>
              <w:rPr>
                <w:rFonts w:ascii="宋体" w:eastAsia="宋体" w:hAnsi="宋体" w:cs="宋体"/>
                <w:b w:val="0"/>
                <w:i w:val="0"/>
                <w:color w:val="000000"/>
                <w:sz w:val="14"/>
              </w:rPr>
              <w:t xml:space="preserve">159.37</w:t>
            </w:r>
          </w:p>
        </w:tc>
        <w:tc>
          <w:tcPr>
            <w:tcW w:w="1160" w:type="dxa"/>
            <w:tcBorders/>
            <w:vAlign w:val="center"/>
          </w:tcPr>
          <w:p>
            <w:pPr>
              <w:jc w:val="right"/>
            </w:pPr>
            <w:r>
              <w:rPr>
                <w:rFonts w:ascii="宋体" w:eastAsia="宋体" w:hAnsi="宋体" w:cs="宋体"/>
                <w:b w:val="0"/>
                <w:i w:val="0"/>
                <w:color w:val="000000"/>
                <w:sz w:val="14"/>
              </w:rPr>
              <w:t xml:space="preserve">159.37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jc w:val="right"/>
            </w:pPr>
            <w:r>
              <w:rPr>
                <w:rFonts w:ascii="宋体" w:eastAsia="宋体" w:hAnsi="宋体" w:cs="宋体"/>
                <w:b w:val="0"/>
                <w:i w:val="0"/>
                <w:color w:val="000000"/>
                <w:sz w:val="14"/>
              </w:rPr>
              <w:t xml:space="preserve">15.65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1.30</w:t>
            </w:r>
          </w:p>
        </w:tc>
        <w:tc>
          <w:tcPr>
            <w:tcW w:w="1160" w:type="dxa"/>
            <w:tcBorders/>
            <w:vAlign w:val="center"/>
          </w:tcPr>
          <w:p>
            <w:pPr>
              <w:jc w:val="right"/>
            </w:pPr>
            <w:r>
              <w:rPr>
                <w:rFonts w:ascii="宋体" w:eastAsia="宋体" w:hAnsi="宋体" w:cs="宋体"/>
                <w:b w:val="0"/>
                <w:i w:val="0"/>
                <w:color w:val="000000"/>
                <w:sz w:val="14"/>
              </w:rPr>
              <w:t xml:space="preserve">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14.35</w:t>
            </w:r>
          </w:p>
        </w:tc>
        <w:tc>
          <w:tcPr>
            <w:tcW w:w="1160" w:type="dxa"/>
            <w:tcBorders/>
            <w:vAlign w:val="center"/>
          </w:tcPr>
          <w:p>
            <w:pPr>
              <w:jc w:val="right"/>
            </w:pPr>
            <w:r>
              <w:rPr>
                <w:rFonts w:ascii="宋体" w:eastAsia="宋体" w:hAnsi="宋体" w:cs="宋体"/>
                <w:b w:val="0"/>
                <w:i w:val="0"/>
                <w:color w:val="000000"/>
                <w:sz w:val="14"/>
              </w:rPr>
              <w:t xml:space="preserve">14.35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5.46</w:t>
            </w:r>
          </w:p>
        </w:tc>
        <w:tc>
          <w:tcPr>
            <w:tcW w:w="1160" w:type="dxa"/>
            <w:tcBorders/>
            <w:vAlign w:val="center"/>
          </w:tcPr>
          <w:p>
            <w:pPr>
              <w:jc w:val="right"/>
            </w:pPr>
            <w:r>
              <w:rPr>
                <w:rFonts w:ascii="宋体" w:eastAsia="宋体" w:hAnsi="宋体" w:cs="宋体"/>
                <w:b w:val="0"/>
                <w:i w:val="0"/>
                <w:color w:val="000000"/>
                <w:sz w:val="14"/>
              </w:rPr>
              <w:t xml:space="preserve">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jc w:val="right"/>
            </w:pPr>
            <w:r>
              <w:rPr>
                <w:rFonts w:ascii="宋体" w:eastAsia="宋体" w:hAnsi="宋体" w:cs="宋体"/>
                <w:b w:val="0"/>
                <w:i w:val="0"/>
                <w:color w:val="000000"/>
                <w:sz w:val="14"/>
              </w:rPr>
              <w:t xml:space="preserve">1.54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11.91</w:t>
            </w:r>
          </w:p>
        </w:tc>
        <w:tc>
          <w:tcPr>
            <w:tcW w:w="1160" w:type="dxa"/>
            <w:tcBorders/>
            <w:vAlign w:val="center"/>
          </w:tcPr>
          <w:p>
            <w:pPr>
              <w:jc w:val="right"/>
            </w:pPr>
            <w:r>
              <w:rPr>
                <w:rFonts w:ascii="宋体" w:eastAsia="宋体" w:hAnsi="宋体" w:cs="宋体"/>
                <w:b w:val="0"/>
                <w:i w:val="0"/>
                <w:color w:val="000000"/>
                <w:sz w:val="14"/>
              </w:rPr>
              <w:t xml:space="preserve">11.91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11.91</w:t>
            </w:r>
          </w:p>
        </w:tc>
        <w:tc>
          <w:tcPr>
            <w:tcW w:w="1160" w:type="dxa"/>
            <w:tcBorders/>
            <w:vAlign w:val="center"/>
          </w:tcPr>
          <w:p>
            <w:pPr>
              <w:jc w:val="right"/>
            </w:pPr>
            <w:r>
              <w:rPr>
                <w:rFonts w:ascii="宋体" w:eastAsia="宋体" w:hAnsi="宋体" w:cs="宋体"/>
                <w:b w:val="0"/>
                <w:i w:val="0"/>
                <w:color w:val="000000"/>
                <w:sz w:val="14"/>
              </w:rPr>
              <w:t xml:space="preserve">11.91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11.91</w:t>
            </w:r>
          </w:p>
        </w:tc>
        <w:tc>
          <w:tcPr>
            <w:tcW w:w="1160" w:type="dxa"/>
            <w:tcBorders/>
            <w:vAlign w:val="center"/>
          </w:tcPr>
          <w:p>
            <w:pPr>
              <w:jc w:val="right"/>
            </w:pPr>
            <w:r>
              <w:rPr>
                <w:rFonts w:ascii="宋体" w:eastAsia="宋体" w:hAnsi="宋体" w:cs="宋体"/>
                <w:b w:val="0"/>
                <w:i w:val="0"/>
                <w:color w:val="000000"/>
                <w:sz w:val="14"/>
              </w:rPr>
              <w:t xml:space="preserve">11.91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194.02</w:t>
            </w:r>
          </w:p>
        </w:tc>
        <w:tc>
          <w:tcPr>
            <w:tcW w:w="1120" w:type="dxa"/>
            <w:tcBorders/>
            <w:vAlign w:val="center"/>
          </w:tcPr>
          <w:p>
            <w:pPr>
              <w:jc w:val="right"/>
            </w:pPr>
            <w:r>
              <w:rPr>
                <w:rFonts w:ascii="宋体" w:eastAsia="宋体" w:hAnsi="宋体" w:cs="宋体"/>
                <w:b/>
                <w:i w:val="0"/>
                <w:color w:val="000000"/>
                <w:sz w:val="16"/>
              </w:rPr>
              <w:t xml:space="preserve">149.14</w:t>
            </w:r>
          </w:p>
        </w:tc>
        <w:tc>
          <w:tcPr>
            <w:tcW w:w="1120" w:type="dxa"/>
            <w:tcBorders/>
            <w:vAlign w:val="center"/>
          </w:tcPr>
          <w:p>
            <w:pPr>
              <w:jc w:val="right"/>
            </w:pPr>
            <w:r>
              <w:rPr>
                <w:rFonts w:ascii="宋体" w:eastAsia="宋体" w:hAnsi="宋体" w:cs="宋体"/>
                <w:b/>
                <w:i w:val="0"/>
                <w:color w:val="000000"/>
                <w:sz w:val="16"/>
              </w:rPr>
              <w:t xml:space="preserve">44.88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159.37</w:t>
            </w:r>
          </w:p>
        </w:tc>
        <w:tc>
          <w:tcPr>
            <w:tcW w:w="1120" w:type="dxa"/>
            <w:tcBorders/>
            <w:vAlign w:val="center"/>
          </w:tcPr>
          <w:p>
            <w:pPr>
              <w:jc w:val="right"/>
            </w:pPr>
            <w:r>
              <w:rPr>
                <w:rFonts w:ascii="宋体" w:eastAsia="宋体" w:hAnsi="宋体" w:cs="宋体"/>
                <w:b w:val="0"/>
                <w:i w:val="0"/>
                <w:color w:val="000000"/>
                <w:sz w:val="16"/>
              </w:rPr>
              <w:t xml:space="preserve">114.49</w:t>
            </w:r>
          </w:p>
        </w:tc>
        <w:tc>
          <w:tcPr>
            <w:tcW w:w="1120" w:type="dxa"/>
            <w:tcBorders/>
            <w:vAlign w:val="center"/>
          </w:tcPr>
          <w:p>
            <w:pPr>
              <w:jc w:val="right"/>
            </w:pPr>
            <w:r>
              <w:rPr>
                <w:rFonts w:ascii="宋体" w:eastAsia="宋体" w:hAnsi="宋体" w:cs="宋体"/>
                <w:b w:val="0"/>
                <w:i w:val="0"/>
                <w:color w:val="000000"/>
                <w:sz w:val="16"/>
              </w:rPr>
              <w:t xml:space="preserve">44.88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档案事务</w:t>
            </w:r>
          </w:p>
        </w:tc>
        <w:tc>
          <w:tcPr>
            <w:tcW w:w="1120" w:type="dxa"/>
            <w:tcBorders/>
            <w:vAlign w:val="center"/>
          </w:tcPr>
          <w:p>
            <w:pPr>
              <w:jc w:val="right"/>
            </w:pPr>
            <w:r>
              <w:rPr>
                <w:rFonts w:ascii="宋体" w:eastAsia="宋体" w:hAnsi="宋体" w:cs="宋体"/>
                <w:b w:val="0"/>
                <w:i w:val="0"/>
                <w:color w:val="000000"/>
                <w:sz w:val="16"/>
              </w:rPr>
              <w:t xml:space="preserve">159.37</w:t>
            </w:r>
          </w:p>
        </w:tc>
        <w:tc>
          <w:tcPr>
            <w:tcW w:w="1120" w:type="dxa"/>
            <w:tcBorders/>
            <w:vAlign w:val="center"/>
          </w:tcPr>
          <w:p>
            <w:pPr>
              <w:jc w:val="right"/>
            </w:pPr>
            <w:r>
              <w:rPr>
                <w:rFonts w:ascii="宋体" w:eastAsia="宋体" w:hAnsi="宋体" w:cs="宋体"/>
                <w:b w:val="0"/>
                <w:i w:val="0"/>
                <w:color w:val="000000"/>
                <w:sz w:val="16"/>
              </w:rPr>
              <w:t xml:space="preserve">114.49</w:t>
            </w:r>
          </w:p>
        </w:tc>
        <w:tc>
          <w:tcPr>
            <w:tcW w:w="1120" w:type="dxa"/>
            <w:tcBorders/>
            <w:vAlign w:val="center"/>
          </w:tcPr>
          <w:p>
            <w:pPr>
              <w:jc w:val="right"/>
            </w:pPr>
            <w:r>
              <w:rPr>
                <w:rFonts w:ascii="宋体" w:eastAsia="宋体" w:hAnsi="宋体" w:cs="宋体"/>
                <w:b w:val="0"/>
                <w:i w:val="0"/>
                <w:color w:val="000000"/>
                <w:sz w:val="16"/>
              </w:rPr>
              <w:t xml:space="preserve">44.88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档案馆</w:t>
            </w:r>
          </w:p>
        </w:tc>
        <w:tc>
          <w:tcPr>
            <w:tcW w:w="1120" w:type="dxa"/>
            <w:tcBorders/>
            <w:vAlign w:val="center"/>
          </w:tcPr>
          <w:p>
            <w:pPr>
              <w:jc w:val="right"/>
            </w:pPr>
            <w:r>
              <w:rPr>
                <w:rFonts w:ascii="宋体" w:eastAsia="宋体" w:hAnsi="宋体" w:cs="宋体"/>
                <w:b w:val="0"/>
                <w:i w:val="0"/>
                <w:color w:val="000000"/>
                <w:sz w:val="16"/>
              </w:rPr>
              <w:t xml:space="preserve">159.37</w:t>
            </w:r>
          </w:p>
        </w:tc>
        <w:tc>
          <w:tcPr>
            <w:tcW w:w="1120" w:type="dxa"/>
            <w:tcBorders/>
            <w:vAlign w:val="center"/>
          </w:tcPr>
          <w:p>
            <w:pPr>
              <w:jc w:val="right"/>
            </w:pPr>
            <w:r>
              <w:rPr>
                <w:rFonts w:ascii="宋体" w:eastAsia="宋体" w:hAnsi="宋体" w:cs="宋体"/>
                <w:b w:val="0"/>
                <w:i w:val="0"/>
                <w:color w:val="000000"/>
                <w:sz w:val="16"/>
              </w:rPr>
              <w:t xml:space="preserve">114.49</w:t>
            </w:r>
          </w:p>
        </w:tc>
        <w:tc>
          <w:tcPr>
            <w:tcW w:w="1120" w:type="dxa"/>
            <w:tcBorders/>
            <w:vAlign w:val="center"/>
          </w:tcPr>
          <w:p>
            <w:pPr>
              <w:jc w:val="right"/>
            </w:pPr>
            <w:r>
              <w:rPr>
                <w:rFonts w:ascii="宋体" w:eastAsia="宋体" w:hAnsi="宋体" w:cs="宋体"/>
                <w:b w:val="0"/>
                <w:i w:val="0"/>
                <w:color w:val="000000"/>
                <w:sz w:val="16"/>
              </w:rPr>
              <w:t xml:space="preserve">44.88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jc w:val="right"/>
            </w:pPr>
            <w:r>
              <w:rPr>
                <w:rFonts w:ascii="宋体" w:eastAsia="宋体" w:hAnsi="宋体" w:cs="宋体"/>
                <w:b w:val="0"/>
                <w:i w:val="0"/>
                <w:color w:val="000000"/>
                <w:sz w:val="16"/>
              </w:rPr>
              <w:t xml:space="preserve">15.65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1.30</w:t>
            </w:r>
          </w:p>
        </w:tc>
        <w:tc>
          <w:tcPr>
            <w:tcW w:w="1120" w:type="dxa"/>
            <w:tcBorders/>
            <w:vAlign w:val="center"/>
          </w:tcPr>
          <w:p>
            <w:pPr>
              <w:jc w:val="right"/>
            </w:pPr>
            <w:r>
              <w:rPr>
                <w:rFonts w:ascii="宋体" w:eastAsia="宋体" w:hAnsi="宋体" w:cs="宋体"/>
                <w:b w:val="0"/>
                <w:i w:val="0"/>
                <w:color w:val="000000"/>
                <w:sz w:val="16"/>
              </w:rPr>
              <w:t xml:space="preserve">1.30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14.35</w:t>
            </w:r>
          </w:p>
        </w:tc>
        <w:tc>
          <w:tcPr>
            <w:tcW w:w="1120" w:type="dxa"/>
            <w:tcBorders/>
            <w:vAlign w:val="center"/>
          </w:tcPr>
          <w:p>
            <w:pPr>
              <w:jc w:val="right"/>
            </w:pPr>
            <w:r>
              <w:rPr>
                <w:rFonts w:ascii="宋体" w:eastAsia="宋体" w:hAnsi="宋体" w:cs="宋体"/>
                <w:b w:val="0"/>
                <w:i w:val="0"/>
                <w:color w:val="000000"/>
                <w:sz w:val="16"/>
              </w:rPr>
              <w:t xml:space="preserve">14.35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5.46</w:t>
            </w:r>
          </w:p>
        </w:tc>
        <w:tc>
          <w:tcPr>
            <w:tcW w:w="1120" w:type="dxa"/>
            <w:tcBorders/>
            <w:vAlign w:val="center"/>
          </w:tcPr>
          <w:p>
            <w:pPr>
              <w:jc w:val="right"/>
            </w:pPr>
            <w:r>
              <w:rPr>
                <w:rFonts w:ascii="宋体" w:eastAsia="宋体" w:hAnsi="宋体" w:cs="宋体"/>
                <w:b w:val="0"/>
                <w:i w:val="0"/>
                <w:color w:val="000000"/>
                <w:sz w:val="16"/>
              </w:rPr>
              <w:t xml:space="preserve">5.46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1.54</w:t>
            </w:r>
          </w:p>
        </w:tc>
        <w:tc>
          <w:tcPr>
            <w:tcW w:w="1120" w:type="dxa"/>
            <w:tcBorders/>
            <w:vAlign w:val="center"/>
          </w:tcPr>
          <w:p>
            <w:pPr>
              <w:jc w:val="right"/>
            </w:pPr>
            <w:r>
              <w:rPr>
                <w:rFonts w:ascii="宋体" w:eastAsia="宋体" w:hAnsi="宋体" w:cs="宋体"/>
                <w:b w:val="0"/>
                <w:i w:val="0"/>
                <w:color w:val="000000"/>
                <w:sz w:val="16"/>
              </w:rPr>
              <w:t xml:space="preserve">1.54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11.91</w:t>
            </w:r>
          </w:p>
        </w:tc>
        <w:tc>
          <w:tcPr>
            <w:tcW w:w="1120" w:type="dxa"/>
            <w:tcBorders/>
            <w:vAlign w:val="center"/>
          </w:tcPr>
          <w:p>
            <w:pPr>
              <w:jc w:val="right"/>
            </w:pPr>
            <w:r>
              <w:rPr>
                <w:rFonts w:ascii="宋体" w:eastAsia="宋体" w:hAnsi="宋体" w:cs="宋体"/>
                <w:b w:val="0"/>
                <w:i w:val="0"/>
                <w:color w:val="000000"/>
                <w:sz w:val="16"/>
              </w:rPr>
              <w:t xml:space="preserve">11.91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11.91</w:t>
            </w:r>
          </w:p>
        </w:tc>
        <w:tc>
          <w:tcPr>
            <w:tcW w:w="1120" w:type="dxa"/>
            <w:tcBorders/>
            <w:vAlign w:val="center"/>
          </w:tcPr>
          <w:p>
            <w:pPr>
              <w:jc w:val="right"/>
            </w:pPr>
            <w:r>
              <w:rPr>
                <w:rFonts w:ascii="宋体" w:eastAsia="宋体" w:hAnsi="宋体" w:cs="宋体"/>
                <w:b w:val="0"/>
                <w:i w:val="0"/>
                <w:color w:val="000000"/>
                <w:sz w:val="16"/>
              </w:rPr>
              <w:t xml:space="preserve">11.91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11.91</w:t>
            </w:r>
          </w:p>
        </w:tc>
        <w:tc>
          <w:tcPr>
            <w:tcW w:w="1120" w:type="dxa"/>
            <w:tcBorders/>
            <w:vAlign w:val="center"/>
          </w:tcPr>
          <w:p>
            <w:pPr>
              <w:jc w:val="right"/>
            </w:pPr>
            <w:r>
              <w:rPr>
                <w:rFonts w:ascii="宋体" w:eastAsia="宋体" w:hAnsi="宋体" w:cs="宋体"/>
                <w:b w:val="0"/>
                <w:i w:val="0"/>
                <w:color w:val="000000"/>
                <w:sz w:val="16"/>
              </w:rPr>
              <w:t xml:space="preserve">11.91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159.37</w:t>
            </w:r>
          </w:p>
        </w:tc>
        <w:tc>
          <w:tcPr>
            <w:tcW w:w="1100" w:type="dxa"/>
            <w:tcBorders/>
            <w:vAlign w:val="center"/>
          </w:tcPr>
          <w:p>
            <w:pPr>
              <w:jc w:val="right"/>
            </w:pPr>
            <w:r>
              <w:rPr>
                <w:rFonts w:ascii="宋体" w:eastAsia="宋体" w:hAnsi="宋体" w:cs="宋体"/>
                <w:b w:val="0"/>
                <w:i w:val="0"/>
                <w:color w:val="000000"/>
                <w:sz w:val="14"/>
              </w:rPr>
              <w:t xml:space="preserve">159.37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15.65</w:t>
            </w:r>
          </w:p>
        </w:tc>
        <w:tc>
          <w:tcPr>
            <w:tcW w:w="1100" w:type="dxa"/>
            <w:tcBorders/>
            <w:vAlign w:val="center"/>
          </w:tcPr>
          <w:p>
            <w:pPr>
              <w:jc w:val="right"/>
            </w:pPr>
            <w:r>
              <w:rPr>
                <w:rFonts w:ascii="宋体" w:eastAsia="宋体" w:hAnsi="宋体" w:cs="宋体"/>
                <w:b w:val="0"/>
                <w:i w:val="0"/>
                <w:color w:val="000000"/>
                <w:sz w:val="14"/>
              </w:rPr>
              <w:t xml:space="preserve">15.65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7.09</w:t>
            </w:r>
          </w:p>
        </w:tc>
        <w:tc>
          <w:tcPr>
            <w:tcW w:w="1100" w:type="dxa"/>
            <w:tcBorders/>
            <w:vAlign w:val="center"/>
          </w:tcPr>
          <w:p>
            <w:pPr>
              <w:jc w:val="right"/>
            </w:pPr>
            <w:r>
              <w:rPr>
                <w:rFonts w:ascii="宋体" w:eastAsia="宋体" w:hAnsi="宋体" w:cs="宋体"/>
                <w:b w:val="0"/>
                <w:i w:val="0"/>
                <w:color w:val="000000"/>
                <w:sz w:val="14"/>
              </w:rPr>
              <w:t xml:space="preserve">7.09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11.91</w:t>
            </w:r>
          </w:p>
        </w:tc>
        <w:tc>
          <w:tcPr>
            <w:tcW w:w="1100" w:type="dxa"/>
            <w:tcBorders/>
            <w:vAlign w:val="center"/>
          </w:tcPr>
          <w:p>
            <w:pPr>
              <w:jc w:val="right"/>
            </w:pPr>
            <w:r>
              <w:rPr>
                <w:rFonts w:ascii="宋体" w:eastAsia="宋体" w:hAnsi="宋体" w:cs="宋体"/>
                <w:b w:val="0"/>
                <w:i w:val="0"/>
                <w:color w:val="000000"/>
                <w:sz w:val="14"/>
              </w:rPr>
              <w:t xml:space="preserve">11.91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1100" w:type="dxa"/>
            <w:tcBorders/>
            <w:vAlign w:val="center"/>
          </w:tcPr>
          <w:p>
            <w:pPr>
              <w:jc w:val="right"/>
            </w:pPr>
            <w:r>
              <w:rPr>
                <w:rFonts w:ascii="宋体" w:eastAsia="宋体" w:hAnsi="宋体" w:cs="宋体"/>
                <w:b w:val="0"/>
                <w:i w:val="0"/>
                <w:color w:val="000000"/>
                <w:sz w:val="14"/>
              </w:rPr>
              <w:t xml:space="preserve">194.02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194.02</w:t>
            </w:r>
          </w:p>
        </w:tc>
        <w:tc>
          <w:tcPr>
            <w:tcW w:w="1980" w:type="dxa"/>
            <w:tcBorders/>
            <w:vAlign w:val="center"/>
          </w:tcPr>
          <w:p>
            <w:pPr>
              <w:jc w:val="right"/>
            </w:pPr>
            <w:r>
              <w:rPr>
                <w:rFonts w:ascii="宋体" w:eastAsia="宋体" w:hAnsi="宋体" w:cs="宋体"/>
                <w:b/>
                <w:i w:val="0"/>
                <w:color w:val="000000"/>
                <w:sz w:val="20"/>
              </w:rPr>
              <w:t xml:space="preserve">149.14</w:t>
            </w:r>
          </w:p>
        </w:tc>
        <w:tc>
          <w:tcPr>
            <w:tcW w:w="1952" w:type="dxa"/>
            <w:tcBorders/>
            <w:vAlign w:val="center"/>
          </w:tcPr>
          <w:p>
            <w:pPr>
              <w:jc w:val="right"/>
            </w:pPr>
            <w:r>
              <w:rPr>
                <w:rFonts w:ascii="宋体" w:eastAsia="宋体" w:hAnsi="宋体" w:cs="宋体"/>
                <w:b/>
                <w:i w:val="0"/>
                <w:color w:val="000000"/>
                <w:sz w:val="20"/>
              </w:rPr>
              <w:t xml:space="preserve">44.88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159.37</w:t>
            </w:r>
          </w:p>
        </w:tc>
        <w:tc>
          <w:tcPr>
            <w:tcW w:w="1980" w:type="dxa"/>
            <w:tcBorders/>
            <w:vAlign w:val="center"/>
          </w:tcPr>
          <w:p>
            <w:pPr>
              <w:jc w:val="right"/>
            </w:pPr>
            <w:r>
              <w:rPr>
                <w:rFonts w:ascii="宋体" w:eastAsia="宋体" w:hAnsi="宋体" w:cs="宋体"/>
                <w:b w:val="0"/>
                <w:i w:val="0"/>
                <w:color w:val="000000"/>
                <w:sz w:val="20"/>
              </w:rPr>
              <w:t xml:space="preserve">114.49</w:t>
            </w:r>
          </w:p>
        </w:tc>
        <w:tc>
          <w:tcPr>
            <w:tcW w:w="1952" w:type="dxa"/>
            <w:tcBorders/>
            <w:vAlign w:val="center"/>
          </w:tcPr>
          <w:p>
            <w:pPr>
              <w:jc w:val="right"/>
            </w:pPr>
            <w:r>
              <w:rPr>
                <w:rFonts w:ascii="宋体" w:eastAsia="宋体" w:hAnsi="宋体" w:cs="宋体"/>
                <w:b w:val="0"/>
                <w:i w:val="0"/>
                <w:color w:val="000000"/>
                <w:sz w:val="20"/>
              </w:rPr>
              <w:t xml:space="preserve">44.88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档案事务</w:t>
            </w:r>
          </w:p>
        </w:tc>
        <w:tc>
          <w:tcPr>
            <w:tcW w:w="1980" w:type="dxa"/>
            <w:tcBorders/>
            <w:vAlign w:val="center"/>
          </w:tcPr>
          <w:p>
            <w:pPr>
              <w:jc w:val="right"/>
            </w:pPr>
            <w:r>
              <w:rPr>
                <w:rFonts w:ascii="宋体" w:eastAsia="宋体" w:hAnsi="宋体" w:cs="宋体"/>
                <w:b w:val="0"/>
                <w:i w:val="0"/>
                <w:color w:val="000000"/>
                <w:sz w:val="20"/>
              </w:rPr>
              <w:t xml:space="preserve">159.37</w:t>
            </w:r>
          </w:p>
        </w:tc>
        <w:tc>
          <w:tcPr>
            <w:tcW w:w="1980" w:type="dxa"/>
            <w:tcBorders/>
            <w:vAlign w:val="center"/>
          </w:tcPr>
          <w:p>
            <w:pPr>
              <w:jc w:val="right"/>
            </w:pPr>
            <w:r>
              <w:rPr>
                <w:rFonts w:ascii="宋体" w:eastAsia="宋体" w:hAnsi="宋体" w:cs="宋体"/>
                <w:b w:val="0"/>
                <w:i w:val="0"/>
                <w:color w:val="000000"/>
                <w:sz w:val="20"/>
              </w:rPr>
              <w:t xml:space="preserve">114.49</w:t>
            </w:r>
          </w:p>
        </w:tc>
        <w:tc>
          <w:tcPr>
            <w:tcW w:w="1952" w:type="dxa"/>
            <w:tcBorders/>
            <w:vAlign w:val="center"/>
          </w:tcPr>
          <w:p>
            <w:pPr>
              <w:jc w:val="right"/>
            </w:pPr>
            <w:r>
              <w:rPr>
                <w:rFonts w:ascii="宋体" w:eastAsia="宋体" w:hAnsi="宋体" w:cs="宋体"/>
                <w:b w:val="0"/>
                <w:i w:val="0"/>
                <w:color w:val="000000"/>
                <w:sz w:val="20"/>
              </w:rPr>
              <w:t xml:space="preserve">44.88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档案馆</w:t>
            </w:r>
          </w:p>
        </w:tc>
        <w:tc>
          <w:tcPr>
            <w:tcW w:w="1980" w:type="dxa"/>
            <w:tcBorders/>
            <w:vAlign w:val="center"/>
          </w:tcPr>
          <w:p>
            <w:pPr>
              <w:jc w:val="right"/>
            </w:pPr>
            <w:r>
              <w:rPr>
                <w:rFonts w:ascii="宋体" w:eastAsia="宋体" w:hAnsi="宋体" w:cs="宋体"/>
                <w:b w:val="0"/>
                <w:i w:val="0"/>
                <w:color w:val="000000"/>
                <w:sz w:val="20"/>
              </w:rPr>
              <w:t xml:space="preserve">159.37</w:t>
            </w:r>
          </w:p>
        </w:tc>
        <w:tc>
          <w:tcPr>
            <w:tcW w:w="1980" w:type="dxa"/>
            <w:tcBorders/>
            <w:vAlign w:val="center"/>
          </w:tcPr>
          <w:p>
            <w:pPr>
              <w:jc w:val="right"/>
            </w:pPr>
            <w:r>
              <w:rPr>
                <w:rFonts w:ascii="宋体" w:eastAsia="宋体" w:hAnsi="宋体" w:cs="宋体"/>
                <w:b w:val="0"/>
                <w:i w:val="0"/>
                <w:color w:val="000000"/>
                <w:sz w:val="20"/>
              </w:rPr>
              <w:t xml:space="preserve">114.49</w:t>
            </w:r>
          </w:p>
        </w:tc>
        <w:tc>
          <w:tcPr>
            <w:tcW w:w="1952" w:type="dxa"/>
            <w:tcBorders/>
            <w:vAlign w:val="center"/>
          </w:tcPr>
          <w:p>
            <w:pPr>
              <w:jc w:val="right"/>
            </w:pPr>
            <w:r>
              <w:rPr>
                <w:rFonts w:ascii="宋体" w:eastAsia="宋体" w:hAnsi="宋体" w:cs="宋体"/>
                <w:b w:val="0"/>
                <w:i w:val="0"/>
                <w:color w:val="000000"/>
                <w:sz w:val="20"/>
              </w:rPr>
              <w:t xml:space="preserve">44.88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80" w:type="dxa"/>
            <w:tcBorders/>
            <w:vAlign w:val="center"/>
          </w:tcPr>
          <w:p>
            <w:pPr>
              <w:jc w:val="right"/>
            </w:pPr>
            <w:r>
              <w:rPr>
                <w:rFonts w:ascii="宋体" w:eastAsia="宋体" w:hAnsi="宋体" w:cs="宋体"/>
                <w:b w:val="0"/>
                <w:i w:val="0"/>
                <w:color w:val="000000"/>
                <w:sz w:val="20"/>
              </w:rPr>
              <w:t xml:space="preserve">15.65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1.30</w:t>
            </w:r>
          </w:p>
        </w:tc>
        <w:tc>
          <w:tcPr>
            <w:tcW w:w="1980" w:type="dxa"/>
            <w:tcBorders/>
            <w:vAlign w:val="center"/>
          </w:tcPr>
          <w:p>
            <w:pPr>
              <w:jc w:val="right"/>
            </w:pPr>
            <w:r>
              <w:rPr>
                <w:rFonts w:ascii="宋体" w:eastAsia="宋体" w:hAnsi="宋体" w:cs="宋体"/>
                <w:b w:val="0"/>
                <w:i w:val="0"/>
                <w:color w:val="000000"/>
                <w:sz w:val="20"/>
              </w:rPr>
              <w:t xml:space="preserve">1.30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14.35</w:t>
            </w:r>
          </w:p>
        </w:tc>
        <w:tc>
          <w:tcPr>
            <w:tcW w:w="1980" w:type="dxa"/>
            <w:tcBorders/>
            <w:vAlign w:val="center"/>
          </w:tcPr>
          <w:p>
            <w:pPr>
              <w:jc w:val="right"/>
            </w:pPr>
            <w:r>
              <w:rPr>
                <w:rFonts w:ascii="宋体" w:eastAsia="宋体" w:hAnsi="宋体" w:cs="宋体"/>
                <w:b w:val="0"/>
                <w:i w:val="0"/>
                <w:color w:val="000000"/>
                <w:sz w:val="20"/>
              </w:rPr>
              <w:t xml:space="preserve">14.35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5.46</w:t>
            </w:r>
          </w:p>
        </w:tc>
        <w:tc>
          <w:tcPr>
            <w:tcW w:w="1980" w:type="dxa"/>
            <w:tcBorders/>
            <w:vAlign w:val="center"/>
          </w:tcPr>
          <w:p>
            <w:pPr>
              <w:jc w:val="right"/>
            </w:pPr>
            <w:r>
              <w:rPr>
                <w:rFonts w:ascii="宋体" w:eastAsia="宋体" w:hAnsi="宋体" w:cs="宋体"/>
                <w:b w:val="0"/>
                <w:i w:val="0"/>
                <w:color w:val="000000"/>
                <w:sz w:val="20"/>
              </w:rPr>
              <w:t xml:space="preserve">5.46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1.54</w:t>
            </w:r>
          </w:p>
        </w:tc>
        <w:tc>
          <w:tcPr>
            <w:tcW w:w="1980" w:type="dxa"/>
            <w:tcBorders/>
            <w:vAlign w:val="center"/>
          </w:tcPr>
          <w:p>
            <w:pPr>
              <w:jc w:val="right"/>
            </w:pPr>
            <w:r>
              <w:rPr>
                <w:rFonts w:ascii="宋体" w:eastAsia="宋体" w:hAnsi="宋体" w:cs="宋体"/>
                <w:b w:val="0"/>
                <w:i w:val="0"/>
                <w:color w:val="000000"/>
                <w:sz w:val="20"/>
              </w:rPr>
              <w:t xml:space="preserve">1.54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11.91</w:t>
            </w:r>
          </w:p>
        </w:tc>
        <w:tc>
          <w:tcPr>
            <w:tcW w:w="1980" w:type="dxa"/>
            <w:tcBorders/>
            <w:vAlign w:val="center"/>
          </w:tcPr>
          <w:p>
            <w:pPr>
              <w:jc w:val="right"/>
            </w:pPr>
            <w:r>
              <w:rPr>
                <w:rFonts w:ascii="宋体" w:eastAsia="宋体" w:hAnsi="宋体" w:cs="宋体"/>
                <w:b w:val="0"/>
                <w:i w:val="0"/>
                <w:color w:val="000000"/>
                <w:sz w:val="20"/>
              </w:rPr>
              <w:t xml:space="preserve">11.91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11.91</w:t>
            </w:r>
          </w:p>
        </w:tc>
        <w:tc>
          <w:tcPr>
            <w:tcW w:w="1980" w:type="dxa"/>
            <w:tcBorders/>
            <w:vAlign w:val="center"/>
          </w:tcPr>
          <w:p>
            <w:pPr>
              <w:jc w:val="right"/>
            </w:pPr>
            <w:r>
              <w:rPr>
                <w:rFonts w:ascii="宋体" w:eastAsia="宋体" w:hAnsi="宋体" w:cs="宋体"/>
                <w:b w:val="0"/>
                <w:i w:val="0"/>
                <w:color w:val="000000"/>
                <w:sz w:val="20"/>
              </w:rPr>
              <w:t xml:space="preserve">11.91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11.91</w:t>
            </w:r>
          </w:p>
        </w:tc>
        <w:tc>
          <w:tcPr>
            <w:tcW w:w="1980" w:type="dxa"/>
            <w:tcBorders/>
            <w:vAlign w:val="center"/>
          </w:tcPr>
          <w:p>
            <w:pPr>
              <w:jc w:val="right"/>
            </w:pPr>
            <w:r>
              <w:rPr>
                <w:rFonts w:ascii="宋体" w:eastAsia="宋体" w:hAnsi="宋体" w:cs="宋体"/>
                <w:b w:val="0"/>
                <w:i w:val="0"/>
                <w:color w:val="000000"/>
                <w:sz w:val="20"/>
              </w:rPr>
              <w:t xml:space="preserve">11.91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133.87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11.10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45.58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4.74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11.29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38.79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14.35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1.54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11.91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2.72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5.37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135.30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部门：辽宁省盘锦市兴隆台区档案馆</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364011盘锦市兴隆台区档案馆-211103000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239.79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239.79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保障档案馆正常运行，确保2023年档案馆各项工作全面完成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保证档案安全馆房安全，确保档案馆各项工作正常运行，全面完成。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120"/>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结转两项分别为档案维护费中档案数字化项目68890元和《兴隆台年鉴2023卷》印刷费95000元，财政未拨款。</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经费保障:为保证档案馆各项工作顺利开展并且全面完成，避免出现同样状况，对档案馆各项项目经费提前做出规划，更合理的分配与运用。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档案工作满意度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窗口服务效率满意度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科学研究和社会服务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项</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档案维护费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29.35%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保障档案安全。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依据辽委办发【2015】14号《关于加强和改进新形势下档案工作的实施意见》，对档案进行数字化加工和购置推车式消毒柜。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数字化档案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94600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灭火器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制度保障:档案馆灭火器未到报废年限但是消毒柜需要换新，为保证档案安全，未购买灭火器，购买推车式消毒柜</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制度保障:为保障馆房安全，档案安全，确保档案馆工作正常运行，灭火器下一年到使用时限，需要换新。</w:t>
            </w:r>
          </w:p>
          <w:p>
            <w:pPr>
              <w:snapToGrid w:val="0"/>
              <w:spacing w:before="0" w:beforeAutospacing="0" w:after="0" w:afterAutospacing="0" w:line="240" w:lineRule="auto"/>
              <w:jc w:val="left"/>
              <w:rPr/>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符合国家标准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达到档案“八防”要求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保护档案安全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推进数字化档案进程</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16.435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档案装具费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14.88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保障档案整理。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为全区单位发放各类档案装具，保证档案整理。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档案盒</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49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目录表格</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经费保障:因为2022年剩余目录表格充足，所以2023年优先发放2022年的剩余目录表格。</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经费保障:因为每一年都会购买档案装具给全区各单位发放，所以每一年都有剩余，每年购买数量按实际情况而定。</w:t>
            </w:r>
          </w:p>
          <w:p>
            <w:pPr>
              <w:snapToGrid w:val="0"/>
              <w:spacing w:before="0" w:beforeAutospacing="0" w:after="0" w:afterAutospacing="0" w:line="240" w:lineRule="auto"/>
              <w:jc w:val="left"/>
              <w:rPr/>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档案盒达到国家标准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目录表格达到国家标准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保护档案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保证全区档案整理需要</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96.42</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地方志编撰费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保证年鉴编写。</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聘请年鉴副主编2人完成年鉴编纂工作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编撰年鉴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聘用副主编</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上半年完成年鉴初稿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下半年完成年鉴全稿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年鉴达到出版标准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年鉴通来三审三校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宣传经费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盘锦市兴隆台区档案馆-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宣传档案法。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2023年进行两次档案宣传活动，进一步增强社会档案意识和档案法治规范观念，提升档案事业的水平实现档案管理的规范化法制化。</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发放宣传资料</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册</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展板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全馆人员参与</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完成宣传</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全区档案工作者提高认识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提高市民对档案的认识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84.98</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271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