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32392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2191F2A5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6DB93B08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16C38D69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2E870FAE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73379055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3A97D9DF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7654108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5C4C7B79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2A15B6FF">
      <w:pPr>
        <w:autoSpaceDE w:val="0"/>
        <w:autoSpaceDN w:val="0"/>
        <w:adjustRightInd w:val="0"/>
        <w:spacing w:line="540" w:lineRule="exact"/>
        <w:jc w:val="center"/>
        <w:rPr>
          <w:rFonts w:ascii="宋体" w:hAnsi="Times New Roman" w:eastAsia="宋体" w:cs="宋体"/>
          <w:b/>
          <w:bCs/>
          <w:sz w:val="52"/>
          <w:szCs w:val="52"/>
        </w:rPr>
      </w:pPr>
      <w:r>
        <w:rPr>
          <w:rFonts w:hint="eastAsia" w:ascii="宋体" w:hAnsi="Times New Roman" w:eastAsia="宋体" w:cs="宋体"/>
          <w:b/>
          <w:bCs/>
          <w:sz w:val="52"/>
          <w:szCs w:val="52"/>
        </w:rPr>
        <w:t>盘锦市规划局</w:t>
      </w:r>
    </w:p>
    <w:p w14:paraId="21EAB60B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52"/>
          <w:szCs w:val="52"/>
        </w:rPr>
      </w:pPr>
      <w:r>
        <w:rPr>
          <w:rFonts w:ascii="宋体" w:hAnsi="Times New Roman" w:eastAsia="宋体" w:cs="宋体"/>
          <w:b/>
          <w:bCs/>
          <w:sz w:val="52"/>
          <w:szCs w:val="52"/>
        </w:rPr>
        <w:t>2017</w:t>
      </w:r>
      <w:r>
        <w:rPr>
          <w:rFonts w:hint="eastAsia" w:ascii="宋体" w:hAnsi="Times New Roman" w:eastAsia="宋体" w:cs="宋体"/>
          <w:b/>
          <w:bCs/>
          <w:sz w:val="52"/>
          <w:szCs w:val="52"/>
        </w:rPr>
        <w:t>年度部门决算公文</w:t>
      </w:r>
    </w:p>
    <w:p w14:paraId="61D13401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4E4E6E66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52BBA4D8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59BB46DA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16F8575C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3CAFBE5F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50B12FDF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5E6BD613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49E51C52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50334D41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6CE674C9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65D0E1F5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0DAEEC2D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30D67C44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3D97F59F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 w14:paraId="4EBB7905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宋体" w:hAnsi="Times New Roman" w:eastAsia="宋体" w:cs="宋体"/>
          <w:b/>
          <w:bCs/>
          <w:sz w:val="44"/>
          <w:szCs w:val="44"/>
        </w:rPr>
        <w:t>目录</w:t>
      </w:r>
    </w:p>
    <w:p w14:paraId="36364738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4BE92615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44"/>
          <w:szCs w:val="44"/>
          <w:u w:val="single"/>
        </w:rPr>
      </w:pPr>
    </w:p>
    <w:p w14:paraId="6BD0AAEB"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hint="eastAsia" w:ascii="楷体_GB2312" w:hAnsi="Times New Roman" w:eastAsia="楷体_GB2312" w:cs="楷体_GB2312"/>
          <w:i/>
          <w:iCs/>
          <w:sz w:val="32"/>
          <w:szCs w:val="32"/>
        </w:rPr>
        <w:t xml:space="preserve">  </w:t>
      </w:r>
      <w:r>
        <w:rPr>
          <w:rFonts w:hint="eastAsia" w:ascii="黑体" w:hAnsi="Times New Roman" w:eastAsia="黑体" w:cs="黑体"/>
          <w:sz w:val="32"/>
          <w:szCs w:val="32"/>
        </w:rPr>
        <w:t>盘锦市规划局概况</w:t>
      </w:r>
    </w:p>
    <w:p w14:paraId="6348668B">
      <w:pPr>
        <w:autoSpaceDE w:val="0"/>
        <w:autoSpaceDN w:val="0"/>
        <w:adjustRightInd w:val="0"/>
        <w:spacing w:line="540" w:lineRule="exact"/>
        <w:ind w:left="720" w:hanging="7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Times New Roman" w:eastAsia="宋体" w:cs="宋体"/>
          <w:szCs w:val="21"/>
        </w:rPr>
        <w:t>一、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主要职责及机构</w:t>
      </w:r>
      <w:r>
        <w:rPr>
          <w:rFonts w:ascii="仿宋_GB2312" w:hAnsi="Times New Roman" w:eastAsia="仿宋_GB2312" w:cs="仿宋_GB2312"/>
          <w:sz w:val="32"/>
          <w:szCs w:val="32"/>
        </w:rPr>
        <w:t>设置</w:t>
      </w:r>
    </w:p>
    <w:p w14:paraId="04172E99">
      <w:pPr>
        <w:autoSpaceDE w:val="0"/>
        <w:autoSpaceDN w:val="0"/>
        <w:adjustRightInd w:val="0"/>
        <w:spacing w:line="540" w:lineRule="exact"/>
        <w:ind w:left="720" w:hanging="7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Times New Roman" w:eastAsia="宋体" w:cs="宋体"/>
          <w:szCs w:val="21"/>
        </w:rPr>
        <w:t>二、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部门决算单位构成</w:t>
      </w:r>
    </w:p>
    <w:p w14:paraId="56262E68"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  盘锦市规划局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年度部门决算报表</w:t>
      </w:r>
    </w:p>
    <w:p w14:paraId="5E444083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年度收入支出决算总表</w:t>
      </w:r>
    </w:p>
    <w:p w14:paraId="0C09DAAD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年度收入决算表</w:t>
      </w:r>
    </w:p>
    <w:p w14:paraId="360696D3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年度支出决算表</w:t>
      </w:r>
    </w:p>
    <w:p w14:paraId="4160374D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年度财政拨款收入支出决算表</w:t>
      </w:r>
    </w:p>
    <w:p w14:paraId="3C068283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年度一般公共预算财政拨款收入支出决算表</w:t>
      </w:r>
    </w:p>
    <w:p w14:paraId="3AD8DF21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年度一般公共预算财政拨款基本支出决算表</w:t>
      </w:r>
    </w:p>
    <w:p w14:paraId="2EE72DFC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年度政府性基金预算财政拨款收入支出决算表</w:t>
      </w:r>
    </w:p>
    <w:p w14:paraId="04C827F2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年度财政专户管理资金收入支出决算表</w:t>
      </w:r>
    </w:p>
    <w:p w14:paraId="4130AB26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经费支出决算表</w:t>
      </w:r>
    </w:p>
    <w:p w14:paraId="122DEE52"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分</w:t>
      </w:r>
      <w:r>
        <w:rPr>
          <w:rFonts w:hint="eastAsia" w:ascii="黑体" w:hAnsi="Times New Roman" w:eastAsia="黑体" w:cs="黑体"/>
          <w:sz w:val="32"/>
          <w:szCs w:val="32"/>
        </w:rPr>
        <w:t xml:space="preserve">  盘锦市规划局</w:t>
      </w:r>
      <w:r>
        <w:rPr>
          <w:rFonts w:ascii="黑体" w:hAnsi="Times New Roman" w:eastAsia="黑体" w:cs="黑体"/>
          <w:sz w:val="32"/>
          <w:szCs w:val="32"/>
        </w:rPr>
        <w:t>2017</w:t>
      </w:r>
      <w:r>
        <w:rPr>
          <w:rFonts w:hint="eastAsia" w:ascii="黑体" w:hAnsi="Times New Roman" w:eastAsia="黑体" w:cs="黑体"/>
          <w:sz w:val="32"/>
          <w:szCs w:val="32"/>
        </w:rPr>
        <w:t>年度部门决算情况说明</w:t>
      </w:r>
    </w:p>
    <w:p w14:paraId="2E62FEFD">
      <w:pPr>
        <w:autoSpaceDE w:val="0"/>
        <w:autoSpaceDN w:val="0"/>
        <w:adjustRightInd w:val="0"/>
        <w:spacing w:line="54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仿宋" w:hAnsi="仿宋" w:eastAsia="仿宋" w:cs="黑体"/>
          <w:sz w:val="32"/>
          <w:szCs w:val="32"/>
        </w:rPr>
        <w:t>一、收入支出决算总体情况</w:t>
      </w:r>
    </w:p>
    <w:p w14:paraId="42BBD609">
      <w:pPr>
        <w:autoSpaceDE w:val="0"/>
        <w:autoSpaceDN w:val="0"/>
        <w:adjustRightInd w:val="0"/>
        <w:spacing w:line="54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二、财政拨款支出决算情况</w:t>
      </w:r>
    </w:p>
    <w:p w14:paraId="2F9FCB85">
      <w:pPr>
        <w:autoSpaceDE w:val="0"/>
        <w:autoSpaceDN w:val="0"/>
        <w:adjustRightInd w:val="0"/>
        <w:spacing w:line="54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三、一般公共预算财政拨款“三公”经费支出决算情况</w:t>
      </w:r>
    </w:p>
    <w:p w14:paraId="0283E107">
      <w:pPr>
        <w:autoSpaceDE w:val="0"/>
        <w:autoSpaceDN w:val="0"/>
        <w:adjustRightInd w:val="0"/>
        <w:spacing w:line="54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四、其他重要事项的情况说明</w:t>
      </w:r>
    </w:p>
    <w:p w14:paraId="3967105C">
      <w:pPr>
        <w:autoSpaceDE w:val="0"/>
        <w:autoSpaceDN w:val="0"/>
        <w:adjustRightInd w:val="0"/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第四部分  名词解释</w:t>
      </w:r>
      <w:bookmarkStart w:id="0" w:name="_GoBack"/>
      <w:bookmarkEnd w:id="0"/>
    </w:p>
    <w:p w14:paraId="35092C2B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 w14:paraId="73535D89">
      <w:pPr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黑体" w:cs="Times New Roman"/>
          <w:b/>
          <w:bCs/>
          <w:sz w:val="44"/>
          <w:szCs w:val="44"/>
          <w:u w:val="single"/>
        </w:rPr>
      </w:pPr>
    </w:p>
    <w:p w14:paraId="0298D2EB">
      <w:pPr>
        <w:autoSpaceDE w:val="0"/>
        <w:autoSpaceDN w:val="0"/>
        <w:adjustRightInd w:val="0"/>
        <w:spacing w:line="540" w:lineRule="exact"/>
        <w:ind w:firstLine="723" w:firstLineChars="200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第一部分盘锦市规划局概况</w:t>
      </w:r>
    </w:p>
    <w:p w14:paraId="650C1B74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宋体" w:cs="Times New Roman"/>
          <w:sz w:val="32"/>
          <w:szCs w:val="32"/>
        </w:rPr>
      </w:pPr>
    </w:p>
    <w:p w14:paraId="499E6A4D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一、主要职责及</w:t>
      </w:r>
      <w:r>
        <w:rPr>
          <w:rFonts w:ascii="黑体" w:hAnsi="Times New Roman" w:eastAsia="黑体" w:cs="黑体"/>
          <w:sz w:val="32"/>
          <w:szCs w:val="32"/>
        </w:rPr>
        <w:t>机构设置</w:t>
      </w:r>
    </w:p>
    <w:p w14:paraId="5EC6EFA2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贯彻执行国家、省有关城乡规划、测绘管理、工程档案管理的法律法规；根据国家、省有关城乡规划、测绘管理、工程档案管理的方针、政策、技术标准、规程、办法，研究制定全市城乡规划、测绘管理、工程档案管理的具体政策、技术标准、规程、办法并组织实施。。</w:t>
      </w:r>
    </w:p>
    <w:p w14:paraId="79D6A128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根据城乡发展战略、国民经济和社会发展规划研究编制城乡发展规划、市域城镇体系规划、城市总体规划、详细规划；组织和协调编制各专项规划；负责编制近期建设规划；负责审定县人民政府所在地镇的总体规划；负责指导编制镇总体规划、乡规划和村庄规划。</w:t>
      </w:r>
    </w:p>
    <w:p w14:paraId="3E4A65E1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负责组织市域内重大基础设施选址；负责核发城市规划区和市域重点发展区域内建设项目的《建设项目选址意见书》、《建设用地规划许可证》、《建设工程规划许可证》、《辽宁省建设工程竣工规划核实合格证》；负责规划审批项目的验线工作。</w:t>
      </w:r>
    </w:p>
    <w:p w14:paraId="304C48F8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（四）负责城市规划区和市域重点发展区域内建设用地、建设工程的批后管理及对违法建设行为进行行政处罚；负责对两县的城乡规划执行情况进行监督检查。</w:t>
      </w:r>
    </w:p>
    <w:p w14:paraId="0B1A91A4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（五）负责全市城乡规划、测绘地理信息系统建设及维护，负责测绘项目的登记和测绘产品审查验收；负责全市测绘市场管理；负责市域内测量标志的维护。</w:t>
      </w:r>
    </w:p>
    <w:p w14:paraId="5AD91796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（六）负责两区及经济区各类规划、工程建设档案的收集、接收、保管和利用等工作。</w:t>
      </w:r>
    </w:p>
    <w:p w14:paraId="73896F2B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（七）负责有关行政复议，受理有关信访投诉和调查、处理举报案件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0F4D46B8">
      <w:pPr>
        <w:spacing w:line="54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</w:t>
      </w:r>
      <w:r>
        <w:rPr>
          <w:rFonts w:hint="eastAsia" w:ascii="仿宋_GB2312" w:hAnsi="仿宋" w:eastAsia="仿宋_GB2312"/>
          <w:sz w:val="32"/>
          <w:szCs w:val="32"/>
        </w:rPr>
        <w:t>负责市规划委员会办公室日常工作。</w:t>
      </w:r>
    </w:p>
    <w:p w14:paraId="4611492D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</w:t>
      </w:r>
      <w:r>
        <w:rPr>
          <w:rFonts w:hint="eastAsia" w:ascii="仿宋_GB2312" w:hAnsi="仿宋" w:eastAsia="仿宋_GB2312"/>
          <w:sz w:val="32"/>
          <w:szCs w:val="32"/>
        </w:rPr>
        <w:t>负责承办市政府交办的其他工作。</w:t>
      </w:r>
    </w:p>
    <w:p w14:paraId="4F49FE69">
      <w:pPr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根据本部门主要职责，内设机构如下：</w:t>
      </w:r>
    </w:p>
    <w:p w14:paraId="31A8A208">
      <w:pPr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1）、办公室：负责文电、人事、财务、后勤和对外联络工作；负责党建、党风廉政建设、精神文明建设、机关工会、计划生育工作；负责人大代表建议、政协提案办理工作；负责本部门督察问责事项的综合协调工作。</w:t>
      </w:r>
    </w:p>
    <w:p w14:paraId="57E25FFD">
      <w:pPr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  <w:r>
        <w:rPr>
          <w:rFonts w:hint="eastAsia" w:ascii="Calibri" w:hAnsi="Calibri" w:eastAsia="仿宋_GB2312" w:cs="Times New Roman"/>
          <w:sz w:val="30"/>
          <w:szCs w:val="30"/>
        </w:rPr>
        <w:t>2）、规划编制管理科：负责拟定年度规划编制计划，组织编制各类规划方案，指导编制镇、乡及村庄的规划；负责规划方案听证、评审、审定、备案，参与重大项目前期论证。</w:t>
      </w:r>
    </w:p>
    <w:p w14:paraId="0EECF268">
      <w:pPr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Calibri" w:hAnsi="Calibri" w:eastAsia="仿宋_GB2312" w:cs="Times New Roman"/>
          <w:sz w:val="30"/>
          <w:szCs w:val="30"/>
        </w:rPr>
        <w:t>3）、建筑规划管理（法规）科（行政审批办公室）：负责审查、审批修建性详细规划方案、核发</w:t>
      </w:r>
      <w:r>
        <w:rPr>
          <w:rFonts w:hint="eastAsia" w:ascii="仿宋_GB2312" w:hAnsi="Calibri" w:eastAsia="仿宋_GB2312" w:cs="Times New Roman"/>
          <w:sz w:val="30"/>
          <w:szCs w:val="30"/>
        </w:rPr>
        <w:t>《建设项目选址意见书》、《建设用地规划许可证》、《建设工程规划许可证》、《辽宁省建设工程竣工规划核实合格证》。负责规划局政务信息公开及全市城乡规划法律、法规宣传、教育培训工作；负责行政应诉、复议，组织规划违法案件听证会；负责规划信访工作。</w:t>
      </w:r>
    </w:p>
    <w:p w14:paraId="61ED3A95">
      <w:pPr>
        <w:ind w:firstLine="600" w:firstLineChars="2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4）、市政规划管理科：负责组织编制市域内道路交通规划及跨区域重大基础设施规划；负责城市规划区内各类市政工程机辽河油田井场、油气管线等规划选址和工程规划方案的管理工作；负责指导县、区、经济区市政工程规划管理工作。</w:t>
      </w:r>
    </w:p>
    <w:p w14:paraId="3E39F80E">
      <w:pPr>
        <w:spacing w:line="540" w:lineRule="exact"/>
        <w:ind w:firstLine="60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下设5个事业单位：分别是</w:t>
      </w:r>
      <w:r>
        <w:rPr>
          <w:rFonts w:hint="eastAsia" w:ascii="仿宋_GB2312" w:eastAsia="仿宋_GB2312"/>
          <w:sz w:val="32"/>
          <w:szCs w:val="32"/>
        </w:rPr>
        <w:t>盘锦市城市规划展览馆、盘锦市城市规划建设档案馆、盘锦市规划监察支队、盘锦市测绘地理信息局、盘锦市规划建设工程设计研究院。</w:t>
      </w:r>
    </w:p>
    <w:p w14:paraId="21B4AF67">
      <w:pPr>
        <w:ind w:firstLine="600" w:firstLineChars="200"/>
        <w:rPr>
          <w:rFonts w:ascii="Calibri" w:hAnsi="Calibri" w:eastAsia="仿宋_GB2312" w:cs="Times New Roman"/>
          <w:sz w:val="30"/>
          <w:szCs w:val="30"/>
        </w:rPr>
      </w:pPr>
    </w:p>
    <w:p w14:paraId="67E6680E">
      <w:pPr>
        <w:autoSpaceDE w:val="0"/>
        <w:autoSpaceDN w:val="0"/>
        <w:adjustRightInd w:val="0"/>
        <w:spacing w:line="540" w:lineRule="exact"/>
        <w:ind w:firstLine="480" w:firstLineChars="150"/>
        <w:jc w:val="left"/>
        <w:rPr>
          <w:rFonts w:ascii="黑体" w:hAnsi="Times New Roman" w:eastAsia="黑体" w:cs="黑体"/>
          <w:sz w:val="32"/>
          <w:szCs w:val="32"/>
        </w:rPr>
      </w:pPr>
    </w:p>
    <w:p w14:paraId="72B84990">
      <w:pPr>
        <w:autoSpaceDE w:val="0"/>
        <w:autoSpaceDN w:val="0"/>
        <w:adjustRightInd w:val="0"/>
        <w:spacing w:line="540" w:lineRule="exact"/>
        <w:ind w:firstLine="480" w:firstLineChars="15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二、部门决算单位构成</w:t>
      </w:r>
    </w:p>
    <w:p w14:paraId="23E258FC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纳入盘锦市规划局</w:t>
      </w:r>
      <w:r>
        <w:rPr>
          <w:rFonts w:ascii="仿宋_GB2312" w:hAnsi="Times New Roman" w:eastAsia="仿宋_GB2312" w:cs="仿宋_GB2312"/>
          <w:b/>
          <w:bCs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年部门决算编制范围的二级预算单位包括：</w:t>
      </w:r>
    </w:p>
    <w:p w14:paraId="3417FEF3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盘锦市规划局（本级）</w:t>
      </w:r>
    </w:p>
    <w:p w14:paraId="657C00CE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盘锦市城市规划展览馆</w:t>
      </w:r>
    </w:p>
    <w:p w14:paraId="22C4C171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盘锦市城市规划建设档案馆</w:t>
      </w:r>
    </w:p>
    <w:p w14:paraId="1989FF3F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盘锦市规划监察支队</w:t>
      </w:r>
    </w:p>
    <w:p w14:paraId="2655D46B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盘锦市测绘地理信息局</w:t>
      </w:r>
    </w:p>
    <w:p w14:paraId="06063569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盘锦市规划建设工程设计研究院</w:t>
      </w:r>
    </w:p>
    <w:p w14:paraId="3679D15F">
      <w:pPr>
        <w:autoSpaceDE w:val="0"/>
        <w:autoSpaceDN w:val="0"/>
        <w:adjustRightInd w:val="0"/>
        <w:spacing w:line="540" w:lineRule="exact"/>
        <w:ind w:firstLine="542" w:firstLineChars="150"/>
        <w:rPr>
          <w:rFonts w:ascii="宋体" w:hAnsi="Times New Roman" w:eastAsia="宋体" w:cs="宋体"/>
          <w:b/>
          <w:bCs/>
          <w:sz w:val="36"/>
          <w:szCs w:val="36"/>
        </w:rPr>
      </w:pPr>
    </w:p>
    <w:p w14:paraId="6FCE771D">
      <w:pPr>
        <w:autoSpaceDE w:val="0"/>
        <w:autoSpaceDN w:val="0"/>
        <w:adjustRightInd w:val="0"/>
        <w:spacing w:line="540" w:lineRule="exact"/>
        <w:ind w:firstLine="542" w:firstLineChars="150"/>
        <w:rPr>
          <w:rFonts w:ascii="宋体" w:hAnsi="Times New Roman" w:eastAsia="宋体" w:cs="宋体"/>
          <w:b/>
          <w:bCs/>
          <w:sz w:val="36"/>
          <w:szCs w:val="36"/>
        </w:rPr>
      </w:pPr>
    </w:p>
    <w:p w14:paraId="6EF9851F">
      <w:pPr>
        <w:autoSpaceDE w:val="0"/>
        <w:autoSpaceDN w:val="0"/>
        <w:adjustRightInd w:val="0"/>
        <w:spacing w:line="540" w:lineRule="exact"/>
        <w:ind w:firstLine="542" w:firstLineChars="150"/>
        <w:rPr>
          <w:rFonts w:ascii="宋体" w:hAnsi="Times New Roman" w:eastAsia="宋体" w:cs="宋体"/>
          <w:b/>
          <w:bCs/>
          <w:sz w:val="36"/>
          <w:szCs w:val="36"/>
        </w:rPr>
      </w:pPr>
    </w:p>
    <w:p w14:paraId="0B47C49F">
      <w:pPr>
        <w:autoSpaceDE w:val="0"/>
        <w:autoSpaceDN w:val="0"/>
        <w:adjustRightInd w:val="0"/>
        <w:spacing w:line="540" w:lineRule="exact"/>
        <w:ind w:firstLine="542" w:firstLineChars="15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第二部分盘锦市规划局</w:t>
      </w:r>
      <w:r>
        <w:rPr>
          <w:rFonts w:ascii="宋体" w:hAnsi="Times New Roman" w:eastAsia="宋体" w:cs="宋体"/>
          <w:b/>
          <w:bCs/>
          <w:sz w:val="36"/>
          <w:szCs w:val="36"/>
        </w:rPr>
        <w:t>2017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年度部门决算公开报表</w:t>
      </w:r>
    </w:p>
    <w:p w14:paraId="633014E0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一、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年度收入支出决算总表</w:t>
      </w:r>
    </w:p>
    <w:p w14:paraId="5948BA0D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二、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年度收入决算表</w:t>
      </w:r>
    </w:p>
    <w:p w14:paraId="07544B04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三、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年度支出决算表</w:t>
      </w:r>
    </w:p>
    <w:p w14:paraId="299AE320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四、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年度财政拨款收入支出决算表</w:t>
      </w:r>
    </w:p>
    <w:p w14:paraId="43B4102D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五、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年度一般公共预算财政拨款收入支出决算表</w:t>
      </w:r>
    </w:p>
    <w:p w14:paraId="1E9A25F1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六、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年度一般公共预算财政拨款基本支出决算表</w:t>
      </w:r>
    </w:p>
    <w:p w14:paraId="751EF3EA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七、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年度政府性基金预算财政拨款收入支出决算表</w:t>
      </w:r>
    </w:p>
    <w:p w14:paraId="6126E2B7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八、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年度财政专户管理资金收入支出决算表</w:t>
      </w:r>
    </w:p>
    <w:p w14:paraId="41974B4C">
      <w:pPr>
        <w:autoSpaceDE w:val="0"/>
        <w:autoSpaceDN w:val="0"/>
        <w:adjustRightInd w:val="0"/>
        <w:spacing w:line="540" w:lineRule="exact"/>
        <w:ind w:left="640" w:hanging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  九、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经费支出决算表</w:t>
      </w:r>
    </w:p>
    <w:p w14:paraId="7281A04B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 xml:space="preserve">      </w:t>
      </w:r>
    </w:p>
    <w:p w14:paraId="360C2397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 w14:paraId="2A204B62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 w14:paraId="0D4DE564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宋体" w:hAnsi="Times New Roman" w:eastAsia="宋体" w:cs="宋体"/>
          <w:b/>
          <w:bCs/>
          <w:sz w:val="36"/>
          <w:szCs w:val="36"/>
        </w:rPr>
        <w:t>第三部分盘锦市规划局</w:t>
      </w:r>
      <w:r>
        <w:rPr>
          <w:rFonts w:ascii="宋体" w:hAnsi="Times New Roman" w:eastAsia="宋体" w:cs="宋体"/>
          <w:b/>
          <w:bCs/>
          <w:sz w:val="36"/>
          <w:szCs w:val="36"/>
        </w:rPr>
        <w:t>2017</w:t>
      </w:r>
      <w:r>
        <w:rPr>
          <w:rFonts w:hint="eastAsia" w:ascii="宋体" w:hAnsi="Times New Roman" w:eastAsia="宋体" w:cs="宋体"/>
          <w:b/>
          <w:bCs/>
          <w:sz w:val="36"/>
          <w:szCs w:val="36"/>
        </w:rPr>
        <w:t>年度部门决算情况说明</w:t>
      </w:r>
    </w:p>
    <w:p w14:paraId="27921305">
      <w:pPr>
        <w:autoSpaceDE w:val="0"/>
        <w:autoSpaceDN w:val="0"/>
        <w:adjustRightInd w:val="0"/>
        <w:spacing w:line="540" w:lineRule="exact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 w14:paraId="61AF7563">
      <w:pPr>
        <w:autoSpaceDE w:val="0"/>
        <w:autoSpaceDN w:val="0"/>
        <w:adjustRightInd w:val="0"/>
        <w:spacing w:line="540" w:lineRule="exact"/>
        <w:ind w:firstLine="627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一、收入支出决算总体情况</w:t>
      </w:r>
    </w:p>
    <w:p w14:paraId="357BBC89">
      <w:pPr>
        <w:autoSpaceDE w:val="0"/>
        <w:autoSpaceDN w:val="0"/>
        <w:adjustRightInd w:val="0"/>
        <w:spacing w:line="540" w:lineRule="exact"/>
        <w:ind w:left="420" w:leftChars="200" w:firstLine="320" w:firstLineChars="10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</w:rPr>
        <w:t>（一）收入总计万元，2557.99万元，与2016决算相比较，减少122.61万元，下降4.6%,主要原因是项目减少。                       收入包括：</w:t>
      </w:r>
    </w:p>
    <w:p w14:paraId="0CE71B26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财政拨款收入1688.95万元，其中：一般公共预算财政拨款收入1688.95万元。</w:t>
      </w:r>
    </w:p>
    <w:p w14:paraId="27059D5D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经营收入22.70万元，主要是设计费收入。</w:t>
      </w:r>
    </w:p>
    <w:p w14:paraId="05FFBBCC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6.</w:t>
      </w:r>
      <w:r>
        <w:rPr>
          <w:rFonts w:hint="eastAsia" w:ascii="仿宋_GB2312" w:hAnsi="Times New Roman" w:eastAsia="仿宋_GB2312" w:cs="仿宋_GB2312"/>
          <w:sz w:val="32"/>
          <w:szCs w:val="32"/>
        </w:rPr>
        <w:t>其他收入123.60万元，主要是展览馆布展费等收入。</w:t>
      </w:r>
    </w:p>
    <w:p w14:paraId="7CFB07DF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8.</w:t>
      </w:r>
      <w:r>
        <w:rPr>
          <w:rFonts w:hint="eastAsia" w:ascii="仿宋_GB2312" w:hAnsi="Times New Roman" w:eastAsia="仿宋_GB2312" w:cs="仿宋_GB2312"/>
          <w:sz w:val="32"/>
          <w:szCs w:val="32"/>
        </w:rPr>
        <w:t>上年结转和结余722.74万元，主要是项目等。</w:t>
      </w:r>
    </w:p>
    <w:p w14:paraId="136BD20B">
      <w:pPr>
        <w:autoSpaceDE w:val="0"/>
        <w:autoSpaceDN w:val="0"/>
        <w:adjustRightInd w:val="0"/>
        <w:spacing w:line="540" w:lineRule="exact"/>
        <w:ind w:firstLine="660"/>
        <w:rPr>
          <w:rFonts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</w:rPr>
        <w:t xml:space="preserve">（二）支出总计1950.90万元，与2016年决算相比较，增加185.34万元，增长10.5%，主要原因是利用结转资金支付项目。          </w:t>
      </w:r>
    </w:p>
    <w:p w14:paraId="258C5BDD">
      <w:pPr>
        <w:autoSpaceDE w:val="0"/>
        <w:autoSpaceDN w:val="0"/>
        <w:adjustRightInd w:val="0"/>
        <w:spacing w:line="540" w:lineRule="exact"/>
        <w:ind w:firstLine="480" w:firstLineChars="150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楷体_GB2312"/>
          <w:bCs/>
          <w:sz w:val="32"/>
          <w:szCs w:val="32"/>
        </w:rPr>
        <w:t>支出包括：</w:t>
      </w:r>
    </w:p>
    <w:p w14:paraId="5494C8D0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基本支出1262.44万元，主要是为保障机构正常运转、完成日常工作任务而发生的各项支出，其中：工资福利支出961.22万元，对个人和家庭的补助支出49.42万元，商品和服务支出251.80万元。</w:t>
      </w:r>
    </w:p>
    <w:p w14:paraId="45B3F5BF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项目支出660.48万元，主要包括规划编制、设计等业务支出。</w:t>
      </w:r>
    </w:p>
    <w:p w14:paraId="652F14D8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经营支出27.98万元，主要包括人员工资及社会保障等业务支出。</w:t>
      </w:r>
    </w:p>
    <w:p w14:paraId="34EA5561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（三）年末结转和结余607.09万元</w:t>
      </w:r>
    </w:p>
    <w:p w14:paraId="014D9883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主要是项目等原因形成的结余。</w:t>
      </w:r>
    </w:p>
    <w:p w14:paraId="029DEF56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二、财政拨款支出决算情况</w:t>
      </w:r>
    </w:p>
    <w:p w14:paraId="512D6C1D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（一）总体情况</w:t>
      </w:r>
    </w:p>
    <w:p w14:paraId="4D2BFB58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财政拨款支出决算反映盘锦市规划局部门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年整体财政拨款支出情况，既包括使用当年财政拨款发生的支出，也包括使用以前年度财政拨款结转和结余资金发生的支出。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年度财政拨款支出1868.79万元，与2016年决算相比较，增加103.23万元，增长5.9%，主要原因是利用结转资金支付项目。其中：基本支出1208.31万元，项目支出660.48万元。</w:t>
      </w:r>
    </w:p>
    <w:p w14:paraId="7CC0F40F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（二）具体情况</w:t>
      </w:r>
    </w:p>
    <w:p w14:paraId="2B5AC91E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年度财政拨款支出1868.79万元，按支出功能分类科目分，包括社会保障和就业支出39.94万元，医疗卫生与计划生育支出0.97万元，城乡社区支出1827.88万元。</w:t>
      </w:r>
    </w:p>
    <w:p w14:paraId="32271712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城乡社区支出1827.88万元，包括：</w:t>
      </w:r>
    </w:p>
    <w:p w14:paraId="52E5DAA6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）行政运行649.61万元，主要是规划局（本级）、规划监察支队工资福利支出、公用支出等支出。</w:t>
      </w:r>
    </w:p>
    <w:p w14:paraId="58EFBDA2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（2）其他城乡社区管理事务支出316.84万元，主要是测绘地理信息局、规划建设工程设计研究院、规划展览馆工资福利支出、公用支出等支出。</w:t>
      </w:r>
    </w:p>
    <w:p w14:paraId="2212958D">
      <w:pPr>
        <w:autoSpaceDE w:val="0"/>
        <w:autoSpaceDN w:val="0"/>
        <w:adjustRightInd w:val="0"/>
        <w:spacing w:line="54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（3）城乡社区规划与管理861.43万元，主要是项目支出及城乡规划建设档案馆工资福利支出、公用支出等支出。</w:t>
      </w:r>
    </w:p>
    <w:p w14:paraId="3F957C05">
      <w:pPr>
        <w:autoSpaceDE w:val="0"/>
        <w:autoSpaceDN w:val="0"/>
        <w:adjustRightInd w:val="0"/>
        <w:spacing w:line="540" w:lineRule="exact"/>
        <w:ind w:firstLine="819" w:firstLineChars="256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2.社会保障和就业支出39.94万元，包括：</w:t>
      </w:r>
    </w:p>
    <w:p w14:paraId="4346C554">
      <w:pPr>
        <w:autoSpaceDE w:val="0"/>
        <w:autoSpaceDN w:val="0"/>
        <w:adjustRightInd w:val="0"/>
        <w:spacing w:line="540" w:lineRule="exact"/>
        <w:ind w:firstLine="66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（</w:t>
      </w:r>
      <w:r>
        <w:rPr>
          <w:rFonts w:hint="eastAsia" w:ascii="仿宋_GB2312" w:hAnsi="Times New Roman" w:eastAsia="仿宋_GB2312" w:cs="仿宋_GB2312"/>
          <w:sz w:val="32"/>
          <w:szCs w:val="32"/>
        </w:rPr>
        <w:t>1）机关事业单位基本养老保险缴费支出26.15万元，主要是养老保险等支出。</w:t>
      </w:r>
    </w:p>
    <w:p w14:paraId="69FB30AF">
      <w:pPr>
        <w:autoSpaceDE w:val="0"/>
        <w:autoSpaceDN w:val="0"/>
        <w:adjustRightInd w:val="0"/>
        <w:spacing w:line="540" w:lineRule="exact"/>
        <w:ind w:firstLine="66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（2）.事业单位离退休支出13.79万元，主要是退休人员采暖费等 支出。 </w:t>
      </w:r>
      <w:r>
        <w:rPr>
          <w:rFonts w:hint="eastAsia" w:ascii="黑体" w:hAnsi="Times New Roman" w:eastAsia="黑体" w:cs="黑体"/>
          <w:sz w:val="32"/>
          <w:szCs w:val="32"/>
        </w:rPr>
        <w:t xml:space="preserve">  </w:t>
      </w:r>
    </w:p>
    <w:p w14:paraId="296C75A2">
      <w:pPr>
        <w:autoSpaceDE w:val="0"/>
        <w:autoSpaceDN w:val="0"/>
        <w:adjustRightInd w:val="0"/>
        <w:spacing w:line="540" w:lineRule="exact"/>
        <w:ind w:firstLine="819" w:firstLineChars="256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3.医疗卫生与计划生育支出0.97万元 ，包括：                                           </w:t>
      </w:r>
    </w:p>
    <w:p w14:paraId="155A9114">
      <w:pPr>
        <w:tabs>
          <w:tab w:val="left" w:pos="860"/>
        </w:tabs>
        <w:autoSpaceDE w:val="0"/>
        <w:autoSpaceDN w:val="0"/>
        <w:adjustRightInd w:val="0"/>
        <w:spacing w:line="540" w:lineRule="exac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黑体" w:hAnsi="Times New Roman" w:eastAsia="黑体" w:cs="黑体"/>
          <w:sz w:val="32"/>
          <w:szCs w:val="32"/>
        </w:rPr>
        <w:tab/>
      </w:r>
      <w:r>
        <w:rPr>
          <w:rFonts w:hint="eastAsia" w:ascii="仿宋_GB2312" w:hAnsi="Times New Roman" w:eastAsia="仿宋_GB2312" w:cs="仿宋_GB2312"/>
          <w:sz w:val="32"/>
          <w:szCs w:val="32"/>
        </w:rPr>
        <w:t>事业单位医疗支出0.97万元，主要是生育费等支出</w:t>
      </w:r>
    </w:p>
    <w:p w14:paraId="25E0FCE4">
      <w:pPr>
        <w:autoSpaceDE w:val="0"/>
        <w:autoSpaceDN w:val="0"/>
        <w:adjustRightInd w:val="0"/>
        <w:spacing w:line="540" w:lineRule="exact"/>
        <w:ind w:firstLine="800" w:firstLineChars="25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三、一般公共预算财政拨款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hint="eastAsia" w:ascii="黑体" w:hAnsi="Times New Roman" w:eastAsia="黑体" w:cs="黑体"/>
          <w:sz w:val="32"/>
          <w:szCs w:val="32"/>
        </w:rPr>
        <w:t>三公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hint="eastAsia" w:ascii="黑体" w:hAnsi="Times New Roman" w:eastAsia="黑体" w:cs="黑体"/>
          <w:sz w:val="32"/>
          <w:szCs w:val="32"/>
        </w:rPr>
        <w:t>经费支出决算情况</w:t>
      </w:r>
    </w:p>
    <w:p w14:paraId="295CA788">
      <w:pPr>
        <w:autoSpaceDE w:val="0"/>
        <w:autoSpaceDN w:val="0"/>
        <w:adjustRightInd w:val="0"/>
        <w:spacing w:line="540" w:lineRule="exact"/>
        <w:ind w:left="529" w:leftChars="252" w:firstLine="480" w:firstLineChars="15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年度一般公共预算财政拨款安排的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</w:t>
      </w:r>
    </w:p>
    <w:p w14:paraId="4F36D03B">
      <w:pPr>
        <w:autoSpaceDE w:val="0"/>
        <w:autoSpaceDN w:val="0"/>
        <w:adjustRightInd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支出6.02万元，其中：因公出国（境）费0万元，公务接待费0.15万元，公务用车购置及运行维护费5.87万元。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经费支出比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年减少7.8万元，下降57</w:t>
      </w:r>
      <w:r>
        <w:rPr>
          <w:rFonts w:ascii="仿宋_GB2312" w:hAnsi="Times New Roman" w:eastAsia="仿宋_GB2312" w:cs="仿宋_GB2312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，主要是公务用车改革等原因。</w:t>
      </w:r>
    </w:p>
    <w:p w14:paraId="1CEE3859">
      <w:pPr>
        <w:autoSpaceDE w:val="0"/>
        <w:autoSpaceDN w:val="0"/>
        <w:adjustRightInd w:val="0"/>
        <w:spacing w:line="540" w:lineRule="exact"/>
        <w:ind w:firstLine="640"/>
        <w:jc w:val="left"/>
        <w:rPr>
          <w:rFonts w:ascii="仿宋_GB2312" w:hAnsi="Times New Roman" w:eastAsia="仿宋_GB2312" w:cs="黑体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因公出国（境）费0万元。</w:t>
      </w:r>
      <w:r>
        <w:rPr>
          <w:rFonts w:ascii="仿宋_GB2312" w:hAnsi="Times New Roman" w:eastAsia="仿宋_GB2312" w:cs="黑体"/>
          <w:sz w:val="32"/>
          <w:szCs w:val="32"/>
        </w:rPr>
        <w:t>2017</w:t>
      </w:r>
      <w:r>
        <w:rPr>
          <w:rFonts w:hint="eastAsia" w:ascii="仿宋_GB2312" w:hAnsi="Times New Roman" w:eastAsia="仿宋_GB2312" w:cs="黑体"/>
          <w:sz w:val="32"/>
          <w:szCs w:val="32"/>
        </w:rPr>
        <w:t>年参加出国（境）团组0个，累计0人次。</w:t>
      </w:r>
    </w:p>
    <w:p w14:paraId="4B38AF86"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公务接待费0.15万元，主要用于接待费等，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年国内公务接待累计2批次，30人，0.15万元。</w:t>
      </w:r>
    </w:p>
    <w:p w14:paraId="4516623E">
      <w:pPr>
        <w:autoSpaceDE w:val="0"/>
        <w:autoSpaceDN w:val="0"/>
        <w:adjustRightInd w:val="0"/>
        <w:spacing w:line="54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公务用车购置及运行维护费5.87万元，其中：公务用车购置费0万元，公务用车运行维护费5.87万元。公车</w:t>
      </w:r>
      <w:r>
        <w:rPr>
          <w:rFonts w:ascii="仿宋_GB2312" w:hAnsi="Times New Roman" w:eastAsia="仿宋_GB2312" w:cs="仿宋_GB2312"/>
          <w:sz w:val="32"/>
          <w:szCs w:val="32"/>
        </w:rPr>
        <w:t>购置0辆，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年末公务用车保有量2辆。</w:t>
      </w:r>
    </w:p>
    <w:p w14:paraId="2EB46876"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四、其他重要事项的情况说明</w:t>
      </w:r>
    </w:p>
    <w:p w14:paraId="50E1EBB7"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（一）机关运行经费支出情况</w:t>
      </w:r>
    </w:p>
    <w:p w14:paraId="6493BB6A"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年盘锦市规划局部门机关运行经费支出112.10万元，比</w:t>
      </w:r>
      <w:r>
        <w:rPr>
          <w:rFonts w:ascii="仿宋_GB2312" w:hAnsi="Times New Roman" w:eastAsia="仿宋_GB2312" w:cs="仿宋_GB2312"/>
          <w:sz w:val="32"/>
          <w:szCs w:val="32"/>
        </w:rPr>
        <w:t>2016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年增加27.83万元，增长33</w:t>
      </w:r>
      <w:r>
        <w:rPr>
          <w:rFonts w:ascii="仿宋_GB2312" w:hAnsi="Times New Roman" w:eastAsia="仿宋_GB2312" w:cs="仿宋_GB2312"/>
          <w:sz w:val="32"/>
          <w:szCs w:val="32"/>
        </w:rPr>
        <w:t>%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主要原因是费用增加。2017年机关运行经费支出明细：办公费21.97万元；咨询费0.5万元；水费2.29万元；电费6.31万元；邮电费3.24万元;取暖费11.35万元；差旅费2.42万元；维修费1.08万元；培训费0.39万元；工会经费7.69万元；福利费0.44万元;公务用车运行维护费2.8万元；其他交通费用45.35万元；其他商品和服务支出2.26万元；购置办公设备等4.01万元。</w:t>
      </w:r>
    </w:p>
    <w:p w14:paraId="7CE3EABE"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（二）政府采购支出情况</w:t>
      </w:r>
    </w:p>
    <w:p w14:paraId="1D61344B"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年盘锦市规划局部门政府采购支出总额26.47万元，其中：政府采购货物支出13.57万元，政府采购服务支出12.9万元。</w:t>
      </w:r>
    </w:p>
    <w:p w14:paraId="10848C6F">
      <w:pPr>
        <w:autoSpaceDE w:val="0"/>
        <w:autoSpaceDN w:val="0"/>
        <w:adjustRightInd w:val="0"/>
        <w:spacing w:line="540" w:lineRule="exact"/>
        <w:ind w:firstLine="64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（三）国有资产占用情况</w:t>
      </w:r>
    </w:p>
    <w:p w14:paraId="0DE9FEF4">
      <w:pPr>
        <w:autoSpaceDE w:val="0"/>
        <w:autoSpaceDN w:val="0"/>
        <w:adjustRightInd w:val="0"/>
        <w:spacing w:line="540" w:lineRule="exact"/>
        <w:ind w:firstLine="64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截至</w:t>
      </w:r>
      <w:r>
        <w:rPr>
          <w:rFonts w:ascii="仿宋_GB2312" w:hAnsi="Times New Roman" w:eastAsia="仿宋_GB2312" w:cs="仿宋_GB2312"/>
          <w:sz w:val="32"/>
          <w:szCs w:val="32"/>
        </w:rPr>
        <w:t>2017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ascii="仿宋_GB2312" w:hAnsi="Times New Roman" w:eastAsia="仿宋_GB2312" w:cs="仿宋_GB2312"/>
          <w:sz w:val="32"/>
          <w:szCs w:val="32"/>
        </w:rPr>
        <w:t>12</w:t>
      </w:r>
      <w:r>
        <w:rPr>
          <w:rFonts w:hint="eastAsia" w:ascii="仿宋_GB2312" w:hAnsi="Times New Roman" w:eastAsia="仿宋_GB2312" w:cs="仿宋_GB2312"/>
          <w:sz w:val="32"/>
          <w:szCs w:val="32"/>
        </w:rPr>
        <w:t>月</w:t>
      </w:r>
      <w:r>
        <w:rPr>
          <w:rFonts w:ascii="仿宋_GB2312" w:hAnsi="Times New Roman" w:eastAsia="仿宋_GB2312" w:cs="仿宋_GB2312"/>
          <w:sz w:val="32"/>
          <w:szCs w:val="32"/>
        </w:rPr>
        <w:t>31</w:t>
      </w:r>
      <w:r>
        <w:rPr>
          <w:rFonts w:hint="eastAsia" w:ascii="仿宋_GB2312" w:hAnsi="Times New Roman" w:eastAsia="仿宋_GB2312" w:cs="仿宋_GB2312"/>
          <w:sz w:val="32"/>
          <w:szCs w:val="32"/>
        </w:rPr>
        <w:t>日，本部门国有资产总计2117.62万元，其中流动资产937.02万元；固定资产1179.1万元；无形资产1.5万元。固定资产中：</w:t>
      </w:r>
    </w:p>
    <w:p w14:paraId="73FAE675">
      <w:pPr>
        <w:pStyle w:val="8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房屋5700平方米，价值734.34万元。</w:t>
      </w:r>
    </w:p>
    <w:p w14:paraId="55063420">
      <w:pPr>
        <w:pStyle w:val="8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共有车辆2辆，其中：一般公务用车2辆，两辆车价值19.89万元。</w:t>
      </w:r>
    </w:p>
    <w:p w14:paraId="2FF32CFB">
      <w:pPr>
        <w:pStyle w:val="8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单位价值50万元以上设备0台（套）。</w:t>
      </w:r>
    </w:p>
    <w:p w14:paraId="304D8F1F">
      <w:pPr>
        <w:pStyle w:val="8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单位100万元以上专用设备0台（套）。</w:t>
      </w:r>
    </w:p>
    <w:p w14:paraId="5DFBCDD8">
      <w:pPr>
        <w:pStyle w:val="8"/>
        <w:numPr>
          <w:ilvl w:val="0"/>
          <w:numId w:val="1"/>
        </w:numPr>
        <w:autoSpaceDE w:val="0"/>
        <w:autoSpaceDN w:val="0"/>
        <w:adjustRightInd w:val="0"/>
        <w:spacing w:line="540" w:lineRule="exact"/>
        <w:ind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其他资产占用情况：通用设备181.83万元；专用设备175.99万元；家具、用具、装具67.05万元。</w:t>
      </w:r>
    </w:p>
    <w:p w14:paraId="73ED40E7">
      <w:pPr>
        <w:autoSpaceDE w:val="0"/>
        <w:autoSpaceDN w:val="0"/>
        <w:spacing w:line="540" w:lineRule="exact"/>
        <w:rPr>
          <w:rFonts w:ascii="仿宋_GB2312" w:hAnsi="Calibri" w:eastAsia="仿宋_GB2312"/>
          <w:sz w:val="30"/>
          <w:szCs w:val="30"/>
        </w:rPr>
      </w:pPr>
    </w:p>
    <w:p w14:paraId="6D139466">
      <w:pPr>
        <w:autoSpaceDE w:val="0"/>
        <w:autoSpaceDN w:val="0"/>
        <w:adjustRightInd w:val="0"/>
        <w:spacing w:line="540" w:lineRule="exact"/>
        <w:ind w:firstLine="720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（四）预算绩效管理工作开展情况</w:t>
      </w:r>
    </w:p>
    <w:p w14:paraId="45F32096">
      <w:pPr>
        <w:autoSpaceDE w:val="0"/>
        <w:autoSpaceDN w:val="0"/>
        <w:spacing w:line="540" w:lineRule="exact"/>
        <w:ind w:firstLine="60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_GB2312" w:hAnsi="Calibri" w:eastAsia="仿宋_GB2312"/>
          <w:sz w:val="30"/>
          <w:szCs w:val="30"/>
        </w:rPr>
        <w:t>根</w:t>
      </w:r>
      <w:r>
        <w:rPr>
          <w:rFonts w:hint="eastAsia" w:ascii="仿宋" w:hAnsi="仿宋" w:eastAsia="仿宋"/>
          <w:sz w:val="32"/>
          <w:szCs w:val="32"/>
        </w:rPr>
        <w:t>据《关于做好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年市本级重点项目支出绩效评价工作的通知》（盘财预</w:t>
      </w:r>
      <w:r>
        <w:rPr>
          <w:rFonts w:ascii="仿宋" w:hAnsi="仿宋" w:eastAsia="仿宋"/>
          <w:sz w:val="32"/>
          <w:szCs w:val="32"/>
        </w:rPr>
        <w:t>[2017]241</w:t>
      </w:r>
      <w:r>
        <w:rPr>
          <w:rFonts w:hint="eastAsia" w:ascii="仿宋" w:hAnsi="仿宋" w:eastAsia="仿宋"/>
          <w:sz w:val="32"/>
          <w:szCs w:val="32"/>
        </w:rPr>
        <w:t>号）要求，盘锦市规划局涉及预算支出项目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个，名称为规划编制设计费，涉及项目金额378万元，自评覆盖率</w:t>
      </w:r>
      <w:r>
        <w:rPr>
          <w:rFonts w:ascii="仿宋" w:hAnsi="仿宋" w:eastAsia="仿宋"/>
          <w:sz w:val="32"/>
          <w:szCs w:val="32"/>
        </w:rPr>
        <w:t>100.0%</w:t>
      </w:r>
      <w:r>
        <w:rPr>
          <w:rFonts w:hint="eastAsia" w:ascii="仿宋" w:hAnsi="仿宋" w:eastAsia="仿宋"/>
          <w:sz w:val="32"/>
          <w:szCs w:val="32"/>
        </w:rPr>
        <w:t>，自评分数94分。从评价情况来看，有关项目预算执行及时、有效，绩效目标得到较好实现，绩效管理水平不断提高，绩效指标体系建设逐步完善，较好地完成了年初绩效目标要求。</w:t>
      </w:r>
    </w:p>
    <w:p w14:paraId="55BFB5D3">
      <w:pPr>
        <w:autoSpaceDE w:val="0"/>
        <w:autoSpaceDN w:val="0"/>
        <w:spacing w:line="54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通过绩效自评发现预算项目管理主要存在以下问题：一是预算项目支出绩效管理工作的理念还需要理一步加强，对预算项目支出绩效管理工作的主动性和积极性需进一步提高；二是预算项目支出绩效管理制度还不够完善，操作性不强。下一步将采取以下措施加以改进：一是强化预算支出责任意识，增强绩效管理理念;二是完善制度，推进落实。进一步完善绩效管理工作制度和办法，力求规范、完整、可操作；加强事前、事中和事后的全过程控制，使绩效管理各环节有效衔接，提高绩效管理行为的连续性和完整性。三是加强预算执行的管理，对预算项目绩效进行监控。开展重点项目跟踪问效，掌握项目的实施进度、项目资金管理使用情况、效益实现情况、项目存在的问题及原因，对绩效目标完成情况进行评价，并按规定对绩效信息进行公开，接受监督，全面提高资金使用效益。</w:t>
      </w:r>
    </w:p>
    <w:p w14:paraId="3AEA57E7">
      <w:pPr>
        <w:autoSpaceDE w:val="0"/>
        <w:autoSpaceDN w:val="0"/>
        <w:adjustRightInd w:val="0"/>
        <w:spacing w:line="540" w:lineRule="exact"/>
        <w:ind w:firstLine="720"/>
        <w:rPr>
          <w:rFonts w:ascii="楷体_GB2312" w:hAnsi="Times New Roman" w:eastAsia="楷体_GB2312" w:cs="楷体_GB2312"/>
          <w:b/>
          <w:bCs/>
          <w:sz w:val="32"/>
          <w:szCs w:val="32"/>
        </w:rPr>
      </w:pPr>
    </w:p>
    <w:p w14:paraId="23CB057F">
      <w:pPr>
        <w:autoSpaceDE w:val="0"/>
        <w:autoSpaceDN w:val="0"/>
        <w:adjustRightInd w:val="0"/>
        <w:spacing w:line="540" w:lineRule="exact"/>
        <w:ind w:firstLine="720"/>
        <w:rPr>
          <w:rFonts w:ascii="楷体_GB2312" w:hAnsi="Times New Roman" w:eastAsia="楷体_GB2312" w:cs="楷体_GB2312"/>
          <w:b/>
          <w:bCs/>
          <w:sz w:val="32"/>
          <w:szCs w:val="32"/>
        </w:rPr>
      </w:pPr>
    </w:p>
    <w:p w14:paraId="2CBFBF3A">
      <w:pPr>
        <w:autoSpaceDE w:val="0"/>
        <w:autoSpaceDN w:val="0"/>
        <w:adjustRightInd w:val="0"/>
        <w:spacing w:line="540" w:lineRule="exact"/>
        <w:ind w:firstLine="720"/>
        <w:rPr>
          <w:rFonts w:ascii="楷体_GB2312" w:hAnsi="Times New Roman" w:eastAsia="楷体_GB2312" w:cs="楷体_GB2312"/>
          <w:b/>
          <w:bCs/>
          <w:sz w:val="32"/>
          <w:szCs w:val="32"/>
        </w:rPr>
      </w:pPr>
    </w:p>
    <w:p w14:paraId="7F1419C4">
      <w:pPr>
        <w:autoSpaceDE w:val="0"/>
        <w:autoSpaceDN w:val="0"/>
        <w:adjustRightInd w:val="0"/>
        <w:spacing w:line="540" w:lineRule="exact"/>
        <w:ind w:firstLine="72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sz w:val="32"/>
          <w:szCs w:val="32"/>
        </w:rPr>
        <w:t>第四部分  名词解释</w:t>
      </w:r>
    </w:p>
    <w:p w14:paraId="2E1A9C9A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1.财政拨款收入：</w:t>
      </w:r>
      <w:r>
        <w:rPr>
          <w:rFonts w:hint="eastAsia" w:ascii="仿宋_GB2312" w:eastAsia="仿宋_GB2312"/>
          <w:sz w:val="32"/>
          <w:szCs w:val="32"/>
        </w:rPr>
        <w:t>指财政当年拨付的资金。</w:t>
      </w:r>
    </w:p>
    <w:p w14:paraId="0C84EB44"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2.上年结转和结余：</w:t>
      </w:r>
      <w:r>
        <w:rPr>
          <w:rFonts w:hint="eastAsia" w:ascii="仿宋_GB2312" w:eastAsia="仿宋_GB2312"/>
          <w:sz w:val="32"/>
          <w:szCs w:val="32"/>
        </w:rPr>
        <w:t>指以前年度尚未完成、结转到本年按有关规定继续使用的资金。</w:t>
      </w:r>
    </w:p>
    <w:p w14:paraId="38FD933D"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3.基本支出：</w:t>
      </w:r>
      <w:r>
        <w:rPr>
          <w:rFonts w:hint="eastAsia" w:ascii="仿宋_GB2312" w:eastAsia="仿宋_GB2312"/>
          <w:sz w:val="32"/>
          <w:szCs w:val="32"/>
        </w:rPr>
        <w:t>指保障机构正常运转、完成日常工作任务而发生的人员支出和公用支出。</w:t>
      </w:r>
    </w:p>
    <w:p w14:paraId="4F669C98"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4.项目支出：</w:t>
      </w:r>
      <w:r>
        <w:rPr>
          <w:rFonts w:hint="eastAsia" w:ascii="仿宋_GB2312" w:eastAsia="仿宋_GB2312"/>
          <w:sz w:val="32"/>
          <w:szCs w:val="32"/>
        </w:rPr>
        <w:t>指在基本支出之外为完成特定行政任务和事业发展目标所发生支出。</w:t>
      </w:r>
    </w:p>
    <w:p w14:paraId="6829E04C"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5.“三公”经费：</w:t>
      </w:r>
      <w:r>
        <w:rPr>
          <w:rFonts w:hint="eastAsia" w:ascii="仿宋_GB2312" w:eastAsia="仿宋_GB2312"/>
          <w:sz w:val="32"/>
          <w:szCs w:val="32"/>
        </w:rPr>
        <w:t>指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085E1AF7">
      <w:pPr>
        <w:spacing w:line="54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6.一般公共服务（类）财政事务（款）行政运行（项）：</w:t>
      </w:r>
      <w:r>
        <w:rPr>
          <w:rFonts w:hint="eastAsia" w:ascii="仿宋_GB2312" w:eastAsia="仿宋_GB2312"/>
          <w:sz w:val="32"/>
          <w:szCs w:val="32"/>
        </w:rPr>
        <w:t>反映行政单位（包括实行公务员管理的事业单位）的基本支出。</w:t>
      </w:r>
    </w:p>
    <w:p w14:paraId="3268494B">
      <w:pPr>
        <w:spacing w:line="54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7.社会保障和就业（类）行政事业单位离退休（款）归口管理的行政单位离退休（项）：</w:t>
      </w:r>
      <w:r>
        <w:rPr>
          <w:rFonts w:hint="eastAsia" w:ascii="仿宋_GB2312" w:eastAsia="仿宋_GB2312"/>
          <w:sz w:val="32"/>
          <w:szCs w:val="32"/>
        </w:rPr>
        <w:t>反映实行归口管理的行政单位（包括实行公务员管理的事业单位）开支的离退休经费。</w:t>
      </w:r>
    </w:p>
    <w:p w14:paraId="44A2CEB5">
      <w:pPr>
        <w:spacing w:line="54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8.社会保障和就业（类）行政事业单位离退休（款）事业单位离退休（项）：</w:t>
      </w:r>
      <w:r>
        <w:rPr>
          <w:rFonts w:hint="eastAsia" w:ascii="仿宋_GB2312" w:eastAsia="仿宋_GB2312"/>
          <w:sz w:val="32"/>
          <w:szCs w:val="32"/>
        </w:rPr>
        <w:t>反映实行归口管理的事业单位开支的离退休经费。</w:t>
      </w:r>
    </w:p>
    <w:p w14:paraId="6A88169E">
      <w:pPr>
        <w:spacing w:line="54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9.医疗卫生（类）其他医疗卫生支出（款）其他医疗卫生支出（项）：</w:t>
      </w:r>
      <w:r>
        <w:rPr>
          <w:rFonts w:hint="eastAsia" w:ascii="仿宋_GB2312" w:eastAsia="仿宋_GB2312"/>
          <w:sz w:val="32"/>
          <w:szCs w:val="32"/>
        </w:rPr>
        <w:t>反映除上述项目以外其他用于医疗卫生方面支。</w:t>
      </w:r>
    </w:p>
    <w:p w14:paraId="6E878AAB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10.城乡社区管理事务：反映城乡社区管理事务支出。</w:t>
      </w:r>
    </w:p>
    <w:p w14:paraId="010A1247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11.城乡社区规划与管理：反映城乡社区、名胜风景区、防灾减灾、历史名城规划制定与管理等方面的支出。</w:t>
      </w:r>
    </w:p>
    <w:p w14:paraId="77CE8F7F">
      <w:pPr>
        <w:spacing w:line="5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12．其他城乡社区事务支出：反映其他用于城乡社区事务方面的支出。</w:t>
      </w:r>
    </w:p>
    <w:p w14:paraId="1A3B610D">
      <w:pPr>
        <w:spacing w:line="54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13.机关运行经费：</w:t>
      </w:r>
      <w:r>
        <w:rPr>
          <w:rFonts w:hint="eastAsia" w:ascii="仿宋_GB2312" w:eastAsia="仿宋_GB2312"/>
          <w:sz w:val="32"/>
          <w:szCs w:val="32"/>
        </w:rPr>
        <w:t>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14:paraId="41DDE87F">
      <w:pPr>
        <w:spacing w:line="540" w:lineRule="exact"/>
      </w:pPr>
    </w:p>
    <w:p w14:paraId="6B7829F0">
      <w:pPr>
        <w:autoSpaceDE w:val="0"/>
        <w:autoSpaceDN w:val="0"/>
        <w:adjustRightInd w:val="0"/>
        <w:spacing w:line="540" w:lineRule="exact"/>
        <w:ind w:firstLine="720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77388"/>
    <w:multiLevelType w:val="multilevel"/>
    <w:tmpl w:val="10B77388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1YzdiZDM2YzNlMzRlY2UxMzI2N2RkYzc0OTAxOWYifQ=="/>
  </w:docVars>
  <w:rsids>
    <w:rsidRoot w:val="002833B3"/>
    <w:rsid w:val="00026242"/>
    <w:rsid w:val="00033581"/>
    <w:rsid w:val="00034E9F"/>
    <w:rsid w:val="000438B2"/>
    <w:rsid w:val="00047EE0"/>
    <w:rsid w:val="000850B6"/>
    <w:rsid w:val="000A7B8C"/>
    <w:rsid w:val="000C4B3B"/>
    <w:rsid w:val="000F24EC"/>
    <w:rsid w:val="001021DF"/>
    <w:rsid w:val="001050CA"/>
    <w:rsid w:val="00162ECB"/>
    <w:rsid w:val="0016458E"/>
    <w:rsid w:val="001724FB"/>
    <w:rsid w:val="00175C0E"/>
    <w:rsid w:val="002518B0"/>
    <w:rsid w:val="002833B3"/>
    <w:rsid w:val="002A6FC8"/>
    <w:rsid w:val="002E04FD"/>
    <w:rsid w:val="0035021F"/>
    <w:rsid w:val="00362263"/>
    <w:rsid w:val="00385DD0"/>
    <w:rsid w:val="003A1FE5"/>
    <w:rsid w:val="003B2A6D"/>
    <w:rsid w:val="003D05FE"/>
    <w:rsid w:val="00484B0E"/>
    <w:rsid w:val="005234E3"/>
    <w:rsid w:val="005473E0"/>
    <w:rsid w:val="005A349E"/>
    <w:rsid w:val="005C356B"/>
    <w:rsid w:val="005F2F05"/>
    <w:rsid w:val="00694462"/>
    <w:rsid w:val="006D0391"/>
    <w:rsid w:val="00754FCE"/>
    <w:rsid w:val="00802320"/>
    <w:rsid w:val="0084359F"/>
    <w:rsid w:val="00884E85"/>
    <w:rsid w:val="00885B3F"/>
    <w:rsid w:val="00893273"/>
    <w:rsid w:val="008C5100"/>
    <w:rsid w:val="008F688F"/>
    <w:rsid w:val="00973EDB"/>
    <w:rsid w:val="009B2021"/>
    <w:rsid w:val="009E5F71"/>
    <w:rsid w:val="00A02ED3"/>
    <w:rsid w:val="00A65DBD"/>
    <w:rsid w:val="00A73325"/>
    <w:rsid w:val="00AA54A3"/>
    <w:rsid w:val="00AB7902"/>
    <w:rsid w:val="00AE67D1"/>
    <w:rsid w:val="00B8717B"/>
    <w:rsid w:val="00BD5D4C"/>
    <w:rsid w:val="00BD6E1F"/>
    <w:rsid w:val="00BE6299"/>
    <w:rsid w:val="00C61E79"/>
    <w:rsid w:val="00D23C66"/>
    <w:rsid w:val="00D2445B"/>
    <w:rsid w:val="00D820BB"/>
    <w:rsid w:val="00D82E7E"/>
    <w:rsid w:val="00E22627"/>
    <w:rsid w:val="00E7470E"/>
    <w:rsid w:val="00EA5704"/>
    <w:rsid w:val="00EB7707"/>
    <w:rsid w:val="00EC60E1"/>
    <w:rsid w:val="00EE28C1"/>
    <w:rsid w:val="00F368D9"/>
    <w:rsid w:val="00F77FC7"/>
    <w:rsid w:val="00FC3ECE"/>
    <w:rsid w:val="43731F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4679</Words>
  <Characters>5169</Characters>
  <Lines>38</Lines>
  <Paragraphs>10</Paragraphs>
  <TotalTime>420</TotalTime>
  <ScaleCrop>false</ScaleCrop>
  <LinksUpToDate>false</LinksUpToDate>
  <CharactersWithSpaces>5310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2018-08-16T06:01:00Z</dcterms:created>
  <dc:creator>dw</dc:creator>
  <cp:lastModifiedBy>王振洋</cp:lastModifiedBy>
  <dcterms:modified xsi:type="dcterms:W3CDTF">2024-10-11T06:45:25Z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EDB0F331D82B46D7B7F3EAF703A2B108_12</vt:lpwstr>
  </property>
</Properties>
</file>