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辽宁省盘锦市实验幼儿园</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辽宁省盘锦市实验幼儿园概况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辽宁省盘锦市实验幼儿园决算单位构成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2023年度辽宁省盘锦市实验幼儿园部门决算情况说明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2023年度辽宁省盘锦市实验幼儿园部门决算表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辽宁省盘锦市实验幼儿园概况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为学前儿童提供保育和教育服务</w:t>
      </w:r>
    </w:p>
    <w:p>
      <w:pPr>
        <w:spacing w:line="540" w:lineRule="exact"/>
        <w:ind w:firstLine="640" w:firstLineChars="200"/>
        <w:jc w:val="left"/>
        <w:rPr>
          <w:rFonts w:hint="eastAsia" w:ascii="黑体" w:eastAsia="黑体"/>
          <w:sz w:val="32"/>
          <w:szCs w:val="32"/>
        </w:rPr>
      </w:pPr>
      <w:r>
        <w:rPr>
          <w:rFonts w:hint="eastAsia" w:ascii="黑体" w:eastAsia="黑体"/>
          <w:sz w:val="32"/>
          <w:szCs w:val="32"/>
          <w:lang w:val="en-US" w:eastAsia="zh-CN"/>
        </w:rPr>
        <w:t>二、</w:t>
      </w:r>
      <w:r>
        <w:rPr>
          <w:rFonts w:hint="eastAsia" w:ascii="黑体" w:eastAsia="黑体"/>
          <w:sz w:val="32"/>
          <w:szCs w:val="32"/>
        </w:rPr>
        <w:t>机构设置情况</w:t>
      </w:r>
    </w:p>
    <w:p>
      <w:pPr>
        <w:numPr>
          <w:ilvl w:val="0"/>
          <w:numId w:val="0"/>
        </w:numPr>
        <w:ind w:firstLine="640" w:firstLineChars="200"/>
        <w:jc w:val="both"/>
        <w:rPr>
          <w:rFonts w:hint="eastAsia" w:ascii="仿宋" w:hAnsi="仿宋" w:eastAsia="仿宋"/>
          <w:b/>
          <w:sz w:val="32"/>
          <w:szCs w:val="32"/>
        </w:rPr>
      </w:pPr>
      <w:r>
        <w:rPr>
          <w:rFonts w:hint="eastAsia" w:ascii="仿宋_GB2312" w:eastAsia="仿宋_GB2312"/>
          <w:sz w:val="32"/>
          <w:szCs w:val="32"/>
        </w:rPr>
        <w:t>根据单位职责，内设科室如下：</w:t>
      </w:r>
      <w:r>
        <w:rPr>
          <w:rFonts w:hint="eastAsia" w:ascii="仿宋_GB2312" w:hAnsi="仿宋_GB2312" w:eastAsia="仿宋_GB2312" w:cs="仿宋_GB2312"/>
          <w:sz w:val="32"/>
          <w:szCs w:val="32"/>
          <w:lang w:val="en-US" w:eastAsia="zh-CN"/>
        </w:rPr>
        <w:t>园长室、保教办公室、财务室、医务室、安全办公室、党建办公室</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纳入辽宁省盘锦市实验幼儿园2023年部门决算编制范围的预算单位包括：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纳入盘锦市实验幼儿园（本级）2022年单位决算编制范围的预算单位包括盘锦市实验幼儿园（本级）一户单位。</w:t>
      </w:r>
    </w:p>
    <w:p>
      <w:pPr>
        <w:numPr>
          <w:ilvl w:val="0"/>
          <w:numId w:val="0"/>
        </w:numPr>
        <w:ind w:firstLine="643" w:firstLineChars="200"/>
        <w:jc w:val="both"/>
        <w:rPr>
          <w:rFonts w:hint="eastAsia" w:ascii="仿宋" w:hAnsi="仿宋" w:eastAsia="仿宋"/>
          <w:b/>
          <w:sz w:val="32"/>
          <w:szCs w:val="32"/>
        </w:rPr>
      </w:pPr>
    </w:p>
    <w:p>
      <w:pPr>
        <w:wordWrap w:val="0"/>
        <w:topLinePunct/>
        <w:spacing w:line="540" w:lineRule="exact"/>
        <w:ind w:firstLine="640" w:firstLineChars="200"/>
        <w:jc w:val="left"/>
        <w:rPr>
          <w:rFonts w:hint="eastAsia" w:ascii="仿宋_GB2312" w:hAnsi="宋体" w:eastAsia="仿宋_GB2312" w:cs="仿宋_GB2312"/>
          <w:kern w:val="0"/>
          <w:sz w:val="32"/>
          <w:szCs w:val="32"/>
        </w:rPr>
      </w:pP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（一）收入总计692.05万元，包括：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688.52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99.49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688.52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0.04</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3.49</w:t>
      </w:r>
      <w:r>
        <w:rPr>
          <w:rFonts w:hint="eastAsia" w:ascii="仿宋_GB2312" w:hAnsi="宋体" w:eastAsia="仿宋_GB2312"/>
          <w:sz w:val="32"/>
          <w:szCs w:val="32"/>
        </w:rPr>
        <w:t>万元，占收入总计的</w:t>
      </w:r>
      <w:r>
        <w:rPr>
          <w:rFonts w:hint="eastAsia" w:ascii="仿宋_GB2312" w:eastAsia="仿宋_GB2312" w:cs="仿宋_GB2312"/>
          <w:sz w:val="32"/>
          <w:szCs w:val="32"/>
        </w:rPr>
        <w:t>0.50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主要是单位待结算往来款等。</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增加82.51万元，增长13.54%,主要原因：专项资金等业务较上年增加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（二）支出总计688.57万元，包括：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492.86</w:t>
      </w:r>
      <w:r>
        <w:rPr>
          <w:rFonts w:hint="eastAsia" w:ascii="仿宋_GB2312" w:hAnsi="宋体" w:eastAsia="仿宋_GB2312"/>
          <w:sz w:val="32"/>
          <w:szCs w:val="32"/>
        </w:rPr>
        <w:t>万元，占支出总计的</w:t>
      </w:r>
      <w:r>
        <w:rPr>
          <w:rFonts w:hint="eastAsia" w:ascii="仿宋_GB2312" w:eastAsia="仿宋_GB2312" w:cs="仿宋_GB2312"/>
          <w:sz w:val="32"/>
          <w:szCs w:val="32"/>
        </w:rPr>
        <w:t>71.58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工资福利支出468.97万元；商品和服务支出23.89万元。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195.71</w:t>
      </w:r>
      <w:r>
        <w:rPr>
          <w:rFonts w:hint="eastAsia" w:ascii="仿宋_GB2312" w:hAnsi="宋体" w:eastAsia="仿宋_GB2312"/>
          <w:sz w:val="32"/>
          <w:szCs w:val="32"/>
        </w:rPr>
        <w:t>万元，占支出总计的</w:t>
      </w:r>
      <w:r>
        <w:rPr>
          <w:rFonts w:hint="eastAsia" w:ascii="仿宋_GB2312" w:eastAsia="仿宋_GB2312" w:cs="仿宋_GB2312"/>
          <w:sz w:val="32"/>
          <w:szCs w:val="32"/>
        </w:rPr>
        <w:t>28.42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主要包括保安人员经费、保教材料及文化创建、辽东湾通勤费等业务支出。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与上年相比，今年支出增加86.97万元，增长14.46%,主要原因：专项资金等业务较上年年增加。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（三）年末结转和结余3.48万元。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主要是单位待结算往来款等原因形成的结余。</w:t>
      </w:r>
      <w:r>
        <w:rPr>
          <w:rFonts w:hint="eastAsia" w:ascii="仿宋_GB2312" w:hAnsi="宋体" w:eastAsia="仿宋_GB2312"/>
          <w:sz w:val="32"/>
          <w:szCs w:val="32"/>
        </w:rPr>
        <w:t>与上年相比，今年结转结余减少4.46万元，降低56.21%，主要原因：专项资金等业务较上年年增加。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688.52</w:t>
      </w:r>
      <w:r>
        <w:rPr>
          <w:rFonts w:hint="eastAsia" w:ascii="仿宋_GB2312" w:hAnsi="宋体" w:eastAsia="仿宋_GB2312"/>
          <w:sz w:val="32"/>
          <w:szCs w:val="32"/>
        </w:rPr>
        <w:t>万元，其中：基本支出</w:t>
      </w:r>
      <w:r>
        <w:rPr>
          <w:rFonts w:hint="eastAsia" w:ascii="仿宋_GB2312" w:eastAsia="仿宋_GB2312" w:cs="仿宋_GB2312"/>
          <w:sz w:val="32"/>
          <w:szCs w:val="32"/>
        </w:rPr>
        <w:t>492.82</w:t>
      </w:r>
      <w:r>
        <w:rPr>
          <w:rFonts w:hint="eastAsia" w:ascii="仿宋_GB2312" w:hAnsi="宋体" w:eastAsia="仿宋_GB2312"/>
          <w:sz w:val="32"/>
          <w:szCs w:val="32"/>
        </w:rPr>
        <w:t>万元，项目支出</w:t>
      </w:r>
      <w:r>
        <w:rPr>
          <w:rFonts w:hint="eastAsia" w:ascii="仿宋_GB2312" w:eastAsia="仿宋_GB2312" w:cs="仿宋_GB2312"/>
          <w:sz w:val="32"/>
          <w:szCs w:val="32"/>
        </w:rPr>
        <w:t>195.70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财政拨款支出增加89.89万元，增长15.02%，主要原因</w:t>
      </w:r>
      <w:r>
        <w:rPr>
          <w:rFonts w:hint="eastAsia" w:ascii="仿宋_GB2312" w:eastAsia="仿宋_GB2312" w:cs="仿宋_GB2312"/>
          <w:sz w:val="32"/>
          <w:szCs w:val="32"/>
        </w:rPr>
        <w:t>：专项资金等业务较上年年增加。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120.41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103.46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204.90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2023年度一般公共预算财政拨款支出688.52万元。按支出功能分类科目分，包括：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1.教育支出567.79万元，具体包括：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（1）教育支出（类）普通教育（款）学前教育（项）555.79万元,主要是2022年工资福利等支出，完成年初预算的100%，决算数与年初预算数存在差异的主要原因是人员工资上调等。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（2）教育支出（类）教育费附加安排的支出（款）其他教育费附加安排的支出（项）12.00万元,主要是校舍安全保障维修改造经费等支出，完成年初预算的100%，决算数与年初预算数存在差异的主要原因是无。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2.社会保障和就业支出60.95万元，具体包括：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50.30万元,主要是机关事业单位基本养老保险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6.14万元,主要是退休人员职业年金及利息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（3）社会保障和就业支出（类）残疾人事业（款）其他残疾人事业支出（项）2.94万元,主要是2023年残疾人保障金等支出，完成年初预算的100%，决算数与年初预算数存在差异的主要原因是无。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（4）社会保障和就业支出（类）其他社会保障和就业支出（款）其他社会保障和就业支出（项）1.57万元,主要是2023年失业保险等支出，完成年初预算的100%，决算数与年初预算数存在差异的主要原因是无。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（1）卫生健康支出（类）行政事业单位医疗（款）事业单位医疗（项）21.32万元,主要是2023年医疗保险等支出，完成年初预算的100%，决算数与年初预算数存在差异的主要原因是无。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（2）卫生健康支出（类）行政事业单位医疗（款）其他行政事业单位医疗支出（项）0.80万元,主要是2023年工伤保险等支出，完成年初预算的100%，决算数与年初预算数存在差异的主要原因是无。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（1）住房保障支出（类）住房改革支出（款）住房公积金（项）37.66万元,主要是2023年住房公积金等支出，完成年初预算的100%，决算数与年初预算数存在差异的主要原因是无。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pPr>
        <w:topLinePunct/>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topLinePunct/>
        <w:spacing w:line="540" w:lineRule="exact"/>
        <w:ind w:firstLine="645"/>
        <w:rPr>
          <w:rFonts w:hint="eastAsia" w:ascii="仿宋_GB2312" w:hAnsi="宋体" w:eastAsia="仿宋_GB2312"/>
          <w:sz w:val="32"/>
          <w:szCs w:val="32"/>
          <w:lang w:val="en-US" w:eastAsia="zh-CN"/>
        </w:rPr>
      </w:pP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492.82</w:t>
      </w:r>
      <w:r>
        <w:rPr>
          <w:rFonts w:hint="eastAsia" w:ascii="仿宋_GB2312" w:hAnsi="宋体" w:eastAsia="仿宋_GB2312"/>
          <w:sz w:val="32"/>
          <w:szCs w:val="32"/>
        </w:rPr>
        <w:t>万元，其中：人员经费</w:t>
      </w:r>
      <w:r>
        <w:rPr>
          <w:rFonts w:hint="eastAsia" w:ascii="仿宋_GB2312" w:eastAsia="仿宋_GB2312" w:cs="仿宋_GB2312"/>
          <w:sz w:val="32"/>
          <w:szCs w:val="32"/>
        </w:rPr>
        <w:t>468.97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23.85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无机关运行经费支出</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104.91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104.91</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本单位2023年度共有6个项目绩效自评，其中。组包括辽东湾学校通勤经费自评得分93.88分、聘用人员工资自评得分81.66分、校舍安全保障维修改造经费自评得分100分、保教材料、文化创建及开展活动经费自评得分81.47分和保安工资经费84.99分。组织开展单位整体绩效自评，涉及资金476.32万元，自评分90.45分。</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default" w:eastAsia="宋体"/>
          <w:sz w:val="32"/>
          <w:szCs w:val="32"/>
          <w:lang w:val="en-US" w:eastAsia="zh-CN"/>
        </w:rPr>
      </w:pPr>
      <w:r>
        <w:rPr>
          <w:rFonts w:hint="eastAsia" w:ascii="仿宋_GB2312" w:hAnsi="Times New Roman" w:eastAsia="仿宋_GB2312" w:cs="Times New Roman"/>
          <w:b/>
          <w:sz w:val="32"/>
          <w:szCs w:val="32"/>
          <w:lang w:val="en-US" w:eastAsia="zh-CN"/>
        </w:rPr>
        <w:t>17.教育支出（类）普通教育（款）学前教育（项）</w:t>
      </w:r>
      <w:r>
        <w:rPr>
          <w:rFonts w:hint="eastAsia" w:ascii="仿宋_GB2312" w:hAnsi="Times New Roman" w:eastAsia="仿宋_GB2312" w:cs="Times New Roman"/>
          <w:b/>
          <w:sz w:val="32"/>
          <w:szCs w:val="32"/>
        </w:rPr>
        <w:t>：</w:t>
      </w:r>
      <w:r>
        <w:rPr>
          <w:rFonts w:hint="eastAsia" w:ascii="仿宋" w:hAnsi="仿宋" w:eastAsia="仿宋"/>
          <w:b w:val="0"/>
          <w:bCs w:val="0"/>
          <w:sz w:val="32"/>
          <w:szCs w:val="32"/>
          <w:lang w:val="en-US" w:eastAsia="zh-CN"/>
        </w:rPr>
        <w:t>反映各部门举办的学前教育支出</w:t>
      </w:r>
      <w:r>
        <w:rPr>
          <w:rFonts w:hint="eastAsia" w:ascii="仿宋" w:hAnsi="仿宋" w:eastAsia="仿宋"/>
          <w:sz w:val="32"/>
          <w:szCs w:val="32"/>
        </w:rPr>
        <w:t>，用于购买货物和服务的各项资金，包括办公及印刷费、邮电费、</w:t>
      </w:r>
      <w:r>
        <w:rPr>
          <w:rFonts w:hint="eastAsia" w:ascii="仿宋" w:hAnsi="仿宋" w:eastAsia="仿宋"/>
          <w:sz w:val="32"/>
          <w:szCs w:val="32"/>
          <w:lang w:val="en-US" w:eastAsia="zh-CN"/>
        </w:rPr>
        <w:t>手续</w:t>
      </w:r>
      <w:r>
        <w:rPr>
          <w:rFonts w:hint="eastAsia" w:ascii="仿宋" w:hAnsi="仿宋" w:eastAsia="仿宋"/>
          <w:sz w:val="32"/>
          <w:szCs w:val="32"/>
        </w:rPr>
        <w:t>费、</w:t>
      </w:r>
      <w:r>
        <w:rPr>
          <w:rFonts w:hint="eastAsia" w:ascii="仿宋" w:hAnsi="仿宋" w:eastAsia="仿宋"/>
          <w:sz w:val="32"/>
          <w:szCs w:val="32"/>
          <w:lang w:val="en-US" w:eastAsia="zh-CN"/>
        </w:rPr>
        <w:t>在职人员工会经费、</w:t>
      </w:r>
      <w:r>
        <w:rPr>
          <w:rFonts w:hint="eastAsia" w:ascii="仿宋" w:hAnsi="仿宋" w:eastAsia="仿宋"/>
          <w:sz w:val="32"/>
          <w:szCs w:val="32"/>
        </w:rPr>
        <w:t>日常维修</w:t>
      </w:r>
      <w:r>
        <w:rPr>
          <w:rFonts w:hint="eastAsia" w:ascii="仿宋" w:hAnsi="仿宋" w:eastAsia="仿宋"/>
          <w:sz w:val="32"/>
          <w:szCs w:val="32"/>
          <w:lang w:eastAsia="zh-CN"/>
        </w:rPr>
        <w:t>（</w:t>
      </w:r>
      <w:r>
        <w:rPr>
          <w:rFonts w:hint="eastAsia" w:ascii="仿宋" w:hAnsi="仿宋" w:eastAsia="仿宋"/>
          <w:sz w:val="32"/>
          <w:szCs w:val="32"/>
          <w:lang w:val="en-US" w:eastAsia="zh-CN"/>
        </w:rPr>
        <w:t>护</w:t>
      </w:r>
      <w:r>
        <w:rPr>
          <w:rFonts w:hint="eastAsia" w:ascii="仿宋" w:hAnsi="仿宋" w:eastAsia="仿宋"/>
          <w:sz w:val="32"/>
          <w:szCs w:val="32"/>
          <w:lang w:eastAsia="zh-CN"/>
        </w:rPr>
        <w:t>）</w:t>
      </w:r>
      <w:r>
        <w:rPr>
          <w:rFonts w:hint="eastAsia" w:ascii="仿宋" w:hAnsi="仿宋" w:eastAsia="仿宋"/>
          <w:sz w:val="32"/>
          <w:szCs w:val="32"/>
        </w:rPr>
        <w:t>费、</w:t>
      </w:r>
      <w:r>
        <w:rPr>
          <w:rFonts w:hint="eastAsia" w:ascii="仿宋" w:hAnsi="仿宋" w:eastAsia="仿宋"/>
          <w:sz w:val="32"/>
          <w:szCs w:val="32"/>
          <w:lang w:val="en-US" w:eastAsia="zh-CN"/>
        </w:rPr>
        <w:t>培训费、临时工劳务费、</w:t>
      </w:r>
      <w:r>
        <w:rPr>
          <w:rFonts w:hint="eastAsia" w:ascii="仿宋" w:hAnsi="仿宋" w:eastAsia="仿宋"/>
          <w:sz w:val="32"/>
          <w:szCs w:val="32"/>
        </w:rPr>
        <w:t>专用材料及一般设备购置费、办公用房水电费、办公用房取暖费、办公用房物业管理费</w:t>
      </w:r>
      <w:r>
        <w:rPr>
          <w:rFonts w:hint="eastAsia" w:ascii="仿宋" w:hAnsi="仿宋" w:eastAsia="仿宋"/>
          <w:sz w:val="32"/>
          <w:szCs w:val="32"/>
          <w:lang w:val="en-US" w:eastAsia="zh-CN"/>
        </w:rPr>
        <w:t>及其他费用</w:t>
      </w:r>
      <w:r>
        <w:rPr>
          <w:rFonts w:hint="eastAsia" w:ascii="仿宋" w:hAnsi="仿宋" w:eastAsia="仿宋"/>
          <w:sz w:val="32"/>
          <w:szCs w:val="32"/>
        </w:rPr>
        <w:t>。</w:t>
      </w:r>
    </w:p>
    <w:p>
      <w:pPr>
        <w:numPr>
          <w:ilvl w:val="0"/>
          <w:numId w:val="0"/>
        </w:numPr>
        <w:spacing w:line="240" w:lineRule="auto"/>
        <w:ind w:firstLine="643" w:firstLineChars="200"/>
        <w:rPr>
          <w:rFonts w:hint="default" w:ascii="仿宋" w:hAnsi="仿宋" w:eastAsia="仿宋" w:cs="Times New Roman"/>
          <w:b w:val="0"/>
          <w:bCs w:val="0"/>
          <w:sz w:val="32"/>
          <w:szCs w:val="32"/>
          <w:lang w:val="en-US" w:eastAsia="zh-CN"/>
        </w:rPr>
      </w:pPr>
      <w:r>
        <w:rPr>
          <w:rFonts w:hint="eastAsia" w:ascii="仿宋_GB2312" w:hAnsi="Times New Roman" w:eastAsia="仿宋_GB2312" w:cs="Times New Roman"/>
          <w:b/>
          <w:sz w:val="32"/>
          <w:szCs w:val="32"/>
          <w:lang w:val="en-US" w:eastAsia="zh-CN"/>
        </w:rPr>
        <w:t>18.</w:t>
      </w:r>
      <w:r>
        <w:rPr>
          <w:rFonts w:hint="default" w:ascii="仿宋_GB2312" w:hAnsi="Times New Roman" w:eastAsia="仿宋_GB2312" w:cs="Times New Roman"/>
          <w:b/>
          <w:sz w:val="32"/>
          <w:szCs w:val="32"/>
          <w:lang w:val="en-US" w:eastAsia="zh-CN"/>
        </w:rPr>
        <w:t>社会保障和就业支出（类）行政事业单位养老支出（款）机关事业单位基本养老保险缴费支出（项）：</w:t>
      </w:r>
      <w:r>
        <w:rPr>
          <w:rFonts w:hint="default" w:ascii="仿宋" w:hAnsi="仿宋" w:eastAsia="仿宋" w:cs="Times New Roman"/>
          <w:b w:val="0"/>
          <w:bCs w:val="0"/>
          <w:sz w:val="32"/>
          <w:szCs w:val="32"/>
          <w:lang w:val="en-US" w:eastAsia="zh-CN"/>
        </w:rPr>
        <w:t>反映机关事业单位实施养老保险制度由单位缴纳的基本养老保险费支出。</w:t>
      </w:r>
    </w:p>
    <w:p>
      <w:pPr>
        <w:numPr>
          <w:ilvl w:val="0"/>
          <w:numId w:val="0"/>
        </w:numPr>
        <w:spacing w:line="240" w:lineRule="auto"/>
        <w:ind w:left="0" w:leftChars="0" w:firstLine="643" w:firstLineChars="200"/>
        <w:rPr>
          <w:rFonts w:hint="default" w:ascii="仿宋" w:hAnsi="仿宋" w:eastAsia="仿宋" w:cs="Times New Roman"/>
          <w:b w:val="0"/>
          <w:bCs w:val="0"/>
          <w:sz w:val="32"/>
          <w:szCs w:val="32"/>
          <w:lang w:val="en-US" w:eastAsia="zh-CN"/>
        </w:rPr>
      </w:pPr>
      <w:r>
        <w:rPr>
          <w:rFonts w:hint="eastAsia" w:ascii="仿宋_GB2312" w:hAnsi="Times New Roman" w:eastAsia="仿宋_GB2312" w:cs="Times New Roman"/>
          <w:b/>
          <w:sz w:val="32"/>
          <w:szCs w:val="32"/>
          <w:lang w:val="en-US" w:eastAsia="zh-CN"/>
        </w:rPr>
        <w:t>19.</w:t>
      </w:r>
      <w:r>
        <w:rPr>
          <w:rFonts w:hint="default" w:ascii="仿宋_GB2312" w:hAnsi="Times New Roman" w:eastAsia="仿宋_GB2312" w:cs="Times New Roman"/>
          <w:b/>
          <w:sz w:val="32"/>
          <w:szCs w:val="32"/>
          <w:lang w:val="en-US" w:eastAsia="zh-CN"/>
        </w:rPr>
        <w:t>社会保障和就业支出（类）行政事业单位养老支出（款）其他社会保障和就业支出（项）：</w:t>
      </w:r>
      <w:r>
        <w:rPr>
          <w:rFonts w:hint="default" w:ascii="仿宋" w:hAnsi="仿宋" w:eastAsia="仿宋" w:cs="Times New Roman"/>
          <w:b w:val="0"/>
          <w:bCs w:val="0"/>
          <w:sz w:val="32"/>
          <w:szCs w:val="32"/>
          <w:lang w:val="en-US" w:eastAsia="zh-CN"/>
        </w:rPr>
        <w:t>反映</w:t>
      </w:r>
      <w:r>
        <w:rPr>
          <w:rFonts w:hint="eastAsia" w:ascii="仿宋" w:hAnsi="仿宋" w:eastAsia="仿宋" w:cs="Times New Roman"/>
          <w:b w:val="0"/>
          <w:bCs w:val="0"/>
          <w:sz w:val="32"/>
          <w:szCs w:val="32"/>
          <w:lang w:val="en-US" w:eastAsia="zh-CN"/>
        </w:rPr>
        <w:t>除上述项目以外其他用于社会保障和就业方面的支出</w:t>
      </w:r>
      <w:r>
        <w:rPr>
          <w:rFonts w:hint="default" w:ascii="仿宋" w:hAnsi="仿宋" w:eastAsia="仿宋" w:cs="Times New Roman"/>
          <w:b w:val="0"/>
          <w:bCs w:val="0"/>
          <w:sz w:val="32"/>
          <w:szCs w:val="32"/>
          <w:lang w:val="en-US" w:eastAsia="zh-CN"/>
        </w:rPr>
        <w:t>。</w:t>
      </w:r>
    </w:p>
    <w:p>
      <w:pPr>
        <w:numPr>
          <w:ilvl w:val="0"/>
          <w:numId w:val="0"/>
        </w:numPr>
        <w:spacing w:line="540" w:lineRule="exact"/>
        <w:ind w:left="0" w:leftChars="0" w:firstLine="643" w:firstLineChars="200"/>
        <w:jc w:val="both"/>
        <w:rPr>
          <w:rFonts w:hint="default" w:ascii="仿宋" w:hAnsi="仿宋" w:eastAsia="仿宋" w:cs="Times New Roman"/>
          <w:b w:val="0"/>
          <w:bCs w:val="0"/>
          <w:sz w:val="32"/>
          <w:szCs w:val="32"/>
          <w:lang w:val="en-US" w:eastAsia="zh-CN"/>
        </w:rPr>
      </w:pPr>
      <w:r>
        <w:rPr>
          <w:rFonts w:hint="eastAsia" w:ascii="仿宋_GB2312" w:hAnsi="Times New Roman" w:eastAsia="仿宋_GB2312" w:cs="Times New Roman"/>
          <w:b/>
          <w:sz w:val="32"/>
          <w:szCs w:val="32"/>
          <w:lang w:val="en-US" w:eastAsia="zh-CN"/>
        </w:rPr>
        <w:t>20.</w:t>
      </w:r>
      <w:r>
        <w:rPr>
          <w:rFonts w:hint="default" w:ascii="仿宋_GB2312" w:hAnsi="Times New Roman" w:eastAsia="仿宋_GB2312" w:cs="Times New Roman"/>
          <w:b/>
          <w:sz w:val="32"/>
          <w:szCs w:val="32"/>
          <w:lang w:val="en-US" w:eastAsia="zh-CN"/>
        </w:rPr>
        <w:t>卫生健康支出（类）行政事业单位医疗（款）事业单位医疗（项）：</w:t>
      </w:r>
      <w:r>
        <w:rPr>
          <w:rFonts w:hint="default" w:ascii="仿宋" w:hAnsi="仿宋" w:eastAsia="仿宋" w:cs="Times New Roman"/>
          <w:b w:val="0"/>
          <w:bCs w:val="0"/>
          <w:sz w:val="32"/>
          <w:szCs w:val="32"/>
          <w:lang w:val="en-US" w:eastAsia="zh-CN"/>
        </w:rPr>
        <w:t>反映财政部门安排的事业单位基本医疗保险缴费经费，未参加医疗保险的事业单位的公费医疗经费，按国家规定享受离休人员待遇的医疗经费。</w:t>
      </w:r>
    </w:p>
    <w:p>
      <w:pPr>
        <w:numPr>
          <w:ilvl w:val="0"/>
          <w:numId w:val="0"/>
        </w:numPr>
        <w:spacing w:line="540" w:lineRule="exact"/>
        <w:ind w:firstLine="643" w:firstLineChars="200"/>
        <w:jc w:val="both"/>
        <w:rPr>
          <w:rFonts w:hint="eastAsia" w:ascii="仿宋" w:hAnsi="仿宋" w:eastAsia="仿宋"/>
          <w:sz w:val="32"/>
          <w:szCs w:val="32"/>
          <w:lang w:val="en-US" w:eastAsia="zh-CN"/>
        </w:rPr>
      </w:pPr>
      <w:r>
        <w:rPr>
          <w:rFonts w:hint="eastAsia" w:ascii="仿宋_GB2312" w:hAnsi="Times New Roman" w:eastAsia="仿宋_GB2312" w:cs="Times New Roman"/>
          <w:b/>
          <w:sz w:val="32"/>
          <w:szCs w:val="32"/>
          <w:lang w:val="en-US" w:eastAsia="zh-CN"/>
        </w:rPr>
        <w:t>21.</w:t>
      </w:r>
      <w:r>
        <w:rPr>
          <w:rFonts w:hint="default" w:ascii="仿宋_GB2312" w:hAnsi="Times New Roman" w:eastAsia="仿宋_GB2312" w:cs="Times New Roman"/>
          <w:b/>
          <w:sz w:val="32"/>
          <w:szCs w:val="32"/>
          <w:lang w:val="en-US" w:eastAsia="zh-CN"/>
        </w:rPr>
        <w:t>卫生健康支出（类）行政事业单位医疗（款）其他行政事业单位医疗支出：</w:t>
      </w:r>
      <w:r>
        <w:rPr>
          <w:rFonts w:hint="eastAsia" w:ascii="仿宋" w:hAnsi="仿宋" w:eastAsia="仿宋"/>
          <w:sz w:val="32"/>
          <w:szCs w:val="32"/>
          <w:lang w:val="en-US" w:eastAsia="zh-CN"/>
        </w:rPr>
        <w:t>反映除上述项目以外的其他用于行政事业单位医疗方面的支出。</w:t>
      </w:r>
    </w:p>
    <w:p>
      <w:pPr>
        <w:spacing w:line="240" w:lineRule="auto"/>
        <w:ind w:firstLine="643" w:firstLineChars="200"/>
        <w:rPr>
          <w:rFonts w:hint="eastAsia" w:ascii="仿宋" w:hAnsi="仿宋" w:eastAsia="仿宋"/>
          <w:sz w:val="32"/>
          <w:szCs w:val="32"/>
          <w:lang w:val="en-US" w:eastAsia="zh-CN"/>
        </w:rPr>
      </w:pPr>
      <w:r>
        <w:rPr>
          <w:rFonts w:hint="eastAsia" w:ascii="仿宋_GB2312" w:hAnsi="Times New Roman" w:eastAsia="仿宋_GB2312" w:cs="Times New Roman"/>
          <w:b/>
          <w:sz w:val="32"/>
          <w:szCs w:val="32"/>
          <w:lang w:val="en-US" w:eastAsia="zh-CN"/>
        </w:rPr>
        <w:t>22.</w:t>
      </w:r>
      <w:r>
        <w:rPr>
          <w:rFonts w:hint="default" w:ascii="仿宋_GB2312" w:hAnsi="Times New Roman" w:eastAsia="仿宋_GB2312" w:cs="Times New Roman"/>
          <w:b/>
          <w:sz w:val="32"/>
          <w:szCs w:val="32"/>
          <w:lang w:val="en-US" w:eastAsia="zh-CN"/>
        </w:rPr>
        <w:t>住房保障支出（类）住房改革支出（款）住房公积金（项）：</w:t>
      </w:r>
      <w:r>
        <w:rPr>
          <w:rFonts w:hint="default" w:ascii="仿宋" w:hAnsi="仿宋" w:eastAsia="仿宋" w:cs="Times New Roman"/>
          <w:b w:val="0"/>
          <w:bCs w:val="0"/>
          <w:sz w:val="32"/>
          <w:szCs w:val="32"/>
          <w:lang w:val="en-US" w:eastAsia="zh-CN"/>
        </w:rPr>
        <w:t>反映行政事业单位按照人力资源和社会保障部、财政部规定的基本工资和津贴补贴以及规定比例为职工缴纳的住房公积金。</w:t>
      </w:r>
    </w:p>
    <w:p>
      <w:pPr>
        <w:spacing w:line="540" w:lineRule="exact"/>
        <w:ind w:firstLine="640" w:firstLineChars="200"/>
        <w:rPr>
          <w:rFonts w:hint="default" w:eastAsia="宋体"/>
          <w:sz w:val="32"/>
          <w:szCs w:val="32"/>
          <w:lang w:val="en-US" w:eastAsia="zh-CN"/>
        </w:rPr>
        <w:sectPr>
          <w:footerReference r:id="rId5" w:type="default"/>
          <w:footerReference r:id="rId6" w:type="even"/>
          <w:pgSz w:w="11906" w:h="16838"/>
          <w:pgMar w:top="1701" w:right="1417" w:bottom="1701" w:left="1417" w:header="851" w:footer="992" w:gutter="0"/>
          <w:cols w:space="720" w:num="1"/>
          <w:docGrid w:type="lines" w:linePitch="312" w:charSpace="0"/>
        </w:sectPr>
      </w:pPr>
    </w:p>
    <w:p>
      <w:pPr>
        <w:spacing w:line="540" w:lineRule="exact"/>
        <w:jc w:val="both"/>
        <w:rPr>
          <w:rFonts w:ascii="宋体" w:hAnsi="宋体"/>
          <w:b/>
          <w:sz w:val="36"/>
          <w:szCs w:val="36"/>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5400" w:type="dxa"/>
            <w:gridSpan w:val="3"/>
            <w:vAlign w:val="center"/>
          </w:tcPr>
          <w:p>
            <w:pPr>
              <w:jc w:val="center"/>
            </w:pPr>
            <w:r>
              <w:rPr>
                <w:rFonts w:ascii="宋体" w:hAnsi="宋体" w:eastAsia="宋体" w:cs="宋体"/>
                <w:b w:val="0"/>
                <w:i w:val="0"/>
                <w:color w:val="000000"/>
                <w:sz w:val="18"/>
              </w:rPr>
              <w:t>收入</w:t>
            </w:r>
          </w:p>
        </w:tc>
        <w:tc>
          <w:tcPr>
            <w:tcW w:w="5372"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688.52</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567.85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0.04</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60.94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688.55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688.57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3.49</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692.05</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692.05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7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688.55</w:t>
            </w:r>
          </w:p>
        </w:tc>
        <w:tc>
          <w:tcPr>
            <w:tcW w:w="1160" w:type="dxa"/>
            <w:vAlign w:val="center"/>
          </w:tcPr>
          <w:p>
            <w:pPr>
              <w:jc w:val="right"/>
            </w:pPr>
            <w:r>
              <w:rPr>
                <w:rFonts w:ascii="宋体" w:hAnsi="宋体" w:eastAsia="宋体" w:cs="宋体"/>
                <w:b/>
                <w:i w:val="0"/>
                <w:color w:val="000000"/>
                <w:sz w:val="14"/>
              </w:rPr>
              <w:t>688.52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567.83</w:t>
            </w:r>
          </w:p>
        </w:tc>
        <w:tc>
          <w:tcPr>
            <w:tcW w:w="1160" w:type="dxa"/>
            <w:vAlign w:val="center"/>
          </w:tcPr>
          <w:p>
            <w:pPr>
              <w:jc w:val="right"/>
            </w:pPr>
            <w:r>
              <w:rPr>
                <w:rFonts w:ascii="宋体" w:hAnsi="宋体" w:eastAsia="宋体" w:cs="宋体"/>
                <w:b w:val="0"/>
                <w:i w:val="0"/>
                <w:color w:val="000000"/>
                <w:sz w:val="14"/>
              </w:rPr>
              <w:t>567.79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555.83</w:t>
            </w:r>
          </w:p>
        </w:tc>
        <w:tc>
          <w:tcPr>
            <w:tcW w:w="1160" w:type="dxa"/>
            <w:vAlign w:val="center"/>
          </w:tcPr>
          <w:p>
            <w:pPr>
              <w:jc w:val="right"/>
            </w:pPr>
            <w:r>
              <w:rPr>
                <w:rFonts w:ascii="宋体" w:hAnsi="宋体" w:eastAsia="宋体" w:cs="宋体"/>
                <w:b w:val="0"/>
                <w:i w:val="0"/>
                <w:color w:val="000000"/>
                <w:sz w:val="14"/>
              </w:rPr>
              <w:t>555.79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2050201</w:t>
            </w:r>
          </w:p>
        </w:tc>
        <w:tc>
          <w:tcPr>
            <w:tcW w:w="2060" w:type="dxa"/>
            <w:vAlign w:val="center"/>
          </w:tcPr>
          <w:p>
            <w:pPr>
              <w:jc w:val="left"/>
            </w:pPr>
            <w:r>
              <w:rPr>
                <w:rFonts w:ascii="宋体" w:hAnsi="宋体" w:eastAsia="宋体" w:cs="宋体"/>
                <w:b w:val="0"/>
                <w:i w:val="0"/>
                <w:color w:val="000000"/>
                <w:sz w:val="14"/>
              </w:rPr>
              <w:t>学前教育</w:t>
            </w:r>
          </w:p>
        </w:tc>
        <w:tc>
          <w:tcPr>
            <w:tcW w:w="1160" w:type="dxa"/>
            <w:vAlign w:val="center"/>
          </w:tcPr>
          <w:p>
            <w:pPr>
              <w:jc w:val="right"/>
            </w:pPr>
            <w:r>
              <w:rPr>
                <w:rFonts w:ascii="宋体" w:hAnsi="宋体" w:eastAsia="宋体" w:cs="宋体"/>
                <w:b w:val="0"/>
                <w:i w:val="0"/>
                <w:color w:val="000000"/>
                <w:sz w:val="14"/>
              </w:rPr>
              <w:t>555.83</w:t>
            </w:r>
          </w:p>
        </w:tc>
        <w:tc>
          <w:tcPr>
            <w:tcW w:w="1160" w:type="dxa"/>
            <w:vAlign w:val="center"/>
          </w:tcPr>
          <w:p>
            <w:pPr>
              <w:jc w:val="right"/>
            </w:pPr>
            <w:r>
              <w:rPr>
                <w:rFonts w:ascii="宋体" w:hAnsi="宋体" w:eastAsia="宋体" w:cs="宋体"/>
                <w:b w:val="0"/>
                <w:i w:val="0"/>
                <w:color w:val="000000"/>
                <w:sz w:val="14"/>
              </w:rPr>
              <w:t>555.79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20509</w:t>
            </w:r>
          </w:p>
        </w:tc>
        <w:tc>
          <w:tcPr>
            <w:tcW w:w="2060" w:type="dxa"/>
            <w:vAlign w:val="center"/>
          </w:tcPr>
          <w:p>
            <w:pPr>
              <w:jc w:val="left"/>
            </w:pPr>
            <w:r>
              <w:rPr>
                <w:rFonts w:ascii="宋体" w:hAnsi="宋体" w:eastAsia="宋体" w:cs="宋体"/>
                <w:b w:val="0"/>
                <w:i w:val="0"/>
                <w:color w:val="000000"/>
                <w:sz w:val="14"/>
              </w:rPr>
              <w:t>教育费附加安排的支出</w:t>
            </w:r>
          </w:p>
        </w:tc>
        <w:tc>
          <w:tcPr>
            <w:tcW w:w="1160" w:type="dxa"/>
            <w:vAlign w:val="center"/>
          </w:tcPr>
          <w:p>
            <w:pPr>
              <w:jc w:val="right"/>
            </w:pPr>
            <w:r>
              <w:rPr>
                <w:rFonts w:ascii="宋体" w:hAnsi="宋体" w:eastAsia="宋体" w:cs="宋体"/>
                <w:b w:val="0"/>
                <w:i w:val="0"/>
                <w:color w:val="000000"/>
                <w:sz w:val="14"/>
              </w:rPr>
              <w:t>12.00</w:t>
            </w:r>
          </w:p>
        </w:tc>
        <w:tc>
          <w:tcPr>
            <w:tcW w:w="1160" w:type="dxa"/>
            <w:vAlign w:val="center"/>
          </w:tcPr>
          <w:p>
            <w:pPr>
              <w:jc w:val="right"/>
            </w:pPr>
            <w:r>
              <w:rPr>
                <w:rFonts w:ascii="宋体" w:hAnsi="宋体" w:eastAsia="宋体" w:cs="宋体"/>
                <w:b w:val="0"/>
                <w:i w:val="0"/>
                <w:color w:val="000000"/>
                <w:sz w:val="14"/>
              </w:rPr>
              <w:t>12.00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2050999</w:t>
            </w:r>
          </w:p>
        </w:tc>
        <w:tc>
          <w:tcPr>
            <w:tcW w:w="2060" w:type="dxa"/>
            <w:vAlign w:val="center"/>
          </w:tcPr>
          <w:p>
            <w:pPr>
              <w:jc w:val="left"/>
            </w:pPr>
            <w:r>
              <w:rPr>
                <w:rFonts w:ascii="宋体" w:hAnsi="宋体" w:eastAsia="宋体" w:cs="宋体"/>
                <w:b w:val="0"/>
                <w:i w:val="0"/>
                <w:color w:val="000000"/>
                <w:sz w:val="14"/>
              </w:rPr>
              <w:t>其他教育费附加安排的支出</w:t>
            </w:r>
          </w:p>
        </w:tc>
        <w:tc>
          <w:tcPr>
            <w:tcW w:w="1160" w:type="dxa"/>
            <w:vAlign w:val="center"/>
          </w:tcPr>
          <w:p>
            <w:pPr>
              <w:jc w:val="right"/>
            </w:pPr>
            <w:r>
              <w:rPr>
                <w:rFonts w:ascii="宋体" w:hAnsi="宋体" w:eastAsia="宋体" w:cs="宋体"/>
                <w:b w:val="0"/>
                <w:i w:val="0"/>
                <w:color w:val="000000"/>
                <w:sz w:val="14"/>
              </w:rPr>
              <w:t>12.00</w:t>
            </w:r>
          </w:p>
        </w:tc>
        <w:tc>
          <w:tcPr>
            <w:tcW w:w="1160" w:type="dxa"/>
            <w:vAlign w:val="center"/>
          </w:tcPr>
          <w:p>
            <w:pPr>
              <w:jc w:val="right"/>
            </w:pPr>
            <w:r>
              <w:rPr>
                <w:rFonts w:ascii="宋体" w:hAnsi="宋体" w:eastAsia="宋体" w:cs="宋体"/>
                <w:b w:val="0"/>
                <w:i w:val="0"/>
                <w:color w:val="000000"/>
                <w:sz w:val="14"/>
              </w:rPr>
              <w:t>12.00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60.95</w:t>
            </w:r>
          </w:p>
        </w:tc>
        <w:tc>
          <w:tcPr>
            <w:tcW w:w="1160" w:type="dxa"/>
            <w:vAlign w:val="center"/>
          </w:tcPr>
          <w:p>
            <w:pPr>
              <w:jc w:val="right"/>
            </w:pPr>
            <w:r>
              <w:rPr>
                <w:rFonts w:ascii="宋体" w:hAnsi="宋体" w:eastAsia="宋体" w:cs="宋体"/>
                <w:b w:val="0"/>
                <w:i w:val="0"/>
                <w:color w:val="000000"/>
                <w:sz w:val="14"/>
              </w:rPr>
              <w:t>60.95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56.44</w:t>
            </w:r>
          </w:p>
        </w:tc>
        <w:tc>
          <w:tcPr>
            <w:tcW w:w="1160" w:type="dxa"/>
            <w:vAlign w:val="center"/>
          </w:tcPr>
          <w:p>
            <w:pPr>
              <w:jc w:val="right"/>
            </w:pPr>
            <w:r>
              <w:rPr>
                <w:rFonts w:ascii="宋体" w:hAnsi="宋体" w:eastAsia="宋体" w:cs="宋体"/>
                <w:b w:val="0"/>
                <w:i w:val="0"/>
                <w:color w:val="000000"/>
                <w:sz w:val="14"/>
              </w:rPr>
              <w:t>56.44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50.30</w:t>
            </w:r>
          </w:p>
        </w:tc>
        <w:tc>
          <w:tcPr>
            <w:tcW w:w="1160" w:type="dxa"/>
            <w:vAlign w:val="center"/>
          </w:tcPr>
          <w:p>
            <w:pPr>
              <w:jc w:val="right"/>
            </w:pPr>
            <w:r>
              <w:rPr>
                <w:rFonts w:ascii="宋体" w:hAnsi="宋体" w:eastAsia="宋体" w:cs="宋体"/>
                <w:b w:val="0"/>
                <w:i w:val="0"/>
                <w:color w:val="000000"/>
                <w:sz w:val="14"/>
              </w:rPr>
              <w:t>50.30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6.14</w:t>
            </w:r>
          </w:p>
        </w:tc>
        <w:tc>
          <w:tcPr>
            <w:tcW w:w="1160" w:type="dxa"/>
            <w:vAlign w:val="center"/>
          </w:tcPr>
          <w:p>
            <w:pPr>
              <w:jc w:val="right"/>
            </w:pPr>
            <w:r>
              <w:rPr>
                <w:rFonts w:ascii="宋体" w:hAnsi="宋体" w:eastAsia="宋体" w:cs="宋体"/>
                <w:b w:val="0"/>
                <w:i w:val="0"/>
                <w:color w:val="000000"/>
                <w:sz w:val="14"/>
              </w:rPr>
              <w:t>6.14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2.94</w:t>
            </w:r>
          </w:p>
        </w:tc>
        <w:tc>
          <w:tcPr>
            <w:tcW w:w="1160" w:type="dxa"/>
            <w:vAlign w:val="center"/>
          </w:tcPr>
          <w:p>
            <w:pPr>
              <w:jc w:val="right"/>
            </w:pPr>
            <w:r>
              <w:rPr>
                <w:rFonts w:ascii="宋体" w:hAnsi="宋体" w:eastAsia="宋体" w:cs="宋体"/>
                <w:b w:val="0"/>
                <w:i w:val="0"/>
                <w:color w:val="000000"/>
                <w:sz w:val="14"/>
              </w:rPr>
              <w:t>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2.94</w:t>
            </w:r>
          </w:p>
        </w:tc>
        <w:tc>
          <w:tcPr>
            <w:tcW w:w="1160" w:type="dxa"/>
            <w:vAlign w:val="center"/>
          </w:tcPr>
          <w:p>
            <w:pPr>
              <w:jc w:val="right"/>
            </w:pPr>
            <w:r>
              <w:rPr>
                <w:rFonts w:ascii="宋体" w:hAnsi="宋体" w:eastAsia="宋体" w:cs="宋体"/>
                <w:b w:val="0"/>
                <w:i w:val="0"/>
                <w:color w:val="000000"/>
                <w:sz w:val="14"/>
              </w:rPr>
              <w:t>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1.57</w:t>
            </w:r>
          </w:p>
        </w:tc>
        <w:tc>
          <w:tcPr>
            <w:tcW w:w="1160" w:type="dxa"/>
            <w:vAlign w:val="center"/>
          </w:tcPr>
          <w:p>
            <w:pPr>
              <w:jc w:val="right"/>
            </w:pPr>
            <w:r>
              <w:rPr>
                <w:rFonts w:ascii="宋体" w:hAnsi="宋体" w:eastAsia="宋体" w:cs="宋体"/>
                <w:b w:val="0"/>
                <w:i w:val="0"/>
                <w:color w:val="000000"/>
                <w:sz w:val="14"/>
              </w:rPr>
              <w:t>1.57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1.57</w:t>
            </w:r>
          </w:p>
        </w:tc>
        <w:tc>
          <w:tcPr>
            <w:tcW w:w="1160" w:type="dxa"/>
            <w:vAlign w:val="center"/>
          </w:tcPr>
          <w:p>
            <w:pPr>
              <w:jc w:val="right"/>
            </w:pPr>
            <w:r>
              <w:rPr>
                <w:rFonts w:ascii="宋体" w:hAnsi="宋体" w:eastAsia="宋体" w:cs="宋体"/>
                <w:b w:val="0"/>
                <w:i w:val="0"/>
                <w:color w:val="000000"/>
                <w:sz w:val="14"/>
              </w:rPr>
              <w:t>1.57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22.12</w:t>
            </w:r>
          </w:p>
        </w:tc>
        <w:tc>
          <w:tcPr>
            <w:tcW w:w="1160" w:type="dxa"/>
            <w:vAlign w:val="center"/>
          </w:tcPr>
          <w:p>
            <w:pPr>
              <w:jc w:val="right"/>
            </w:pPr>
            <w:r>
              <w:rPr>
                <w:rFonts w:ascii="宋体" w:hAnsi="宋体" w:eastAsia="宋体" w:cs="宋体"/>
                <w:b w:val="0"/>
                <w:i w:val="0"/>
                <w:color w:val="000000"/>
                <w:sz w:val="14"/>
              </w:rPr>
              <w:t>22.12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22.12</w:t>
            </w:r>
          </w:p>
        </w:tc>
        <w:tc>
          <w:tcPr>
            <w:tcW w:w="1160" w:type="dxa"/>
            <w:vAlign w:val="center"/>
          </w:tcPr>
          <w:p>
            <w:pPr>
              <w:jc w:val="right"/>
            </w:pPr>
            <w:r>
              <w:rPr>
                <w:rFonts w:ascii="宋体" w:hAnsi="宋体" w:eastAsia="宋体" w:cs="宋体"/>
                <w:b w:val="0"/>
                <w:i w:val="0"/>
                <w:color w:val="000000"/>
                <w:sz w:val="14"/>
              </w:rPr>
              <w:t>22.12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21.32</w:t>
            </w:r>
          </w:p>
        </w:tc>
        <w:tc>
          <w:tcPr>
            <w:tcW w:w="1160" w:type="dxa"/>
            <w:vAlign w:val="center"/>
          </w:tcPr>
          <w:p>
            <w:pPr>
              <w:jc w:val="right"/>
            </w:pPr>
            <w:r>
              <w:rPr>
                <w:rFonts w:ascii="宋体" w:hAnsi="宋体" w:eastAsia="宋体" w:cs="宋体"/>
                <w:b w:val="0"/>
                <w:i w:val="0"/>
                <w:color w:val="000000"/>
                <w:sz w:val="14"/>
              </w:rPr>
              <w:t>21.32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0.80</w:t>
            </w:r>
          </w:p>
        </w:tc>
        <w:tc>
          <w:tcPr>
            <w:tcW w:w="1160" w:type="dxa"/>
            <w:vAlign w:val="center"/>
          </w:tcPr>
          <w:p>
            <w:pPr>
              <w:jc w:val="right"/>
            </w:pPr>
            <w:r>
              <w:rPr>
                <w:rFonts w:ascii="宋体" w:hAnsi="宋体" w:eastAsia="宋体" w:cs="宋体"/>
                <w:b w:val="0"/>
                <w:i w:val="0"/>
                <w:color w:val="000000"/>
                <w:sz w:val="14"/>
              </w:rPr>
              <w:t>0.80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pPr>
              <w:jc w:val="right"/>
            </w:pPr>
            <w:r>
              <w:rPr>
                <w:rFonts w:ascii="宋体" w:hAnsi="宋体" w:eastAsia="宋体" w:cs="宋体"/>
                <w:b w:val="0"/>
                <w:i w:val="0"/>
                <w:color w:val="000000"/>
                <w:sz w:val="14"/>
              </w:rPr>
              <w:t>37.66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688.57</w:t>
            </w:r>
          </w:p>
        </w:tc>
        <w:tc>
          <w:tcPr>
            <w:tcW w:w="1120" w:type="dxa"/>
            <w:vAlign w:val="center"/>
          </w:tcPr>
          <w:p>
            <w:pPr>
              <w:jc w:val="right"/>
            </w:pPr>
            <w:r>
              <w:rPr>
                <w:rFonts w:ascii="宋体" w:hAnsi="宋体" w:eastAsia="宋体" w:cs="宋体"/>
                <w:b/>
                <w:i w:val="0"/>
                <w:color w:val="000000"/>
                <w:sz w:val="16"/>
              </w:rPr>
              <w:t>492.86</w:t>
            </w:r>
          </w:p>
        </w:tc>
        <w:tc>
          <w:tcPr>
            <w:tcW w:w="1120" w:type="dxa"/>
            <w:vAlign w:val="center"/>
          </w:tcPr>
          <w:p>
            <w:pPr>
              <w:jc w:val="right"/>
            </w:pPr>
            <w:r>
              <w:rPr>
                <w:rFonts w:ascii="宋体" w:hAnsi="宋体" w:eastAsia="宋体" w:cs="宋体"/>
                <w:b/>
                <w:i w:val="0"/>
                <w:color w:val="000000"/>
                <w:sz w:val="16"/>
              </w:rPr>
              <w:t>195.71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567.85</w:t>
            </w:r>
          </w:p>
        </w:tc>
        <w:tc>
          <w:tcPr>
            <w:tcW w:w="1120" w:type="dxa"/>
            <w:vAlign w:val="center"/>
          </w:tcPr>
          <w:p>
            <w:pPr>
              <w:jc w:val="right"/>
            </w:pPr>
            <w:r>
              <w:rPr>
                <w:rFonts w:ascii="宋体" w:hAnsi="宋体" w:eastAsia="宋体" w:cs="宋体"/>
                <w:b w:val="0"/>
                <w:i w:val="0"/>
                <w:color w:val="000000"/>
                <w:sz w:val="16"/>
              </w:rPr>
              <w:t>372.13</w:t>
            </w:r>
          </w:p>
        </w:tc>
        <w:tc>
          <w:tcPr>
            <w:tcW w:w="1120" w:type="dxa"/>
            <w:vAlign w:val="center"/>
          </w:tcPr>
          <w:p>
            <w:pPr>
              <w:jc w:val="right"/>
            </w:pPr>
            <w:r>
              <w:rPr>
                <w:rFonts w:ascii="宋体" w:hAnsi="宋体" w:eastAsia="宋体" w:cs="宋体"/>
                <w:b w:val="0"/>
                <w:i w:val="0"/>
                <w:color w:val="000000"/>
                <w:sz w:val="16"/>
              </w:rPr>
              <w:t>195.71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555.85</w:t>
            </w:r>
          </w:p>
        </w:tc>
        <w:tc>
          <w:tcPr>
            <w:tcW w:w="1120" w:type="dxa"/>
            <w:vAlign w:val="center"/>
          </w:tcPr>
          <w:p>
            <w:pPr>
              <w:jc w:val="right"/>
            </w:pPr>
            <w:r>
              <w:rPr>
                <w:rFonts w:ascii="宋体" w:hAnsi="宋体" w:eastAsia="宋体" w:cs="宋体"/>
                <w:b w:val="0"/>
                <w:i w:val="0"/>
                <w:color w:val="000000"/>
                <w:sz w:val="16"/>
              </w:rPr>
              <w:t>372.13</w:t>
            </w:r>
          </w:p>
        </w:tc>
        <w:tc>
          <w:tcPr>
            <w:tcW w:w="1120" w:type="dxa"/>
            <w:vAlign w:val="center"/>
          </w:tcPr>
          <w:p>
            <w:pPr>
              <w:jc w:val="right"/>
            </w:pPr>
            <w:r>
              <w:rPr>
                <w:rFonts w:ascii="宋体" w:hAnsi="宋体" w:eastAsia="宋体" w:cs="宋体"/>
                <w:b w:val="0"/>
                <w:i w:val="0"/>
                <w:color w:val="000000"/>
                <w:sz w:val="16"/>
              </w:rPr>
              <w:t>183.71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2050201</w:t>
            </w:r>
          </w:p>
        </w:tc>
        <w:tc>
          <w:tcPr>
            <w:tcW w:w="3340" w:type="dxa"/>
            <w:vAlign w:val="center"/>
          </w:tcPr>
          <w:p>
            <w:pPr>
              <w:jc w:val="left"/>
            </w:pPr>
            <w:r>
              <w:rPr>
                <w:rFonts w:ascii="宋体" w:hAnsi="宋体" w:eastAsia="宋体" w:cs="宋体"/>
                <w:b w:val="0"/>
                <w:i w:val="0"/>
                <w:color w:val="000000"/>
                <w:sz w:val="16"/>
              </w:rPr>
              <w:t>学前教育</w:t>
            </w:r>
          </w:p>
        </w:tc>
        <w:tc>
          <w:tcPr>
            <w:tcW w:w="1120" w:type="dxa"/>
            <w:vAlign w:val="center"/>
          </w:tcPr>
          <w:p>
            <w:pPr>
              <w:jc w:val="right"/>
            </w:pPr>
            <w:r>
              <w:rPr>
                <w:rFonts w:ascii="宋体" w:hAnsi="宋体" w:eastAsia="宋体" w:cs="宋体"/>
                <w:b w:val="0"/>
                <w:i w:val="0"/>
                <w:color w:val="000000"/>
                <w:sz w:val="16"/>
              </w:rPr>
              <w:t>555.85</w:t>
            </w:r>
          </w:p>
        </w:tc>
        <w:tc>
          <w:tcPr>
            <w:tcW w:w="1120" w:type="dxa"/>
            <w:vAlign w:val="center"/>
          </w:tcPr>
          <w:p>
            <w:pPr>
              <w:jc w:val="right"/>
            </w:pPr>
            <w:r>
              <w:rPr>
                <w:rFonts w:ascii="宋体" w:hAnsi="宋体" w:eastAsia="宋体" w:cs="宋体"/>
                <w:b w:val="0"/>
                <w:i w:val="0"/>
                <w:color w:val="000000"/>
                <w:sz w:val="16"/>
              </w:rPr>
              <w:t>372.13</w:t>
            </w:r>
          </w:p>
        </w:tc>
        <w:tc>
          <w:tcPr>
            <w:tcW w:w="1120" w:type="dxa"/>
            <w:vAlign w:val="center"/>
          </w:tcPr>
          <w:p>
            <w:pPr>
              <w:jc w:val="right"/>
            </w:pPr>
            <w:r>
              <w:rPr>
                <w:rFonts w:ascii="宋体" w:hAnsi="宋体" w:eastAsia="宋体" w:cs="宋体"/>
                <w:b w:val="0"/>
                <w:i w:val="0"/>
                <w:color w:val="000000"/>
                <w:sz w:val="16"/>
              </w:rPr>
              <w:t>183.71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20509</w:t>
            </w:r>
          </w:p>
        </w:tc>
        <w:tc>
          <w:tcPr>
            <w:tcW w:w="3340" w:type="dxa"/>
            <w:vAlign w:val="center"/>
          </w:tcPr>
          <w:p>
            <w:pPr>
              <w:jc w:val="left"/>
            </w:pPr>
            <w:r>
              <w:rPr>
                <w:rFonts w:ascii="宋体" w:hAnsi="宋体" w:eastAsia="宋体" w:cs="宋体"/>
                <w:b w:val="0"/>
                <w:i w:val="0"/>
                <w:color w:val="000000"/>
                <w:sz w:val="16"/>
              </w:rPr>
              <w:t>教育费附加安排的支出</w:t>
            </w:r>
          </w:p>
        </w:tc>
        <w:tc>
          <w:tcPr>
            <w:tcW w:w="1120" w:type="dxa"/>
            <w:vAlign w:val="center"/>
          </w:tcPr>
          <w:p>
            <w:pPr>
              <w:jc w:val="right"/>
            </w:pPr>
            <w:r>
              <w:rPr>
                <w:rFonts w:ascii="宋体" w:hAnsi="宋体" w:eastAsia="宋体" w:cs="宋体"/>
                <w:b w:val="0"/>
                <w:i w:val="0"/>
                <w:color w:val="000000"/>
                <w:sz w:val="16"/>
              </w:rPr>
              <w:t>12.00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2050999</w:t>
            </w:r>
          </w:p>
        </w:tc>
        <w:tc>
          <w:tcPr>
            <w:tcW w:w="3340" w:type="dxa"/>
            <w:vAlign w:val="center"/>
          </w:tcPr>
          <w:p>
            <w:pPr>
              <w:jc w:val="left"/>
            </w:pPr>
            <w:r>
              <w:rPr>
                <w:rFonts w:ascii="宋体" w:hAnsi="宋体" w:eastAsia="宋体" w:cs="宋体"/>
                <w:b w:val="0"/>
                <w:i w:val="0"/>
                <w:color w:val="000000"/>
                <w:sz w:val="16"/>
              </w:rPr>
              <w:t>其他教育费附加安排的支出</w:t>
            </w:r>
          </w:p>
        </w:tc>
        <w:tc>
          <w:tcPr>
            <w:tcW w:w="1120" w:type="dxa"/>
            <w:vAlign w:val="center"/>
          </w:tcPr>
          <w:p>
            <w:pPr>
              <w:jc w:val="right"/>
            </w:pPr>
            <w:r>
              <w:rPr>
                <w:rFonts w:ascii="宋体" w:hAnsi="宋体" w:eastAsia="宋体" w:cs="宋体"/>
                <w:b w:val="0"/>
                <w:i w:val="0"/>
                <w:color w:val="000000"/>
                <w:sz w:val="16"/>
              </w:rPr>
              <w:t>12.00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60.95</w:t>
            </w:r>
          </w:p>
        </w:tc>
        <w:tc>
          <w:tcPr>
            <w:tcW w:w="1120" w:type="dxa"/>
            <w:vAlign w:val="center"/>
          </w:tcPr>
          <w:p>
            <w:pPr>
              <w:jc w:val="right"/>
            </w:pPr>
            <w:r>
              <w:rPr>
                <w:rFonts w:ascii="宋体" w:hAnsi="宋体" w:eastAsia="宋体" w:cs="宋体"/>
                <w:b w:val="0"/>
                <w:i w:val="0"/>
                <w:color w:val="000000"/>
                <w:sz w:val="16"/>
              </w:rPr>
              <w:t>60.95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56.44</w:t>
            </w:r>
          </w:p>
        </w:tc>
        <w:tc>
          <w:tcPr>
            <w:tcW w:w="1120" w:type="dxa"/>
            <w:vAlign w:val="center"/>
          </w:tcPr>
          <w:p>
            <w:pPr>
              <w:jc w:val="right"/>
            </w:pPr>
            <w:r>
              <w:rPr>
                <w:rFonts w:ascii="宋体" w:hAnsi="宋体" w:eastAsia="宋体" w:cs="宋体"/>
                <w:b w:val="0"/>
                <w:i w:val="0"/>
                <w:color w:val="000000"/>
                <w:sz w:val="16"/>
              </w:rPr>
              <w:t>56.44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50.30</w:t>
            </w:r>
          </w:p>
        </w:tc>
        <w:tc>
          <w:tcPr>
            <w:tcW w:w="1120" w:type="dxa"/>
            <w:vAlign w:val="center"/>
          </w:tcPr>
          <w:p>
            <w:pPr>
              <w:jc w:val="right"/>
            </w:pPr>
            <w:r>
              <w:rPr>
                <w:rFonts w:ascii="宋体" w:hAnsi="宋体" w:eastAsia="宋体" w:cs="宋体"/>
                <w:b w:val="0"/>
                <w:i w:val="0"/>
                <w:color w:val="000000"/>
                <w:sz w:val="16"/>
              </w:rPr>
              <w:t>50.30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6.14</w:t>
            </w:r>
          </w:p>
        </w:tc>
        <w:tc>
          <w:tcPr>
            <w:tcW w:w="1120" w:type="dxa"/>
            <w:vAlign w:val="center"/>
          </w:tcPr>
          <w:p>
            <w:pPr>
              <w:jc w:val="right"/>
            </w:pPr>
            <w:r>
              <w:rPr>
                <w:rFonts w:ascii="宋体" w:hAnsi="宋体" w:eastAsia="宋体" w:cs="宋体"/>
                <w:b w:val="0"/>
                <w:i w:val="0"/>
                <w:color w:val="000000"/>
                <w:sz w:val="16"/>
              </w:rPr>
              <w:t>6.14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2.94</w:t>
            </w:r>
          </w:p>
        </w:tc>
        <w:tc>
          <w:tcPr>
            <w:tcW w:w="1120" w:type="dxa"/>
            <w:vAlign w:val="center"/>
          </w:tcPr>
          <w:p>
            <w:pPr>
              <w:jc w:val="right"/>
            </w:pPr>
            <w:r>
              <w:rPr>
                <w:rFonts w:ascii="宋体" w:hAnsi="宋体" w:eastAsia="宋体" w:cs="宋体"/>
                <w:b w:val="0"/>
                <w:i w:val="0"/>
                <w:color w:val="000000"/>
                <w:sz w:val="16"/>
              </w:rPr>
              <w:t>2.94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2.94</w:t>
            </w:r>
          </w:p>
        </w:tc>
        <w:tc>
          <w:tcPr>
            <w:tcW w:w="1120" w:type="dxa"/>
            <w:vAlign w:val="center"/>
          </w:tcPr>
          <w:p>
            <w:pPr>
              <w:jc w:val="right"/>
            </w:pPr>
            <w:r>
              <w:rPr>
                <w:rFonts w:ascii="宋体" w:hAnsi="宋体" w:eastAsia="宋体" w:cs="宋体"/>
                <w:b w:val="0"/>
                <w:i w:val="0"/>
                <w:color w:val="000000"/>
                <w:sz w:val="16"/>
              </w:rPr>
              <w:t>2.94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1.57</w:t>
            </w:r>
          </w:p>
        </w:tc>
        <w:tc>
          <w:tcPr>
            <w:tcW w:w="1120" w:type="dxa"/>
            <w:vAlign w:val="center"/>
          </w:tcPr>
          <w:p>
            <w:pPr>
              <w:jc w:val="right"/>
            </w:pPr>
            <w:r>
              <w:rPr>
                <w:rFonts w:ascii="宋体" w:hAnsi="宋体" w:eastAsia="宋体" w:cs="宋体"/>
                <w:b w:val="0"/>
                <w:i w:val="0"/>
                <w:color w:val="000000"/>
                <w:sz w:val="16"/>
              </w:rPr>
              <w:t>1.57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1.57</w:t>
            </w:r>
          </w:p>
        </w:tc>
        <w:tc>
          <w:tcPr>
            <w:tcW w:w="1120" w:type="dxa"/>
            <w:vAlign w:val="center"/>
          </w:tcPr>
          <w:p>
            <w:pPr>
              <w:jc w:val="right"/>
            </w:pPr>
            <w:r>
              <w:rPr>
                <w:rFonts w:ascii="宋体" w:hAnsi="宋体" w:eastAsia="宋体" w:cs="宋体"/>
                <w:b w:val="0"/>
                <w:i w:val="0"/>
                <w:color w:val="000000"/>
                <w:sz w:val="16"/>
              </w:rPr>
              <w:t>1.57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22.12</w:t>
            </w:r>
          </w:p>
        </w:tc>
        <w:tc>
          <w:tcPr>
            <w:tcW w:w="1120" w:type="dxa"/>
            <w:vAlign w:val="center"/>
          </w:tcPr>
          <w:p>
            <w:pPr>
              <w:jc w:val="right"/>
            </w:pPr>
            <w:r>
              <w:rPr>
                <w:rFonts w:ascii="宋体" w:hAnsi="宋体" w:eastAsia="宋体" w:cs="宋体"/>
                <w:b w:val="0"/>
                <w:i w:val="0"/>
                <w:color w:val="000000"/>
                <w:sz w:val="16"/>
              </w:rPr>
              <w:t>22.12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22.12</w:t>
            </w:r>
          </w:p>
        </w:tc>
        <w:tc>
          <w:tcPr>
            <w:tcW w:w="1120" w:type="dxa"/>
            <w:vAlign w:val="center"/>
          </w:tcPr>
          <w:p>
            <w:pPr>
              <w:jc w:val="right"/>
            </w:pPr>
            <w:r>
              <w:rPr>
                <w:rFonts w:ascii="宋体" w:hAnsi="宋体" w:eastAsia="宋体" w:cs="宋体"/>
                <w:b w:val="0"/>
                <w:i w:val="0"/>
                <w:color w:val="000000"/>
                <w:sz w:val="16"/>
              </w:rPr>
              <w:t>22.12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21.32</w:t>
            </w:r>
          </w:p>
        </w:tc>
        <w:tc>
          <w:tcPr>
            <w:tcW w:w="1120" w:type="dxa"/>
            <w:vAlign w:val="center"/>
          </w:tcPr>
          <w:p>
            <w:pPr>
              <w:jc w:val="right"/>
            </w:pPr>
            <w:r>
              <w:rPr>
                <w:rFonts w:ascii="宋体" w:hAnsi="宋体" w:eastAsia="宋体" w:cs="宋体"/>
                <w:b w:val="0"/>
                <w:i w:val="0"/>
                <w:color w:val="000000"/>
                <w:sz w:val="16"/>
              </w:rPr>
              <w:t>21.32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0.80</w:t>
            </w:r>
          </w:p>
        </w:tc>
        <w:tc>
          <w:tcPr>
            <w:tcW w:w="1120" w:type="dxa"/>
            <w:vAlign w:val="center"/>
          </w:tcPr>
          <w:p>
            <w:pPr>
              <w:jc w:val="right"/>
            </w:pPr>
            <w:r>
              <w:rPr>
                <w:rFonts w:ascii="宋体" w:hAnsi="宋体" w:eastAsia="宋体" w:cs="宋体"/>
                <w:b w:val="0"/>
                <w:i w:val="0"/>
                <w:color w:val="000000"/>
                <w:sz w:val="16"/>
              </w:rPr>
              <w:t>0.80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pPr>
              <w:jc w:val="right"/>
            </w:pPr>
            <w:r>
              <w:rPr>
                <w:rFonts w:ascii="宋体" w:hAnsi="宋体" w:eastAsia="宋体" w:cs="宋体"/>
                <w:b w:val="0"/>
                <w:i w:val="0"/>
                <w:color w:val="000000"/>
                <w:sz w:val="16"/>
              </w:rPr>
              <w:t>37.66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3600" w:type="dxa"/>
            <w:gridSpan w:val="3"/>
            <w:vAlign w:val="center"/>
          </w:tcPr>
          <w:p>
            <w:pPr>
              <w:jc w:val="center"/>
            </w:pPr>
            <w:r>
              <w:rPr>
                <w:rFonts w:ascii="宋体" w:hAnsi="宋体" w:eastAsia="宋体" w:cs="宋体"/>
                <w:b w:val="0"/>
                <w:i w:val="0"/>
                <w:color w:val="000000"/>
                <w:sz w:val="14"/>
              </w:rPr>
              <w:t>收     入</w:t>
            </w:r>
          </w:p>
        </w:tc>
        <w:tc>
          <w:tcPr>
            <w:tcW w:w="7172" w:type="dxa"/>
            <w:gridSpan w:val="6"/>
            <w:vAlign w:val="center"/>
          </w:tcPr>
          <w:p>
            <w:pPr>
              <w:jc w:val="center"/>
            </w:pPr>
            <w:r>
              <w:rPr>
                <w:rFonts w:ascii="宋体" w:hAnsi="宋体" w:eastAsia="宋体" w:cs="宋体"/>
                <w:b w:val="0"/>
                <w:i w:val="0"/>
                <w:color w:val="000000"/>
                <w:sz w:val="14"/>
              </w:rPr>
              <w:t>支     出</w:t>
            </w:r>
          </w:p>
        </w:tc>
      </w:tr>
      <w:tr>
        <w:tblPrEx>
          <w:tblLayout w:type="fixed"/>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688.52</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567.79</w:t>
            </w:r>
          </w:p>
        </w:tc>
        <w:tc>
          <w:tcPr>
            <w:tcW w:w="1100" w:type="dxa"/>
            <w:vAlign w:val="center"/>
          </w:tcPr>
          <w:p>
            <w:pPr>
              <w:jc w:val="right"/>
            </w:pPr>
            <w:r>
              <w:rPr>
                <w:rFonts w:ascii="宋体" w:hAnsi="宋体" w:eastAsia="宋体" w:cs="宋体"/>
                <w:b w:val="0"/>
                <w:i w:val="0"/>
                <w:color w:val="000000"/>
                <w:sz w:val="14"/>
              </w:rPr>
              <w:t>567.79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60.94</w:t>
            </w:r>
          </w:p>
        </w:tc>
        <w:tc>
          <w:tcPr>
            <w:tcW w:w="1100" w:type="dxa"/>
            <w:vAlign w:val="center"/>
          </w:tcPr>
          <w:p>
            <w:pPr>
              <w:jc w:val="right"/>
            </w:pPr>
            <w:r>
              <w:rPr>
                <w:rFonts w:ascii="宋体" w:hAnsi="宋体" w:eastAsia="宋体" w:cs="宋体"/>
                <w:b w:val="0"/>
                <w:i w:val="0"/>
                <w:color w:val="000000"/>
                <w:sz w:val="14"/>
              </w:rPr>
              <w:t>60.94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22.12</w:t>
            </w:r>
          </w:p>
        </w:tc>
        <w:tc>
          <w:tcPr>
            <w:tcW w:w="1100" w:type="dxa"/>
            <w:vAlign w:val="center"/>
          </w:tcPr>
          <w:p>
            <w:pPr>
              <w:jc w:val="right"/>
            </w:pPr>
            <w:r>
              <w:rPr>
                <w:rFonts w:ascii="宋体" w:hAnsi="宋体" w:eastAsia="宋体" w:cs="宋体"/>
                <w:b w:val="0"/>
                <w:i w:val="0"/>
                <w:color w:val="000000"/>
                <w:sz w:val="14"/>
              </w:rPr>
              <w:t>22.12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37.66</w:t>
            </w:r>
          </w:p>
        </w:tc>
        <w:tc>
          <w:tcPr>
            <w:tcW w:w="1100" w:type="dxa"/>
            <w:vAlign w:val="center"/>
          </w:tcPr>
          <w:p>
            <w:pPr>
              <w:jc w:val="right"/>
            </w:pPr>
            <w:r>
              <w:rPr>
                <w:rFonts w:ascii="宋体" w:hAnsi="宋体" w:eastAsia="宋体" w:cs="宋体"/>
                <w:b w:val="0"/>
                <w:i w:val="0"/>
                <w:color w:val="000000"/>
                <w:sz w:val="14"/>
              </w:rPr>
              <w:t>37.66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688.52</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688.52</w:t>
            </w:r>
          </w:p>
        </w:tc>
        <w:tc>
          <w:tcPr>
            <w:tcW w:w="1100" w:type="dxa"/>
            <w:vAlign w:val="center"/>
          </w:tcPr>
          <w:p>
            <w:pPr>
              <w:jc w:val="right"/>
            </w:pPr>
            <w:r>
              <w:rPr>
                <w:rFonts w:ascii="宋体" w:hAnsi="宋体" w:eastAsia="宋体" w:cs="宋体"/>
                <w:b w:val="0"/>
                <w:i w:val="0"/>
                <w:color w:val="000000"/>
                <w:sz w:val="14"/>
              </w:rPr>
              <w:t>688.52</w:t>
            </w: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688.52</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688.52</w:t>
            </w:r>
          </w:p>
        </w:tc>
        <w:tc>
          <w:tcPr>
            <w:tcW w:w="1100" w:type="dxa"/>
            <w:vAlign w:val="center"/>
          </w:tcPr>
          <w:p>
            <w:pPr>
              <w:jc w:val="right"/>
            </w:pPr>
            <w:r>
              <w:rPr>
                <w:rFonts w:ascii="宋体" w:hAnsi="宋体" w:eastAsia="宋体" w:cs="宋体"/>
                <w:b w:val="0"/>
                <w:i w:val="0"/>
                <w:color w:val="000000"/>
                <w:sz w:val="14"/>
              </w:rPr>
              <w:t>688.52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项目</w:t>
            </w:r>
          </w:p>
        </w:tc>
        <w:tc>
          <w:tcPr>
            <w:tcW w:w="5912"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688.52</w:t>
            </w:r>
          </w:p>
        </w:tc>
        <w:tc>
          <w:tcPr>
            <w:tcW w:w="1980" w:type="dxa"/>
            <w:vAlign w:val="center"/>
          </w:tcPr>
          <w:p>
            <w:pPr>
              <w:jc w:val="right"/>
            </w:pPr>
            <w:r>
              <w:rPr>
                <w:rFonts w:ascii="宋体" w:hAnsi="宋体" w:eastAsia="宋体" w:cs="宋体"/>
                <w:b/>
                <w:i w:val="0"/>
                <w:color w:val="000000"/>
                <w:sz w:val="20"/>
              </w:rPr>
              <w:t>492.82</w:t>
            </w:r>
          </w:p>
        </w:tc>
        <w:tc>
          <w:tcPr>
            <w:tcW w:w="1952" w:type="dxa"/>
            <w:vAlign w:val="center"/>
          </w:tcPr>
          <w:p>
            <w:pPr>
              <w:jc w:val="right"/>
            </w:pPr>
            <w:r>
              <w:rPr>
                <w:rFonts w:ascii="宋体" w:hAnsi="宋体" w:eastAsia="宋体" w:cs="宋体"/>
                <w:b/>
                <w:i w:val="0"/>
                <w:color w:val="000000"/>
                <w:sz w:val="20"/>
              </w:rPr>
              <w:t>195.70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567.79</w:t>
            </w:r>
          </w:p>
        </w:tc>
        <w:tc>
          <w:tcPr>
            <w:tcW w:w="1980" w:type="dxa"/>
            <w:vAlign w:val="center"/>
          </w:tcPr>
          <w:p>
            <w:pPr>
              <w:jc w:val="right"/>
            </w:pPr>
            <w:r>
              <w:rPr>
                <w:rFonts w:ascii="宋体" w:hAnsi="宋体" w:eastAsia="宋体" w:cs="宋体"/>
                <w:b w:val="0"/>
                <w:i w:val="0"/>
                <w:color w:val="000000"/>
                <w:sz w:val="20"/>
              </w:rPr>
              <w:t>372.10</w:t>
            </w:r>
          </w:p>
        </w:tc>
        <w:tc>
          <w:tcPr>
            <w:tcW w:w="1952" w:type="dxa"/>
            <w:vAlign w:val="center"/>
          </w:tcPr>
          <w:p>
            <w:pPr>
              <w:jc w:val="right"/>
            </w:pPr>
            <w:r>
              <w:rPr>
                <w:rFonts w:ascii="宋体" w:hAnsi="宋体" w:eastAsia="宋体" w:cs="宋体"/>
                <w:b w:val="0"/>
                <w:i w:val="0"/>
                <w:color w:val="000000"/>
                <w:sz w:val="20"/>
              </w:rPr>
              <w:t>195.70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555.79</w:t>
            </w:r>
          </w:p>
        </w:tc>
        <w:tc>
          <w:tcPr>
            <w:tcW w:w="1980" w:type="dxa"/>
            <w:vAlign w:val="center"/>
          </w:tcPr>
          <w:p>
            <w:pPr>
              <w:jc w:val="right"/>
            </w:pPr>
            <w:r>
              <w:rPr>
                <w:rFonts w:ascii="宋体" w:hAnsi="宋体" w:eastAsia="宋体" w:cs="宋体"/>
                <w:b w:val="0"/>
                <w:i w:val="0"/>
                <w:color w:val="000000"/>
                <w:sz w:val="20"/>
              </w:rPr>
              <w:t>372.10</w:t>
            </w:r>
          </w:p>
        </w:tc>
        <w:tc>
          <w:tcPr>
            <w:tcW w:w="1952" w:type="dxa"/>
            <w:vAlign w:val="center"/>
          </w:tcPr>
          <w:p>
            <w:pPr>
              <w:jc w:val="right"/>
            </w:pPr>
            <w:r>
              <w:rPr>
                <w:rFonts w:ascii="宋体" w:hAnsi="宋体" w:eastAsia="宋体" w:cs="宋体"/>
                <w:b w:val="0"/>
                <w:i w:val="0"/>
                <w:color w:val="000000"/>
                <w:sz w:val="20"/>
              </w:rPr>
              <w:t>183.70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2050201</w:t>
            </w:r>
          </w:p>
        </w:tc>
        <w:tc>
          <w:tcPr>
            <w:tcW w:w="3900" w:type="dxa"/>
            <w:vAlign w:val="center"/>
          </w:tcPr>
          <w:p>
            <w:pPr>
              <w:jc w:val="left"/>
            </w:pPr>
            <w:r>
              <w:rPr>
                <w:rFonts w:ascii="宋体" w:hAnsi="宋体" w:eastAsia="宋体" w:cs="宋体"/>
                <w:b w:val="0"/>
                <w:i w:val="0"/>
                <w:color w:val="000000"/>
                <w:sz w:val="20"/>
              </w:rPr>
              <w:t>学前教育</w:t>
            </w:r>
          </w:p>
        </w:tc>
        <w:tc>
          <w:tcPr>
            <w:tcW w:w="1980" w:type="dxa"/>
            <w:vAlign w:val="center"/>
          </w:tcPr>
          <w:p>
            <w:pPr>
              <w:jc w:val="right"/>
            </w:pPr>
            <w:r>
              <w:rPr>
                <w:rFonts w:ascii="宋体" w:hAnsi="宋体" w:eastAsia="宋体" w:cs="宋体"/>
                <w:b w:val="0"/>
                <w:i w:val="0"/>
                <w:color w:val="000000"/>
                <w:sz w:val="20"/>
              </w:rPr>
              <w:t>555.79</w:t>
            </w:r>
          </w:p>
        </w:tc>
        <w:tc>
          <w:tcPr>
            <w:tcW w:w="1980" w:type="dxa"/>
            <w:vAlign w:val="center"/>
          </w:tcPr>
          <w:p>
            <w:pPr>
              <w:jc w:val="right"/>
            </w:pPr>
            <w:r>
              <w:rPr>
                <w:rFonts w:ascii="宋体" w:hAnsi="宋体" w:eastAsia="宋体" w:cs="宋体"/>
                <w:b w:val="0"/>
                <w:i w:val="0"/>
                <w:color w:val="000000"/>
                <w:sz w:val="20"/>
              </w:rPr>
              <w:t>372.10</w:t>
            </w:r>
          </w:p>
        </w:tc>
        <w:tc>
          <w:tcPr>
            <w:tcW w:w="1952" w:type="dxa"/>
            <w:vAlign w:val="center"/>
          </w:tcPr>
          <w:p>
            <w:pPr>
              <w:jc w:val="right"/>
            </w:pPr>
            <w:r>
              <w:rPr>
                <w:rFonts w:ascii="宋体" w:hAnsi="宋体" w:eastAsia="宋体" w:cs="宋体"/>
                <w:b w:val="0"/>
                <w:i w:val="0"/>
                <w:color w:val="000000"/>
                <w:sz w:val="20"/>
              </w:rPr>
              <w:t>183.70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20509</w:t>
            </w:r>
          </w:p>
        </w:tc>
        <w:tc>
          <w:tcPr>
            <w:tcW w:w="3900" w:type="dxa"/>
            <w:vAlign w:val="center"/>
          </w:tcPr>
          <w:p>
            <w:pPr>
              <w:jc w:val="left"/>
            </w:pPr>
            <w:r>
              <w:rPr>
                <w:rFonts w:ascii="宋体" w:hAnsi="宋体" w:eastAsia="宋体" w:cs="宋体"/>
                <w:b w:val="0"/>
                <w:i w:val="0"/>
                <w:color w:val="000000"/>
                <w:sz w:val="20"/>
              </w:rPr>
              <w:t>教育费附加安排的支出</w:t>
            </w:r>
          </w:p>
        </w:tc>
        <w:tc>
          <w:tcPr>
            <w:tcW w:w="1980" w:type="dxa"/>
            <w:vAlign w:val="center"/>
          </w:tcPr>
          <w:p>
            <w:pPr>
              <w:jc w:val="right"/>
            </w:pPr>
            <w:r>
              <w:rPr>
                <w:rFonts w:ascii="宋体" w:hAnsi="宋体" w:eastAsia="宋体" w:cs="宋体"/>
                <w:b w:val="0"/>
                <w:i w:val="0"/>
                <w:color w:val="000000"/>
                <w:sz w:val="20"/>
              </w:rPr>
              <w:t>12.00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2050999</w:t>
            </w:r>
          </w:p>
        </w:tc>
        <w:tc>
          <w:tcPr>
            <w:tcW w:w="3900" w:type="dxa"/>
            <w:vAlign w:val="center"/>
          </w:tcPr>
          <w:p>
            <w:pPr>
              <w:jc w:val="left"/>
            </w:pPr>
            <w:r>
              <w:rPr>
                <w:rFonts w:ascii="宋体" w:hAnsi="宋体" w:eastAsia="宋体" w:cs="宋体"/>
                <w:b w:val="0"/>
                <w:i w:val="0"/>
                <w:color w:val="000000"/>
                <w:sz w:val="20"/>
              </w:rPr>
              <w:t>其他教育费附加安排的支出</w:t>
            </w:r>
          </w:p>
        </w:tc>
        <w:tc>
          <w:tcPr>
            <w:tcW w:w="1980" w:type="dxa"/>
            <w:vAlign w:val="center"/>
          </w:tcPr>
          <w:p>
            <w:pPr>
              <w:jc w:val="right"/>
            </w:pPr>
            <w:r>
              <w:rPr>
                <w:rFonts w:ascii="宋体" w:hAnsi="宋体" w:eastAsia="宋体" w:cs="宋体"/>
                <w:b w:val="0"/>
                <w:i w:val="0"/>
                <w:color w:val="000000"/>
                <w:sz w:val="20"/>
              </w:rPr>
              <w:t>12.00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60.95</w:t>
            </w:r>
          </w:p>
        </w:tc>
        <w:tc>
          <w:tcPr>
            <w:tcW w:w="1980" w:type="dxa"/>
            <w:vAlign w:val="center"/>
          </w:tcPr>
          <w:p>
            <w:pPr>
              <w:jc w:val="right"/>
            </w:pPr>
            <w:r>
              <w:rPr>
                <w:rFonts w:ascii="宋体" w:hAnsi="宋体" w:eastAsia="宋体" w:cs="宋体"/>
                <w:b w:val="0"/>
                <w:i w:val="0"/>
                <w:color w:val="000000"/>
                <w:sz w:val="20"/>
              </w:rPr>
              <w:t>60.95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56.44</w:t>
            </w:r>
          </w:p>
        </w:tc>
        <w:tc>
          <w:tcPr>
            <w:tcW w:w="1980" w:type="dxa"/>
            <w:vAlign w:val="center"/>
          </w:tcPr>
          <w:p>
            <w:pPr>
              <w:jc w:val="right"/>
            </w:pPr>
            <w:r>
              <w:rPr>
                <w:rFonts w:ascii="宋体" w:hAnsi="宋体" w:eastAsia="宋体" w:cs="宋体"/>
                <w:b w:val="0"/>
                <w:i w:val="0"/>
                <w:color w:val="000000"/>
                <w:sz w:val="20"/>
              </w:rPr>
              <w:t>56.44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50.30</w:t>
            </w:r>
          </w:p>
        </w:tc>
        <w:tc>
          <w:tcPr>
            <w:tcW w:w="1980" w:type="dxa"/>
            <w:vAlign w:val="center"/>
          </w:tcPr>
          <w:p>
            <w:pPr>
              <w:jc w:val="right"/>
            </w:pPr>
            <w:r>
              <w:rPr>
                <w:rFonts w:ascii="宋体" w:hAnsi="宋体" w:eastAsia="宋体" w:cs="宋体"/>
                <w:b w:val="0"/>
                <w:i w:val="0"/>
                <w:color w:val="000000"/>
                <w:sz w:val="20"/>
              </w:rPr>
              <w:t>50.30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6.14</w:t>
            </w:r>
          </w:p>
        </w:tc>
        <w:tc>
          <w:tcPr>
            <w:tcW w:w="1980" w:type="dxa"/>
            <w:vAlign w:val="center"/>
          </w:tcPr>
          <w:p>
            <w:pPr>
              <w:jc w:val="right"/>
            </w:pPr>
            <w:r>
              <w:rPr>
                <w:rFonts w:ascii="宋体" w:hAnsi="宋体" w:eastAsia="宋体" w:cs="宋体"/>
                <w:b w:val="0"/>
                <w:i w:val="0"/>
                <w:color w:val="000000"/>
                <w:sz w:val="20"/>
              </w:rPr>
              <w:t>6.14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2.94</w:t>
            </w:r>
          </w:p>
        </w:tc>
        <w:tc>
          <w:tcPr>
            <w:tcW w:w="1980" w:type="dxa"/>
            <w:vAlign w:val="center"/>
          </w:tcPr>
          <w:p>
            <w:pPr>
              <w:jc w:val="right"/>
            </w:pPr>
            <w:r>
              <w:rPr>
                <w:rFonts w:ascii="宋体" w:hAnsi="宋体" w:eastAsia="宋体" w:cs="宋体"/>
                <w:b w:val="0"/>
                <w:i w:val="0"/>
                <w:color w:val="000000"/>
                <w:sz w:val="20"/>
              </w:rPr>
              <w:t>2.94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2.94</w:t>
            </w:r>
          </w:p>
        </w:tc>
        <w:tc>
          <w:tcPr>
            <w:tcW w:w="1980" w:type="dxa"/>
            <w:vAlign w:val="center"/>
          </w:tcPr>
          <w:p>
            <w:pPr>
              <w:jc w:val="right"/>
            </w:pPr>
            <w:r>
              <w:rPr>
                <w:rFonts w:ascii="宋体" w:hAnsi="宋体" w:eastAsia="宋体" w:cs="宋体"/>
                <w:b w:val="0"/>
                <w:i w:val="0"/>
                <w:color w:val="000000"/>
                <w:sz w:val="20"/>
              </w:rPr>
              <w:t>2.94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1.57</w:t>
            </w:r>
          </w:p>
        </w:tc>
        <w:tc>
          <w:tcPr>
            <w:tcW w:w="1980" w:type="dxa"/>
            <w:vAlign w:val="center"/>
          </w:tcPr>
          <w:p>
            <w:pPr>
              <w:jc w:val="right"/>
            </w:pPr>
            <w:r>
              <w:rPr>
                <w:rFonts w:ascii="宋体" w:hAnsi="宋体" w:eastAsia="宋体" w:cs="宋体"/>
                <w:b w:val="0"/>
                <w:i w:val="0"/>
                <w:color w:val="000000"/>
                <w:sz w:val="20"/>
              </w:rPr>
              <w:t>1.57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1.57</w:t>
            </w:r>
          </w:p>
        </w:tc>
        <w:tc>
          <w:tcPr>
            <w:tcW w:w="1980" w:type="dxa"/>
            <w:vAlign w:val="center"/>
          </w:tcPr>
          <w:p>
            <w:pPr>
              <w:jc w:val="right"/>
            </w:pPr>
            <w:r>
              <w:rPr>
                <w:rFonts w:ascii="宋体" w:hAnsi="宋体" w:eastAsia="宋体" w:cs="宋体"/>
                <w:b w:val="0"/>
                <w:i w:val="0"/>
                <w:color w:val="000000"/>
                <w:sz w:val="20"/>
              </w:rPr>
              <w:t>1.57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22.12</w:t>
            </w:r>
          </w:p>
        </w:tc>
        <w:tc>
          <w:tcPr>
            <w:tcW w:w="1980" w:type="dxa"/>
            <w:vAlign w:val="center"/>
          </w:tcPr>
          <w:p>
            <w:pPr>
              <w:jc w:val="right"/>
            </w:pPr>
            <w:r>
              <w:rPr>
                <w:rFonts w:ascii="宋体" w:hAnsi="宋体" w:eastAsia="宋体" w:cs="宋体"/>
                <w:b w:val="0"/>
                <w:i w:val="0"/>
                <w:color w:val="000000"/>
                <w:sz w:val="20"/>
              </w:rPr>
              <w:t>22.12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22.12</w:t>
            </w:r>
          </w:p>
        </w:tc>
        <w:tc>
          <w:tcPr>
            <w:tcW w:w="1980" w:type="dxa"/>
            <w:vAlign w:val="center"/>
          </w:tcPr>
          <w:p>
            <w:pPr>
              <w:jc w:val="right"/>
            </w:pPr>
            <w:r>
              <w:rPr>
                <w:rFonts w:ascii="宋体" w:hAnsi="宋体" w:eastAsia="宋体" w:cs="宋体"/>
                <w:b w:val="0"/>
                <w:i w:val="0"/>
                <w:color w:val="000000"/>
                <w:sz w:val="20"/>
              </w:rPr>
              <w:t>22.12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21.32</w:t>
            </w:r>
          </w:p>
        </w:tc>
        <w:tc>
          <w:tcPr>
            <w:tcW w:w="1980" w:type="dxa"/>
            <w:vAlign w:val="center"/>
          </w:tcPr>
          <w:p>
            <w:pPr>
              <w:jc w:val="right"/>
            </w:pPr>
            <w:r>
              <w:rPr>
                <w:rFonts w:ascii="宋体" w:hAnsi="宋体" w:eastAsia="宋体" w:cs="宋体"/>
                <w:b w:val="0"/>
                <w:i w:val="0"/>
                <w:color w:val="000000"/>
                <w:sz w:val="20"/>
              </w:rPr>
              <w:t>21.32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0.80</w:t>
            </w:r>
          </w:p>
        </w:tc>
        <w:tc>
          <w:tcPr>
            <w:tcW w:w="1980" w:type="dxa"/>
            <w:vAlign w:val="center"/>
          </w:tcPr>
          <w:p>
            <w:pPr>
              <w:jc w:val="right"/>
            </w:pPr>
            <w:r>
              <w:rPr>
                <w:rFonts w:ascii="宋体" w:hAnsi="宋体" w:eastAsia="宋体" w:cs="宋体"/>
                <w:b w:val="0"/>
                <w:i w:val="0"/>
                <w:color w:val="000000"/>
                <w:sz w:val="20"/>
              </w:rPr>
              <w:t>0.80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37.66</w:t>
            </w:r>
          </w:p>
        </w:tc>
        <w:tc>
          <w:tcPr>
            <w:tcW w:w="1980" w:type="dxa"/>
            <w:vAlign w:val="center"/>
          </w:tcPr>
          <w:p>
            <w:pPr>
              <w:jc w:val="right"/>
            </w:pPr>
            <w:r>
              <w:rPr>
                <w:rFonts w:ascii="宋体" w:hAnsi="宋体" w:eastAsia="宋体" w:cs="宋体"/>
                <w:b w:val="0"/>
                <w:i w:val="0"/>
                <w:color w:val="000000"/>
                <w:sz w:val="20"/>
              </w:rPr>
              <w:t>37.66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37.66</w:t>
            </w:r>
          </w:p>
        </w:tc>
        <w:tc>
          <w:tcPr>
            <w:tcW w:w="1980" w:type="dxa"/>
            <w:vAlign w:val="center"/>
          </w:tcPr>
          <w:p>
            <w:pPr>
              <w:jc w:val="right"/>
            </w:pPr>
            <w:r>
              <w:rPr>
                <w:rFonts w:ascii="宋体" w:hAnsi="宋体" w:eastAsia="宋体" w:cs="宋体"/>
                <w:b w:val="0"/>
                <w:i w:val="0"/>
                <w:color w:val="000000"/>
                <w:sz w:val="20"/>
              </w:rPr>
              <w:t>37.66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37.66</w:t>
            </w:r>
          </w:p>
        </w:tc>
        <w:tc>
          <w:tcPr>
            <w:tcW w:w="1980" w:type="dxa"/>
            <w:vAlign w:val="center"/>
          </w:tcPr>
          <w:p>
            <w:pPr>
              <w:jc w:val="right"/>
            </w:pPr>
            <w:r>
              <w:rPr>
                <w:rFonts w:ascii="宋体" w:hAnsi="宋体" w:eastAsia="宋体" w:cs="宋体"/>
                <w:b w:val="0"/>
                <w:i w:val="0"/>
                <w:color w:val="000000"/>
                <w:sz w:val="20"/>
              </w:rPr>
              <w:t>37.66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3540" w:type="dxa"/>
            <w:gridSpan w:val="3"/>
            <w:vAlign w:val="center"/>
          </w:tcPr>
          <w:p>
            <w:pPr>
              <w:jc w:val="center"/>
            </w:pPr>
            <w:r>
              <w:rPr>
                <w:rFonts w:ascii="宋体" w:hAnsi="宋体" w:eastAsia="宋体" w:cs="宋体"/>
                <w:b w:val="0"/>
                <w:i w:val="0"/>
                <w:color w:val="000000"/>
                <w:sz w:val="14"/>
              </w:rPr>
              <w:t>人员经费</w:t>
            </w:r>
          </w:p>
        </w:tc>
        <w:tc>
          <w:tcPr>
            <w:tcW w:w="7232"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468.97</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23.85</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169.32</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4.30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9.31</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20.15</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143.22</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0.26</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50.30</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4.79</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6.14</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0.27</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19.26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5.31</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37.66</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pPr>
              <w:jc w:val="right"/>
            </w:pPr>
            <w:r>
              <w:rPr>
                <w:rFonts w:ascii="宋体" w:hAnsi="宋体" w:eastAsia="宋体" w:cs="宋体"/>
                <w:b w:val="0"/>
                <w:i w:val="0"/>
                <w:color w:val="000000"/>
                <w:sz w:val="14"/>
              </w:rPr>
              <w:t>2.06</w:t>
            </w: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1.04</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6.25</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1.42</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pPr>
              <w:jc w:val="right"/>
            </w:pPr>
            <w:r>
              <w:rPr>
                <w:rFonts w:ascii="宋体" w:hAnsi="宋体" w:eastAsia="宋体" w:cs="宋体"/>
                <w:b w:val="0"/>
                <w:i w:val="0"/>
                <w:color w:val="000000"/>
                <w:sz w:val="14"/>
              </w:rPr>
              <w:t>3.65</w:t>
            </w: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5.22</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2.88</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252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468.97</w:t>
            </w:r>
          </w:p>
        </w:tc>
        <w:tc>
          <w:tcPr>
            <w:tcW w:w="620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23.85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336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单位：辽宁省盘锦市实验幼儿园</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项目</w:t>
            </w:r>
          </w:p>
        </w:tc>
        <w:tc>
          <w:tcPr>
            <w:tcW w:w="5432"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108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27AC79A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table" w:styleId="10">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
    <w:name w:val="批注框文本 Char"/>
    <w:link w:val="3"/>
    <w:qFormat/>
    <w:uiPriority w:val="0"/>
    <w:rPr>
      <w:kern w:val="2"/>
      <w:sz w:val="18"/>
      <w:szCs w:val="18"/>
    </w:rPr>
  </w:style>
  <w:style w:type="character" w:customStyle="1" w:styleId="12">
    <w:name w:val="页眉 Char"/>
    <w:link w:val="6"/>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c4224-8c2a-4be6-838b-3e6453f63817}">
  <ds:schemaRefs/>
</ds:datastoreItem>
</file>

<file path=customXml/itemProps3.xml><?xml version="1.0" encoding="utf-8"?>
<ds:datastoreItem xmlns:ds="http://schemas.openxmlformats.org/officeDocument/2006/customXml" ds:itemID="{1886cd60-0df2-4ebf-872f-b3ac587e6e11}">
  <ds:schemaRefs/>
</ds:datastoreItem>
</file>

<file path=customXml/itemProps4.xml><?xml version="1.0" encoding="utf-8"?>
<ds:datastoreItem xmlns:ds="http://schemas.openxmlformats.org/officeDocument/2006/customXml" ds:itemID="{f83d7d2d-1649-4ab5-900c-cf553e0e27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1</TotalTime>
  <ScaleCrop>false</ScaleCrop>
  <LinksUpToDate>false</LinksUpToDate>
  <CharactersWithSpaces>12919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财务</cp:lastModifiedBy>
  <cp:lastPrinted>2023-07-31T21:56:00Z</cp:lastPrinted>
  <dcterms:modified xsi:type="dcterms:W3CDTF">2024-08-27T01:01:51Z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EC9CEE0467244214B2233E74EBAAD9F6_13</vt:lpwstr>
  </property>
</Properties>
</file>