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36269">
      <w:pPr>
        <w:spacing w:before="162" w:line="224" w:lineRule="auto"/>
        <w:ind w:left="209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19"/>
          <w:sz w:val="34"/>
          <w:szCs w:val="34"/>
        </w:rPr>
        <w:t>附件1</w:t>
      </w:r>
    </w:p>
    <w:p w14:paraId="3B31E94A">
      <w:pPr>
        <w:spacing w:before="243" w:line="219" w:lineRule="auto"/>
        <w:ind w:left="3339"/>
        <w:rPr>
          <w:rFonts w:ascii="宋体" w:hAnsi="宋体" w:eastAsia="宋体" w:cs="宋体"/>
          <w:sz w:val="34"/>
          <w:szCs w:val="34"/>
        </w:rPr>
      </w:pPr>
      <w:bookmarkStart w:id="0" w:name="_GoBack"/>
      <w:r>
        <w:rPr>
          <w:rFonts w:ascii="宋体" w:hAnsi="宋体" w:eastAsia="宋体" w:cs="宋体"/>
          <w:b/>
          <w:bCs/>
          <w:spacing w:val="17"/>
          <w:sz w:val="34"/>
          <w:szCs w:val="34"/>
        </w:rPr>
        <w:t>专家入库申请表</w:t>
      </w:r>
      <w:bookmarkEnd w:id="0"/>
    </w:p>
    <w:p w14:paraId="4436B912">
      <w:pPr>
        <w:spacing w:line="132" w:lineRule="exact"/>
      </w:pPr>
    </w:p>
    <w:tbl>
      <w:tblPr>
        <w:tblStyle w:val="11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30"/>
        <w:gridCol w:w="1229"/>
        <w:gridCol w:w="1428"/>
        <w:gridCol w:w="1788"/>
        <w:gridCol w:w="1129"/>
        <w:gridCol w:w="1813"/>
        <w:gridCol w:w="79"/>
      </w:tblGrid>
      <w:tr w14:paraId="3F8F0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64" w:hRule="atLeast"/>
        </w:trPr>
        <w:tc>
          <w:tcPr>
            <w:tcW w:w="1683" w:type="dxa"/>
            <w:noWrap w:val="0"/>
            <w:vAlign w:val="top"/>
          </w:tcPr>
          <w:p w14:paraId="31FBD1E3">
            <w:pPr>
              <w:pStyle w:val="10"/>
              <w:spacing w:before="155" w:line="219" w:lineRule="auto"/>
              <w:ind w:left="354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1DD2505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noWrap w:val="0"/>
            <w:vAlign w:val="top"/>
          </w:tcPr>
          <w:p w14:paraId="598C4D2C">
            <w:pPr>
              <w:pStyle w:val="10"/>
              <w:spacing w:before="156" w:line="220" w:lineRule="auto"/>
              <w:ind w:left="223"/>
            </w:pPr>
            <w:r>
              <w:rPr>
                <w:spacing w:val="-7"/>
              </w:rPr>
              <w:t>性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1788" w:type="dxa"/>
            <w:noWrap w:val="0"/>
            <w:vAlign w:val="top"/>
          </w:tcPr>
          <w:p w14:paraId="77673C1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noWrap w:val="0"/>
            <w:vAlign w:val="top"/>
          </w:tcPr>
          <w:p w14:paraId="020FEF2C">
            <w:pPr>
              <w:pStyle w:val="10"/>
              <w:spacing w:before="115" w:line="220" w:lineRule="auto"/>
              <w:ind w:left="57"/>
            </w:pPr>
            <w:r>
              <w:rPr>
                <w:spacing w:val="4"/>
              </w:rPr>
              <w:t>出生日期</w:t>
            </w:r>
          </w:p>
        </w:tc>
        <w:tc>
          <w:tcPr>
            <w:tcW w:w="1813" w:type="dxa"/>
            <w:noWrap w:val="0"/>
            <w:vAlign w:val="top"/>
          </w:tcPr>
          <w:p w14:paraId="06188483">
            <w:pPr>
              <w:rPr>
                <w:rFonts w:ascii="Arial"/>
                <w:sz w:val="21"/>
              </w:rPr>
            </w:pPr>
          </w:p>
        </w:tc>
      </w:tr>
      <w:tr w14:paraId="5B503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49" w:hRule="atLeast"/>
        </w:trPr>
        <w:tc>
          <w:tcPr>
            <w:tcW w:w="1683" w:type="dxa"/>
            <w:noWrap w:val="0"/>
            <w:vAlign w:val="top"/>
          </w:tcPr>
          <w:p w14:paraId="459D4D7F">
            <w:pPr>
              <w:pStyle w:val="10"/>
              <w:spacing w:before="153" w:line="211" w:lineRule="auto"/>
              <w:ind w:left="354"/>
            </w:pPr>
            <w:r>
              <w:rPr>
                <w:spacing w:val="-8"/>
              </w:rPr>
              <w:t>学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</w:rPr>
              <w:t>历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290DF848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noWrap w:val="0"/>
            <w:vAlign w:val="top"/>
          </w:tcPr>
          <w:p w14:paraId="70911AF4">
            <w:pPr>
              <w:pStyle w:val="10"/>
              <w:spacing w:before="161" w:line="205" w:lineRule="auto"/>
              <w:ind w:left="223"/>
            </w:pPr>
            <w:r>
              <w:rPr>
                <w:spacing w:val="-3"/>
              </w:rPr>
              <w:t>职    务</w:t>
            </w:r>
          </w:p>
        </w:tc>
        <w:tc>
          <w:tcPr>
            <w:tcW w:w="1788" w:type="dxa"/>
            <w:noWrap w:val="0"/>
            <w:vAlign w:val="top"/>
          </w:tcPr>
          <w:p w14:paraId="06BF99C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noWrap w:val="0"/>
            <w:vAlign w:val="top"/>
          </w:tcPr>
          <w:p w14:paraId="3532FCD1">
            <w:pPr>
              <w:pStyle w:val="10"/>
              <w:spacing w:before="150" w:line="213" w:lineRule="auto"/>
              <w:ind w:left="57"/>
            </w:pPr>
            <w:r>
              <w:rPr>
                <w:spacing w:val="3"/>
              </w:rPr>
              <w:t>技术职称</w:t>
            </w:r>
          </w:p>
        </w:tc>
        <w:tc>
          <w:tcPr>
            <w:tcW w:w="1813" w:type="dxa"/>
            <w:noWrap w:val="0"/>
            <w:vAlign w:val="top"/>
          </w:tcPr>
          <w:p w14:paraId="00B95CF7">
            <w:pPr>
              <w:rPr>
                <w:rFonts w:ascii="Arial"/>
                <w:sz w:val="21"/>
              </w:rPr>
            </w:pPr>
          </w:p>
        </w:tc>
      </w:tr>
      <w:tr w14:paraId="4CF28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59" w:hRule="atLeast"/>
        </w:trPr>
        <w:tc>
          <w:tcPr>
            <w:tcW w:w="1683" w:type="dxa"/>
            <w:noWrap w:val="0"/>
            <w:vAlign w:val="top"/>
          </w:tcPr>
          <w:p w14:paraId="044ECBE9">
            <w:pPr>
              <w:pStyle w:val="10"/>
              <w:spacing w:before="152" w:line="219" w:lineRule="auto"/>
              <w:ind w:left="334"/>
            </w:pPr>
            <w:r>
              <w:rPr>
                <w:spacing w:val="2"/>
              </w:rPr>
              <w:t>健康状况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7F6D697B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noWrap w:val="0"/>
            <w:vAlign w:val="top"/>
          </w:tcPr>
          <w:p w14:paraId="67B6D25B">
            <w:pPr>
              <w:pStyle w:val="10"/>
              <w:spacing w:before="153" w:line="218" w:lineRule="auto"/>
              <w:ind w:left="223"/>
            </w:pPr>
            <w:r>
              <w:rPr>
                <w:spacing w:val="-18"/>
              </w:rPr>
              <w:t>民</w:t>
            </w:r>
            <w:r>
              <w:rPr>
                <w:spacing w:val="3"/>
              </w:rPr>
              <w:t xml:space="preserve">    </w:t>
            </w:r>
            <w:r>
              <w:rPr>
                <w:spacing w:val="-18"/>
              </w:rPr>
              <w:t>族</w:t>
            </w:r>
          </w:p>
        </w:tc>
        <w:tc>
          <w:tcPr>
            <w:tcW w:w="1788" w:type="dxa"/>
            <w:noWrap w:val="0"/>
            <w:vAlign w:val="top"/>
          </w:tcPr>
          <w:p w14:paraId="695AE838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noWrap w:val="0"/>
            <w:vAlign w:val="top"/>
          </w:tcPr>
          <w:p w14:paraId="448AF8A5">
            <w:pPr>
              <w:pStyle w:val="10"/>
              <w:spacing w:before="163" w:line="211" w:lineRule="auto"/>
              <w:ind w:left="57"/>
            </w:pPr>
            <w:r>
              <w:rPr>
                <w:spacing w:val="3"/>
              </w:rPr>
              <w:t>是否在职</w:t>
            </w:r>
          </w:p>
        </w:tc>
        <w:tc>
          <w:tcPr>
            <w:tcW w:w="1813" w:type="dxa"/>
            <w:noWrap w:val="0"/>
            <w:vAlign w:val="top"/>
          </w:tcPr>
          <w:p w14:paraId="56C97524">
            <w:pPr>
              <w:rPr>
                <w:rFonts w:ascii="Arial"/>
                <w:sz w:val="21"/>
              </w:rPr>
            </w:pPr>
          </w:p>
        </w:tc>
      </w:tr>
      <w:tr w14:paraId="7B9C8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60" w:hRule="atLeast"/>
        </w:trPr>
        <w:tc>
          <w:tcPr>
            <w:tcW w:w="1683" w:type="dxa"/>
            <w:noWrap w:val="0"/>
            <w:vAlign w:val="top"/>
          </w:tcPr>
          <w:p w14:paraId="7425219C">
            <w:pPr>
              <w:pStyle w:val="10"/>
              <w:spacing w:before="164" w:line="211" w:lineRule="auto"/>
              <w:ind w:left="334"/>
            </w:pPr>
            <w:r>
              <w:rPr>
                <w:spacing w:val="-2"/>
              </w:rPr>
              <w:t>所学专业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27B2BAE4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noWrap w:val="0"/>
            <w:vAlign w:val="top"/>
          </w:tcPr>
          <w:p w14:paraId="644C2DEC">
            <w:pPr>
              <w:pStyle w:val="10"/>
              <w:spacing w:before="153" w:line="219" w:lineRule="auto"/>
              <w:ind w:left="82"/>
            </w:pPr>
            <w:r>
              <w:rPr>
                <w:spacing w:val="1"/>
              </w:rPr>
              <w:t>现从事专业</w:t>
            </w:r>
          </w:p>
        </w:tc>
        <w:tc>
          <w:tcPr>
            <w:tcW w:w="1788" w:type="dxa"/>
            <w:noWrap w:val="0"/>
            <w:vAlign w:val="top"/>
          </w:tcPr>
          <w:p w14:paraId="32425B5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noWrap w:val="0"/>
            <w:vAlign w:val="top"/>
          </w:tcPr>
          <w:p w14:paraId="60177E67">
            <w:pPr>
              <w:pStyle w:val="10"/>
              <w:spacing w:before="162" w:line="212" w:lineRule="auto"/>
              <w:ind w:left="57"/>
            </w:pPr>
            <w:r>
              <w:rPr>
                <w:spacing w:val="3"/>
              </w:rPr>
              <w:t>身份证号</w:t>
            </w:r>
          </w:p>
        </w:tc>
        <w:tc>
          <w:tcPr>
            <w:tcW w:w="1813" w:type="dxa"/>
            <w:noWrap w:val="0"/>
            <w:vAlign w:val="top"/>
          </w:tcPr>
          <w:p w14:paraId="3907E21F">
            <w:pPr>
              <w:rPr>
                <w:rFonts w:ascii="Arial"/>
                <w:sz w:val="21"/>
              </w:rPr>
            </w:pPr>
          </w:p>
        </w:tc>
      </w:tr>
      <w:tr w14:paraId="790E2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60" w:hRule="atLeast"/>
        </w:trPr>
        <w:tc>
          <w:tcPr>
            <w:tcW w:w="1683" w:type="dxa"/>
            <w:noWrap w:val="0"/>
            <w:vAlign w:val="top"/>
          </w:tcPr>
          <w:p w14:paraId="1CD84BE9">
            <w:pPr>
              <w:pStyle w:val="10"/>
              <w:spacing w:before="162" w:line="212" w:lineRule="auto"/>
              <w:ind w:left="334"/>
            </w:pPr>
            <w:r>
              <w:rPr>
                <w:spacing w:val="3"/>
              </w:rPr>
              <w:t>电子信箱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6B517398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noWrap w:val="0"/>
            <w:vAlign w:val="top"/>
          </w:tcPr>
          <w:p w14:paraId="746241C6">
            <w:pPr>
              <w:pStyle w:val="10"/>
              <w:spacing w:before="161" w:line="213" w:lineRule="auto"/>
              <w:ind w:left="213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1788" w:type="dxa"/>
            <w:noWrap w:val="0"/>
            <w:vAlign w:val="top"/>
          </w:tcPr>
          <w:p w14:paraId="03B61AB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noWrap w:val="0"/>
            <w:vAlign w:val="top"/>
          </w:tcPr>
          <w:p w14:paraId="69CC5560">
            <w:pPr>
              <w:pStyle w:val="10"/>
              <w:spacing w:before="173" w:line="204" w:lineRule="auto"/>
              <w:ind w:left="57"/>
            </w:pPr>
            <w:r>
              <w:rPr>
                <w:spacing w:val="5"/>
              </w:rPr>
              <w:t>所在地区</w:t>
            </w:r>
          </w:p>
        </w:tc>
        <w:tc>
          <w:tcPr>
            <w:tcW w:w="1813" w:type="dxa"/>
            <w:noWrap w:val="0"/>
            <w:vAlign w:val="top"/>
          </w:tcPr>
          <w:p w14:paraId="299A4E60">
            <w:pPr>
              <w:pStyle w:val="10"/>
              <w:spacing w:before="162" w:line="212" w:lineRule="auto"/>
              <w:ind w:left="447"/>
            </w:pPr>
            <w:r>
              <w:rPr>
                <w:spacing w:val="-7"/>
              </w:rPr>
              <w:t>省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市</w:t>
            </w:r>
          </w:p>
        </w:tc>
      </w:tr>
      <w:tr w14:paraId="31457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59" w:hRule="atLeast"/>
        </w:trPr>
        <w:tc>
          <w:tcPr>
            <w:tcW w:w="1683" w:type="dxa"/>
            <w:noWrap w:val="0"/>
            <w:vAlign w:val="top"/>
          </w:tcPr>
          <w:p w14:paraId="65A68341">
            <w:pPr>
              <w:pStyle w:val="10"/>
              <w:spacing w:before="114" w:line="220" w:lineRule="auto"/>
              <w:ind w:left="334"/>
            </w:pPr>
            <w:r>
              <w:rPr>
                <w:spacing w:val="2"/>
              </w:rPr>
              <w:t>工作单位</w:t>
            </w:r>
          </w:p>
        </w:tc>
        <w:tc>
          <w:tcPr>
            <w:tcW w:w="7417" w:type="dxa"/>
            <w:gridSpan w:val="6"/>
            <w:noWrap w:val="0"/>
            <w:vAlign w:val="top"/>
          </w:tcPr>
          <w:p w14:paraId="4D993680">
            <w:pPr>
              <w:rPr>
                <w:rFonts w:ascii="Arial"/>
                <w:sz w:val="21"/>
              </w:rPr>
            </w:pPr>
          </w:p>
        </w:tc>
      </w:tr>
      <w:tr w14:paraId="45C2C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50" w:hRule="atLeast"/>
        </w:trPr>
        <w:tc>
          <w:tcPr>
            <w:tcW w:w="1683" w:type="dxa"/>
            <w:noWrap w:val="0"/>
            <w:vAlign w:val="top"/>
          </w:tcPr>
          <w:p w14:paraId="7F824512">
            <w:pPr>
              <w:pStyle w:val="10"/>
              <w:spacing w:before="163" w:line="204" w:lineRule="auto"/>
              <w:jc w:val="right"/>
            </w:pPr>
            <w:r>
              <w:rPr>
                <w:spacing w:val="-14"/>
              </w:rPr>
              <w:t>通讯地址及邮编</w:t>
            </w:r>
          </w:p>
        </w:tc>
        <w:tc>
          <w:tcPr>
            <w:tcW w:w="4475" w:type="dxa"/>
            <w:gridSpan w:val="4"/>
            <w:noWrap w:val="0"/>
            <w:vAlign w:val="top"/>
          </w:tcPr>
          <w:p w14:paraId="691FBEE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noWrap w:val="0"/>
            <w:vAlign w:val="top"/>
          </w:tcPr>
          <w:p w14:paraId="75D5082B">
            <w:pPr>
              <w:pStyle w:val="10"/>
              <w:spacing w:before="154" w:line="211" w:lineRule="auto"/>
              <w:ind w:left="57"/>
            </w:pPr>
            <w:r>
              <w:rPr>
                <w:spacing w:val="2"/>
              </w:rPr>
              <w:t>单位电话</w:t>
            </w:r>
          </w:p>
        </w:tc>
        <w:tc>
          <w:tcPr>
            <w:tcW w:w="1813" w:type="dxa"/>
            <w:noWrap w:val="0"/>
            <w:vAlign w:val="top"/>
          </w:tcPr>
          <w:p w14:paraId="3D22CD36">
            <w:pPr>
              <w:rPr>
                <w:rFonts w:ascii="Arial"/>
                <w:sz w:val="21"/>
              </w:rPr>
            </w:pPr>
          </w:p>
        </w:tc>
      </w:tr>
      <w:tr w14:paraId="0DBC9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1379" w:hRule="atLeast"/>
        </w:trPr>
        <w:tc>
          <w:tcPr>
            <w:tcW w:w="1683" w:type="dxa"/>
            <w:noWrap w:val="0"/>
            <w:vAlign w:val="top"/>
          </w:tcPr>
          <w:p w14:paraId="36627DCF">
            <w:pPr>
              <w:pStyle w:val="10"/>
              <w:spacing w:before="184" w:line="219" w:lineRule="auto"/>
              <w:jc w:val="right"/>
            </w:pPr>
            <w:r>
              <w:rPr>
                <w:spacing w:val="-15"/>
              </w:rPr>
              <w:t>环评工程师</w:t>
            </w:r>
            <w:r>
              <w:rPr>
                <w:spacing w:val="-14"/>
              </w:rPr>
              <w:t>职</w:t>
            </w:r>
            <w:r>
              <w:rPr>
                <w:spacing w:val="-9"/>
              </w:rPr>
              <w:t>业</w:t>
            </w:r>
          </w:p>
          <w:p w14:paraId="582F1F1D">
            <w:pPr>
              <w:pStyle w:val="10"/>
              <w:spacing w:before="131" w:line="219" w:lineRule="auto"/>
              <w:jc w:val="right"/>
            </w:pPr>
            <w:r>
              <w:rPr>
                <w:spacing w:val="-14"/>
              </w:rPr>
              <w:t>资格证书管理号</w:t>
            </w:r>
          </w:p>
          <w:p w14:paraId="71F133EE">
            <w:pPr>
              <w:pStyle w:val="10"/>
              <w:spacing w:before="186" w:line="202" w:lineRule="auto"/>
              <w:ind w:left="455"/>
            </w:pPr>
            <w:r>
              <w:rPr>
                <w:spacing w:val="13"/>
              </w:rPr>
              <w:t>(如有)</w:t>
            </w:r>
          </w:p>
        </w:tc>
        <w:tc>
          <w:tcPr>
            <w:tcW w:w="7417" w:type="dxa"/>
            <w:gridSpan w:val="6"/>
            <w:noWrap w:val="0"/>
            <w:vAlign w:val="top"/>
          </w:tcPr>
          <w:p w14:paraId="6C9DF59E">
            <w:pPr>
              <w:rPr>
                <w:rFonts w:ascii="Arial"/>
                <w:sz w:val="21"/>
              </w:rPr>
            </w:pPr>
          </w:p>
        </w:tc>
      </w:tr>
      <w:tr w14:paraId="457BC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7729" w:hRule="atLeast"/>
        </w:trPr>
        <w:tc>
          <w:tcPr>
            <w:tcW w:w="1683" w:type="dxa"/>
            <w:noWrap w:val="0"/>
            <w:vAlign w:val="top"/>
          </w:tcPr>
          <w:p w14:paraId="51AD8E57">
            <w:pPr>
              <w:spacing w:line="247" w:lineRule="auto"/>
              <w:rPr>
                <w:rFonts w:ascii="Arial"/>
                <w:sz w:val="21"/>
              </w:rPr>
            </w:pPr>
          </w:p>
          <w:p w14:paraId="2CC65177">
            <w:pPr>
              <w:spacing w:line="247" w:lineRule="auto"/>
              <w:rPr>
                <w:rFonts w:ascii="Arial"/>
                <w:sz w:val="21"/>
              </w:rPr>
            </w:pPr>
          </w:p>
          <w:p w14:paraId="0AD36944">
            <w:pPr>
              <w:spacing w:line="247" w:lineRule="auto"/>
              <w:rPr>
                <w:rFonts w:ascii="Arial"/>
                <w:sz w:val="21"/>
              </w:rPr>
            </w:pPr>
          </w:p>
          <w:p w14:paraId="62760735">
            <w:pPr>
              <w:spacing w:line="247" w:lineRule="auto"/>
              <w:rPr>
                <w:rFonts w:ascii="Arial"/>
                <w:sz w:val="21"/>
              </w:rPr>
            </w:pPr>
          </w:p>
          <w:p w14:paraId="1F747ED4">
            <w:pPr>
              <w:spacing w:line="247" w:lineRule="auto"/>
              <w:rPr>
                <w:rFonts w:ascii="Arial"/>
                <w:sz w:val="21"/>
              </w:rPr>
            </w:pPr>
          </w:p>
          <w:p w14:paraId="1B06E3B5">
            <w:pPr>
              <w:spacing w:line="247" w:lineRule="auto"/>
              <w:rPr>
                <w:rFonts w:ascii="Arial"/>
                <w:sz w:val="21"/>
              </w:rPr>
            </w:pPr>
          </w:p>
          <w:p w14:paraId="47F0080C">
            <w:pPr>
              <w:spacing w:line="247" w:lineRule="auto"/>
              <w:rPr>
                <w:rFonts w:ascii="Arial"/>
                <w:sz w:val="21"/>
              </w:rPr>
            </w:pPr>
          </w:p>
          <w:p w14:paraId="51EEFBEE">
            <w:pPr>
              <w:spacing w:line="247" w:lineRule="auto"/>
              <w:rPr>
                <w:rFonts w:ascii="Arial"/>
                <w:sz w:val="21"/>
              </w:rPr>
            </w:pPr>
          </w:p>
          <w:p w14:paraId="79BBFB42">
            <w:pPr>
              <w:spacing w:line="247" w:lineRule="auto"/>
              <w:rPr>
                <w:rFonts w:ascii="Arial"/>
                <w:sz w:val="21"/>
              </w:rPr>
            </w:pPr>
          </w:p>
          <w:p w14:paraId="4761B886">
            <w:pPr>
              <w:spacing w:line="248" w:lineRule="auto"/>
              <w:rPr>
                <w:rFonts w:ascii="Arial"/>
                <w:sz w:val="21"/>
              </w:rPr>
            </w:pPr>
          </w:p>
          <w:p w14:paraId="0DD01E8E">
            <w:pPr>
              <w:spacing w:line="248" w:lineRule="auto"/>
              <w:rPr>
                <w:rFonts w:ascii="Arial"/>
                <w:sz w:val="21"/>
              </w:rPr>
            </w:pPr>
          </w:p>
          <w:p w14:paraId="567DFF6D">
            <w:pPr>
              <w:spacing w:line="248" w:lineRule="auto"/>
              <w:rPr>
                <w:rFonts w:ascii="Arial"/>
                <w:sz w:val="21"/>
              </w:rPr>
            </w:pPr>
          </w:p>
          <w:p w14:paraId="39D4B823">
            <w:pPr>
              <w:spacing w:line="248" w:lineRule="auto"/>
              <w:rPr>
                <w:rFonts w:ascii="Arial"/>
                <w:sz w:val="21"/>
              </w:rPr>
            </w:pPr>
          </w:p>
          <w:p w14:paraId="1A9A4AD9">
            <w:pPr>
              <w:spacing w:line="248" w:lineRule="auto"/>
              <w:rPr>
                <w:rFonts w:ascii="Arial"/>
                <w:sz w:val="21"/>
              </w:rPr>
            </w:pPr>
          </w:p>
          <w:p w14:paraId="16407B75">
            <w:pPr>
              <w:pStyle w:val="10"/>
              <w:spacing w:before="81" w:line="480" w:lineRule="exact"/>
              <w:ind w:left="334"/>
            </w:pPr>
            <w:r>
              <w:rPr>
                <w:spacing w:val="2"/>
                <w:position w:val="17"/>
              </w:rPr>
              <w:t>行业领域</w:t>
            </w:r>
          </w:p>
          <w:p w14:paraId="420CDF0F">
            <w:pPr>
              <w:pStyle w:val="10"/>
              <w:spacing w:line="220" w:lineRule="auto"/>
              <w:ind w:left="205"/>
            </w:pPr>
            <w:r>
              <w:rPr>
                <w:spacing w:val="9"/>
              </w:rPr>
              <w:t>(限选八项)</w:t>
            </w:r>
          </w:p>
        </w:tc>
        <w:tc>
          <w:tcPr>
            <w:tcW w:w="7417" w:type="dxa"/>
            <w:gridSpan w:val="6"/>
            <w:noWrap w:val="0"/>
            <w:vAlign w:val="top"/>
          </w:tcPr>
          <w:p w14:paraId="2490A482">
            <w:pPr>
              <w:pStyle w:val="10"/>
              <w:spacing w:before="184" w:line="480" w:lineRule="exact"/>
              <w:ind w:left="22"/>
            </w:pPr>
            <w:r>
              <w:rPr>
                <w:position w:val="17"/>
              </w:rPr>
              <w:t>口畜牧口渔业□煤炭开采和洗选□石油和天然气开采</w:t>
            </w:r>
          </w:p>
          <w:p w14:paraId="5CF30252">
            <w:pPr>
              <w:pStyle w:val="10"/>
              <w:spacing w:line="218" w:lineRule="auto"/>
              <w:ind w:left="22"/>
            </w:pPr>
            <w:r>
              <w:t>口黑色金属矿采选□有色金属矿采选□非金属矿采选</w:t>
            </w:r>
          </w:p>
          <w:p w14:paraId="386FCD84">
            <w:pPr>
              <w:pStyle w:val="10"/>
              <w:spacing w:before="184" w:line="480" w:lineRule="exact"/>
              <w:ind w:left="22"/>
            </w:pPr>
            <w:r>
              <w:rPr>
                <w:position w:val="17"/>
              </w:rPr>
              <w:t>□农副食品加工□食品制造□酒、饮料制造□烟草制造口纺织</w:t>
            </w:r>
          </w:p>
          <w:p w14:paraId="4430AD65">
            <w:pPr>
              <w:pStyle w:val="10"/>
              <w:spacing w:line="219" w:lineRule="auto"/>
              <w:ind w:left="22"/>
            </w:pPr>
            <w:r>
              <w:t>口纺织服装、服饰□皮革、毛皮、羽毛及其制品和制鞋</w:t>
            </w:r>
          </w:p>
          <w:p w14:paraId="3CE79282">
            <w:pPr>
              <w:pStyle w:val="10"/>
              <w:spacing w:before="191" w:line="219" w:lineRule="auto"/>
              <w:ind w:left="22"/>
            </w:pPr>
            <w:r>
              <w:t>口木材加工□家具制造口造纸和纸制品□印刷□文教用品制造</w:t>
            </w:r>
          </w:p>
          <w:p w14:paraId="52A4056A">
            <w:pPr>
              <w:pStyle w:val="10"/>
              <w:spacing w:before="174" w:line="491" w:lineRule="exact"/>
              <w:ind w:left="22"/>
            </w:pPr>
            <w:r>
              <w:rPr>
                <w:spacing w:val="-1"/>
                <w:position w:val="18"/>
              </w:rPr>
              <w:t>石油、煤炭及其他燃料加工(口精制石油产品制造□炼焦口煤制合成</w:t>
            </w:r>
          </w:p>
          <w:p w14:paraId="571B37B8">
            <w:pPr>
              <w:pStyle w:val="10"/>
              <w:spacing w:before="1" w:line="219" w:lineRule="auto"/>
              <w:ind w:left="22"/>
            </w:pPr>
            <w:r>
              <w:rPr>
                <w:spacing w:val="2"/>
              </w:rPr>
              <w:t>气和液体燃料生产□生物质燃料加工)</w:t>
            </w:r>
          </w:p>
          <w:p w14:paraId="117D7382">
            <w:pPr>
              <w:pStyle w:val="10"/>
              <w:spacing w:before="182" w:line="480" w:lineRule="exact"/>
              <w:ind w:left="12"/>
            </w:pPr>
            <w:r>
              <w:rPr>
                <w:spacing w:val="-1"/>
                <w:position w:val="17"/>
              </w:rPr>
              <w:t>化学原料及化学制品制造(□无机酸、无机碱、无机盐制造□有机化</w:t>
            </w:r>
          </w:p>
          <w:p w14:paraId="1C535F46">
            <w:pPr>
              <w:pStyle w:val="10"/>
              <w:spacing w:before="1" w:line="218" w:lineRule="auto"/>
              <w:ind w:left="22"/>
            </w:pPr>
            <w:r>
              <w:t>学原料制造□肥料制造□农药制造□涂料、油墨、颜料及类似产</w:t>
            </w:r>
          </w:p>
          <w:p w14:paraId="63BB8E48">
            <w:pPr>
              <w:pStyle w:val="10"/>
              <w:spacing w:before="194" w:line="490" w:lineRule="exact"/>
              <w:ind w:left="22"/>
            </w:pPr>
            <w:r>
              <w:rPr>
                <w:position w:val="18"/>
              </w:rPr>
              <w:t>品制造口合成材料制造口专用化学品制造□炸药、火工及焰火产</w:t>
            </w:r>
          </w:p>
          <w:p w14:paraId="1B9EB80E">
            <w:pPr>
              <w:pStyle w:val="10"/>
              <w:spacing w:before="1" w:line="219" w:lineRule="auto"/>
              <w:ind w:left="22"/>
            </w:pPr>
            <w:r>
              <w:rPr>
                <w:spacing w:val="3"/>
              </w:rPr>
              <w:t>品制造□日用化学产品制造)</w:t>
            </w:r>
          </w:p>
          <w:p w14:paraId="4F09D22F">
            <w:pPr>
              <w:pStyle w:val="10"/>
              <w:spacing w:before="173" w:line="490" w:lineRule="exact"/>
              <w:ind w:left="22"/>
            </w:pPr>
            <w:r>
              <w:rPr>
                <w:spacing w:val="1"/>
                <w:position w:val="18"/>
              </w:rPr>
              <w:t>□医药制造口化学纤维制造□橡胶和塑料制品</w:t>
            </w:r>
          </w:p>
          <w:p w14:paraId="16BCED4F">
            <w:pPr>
              <w:pStyle w:val="10"/>
              <w:spacing w:line="219" w:lineRule="auto"/>
              <w:ind w:left="22"/>
            </w:pPr>
            <w:r>
              <w:rPr>
                <w:spacing w:val="2"/>
              </w:rPr>
              <w:t>非金属矿物制品(□水泥□砖瓦□玻璃□陶瓷)</w:t>
            </w:r>
          </w:p>
          <w:p w14:paraId="26256020">
            <w:pPr>
              <w:pStyle w:val="10"/>
              <w:spacing w:before="193" w:line="358" w:lineRule="auto"/>
              <w:ind w:left="22" w:right="1371"/>
              <w:jc w:val="both"/>
            </w:pPr>
            <w:r>
              <w:t>口黑色金属冶炼及压延加工□有色金属冶炼及压延加工</w:t>
            </w:r>
            <w:r>
              <w:rPr>
                <w:spacing w:val="12"/>
              </w:rPr>
              <w:t xml:space="preserve"> </w:t>
            </w:r>
            <w:r>
              <w:t>口金属制品口通用设备制造口专用设备制造口汽车制造</w:t>
            </w:r>
          </w:p>
          <w:p w14:paraId="14B0A8B0">
            <w:pPr>
              <w:pStyle w:val="10"/>
              <w:spacing w:line="210" w:lineRule="auto"/>
              <w:ind w:left="22"/>
            </w:pPr>
            <w:r>
              <w:t>口铁路、船舶、航空航天制造□电器机械和器材制造</w:t>
            </w:r>
          </w:p>
        </w:tc>
      </w:tr>
      <w:tr w14:paraId="18A95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9" w:hRule="atLeast"/>
        </w:trPr>
        <w:tc>
          <w:tcPr>
            <w:tcW w:w="1713" w:type="dxa"/>
            <w:gridSpan w:val="2"/>
            <w:noWrap w:val="0"/>
            <w:vAlign w:val="top"/>
          </w:tcPr>
          <w:p w14:paraId="4A4D2D52">
            <w:pPr>
              <w:rPr>
                <w:rFonts w:ascii="Arial"/>
                <w:sz w:val="21"/>
              </w:rPr>
            </w:pPr>
          </w:p>
        </w:tc>
        <w:tc>
          <w:tcPr>
            <w:tcW w:w="7466" w:type="dxa"/>
            <w:gridSpan w:val="6"/>
            <w:noWrap w:val="0"/>
            <w:vAlign w:val="top"/>
          </w:tcPr>
          <w:p w14:paraId="199B000B">
            <w:pPr>
              <w:pStyle w:val="10"/>
              <w:spacing w:before="174" w:line="470" w:lineRule="exact"/>
              <w:ind w:left="12"/>
              <w:rPr>
                <w:sz w:val="26"/>
                <w:szCs w:val="26"/>
              </w:rPr>
            </w:pPr>
            <w:r>
              <w:rPr>
                <w:spacing w:val="1"/>
                <w:position w:val="15"/>
                <w:sz w:val="26"/>
                <w:szCs w:val="26"/>
              </w:rPr>
              <w:t>口计算机、电子设备制造口仪器仪表制造□废弃资源综合利用</w:t>
            </w:r>
          </w:p>
          <w:p w14:paraId="6E95A580">
            <w:pPr>
              <w:pStyle w:val="10"/>
              <w:spacing w:line="218" w:lineRule="auto"/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□燃气生产和供应□水生产和供应</w:t>
            </w:r>
          </w:p>
          <w:p w14:paraId="41E6F85E">
            <w:pPr>
              <w:pStyle w:val="10"/>
              <w:spacing w:before="163" w:line="219" w:lineRule="auto"/>
              <w:ind w:left="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电力、热力生产(□火力发电□水力发电口生物质能发电)</w:t>
            </w:r>
          </w:p>
          <w:p w14:paraId="0D84EE90">
            <w:pPr>
              <w:pStyle w:val="10"/>
              <w:spacing w:before="170" w:line="284" w:lineRule="auto"/>
              <w:ind w:left="12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□房地产口研究和试验发展□专业技术服务(陆地矿产资源地质勘察)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生态保护和环境治理(□一般固废集中处置□危险废物集</w:t>
            </w:r>
            <w:r>
              <w:rPr>
                <w:spacing w:val="-1"/>
                <w:sz w:val="26"/>
                <w:szCs w:val="26"/>
              </w:rPr>
              <w:t>中处置</w:t>
            </w:r>
          </w:p>
          <w:p w14:paraId="653FED6A">
            <w:pPr>
              <w:pStyle w:val="10"/>
              <w:spacing w:before="182" w:line="220" w:lineRule="auto"/>
              <w:ind w:left="1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□医疗废物处置、病死及病害动物处理)</w:t>
            </w:r>
          </w:p>
          <w:p w14:paraId="5CE28AE7">
            <w:pPr>
              <w:pStyle w:val="10"/>
              <w:spacing w:before="169" w:line="219" w:lineRule="auto"/>
              <w:ind w:left="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□公共设施管理(生活垃圾转运、集中处置)</w:t>
            </w:r>
          </w:p>
          <w:p w14:paraId="5D31F888">
            <w:pPr>
              <w:pStyle w:val="10"/>
              <w:spacing w:before="180" w:line="219" w:lineRule="auto"/>
              <w:ind w:left="1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□卫生口社会事业与服务</w:t>
            </w:r>
          </w:p>
          <w:p w14:paraId="1C819ACD">
            <w:pPr>
              <w:pStyle w:val="10"/>
              <w:spacing w:before="173" w:line="219" w:lineRule="auto"/>
              <w:ind w:left="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水利(□水库□灌区□防洪除涝工程□河湖整治□引水)</w:t>
            </w:r>
          </w:p>
          <w:p w14:paraId="006F47FB">
            <w:pPr>
              <w:pStyle w:val="10"/>
              <w:spacing w:before="172" w:line="219" w:lineRule="auto"/>
              <w:ind w:left="1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□农业、林业</w:t>
            </w:r>
          </w:p>
          <w:p w14:paraId="3370A266">
            <w:pPr>
              <w:pStyle w:val="10"/>
              <w:spacing w:before="181" w:line="219" w:lineRule="auto"/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交通运输(口等级公路和城市道路建设□铁路和城市轨道交通</w:t>
            </w:r>
          </w:p>
          <w:p w14:paraId="69F55F36">
            <w:pPr>
              <w:pStyle w:val="10"/>
              <w:spacing w:before="141" w:line="512" w:lineRule="exact"/>
              <w:ind w:left="12"/>
              <w:rPr>
                <w:sz w:val="26"/>
                <w:szCs w:val="26"/>
              </w:rPr>
            </w:pPr>
            <w:r>
              <w:rPr>
                <w:spacing w:val="-4"/>
                <w:position w:val="19"/>
                <w:sz w:val="26"/>
                <w:szCs w:val="26"/>
              </w:rPr>
              <w:t>口机场和码头□航道工程、水运辅助工程口管道运输口油</w:t>
            </w:r>
            <w:r>
              <w:rPr>
                <w:spacing w:val="-5"/>
                <w:position w:val="19"/>
                <w:sz w:val="26"/>
                <w:szCs w:val="26"/>
              </w:rPr>
              <w:t>库、气库</w:t>
            </w:r>
          </w:p>
          <w:p w14:paraId="20FB8083">
            <w:pPr>
              <w:pStyle w:val="10"/>
              <w:spacing w:line="220" w:lineRule="auto"/>
              <w:ind w:left="12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□仓储)</w:t>
            </w:r>
          </w:p>
          <w:p w14:paraId="375ED2EB">
            <w:pPr>
              <w:pStyle w:val="10"/>
              <w:spacing w:before="168" w:line="209" w:lineRule="auto"/>
              <w:ind w:left="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口海洋工程□其他(注明具体行业领域):</w:t>
            </w:r>
          </w:p>
        </w:tc>
      </w:tr>
      <w:tr w14:paraId="15FD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</w:trPr>
        <w:tc>
          <w:tcPr>
            <w:tcW w:w="1713" w:type="dxa"/>
            <w:gridSpan w:val="2"/>
            <w:noWrap w:val="0"/>
            <w:vAlign w:val="top"/>
          </w:tcPr>
          <w:p w14:paraId="779FE3A5">
            <w:pPr>
              <w:spacing w:line="250" w:lineRule="auto"/>
              <w:rPr>
                <w:rFonts w:ascii="Arial"/>
                <w:sz w:val="21"/>
              </w:rPr>
            </w:pPr>
          </w:p>
          <w:p w14:paraId="6E1FBF83">
            <w:pPr>
              <w:spacing w:line="251" w:lineRule="auto"/>
              <w:rPr>
                <w:rFonts w:ascii="Arial"/>
                <w:sz w:val="21"/>
              </w:rPr>
            </w:pPr>
          </w:p>
          <w:p w14:paraId="0098E1D6">
            <w:pPr>
              <w:spacing w:line="251" w:lineRule="auto"/>
              <w:rPr>
                <w:rFonts w:ascii="Arial"/>
                <w:sz w:val="21"/>
              </w:rPr>
            </w:pPr>
          </w:p>
          <w:p w14:paraId="3F42F9BC">
            <w:pPr>
              <w:spacing w:line="251" w:lineRule="auto"/>
              <w:rPr>
                <w:rFonts w:ascii="Arial"/>
                <w:sz w:val="21"/>
              </w:rPr>
            </w:pPr>
          </w:p>
          <w:p w14:paraId="7392CECD">
            <w:pPr>
              <w:spacing w:line="251" w:lineRule="auto"/>
              <w:rPr>
                <w:rFonts w:ascii="Arial"/>
                <w:sz w:val="21"/>
              </w:rPr>
            </w:pPr>
          </w:p>
          <w:p w14:paraId="6AA58156">
            <w:pPr>
              <w:spacing w:line="251" w:lineRule="auto"/>
              <w:rPr>
                <w:rFonts w:ascii="Arial"/>
                <w:sz w:val="21"/>
              </w:rPr>
            </w:pPr>
          </w:p>
          <w:p w14:paraId="360EDA34">
            <w:pPr>
              <w:spacing w:line="251" w:lineRule="auto"/>
              <w:rPr>
                <w:rFonts w:ascii="Arial"/>
                <w:sz w:val="21"/>
              </w:rPr>
            </w:pPr>
          </w:p>
          <w:p w14:paraId="05361FD5">
            <w:pPr>
              <w:spacing w:line="251" w:lineRule="auto"/>
              <w:rPr>
                <w:rFonts w:ascii="Arial"/>
                <w:sz w:val="21"/>
              </w:rPr>
            </w:pPr>
          </w:p>
          <w:p w14:paraId="392E3FD6">
            <w:pPr>
              <w:spacing w:line="251" w:lineRule="auto"/>
              <w:rPr>
                <w:rFonts w:ascii="Arial"/>
                <w:sz w:val="21"/>
              </w:rPr>
            </w:pPr>
          </w:p>
          <w:p w14:paraId="3730E06E">
            <w:pPr>
              <w:pStyle w:val="10"/>
              <w:spacing w:before="85" w:line="460" w:lineRule="exact"/>
              <w:ind w:left="324"/>
              <w:rPr>
                <w:sz w:val="26"/>
                <w:szCs w:val="26"/>
              </w:rPr>
            </w:pPr>
            <w:r>
              <w:rPr>
                <w:spacing w:val="2"/>
                <w:position w:val="14"/>
                <w:sz w:val="26"/>
                <w:szCs w:val="26"/>
              </w:rPr>
              <w:t>专业领域</w:t>
            </w:r>
          </w:p>
          <w:p w14:paraId="203FF801">
            <w:pPr>
              <w:pStyle w:val="10"/>
              <w:spacing w:line="220" w:lineRule="auto"/>
              <w:ind w:left="195"/>
              <w:rPr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(限选三项)</w:t>
            </w:r>
          </w:p>
        </w:tc>
        <w:tc>
          <w:tcPr>
            <w:tcW w:w="7466" w:type="dxa"/>
            <w:gridSpan w:val="6"/>
            <w:noWrap w:val="0"/>
            <w:vAlign w:val="top"/>
          </w:tcPr>
          <w:p w14:paraId="3C667263">
            <w:pPr>
              <w:pStyle w:val="10"/>
              <w:spacing w:before="176" w:line="219" w:lineRule="auto"/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□地表水环境口地下水环境口大气环境□声环境口环境振动</w:t>
            </w:r>
          </w:p>
          <w:p w14:paraId="771F1CD6">
            <w:pPr>
              <w:pStyle w:val="10"/>
              <w:spacing w:before="171" w:line="219" w:lineRule="auto"/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口陆生生态(□湿地□草地□热带植物口高原植物□鸟类口兽类</w:t>
            </w:r>
          </w:p>
          <w:p w14:paraId="57DFC326">
            <w:pPr>
              <w:pStyle w:val="10"/>
              <w:spacing w:before="171" w:line="219" w:lineRule="auto"/>
              <w:ind w:left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□爬行动物)□水生生态(□鱼类生态学□水生保护)□土壤环境</w:t>
            </w:r>
          </w:p>
          <w:p w14:paraId="349DC3F0">
            <w:pPr>
              <w:pStyle w:val="10"/>
              <w:spacing w:before="160" w:line="288" w:lineRule="auto"/>
              <w:ind w:left="12"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□人群健康□海洋环境(口海洋化学□物理海洋□海洋生物□海洋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18"/>
                <w:sz w:val="26"/>
                <w:szCs w:val="26"/>
              </w:rPr>
              <w:t>地质)</w:t>
            </w:r>
          </w:p>
          <w:p w14:paraId="5C6B32D2">
            <w:pPr>
              <w:pStyle w:val="10"/>
              <w:spacing w:before="170" w:line="219" w:lineRule="auto"/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□环境风险□环境监测□电磁辐射</w:t>
            </w:r>
          </w:p>
          <w:p w14:paraId="54F931B6">
            <w:pPr>
              <w:pStyle w:val="10"/>
              <w:spacing w:before="181" w:line="219" w:lineRule="auto"/>
              <w:ind w:left="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环境工程(□废水□废气□噪声口固体废物)</w:t>
            </w:r>
          </w:p>
          <w:p w14:paraId="68F547C7">
            <w:pPr>
              <w:pStyle w:val="10"/>
              <w:spacing w:before="170" w:line="496" w:lineRule="exact"/>
              <w:ind w:left="12"/>
              <w:rPr>
                <w:sz w:val="26"/>
                <w:szCs w:val="26"/>
              </w:rPr>
            </w:pPr>
            <w:r>
              <w:rPr>
                <w:position w:val="17"/>
                <w:sz w:val="26"/>
                <w:szCs w:val="26"/>
              </w:rPr>
              <w:t>环境管理(□环境影响评价管理□排污许可□环境执法□环境信</w:t>
            </w:r>
          </w:p>
          <w:p w14:paraId="2A33AAD9">
            <w:pPr>
              <w:pStyle w:val="10"/>
              <w:spacing w:line="222" w:lineRule="auto"/>
              <w:ind w:left="12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息</w:t>
            </w:r>
            <w:r>
              <w:rPr>
                <w:spacing w:val="-41"/>
                <w:sz w:val="26"/>
                <w:szCs w:val="26"/>
              </w:rPr>
              <w:t xml:space="preserve"> </w:t>
            </w:r>
            <w:r>
              <w:rPr>
                <w:spacing w:val="-11"/>
                <w:sz w:val="26"/>
                <w:szCs w:val="26"/>
              </w:rPr>
              <w:t>)</w:t>
            </w:r>
          </w:p>
          <w:p w14:paraId="081C86FA">
            <w:pPr>
              <w:pStyle w:val="10"/>
              <w:spacing w:before="143" w:line="491" w:lineRule="exact"/>
              <w:ind w:left="12"/>
              <w:rPr>
                <w:sz w:val="26"/>
                <w:szCs w:val="26"/>
              </w:rPr>
            </w:pPr>
            <w:r>
              <w:rPr>
                <w:position w:val="17"/>
                <w:sz w:val="26"/>
                <w:szCs w:val="26"/>
              </w:rPr>
              <w:t>口遥感和地理信息□气象气候口环境地质口其他(注明具体专业</w:t>
            </w:r>
          </w:p>
          <w:p w14:paraId="5AFF4BD4">
            <w:pPr>
              <w:pStyle w:val="10"/>
              <w:spacing w:before="1" w:line="214" w:lineRule="auto"/>
              <w:ind w:left="12"/>
              <w:rPr>
                <w:sz w:val="26"/>
                <w:szCs w:val="26"/>
              </w:rPr>
            </w:pPr>
            <w:r>
              <w:rPr>
                <w:spacing w:val="13"/>
                <w:sz w:val="26"/>
                <w:szCs w:val="26"/>
              </w:rPr>
              <w:t>领域):</w:t>
            </w:r>
          </w:p>
        </w:tc>
      </w:tr>
    </w:tbl>
    <w:p w14:paraId="0CD9061F">
      <w:pPr>
        <w:rPr>
          <w:rFonts w:ascii="Arial"/>
          <w:sz w:val="21"/>
        </w:rPr>
      </w:pPr>
    </w:p>
    <w:p w14:paraId="083631C5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51" w:right="1415" w:bottom="1468" w:left="1294" w:header="0" w:footer="927" w:gutter="0"/>
          <w:pgNumType w:fmt="decimal"/>
          <w:cols w:space="720" w:num="1"/>
        </w:sectPr>
      </w:pPr>
    </w:p>
    <w:tbl>
      <w:tblPr>
        <w:tblStyle w:val="11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7397"/>
      </w:tblGrid>
      <w:tr w14:paraId="730EE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703" w:type="dxa"/>
            <w:noWrap w:val="0"/>
            <w:vAlign w:val="top"/>
          </w:tcPr>
          <w:p w14:paraId="2955884C">
            <w:pPr>
              <w:spacing w:line="279" w:lineRule="auto"/>
              <w:rPr>
                <w:rFonts w:ascii="Arial"/>
                <w:sz w:val="21"/>
              </w:rPr>
            </w:pPr>
          </w:p>
          <w:p w14:paraId="02560A46">
            <w:pPr>
              <w:spacing w:line="280" w:lineRule="auto"/>
              <w:rPr>
                <w:rFonts w:ascii="Arial"/>
                <w:sz w:val="21"/>
              </w:rPr>
            </w:pPr>
          </w:p>
          <w:p w14:paraId="69F55BBE">
            <w:pPr>
              <w:pStyle w:val="10"/>
              <w:spacing w:before="84" w:line="337" w:lineRule="auto"/>
              <w:ind w:left="14" w:right="45"/>
              <w:jc w:val="both"/>
              <w:rPr>
                <w:sz w:val="26"/>
                <w:szCs w:val="26"/>
              </w:rPr>
            </w:pPr>
            <w:r>
              <w:rPr>
                <w:spacing w:val="-27"/>
                <w:sz w:val="26"/>
                <w:szCs w:val="26"/>
              </w:rPr>
              <w:t>熟悉的区域、流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9"/>
                <w:sz w:val="26"/>
                <w:szCs w:val="26"/>
              </w:rPr>
              <w:t>域和海域(限选</w:t>
            </w:r>
          </w:p>
          <w:p w14:paraId="359E211D">
            <w:pPr>
              <w:pStyle w:val="10"/>
              <w:spacing w:line="220" w:lineRule="auto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三项、非必选)</w:t>
            </w:r>
          </w:p>
        </w:tc>
        <w:tc>
          <w:tcPr>
            <w:tcW w:w="7397" w:type="dxa"/>
            <w:noWrap w:val="0"/>
            <w:vAlign w:val="top"/>
          </w:tcPr>
          <w:p w14:paraId="7E0226A4">
            <w:pPr>
              <w:pStyle w:val="10"/>
              <w:spacing w:before="153" w:line="219" w:lineRule="auto"/>
              <w:ind w:left="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重点区域(口京津冀□长三角□珠三角□汾渭平原□青藏高原)</w:t>
            </w:r>
          </w:p>
          <w:p w14:paraId="09105483">
            <w:pPr>
              <w:pStyle w:val="10"/>
              <w:spacing w:before="143" w:line="483" w:lineRule="exact"/>
              <w:ind w:left="12"/>
              <w:rPr>
                <w:sz w:val="26"/>
                <w:szCs w:val="26"/>
              </w:rPr>
            </w:pPr>
            <w:r>
              <w:rPr>
                <w:position w:val="16"/>
                <w:sz w:val="26"/>
                <w:szCs w:val="26"/>
              </w:rPr>
              <w:t>重点流域(□长江□黄河口珠江口松花江口淮河口海河</w:t>
            </w:r>
          </w:p>
          <w:p w14:paraId="6EB7B45B">
            <w:pPr>
              <w:pStyle w:val="10"/>
              <w:spacing w:line="221" w:lineRule="auto"/>
              <w:ind w:left="12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口辽河)</w:t>
            </w:r>
          </w:p>
          <w:p w14:paraId="0D7C69E6">
            <w:pPr>
              <w:pStyle w:val="10"/>
              <w:spacing w:before="184" w:line="490" w:lineRule="exact"/>
              <w:ind w:left="12"/>
              <w:rPr>
                <w:sz w:val="26"/>
                <w:szCs w:val="26"/>
              </w:rPr>
            </w:pPr>
            <w:r>
              <w:rPr>
                <w:spacing w:val="2"/>
                <w:position w:val="17"/>
                <w:sz w:val="26"/>
                <w:szCs w:val="26"/>
              </w:rPr>
              <w:t>海域(□渤海海域□黄海海域□东海海域□南海海域)</w:t>
            </w:r>
          </w:p>
          <w:p w14:paraId="02824A1A">
            <w:pPr>
              <w:pStyle w:val="10"/>
              <w:spacing w:before="1" w:line="217" w:lineRule="auto"/>
              <w:ind w:left="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口其他(注明具体区域、流域和海域):</w:t>
            </w:r>
          </w:p>
        </w:tc>
      </w:tr>
      <w:tr w14:paraId="74780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5" w:hRule="atLeast"/>
        </w:trPr>
        <w:tc>
          <w:tcPr>
            <w:tcW w:w="1703" w:type="dxa"/>
            <w:noWrap w:val="0"/>
            <w:vAlign w:val="top"/>
          </w:tcPr>
          <w:p w14:paraId="107666C9">
            <w:pPr>
              <w:spacing w:line="251" w:lineRule="auto"/>
              <w:rPr>
                <w:rFonts w:ascii="Arial"/>
                <w:sz w:val="21"/>
              </w:rPr>
            </w:pPr>
          </w:p>
          <w:p w14:paraId="2346E82F">
            <w:pPr>
              <w:spacing w:line="251" w:lineRule="auto"/>
              <w:rPr>
                <w:rFonts w:ascii="Arial"/>
                <w:sz w:val="21"/>
              </w:rPr>
            </w:pPr>
          </w:p>
          <w:p w14:paraId="5B773F86">
            <w:pPr>
              <w:spacing w:line="252" w:lineRule="auto"/>
              <w:rPr>
                <w:rFonts w:ascii="Arial"/>
                <w:sz w:val="21"/>
              </w:rPr>
            </w:pPr>
          </w:p>
          <w:p w14:paraId="29254425">
            <w:pPr>
              <w:spacing w:line="252" w:lineRule="auto"/>
              <w:rPr>
                <w:rFonts w:ascii="Arial"/>
                <w:sz w:val="21"/>
              </w:rPr>
            </w:pPr>
          </w:p>
          <w:p w14:paraId="3A05BB02">
            <w:pPr>
              <w:spacing w:line="252" w:lineRule="auto"/>
              <w:rPr>
                <w:rFonts w:ascii="Arial"/>
                <w:sz w:val="21"/>
              </w:rPr>
            </w:pPr>
          </w:p>
          <w:p w14:paraId="2382BDB0">
            <w:pPr>
              <w:spacing w:line="252" w:lineRule="auto"/>
              <w:rPr>
                <w:rFonts w:ascii="Arial"/>
                <w:sz w:val="21"/>
              </w:rPr>
            </w:pPr>
          </w:p>
          <w:p w14:paraId="382932C6">
            <w:pPr>
              <w:spacing w:line="252" w:lineRule="auto"/>
              <w:rPr>
                <w:rFonts w:ascii="Arial"/>
                <w:sz w:val="21"/>
              </w:rPr>
            </w:pPr>
          </w:p>
          <w:p w14:paraId="2C014FF5">
            <w:pPr>
              <w:spacing w:line="252" w:lineRule="auto"/>
              <w:rPr>
                <w:rFonts w:ascii="Arial"/>
                <w:sz w:val="21"/>
              </w:rPr>
            </w:pPr>
          </w:p>
          <w:p w14:paraId="1679CC7B">
            <w:pPr>
              <w:spacing w:line="252" w:lineRule="auto"/>
              <w:rPr>
                <w:rFonts w:ascii="Arial"/>
                <w:sz w:val="21"/>
              </w:rPr>
            </w:pPr>
          </w:p>
          <w:p w14:paraId="4FE85E7E">
            <w:pPr>
              <w:spacing w:line="252" w:lineRule="auto"/>
              <w:rPr>
                <w:rFonts w:ascii="Arial"/>
                <w:sz w:val="21"/>
              </w:rPr>
            </w:pPr>
          </w:p>
          <w:p w14:paraId="4AB17D26">
            <w:pPr>
              <w:spacing w:line="252" w:lineRule="auto"/>
              <w:rPr>
                <w:rFonts w:ascii="Arial"/>
                <w:sz w:val="21"/>
              </w:rPr>
            </w:pPr>
          </w:p>
          <w:p w14:paraId="6B61AD04">
            <w:pPr>
              <w:pStyle w:val="10"/>
              <w:spacing w:before="84" w:line="219" w:lineRule="auto"/>
              <w:ind w:left="32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个人简历</w:t>
            </w:r>
          </w:p>
        </w:tc>
        <w:tc>
          <w:tcPr>
            <w:tcW w:w="7397" w:type="dxa"/>
            <w:noWrap w:val="0"/>
            <w:vAlign w:val="top"/>
          </w:tcPr>
          <w:p w14:paraId="621A9F8F">
            <w:pPr>
              <w:pStyle w:val="10"/>
              <w:spacing w:before="143" w:line="219" w:lineRule="auto"/>
              <w:ind w:left="9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(教育背景(大学以上)、工作经历、主要成果，不超过8</w:t>
            </w:r>
            <w:r>
              <w:rPr>
                <w:spacing w:val="1"/>
                <w:sz w:val="26"/>
                <w:szCs w:val="26"/>
              </w:rPr>
              <w:t>00字)</w:t>
            </w:r>
          </w:p>
          <w:p w14:paraId="0992779B">
            <w:pPr>
              <w:spacing w:line="245" w:lineRule="auto"/>
              <w:rPr>
                <w:rFonts w:ascii="Arial"/>
                <w:sz w:val="21"/>
              </w:rPr>
            </w:pPr>
          </w:p>
          <w:p w14:paraId="06C7335A">
            <w:pPr>
              <w:spacing w:line="245" w:lineRule="auto"/>
              <w:rPr>
                <w:rFonts w:ascii="Arial"/>
                <w:sz w:val="21"/>
              </w:rPr>
            </w:pPr>
          </w:p>
          <w:p w14:paraId="0F5820A4">
            <w:pPr>
              <w:spacing w:line="245" w:lineRule="auto"/>
              <w:rPr>
                <w:rFonts w:ascii="Arial"/>
                <w:sz w:val="21"/>
              </w:rPr>
            </w:pPr>
          </w:p>
          <w:p w14:paraId="227DA597">
            <w:pPr>
              <w:spacing w:line="245" w:lineRule="auto"/>
              <w:rPr>
                <w:rFonts w:ascii="Arial"/>
                <w:sz w:val="21"/>
              </w:rPr>
            </w:pPr>
          </w:p>
          <w:p w14:paraId="285F3E94">
            <w:pPr>
              <w:spacing w:line="245" w:lineRule="auto"/>
              <w:rPr>
                <w:rFonts w:ascii="Arial"/>
                <w:sz w:val="21"/>
              </w:rPr>
            </w:pPr>
          </w:p>
          <w:p w14:paraId="15E79FB7">
            <w:pPr>
              <w:spacing w:line="245" w:lineRule="auto"/>
              <w:rPr>
                <w:rFonts w:ascii="Arial"/>
                <w:sz w:val="21"/>
              </w:rPr>
            </w:pPr>
          </w:p>
          <w:p w14:paraId="37E24955">
            <w:pPr>
              <w:spacing w:line="246" w:lineRule="auto"/>
              <w:rPr>
                <w:rFonts w:ascii="Arial"/>
                <w:sz w:val="21"/>
              </w:rPr>
            </w:pPr>
          </w:p>
          <w:p w14:paraId="18BC43D7">
            <w:pPr>
              <w:spacing w:line="246" w:lineRule="auto"/>
              <w:rPr>
                <w:rFonts w:ascii="Arial"/>
                <w:sz w:val="21"/>
              </w:rPr>
            </w:pPr>
          </w:p>
          <w:p w14:paraId="4231C0B9">
            <w:pPr>
              <w:spacing w:line="246" w:lineRule="auto"/>
              <w:rPr>
                <w:rFonts w:ascii="Arial"/>
                <w:sz w:val="21"/>
              </w:rPr>
            </w:pPr>
          </w:p>
          <w:p w14:paraId="5AD26156">
            <w:pPr>
              <w:spacing w:line="246" w:lineRule="auto"/>
              <w:rPr>
                <w:rFonts w:ascii="Arial"/>
                <w:sz w:val="21"/>
              </w:rPr>
            </w:pPr>
          </w:p>
          <w:p w14:paraId="33B54D49">
            <w:pPr>
              <w:spacing w:line="246" w:lineRule="auto"/>
              <w:rPr>
                <w:rFonts w:ascii="Arial"/>
                <w:sz w:val="21"/>
              </w:rPr>
            </w:pPr>
          </w:p>
          <w:p w14:paraId="5CF4A7BD">
            <w:pPr>
              <w:spacing w:line="246" w:lineRule="auto"/>
              <w:rPr>
                <w:rFonts w:ascii="Arial"/>
                <w:sz w:val="21"/>
              </w:rPr>
            </w:pPr>
          </w:p>
          <w:p w14:paraId="08090112">
            <w:pPr>
              <w:spacing w:line="246" w:lineRule="auto"/>
              <w:rPr>
                <w:rFonts w:ascii="Arial"/>
                <w:sz w:val="21"/>
              </w:rPr>
            </w:pPr>
          </w:p>
          <w:p w14:paraId="18E8646F">
            <w:pPr>
              <w:spacing w:line="246" w:lineRule="auto"/>
              <w:rPr>
                <w:rFonts w:ascii="Arial"/>
                <w:sz w:val="21"/>
              </w:rPr>
            </w:pPr>
          </w:p>
          <w:p w14:paraId="3709B667">
            <w:pPr>
              <w:spacing w:line="246" w:lineRule="auto"/>
              <w:rPr>
                <w:rFonts w:ascii="Arial"/>
                <w:sz w:val="21"/>
              </w:rPr>
            </w:pPr>
          </w:p>
          <w:p w14:paraId="742CAEC5">
            <w:pPr>
              <w:spacing w:line="246" w:lineRule="auto"/>
              <w:rPr>
                <w:rFonts w:ascii="Arial"/>
                <w:sz w:val="21"/>
              </w:rPr>
            </w:pPr>
          </w:p>
          <w:p w14:paraId="17241266">
            <w:pPr>
              <w:spacing w:line="246" w:lineRule="auto"/>
              <w:rPr>
                <w:rFonts w:ascii="Arial"/>
                <w:sz w:val="21"/>
              </w:rPr>
            </w:pPr>
          </w:p>
          <w:p w14:paraId="0DAE9121">
            <w:pPr>
              <w:spacing w:line="246" w:lineRule="auto"/>
              <w:rPr>
                <w:rFonts w:ascii="Arial"/>
                <w:sz w:val="21"/>
              </w:rPr>
            </w:pPr>
          </w:p>
          <w:p w14:paraId="7B68DD1D">
            <w:pPr>
              <w:spacing w:line="246" w:lineRule="auto"/>
              <w:rPr>
                <w:rFonts w:ascii="Arial"/>
                <w:sz w:val="21"/>
              </w:rPr>
            </w:pPr>
          </w:p>
          <w:p w14:paraId="6DC0601A">
            <w:pPr>
              <w:pStyle w:val="10"/>
              <w:spacing w:before="84" w:line="219" w:lineRule="auto"/>
              <w:ind w:left="30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申请人签字：</w:t>
            </w:r>
          </w:p>
          <w:p w14:paraId="471A28FF">
            <w:pPr>
              <w:pStyle w:val="10"/>
              <w:spacing w:before="151" w:line="200" w:lineRule="auto"/>
              <w:ind w:left="5251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48"/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1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  <w:tr w14:paraId="51498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1703" w:type="dxa"/>
            <w:noWrap w:val="0"/>
            <w:vAlign w:val="top"/>
          </w:tcPr>
          <w:p w14:paraId="380EF7E4">
            <w:pPr>
              <w:spacing w:line="272" w:lineRule="auto"/>
              <w:rPr>
                <w:rFonts w:ascii="Arial"/>
                <w:sz w:val="21"/>
              </w:rPr>
            </w:pPr>
          </w:p>
          <w:p w14:paraId="3783E19A">
            <w:pPr>
              <w:spacing w:line="273" w:lineRule="auto"/>
              <w:rPr>
                <w:rFonts w:ascii="Arial"/>
                <w:sz w:val="21"/>
              </w:rPr>
            </w:pPr>
          </w:p>
          <w:p w14:paraId="5EA0F6B1">
            <w:pPr>
              <w:spacing w:line="273" w:lineRule="auto"/>
              <w:rPr>
                <w:rFonts w:ascii="Arial"/>
                <w:sz w:val="21"/>
              </w:rPr>
            </w:pPr>
          </w:p>
          <w:p w14:paraId="751B8821">
            <w:pPr>
              <w:spacing w:line="273" w:lineRule="auto"/>
              <w:rPr>
                <w:rFonts w:ascii="Arial"/>
                <w:sz w:val="21"/>
              </w:rPr>
            </w:pPr>
          </w:p>
          <w:p w14:paraId="63E23A57">
            <w:pPr>
              <w:spacing w:line="273" w:lineRule="auto"/>
              <w:rPr>
                <w:rFonts w:ascii="Arial"/>
                <w:sz w:val="21"/>
              </w:rPr>
            </w:pPr>
          </w:p>
          <w:p w14:paraId="08870A5C">
            <w:pPr>
              <w:pStyle w:val="10"/>
              <w:spacing w:before="84" w:line="219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推荐单位意见</w:t>
            </w:r>
          </w:p>
        </w:tc>
        <w:tc>
          <w:tcPr>
            <w:tcW w:w="7397" w:type="dxa"/>
            <w:noWrap w:val="0"/>
            <w:vAlign w:val="top"/>
          </w:tcPr>
          <w:p w14:paraId="68BD55A7">
            <w:pPr>
              <w:spacing w:line="270" w:lineRule="auto"/>
              <w:rPr>
                <w:rFonts w:ascii="Arial"/>
                <w:sz w:val="21"/>
              </w:rPr>
            </w:pPr>
          </w:p>
          <w:p w14:paraId="39D785EB">
            <w:pPr>
              <w:spacing w:line="270" w:lineRule="auto"/>
              <w:rPr>
                <w:rFonts w:ascii="Arial"/>
                <w:sz w:val="21"/>
              </w:rPr>
            </w:pPr>
          </w:p>
          <w:p w14:paraId="2DEEC80E">
            <w:pPr>
              <w:spacing w:line="270" w:lineRule="auto"/>
              <w:rPr>
                <w:rFonts w:ascii="Arial"/>
                <w:sz w:val="21"/>
              </w:rPr>
            </w:pPr>
          </w:p>
          <w:p w14:paraId="37A06D5C">
            <w:pPr>
              <w:spacing w:line="270" w:lineRule="auto"/>
              <w:rPr>
                <w:rFonts w:ascii="Arial"/>
                <w:sz w:val="21"/>
              </w:rPr>
            </w:pPr>
          </w:p>
          <w:p w14:paraId="4C1A23DD">
            <w:pPr>
              <w:spacing w:line="270" w:lineRule="auto"/>
              <w:rPr>
                <w:rFonts w:ascii="Arial"/>
                <w:sz w:val="21"/>
              </w:rPr>
            </w:pPr>
          </w:p>
          <w:p w14:paraId="083F35BC">
            <w:pPr>
              <w:spacing w:line="270" w:lineRule="auto"/>
              <w:rPr>
                <w:rFonts w:ascii="Arial"/>
                <w:sz w:val="21"/>
              </w:rPr>
            </w:pPr>
          </w:p>
          <w:p w14:paraId="0B97C838">
            <w:pPr>
              <w:spacing w:line="271" w:lineRule="auto"/>
              <w:rPr>
                <w:rFonts w:ascii="Arial"/>
                <w:sz w:val="21"/>
              </w:rPr>
            </w:pPr>
          </w:p>
          <w:p w14:paraId="05447245">
            <w:pPr>
              <w:pStyle w:val="10"/>
              <w:spacing w:before="85" w:line="309" w:lineRule="auto"/>
              <w:ind w:left="4411" w:right="1208" w:hanging="110"/>
              <w:jc w:val="both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(推荐单位盖章)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6"/>
                <w:sz w:val="26"/>
                <w:szCs w:val="26"/>
              </w:rPr>
              <w:t>负责人(签字):</w:t>
            </w:r>
          </w:p>
          <w:p w14:paraId="5E8BFA57">
            <w:pPr>
              <w:pStyle w:val="10"/>
              <w:spacing w:line="208" w:lineRule="auto"/>
              <w:ind w:left="4371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年</w:t>
            </w:r>
            <w:r>
              <w:rPr>
                <w:spacing w:val="26"/>
                <w:sz w:val="26"/>
                <w:szCs w:val="26"/>
              </w:rPr>
              <w:t xml:space="preserve">   </w:t>
            </w:r>
            <w:r>
              <w:rPr>
                <w:spacing w:val="-7"/>
                <w:sz w:val="26"/>
                <w:szCs w:val="26"/>
              </w:rPr>
              <w:t>月    日</w:t>
            </w:r>
          </w:p>
        </w:tc>
      </w:tr>
    </w:tbl>
    <w:p w14:paraId="49A93EB0">
      <w:pPr>
        <w:spacing w:before="113" w:line="219" w:lineRule="auto"/>
        <w:ind w:left="634"/>
        <w:rPr>
          <w:rFonts w:hint="eastAsia" w:ascii="宋体" w:hAnsi="宋体" w:eastAsia="宋体" w:cs="宋体"/>
          <w:sz w:val="25"/>
          <w:szCs w:val="25"/>
          <w:lang w:eastAsia="zh-CN"/>
        </w:rPr>
      </w:pPr>
      <w:r>
        <w:rPr>
          <w:rFonts w:ascii="宋体" w:hAnsi="宋体" w:eastAsia="宋体" w:cs="宋体"/>
          <w:spacing w:val="-2"/>
          <w:sz w:val="25"/>
          <w:szCs w:val="25"/>
        </w:rPr>
        <w:t>相关证明材料</w:t>
      </w:r>
      <w:r>
        <w:rPr>
          <w:rFonts w:hint="eastAsia" w:ascii="宋体" w:hAnsi="宋体" w:eastAsia="宋体" w:cs="宋体"/>
          <w:spacing w:val="-2"/>
          <w:sz w:val="25"/>
          <w:szCs w:val="25"/>
          <w:lang w:eastAsia="zh-CN"/>
        </w:rPr>
        <w:t>：</w:t>
      </w:r>
    </w:p>
    <w:p w14:paraId="50F626BD">
      <w:pPr>
        <w:pStyle w:val="3"/>
        <w:spacing w:before="181" w:line="439" w:lineRule="exact"/>
        <w:ind w:left="634"/>
        <w:rPr>
          <w:sz w:val="25"/>
          <w:szCs w:val="25"/>
        </w:rPr>
      </w:pPr>
      <w:r>
        <w:rPr>
          <w:spacing w:val="-15"/>
          <w:position w:val="13"/>
          <w:sz w:val="25"/>
          <w:szCs w:val="25"/>
        </w:rPr>
        <w:t>1.身份证复印件扫描件；</w:t>
      </w:r>
    </w:p>
    <w:p w14:paraId="2485AE29">
      <w:pPr>
        <w:pStyle w:val="3"/>
        <w:spacing w:before="1" w:line="220" w:lineRule="auto"/>
        <w:ind w:left="634"/>
        <w:rPr>
          <w:sz w:val="25"/>
          <w:szCs w:val="25"/>
        </w:rPr>
      </w:pPr>
      <w:r>
        <w:rPr>
          <w:spacing w:val="-15"/>
          <w:sz w:val="25"/>
          <w:szCs w:val="25"/>
        </w:rPr>
        <w:t>2.技术职称证书扫描件；</w:t>
      </w:r>
    </w:p>
    <w:p w14:paraId="5A3406A5">
      <w:pPr>
        <w:pStyle w:val="3"/>
        <w:spacing w:before="152" w:line="407" w:lineRule="exact"/>
        <w:ind w:left="634"/>
        <w:rPr>
          <w:sz w:val="25"/>
          <w:szCs w:val="25"/>
        </w:rPr>
      </w:pPr>
      <w:r>
        <w:rPr>
          <w:spacing w:val="-4"/>
          <w:position w:val="11"/>
          <w:sz w:val="25"/>
          <w:szCs w:val="25"/>
        </w:rPr>
        <w:t>3.环评工程师职业资格证书扫描件(如有);</w:t>
      </w:r>
    </w:p>
    <w:p w14:paraId="5EF418D8">
      <w:pPr>
        <w:pStyle w:val="3"/>
        <w:spacing w:before="1" w:line="220" w:lineRule="auto"/>
        <w:ind w:left="634"/>
        <w:rPr>
          <w:kern w:val="2"/>
          <w:sz w:val="21"/>
          <w:szCs w:val="24"/>
          <w:lang w:val="en-US" w:eastAsia="zh-CN" w:bidi="ar-SA"/>
        </w:rPr>
        <w:sectPr>
          <w:footerReference r:id="rId4" w:type="default"/>
          <w:pgSz w:w="11900" w:h="16840"/>
          <w:pgMar w:top="1425" w:right="1614" w:bottom="400" w:left="1175" w:header="0" w:footer="0" w:gutter="0"/>
          <w:pgNumType w:fmt="decimal"/>
          <w:cols w:space="720" w:num="1"/>
        </w:sectPr>
      </w:pPr>
      <w:r>
        <w:rPr>
          <w:spacing w:val="-4"/>
          <w:sz w:val="25"/>
          <w:szCs w:val="25"/>
        </w:rPr>
        <w:t>4.退休证明(仅退休人员提供)。</w:t>
      </w:r>
    </w:p>
    <w:p w14:paraId="61433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CEE9C">
    <w:pPr>
      <w:spacing w:line="177" w:lineRule="auto"/>
      <w:ind w:left="805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9915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099154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0916D">
    <w:pPr>
      <w:pStyle w:val="4"/>
      <w:ind w:firstLine="8120" w:firstLineChars="2900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04057F8D">
    <w:pPr>
      <w:pStyle w:val="4"/>
      <w:ind w:firstLine="8120" w:firstLineChars="2900"/>
      <w:rPr>
        <w:rFonts w:hint="eastAsia" w:ascii="宋体" w:hAnsi="宋体" w:eastAsia="宋体" w:cs="宋体"/>
        <w:sz w:val="28"/>
        <w:szCs w:val="28"/>
      </w:rPr>
    </w:pPr>
  </w:p>
  <w:p w14:paraId="6CD447BF">
    <w:pPr>
      <w:pStyle w:val="4"/>
      <w:rPr>
        <w:rFonts w:hint="eastAsia" w:ascii="宋体" w:hAnsi="宋体" w:eastAsia="宋体" w:cs="宋体"/>
        <w:sz w:val="28"/>
        <w:szCs w:val="28"/>
      </w:rPr>
    </w:pPr>
  </w:p>
  <w:p w14:paraId="726E6F9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BCF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BCF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6D41385"/>
    <w:rsid w:val="1A2E3C5B"/>
    <w:rsid w:val="3894611C"/>
    <w:rsid w:val="494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3">
    <w:name w:val="Body Text"/>
    <w:basedOn w:val="1"/>
    <w:qFormat/>
    <w:uiPriority w:val="99"/>
    <w:pPr>
      <w:ind w:left="112"/>
    </w:pPr>
    <w:rPr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4633</Words>
  <Characters>4958</Characters>
  <Lines>0</Lines>
  <Paragraphs>0</Paragraphs>
  <TotalTime>0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2024-09-30T01:28:08Z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EF1203B3CFA544238515CE23BB9D6F82_13</vt:lpwstr>
  </property>
</Properties>
</file>