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辽宁专精特新企业畅享“免申即享”政策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我省专精特新企业、位于大连的航天新长征大道有限公司有一笔400万元的资金入账，这让大家很惊喜。“申报流程特别顺利。材料刚报上去不长时间，资金就到账了。企业正处于成长阶段，这笔钱属于雪中送炭，马上就能用在研发上。”公司财务负责人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多月以来，这样的感慨在我省158户专精特新企业中并不偶见。7月下旬，为进一步优化营商环境，持续提升企业获得感，省财政厅会同省工业和信息化厅联合出台了《专精特新企业奖补资金“免申即享”政策实施方案》，进一步创新财政惠企政策，简化审批程序，优化办事流程，提高办事效率，实现四个方面的重大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新方案，企业办理业务时完成了由“企业跑腿”向“数据跑腿”的转变。基于大数据业务平台，相关企业仅需通过“辽宁省工业和信息化智慧管理平台”登记相关数据、提交证明材料，就能在线上完成信息申报。改变以往由专人报送各级主管部门的方式后，每户企业每年节省材料印刷及交通费千元以上，每年可为全省近3000户专精特新企业节省费用300多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项目审批也由“层层审核”向“免申即享”转变，原来10个人工的审批环节简化成“平台智能比对、信息自动检索、确认符合条件企业”3个数据自动操作环节，审批流程公开透明，工作进度网上可查询，工作效率明显提高，审批时间至少缩短2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拨付方式的变化也不小。此前，奖补资金是“逐级拨付”，目前是“直达企业”。省财政将资金拨付至省直相关部门，部门在收到资金的10日内将资金拨付至企业，实现直达快享，有效避免资金滞留在基层，确保惠企资金直达企业，提高资金兑付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各种转变，实际上是服务理念的变化。”省财政厅经济建设处相关负责人表示，以前是“企业找政策”，现在是“政府送政策”。全省财政系统主动服务、靠前服务，通过开展“进企业、进项目、进基层”活动，深入企业宣讲财政惠企助企政策，提升市场主体对政策的知晓度，提升享受政策的便利性，推动“免申即享”政策扎实有序推进，把政策红利转化为实实在在的帮扶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了解，新政策实施刚刚满月，全省已有首批158户专精特新企业通过“免申即享”方式获得奖补资金7800万元。受益企业表示，该政策无须提交任何纸质材料，工作流程公开透明，办事不找关系，奖补资金直接到账，十分方便快捷，政府政策红利已转化为企业内生动力。下一步，省财政厅将会同相关部门总结典型经验，形成可复制、可推广的做法，推动更多惠企惠民政策“免申即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(来源：辽宁日报)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E3MDA1ZDE3N2YzY2FmNzliYTZmYWM2ZjE5ZmEifQ=="/>
  </w:docVars>
  <w:rsids>
    <w:rsidRoot w:val="00000000"/>
    <w:rsid w:val="095B54D4"/>
    <w:rsid w:val="0C496C53"/>
    <w:rsid w:val="37F113E9"/>
    <w:rsid w:val="705D1B86"/>
    <w:rsid w:val="778E0F48"/>
    <w:rsid w:val="7C1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1097</Characters>
  <Lines>0</Lines>
  <Paragraphs>0</Paragraphs>
  <TotalTime>17</TotalTime>
  <ScaleCrop>false</ScaleCrop>
  <LinksUpToDate>false</LinksUpToDate>
  <CharactersWithSpaces>1097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2024-09-26T02:52:00Z</dcterms:created>
  <dc:creator>Administrator</dc:creator>
  <cp:lastModifiedBy>小铁块儿</cp:lastModifiedBy>
  <dcterms:modified xsi:type="dcterms:W3CDTF">2024-09-29T08:39:57Z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6CC88ECFE6F74DE097A936800B2706AF_12</vt:lpwstr>
  </property>
</Properties>
</file>