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中共辽宁省盘锦市双台子区委统一战线工作部（本级）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中共辽宁省盘锦市双台子区委统一战线工作部（本级）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中共辽宁省盘锦市双台子区委统一战线工作部（本级）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中共辽宁省盘锦市双台子区委统一战线工作部（本级）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中共辽宁省盘锦市双台子区委统一战线工作部（本级）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中共辽宁省盘锦市双台子区委统一战线工作部（本级）概况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1.组织贯彻中央和省、市委关于统一战线的方针政策，向区委反映统一战线全面情况，提出开展统战工作的意见和建议，检查统战政策执行情况，协调统一战线各方面关系。</w:t>
        <w:br/>
        <w:t xml:space="preserve">    2.负责联系各民主党派、工商联和无党派代表人士，及时通报情况，反映他们的意见和建议；贯彻落实党领导的多党合作和政治协商制度以及党对民主党派的方针、政策；加强民主党派、无党派人士参政议政和民主监督工作，为区委与民主党派进行政治协商做好组织联系工作；受区委委托，向民主党派、无党派人士通报中央和省、市委精神；支持、帮助各民主党派加强自身建设，选拔、培养新一代代表人物；协调有关部门帮助民主党派改善工作条件。</w:t>
        <w:br/>
        <w:t xml:space="preserve">    3.负责调查研究和协调检查有关民族、宗教工作的重大方针、政策问题；联系少数民族和宗教界的代表人物；协助有关部门做好少数民族干部的培养和举荐工作。</w:t>
        <w:br/>
        <w:t xml:space="preserve">    4.负责开展以祖国统一为重点的海外统战工作。</w:t>
        <w:br/>
        <w:t xml:space="preserve">    5.负责党外人士的政治安排。</w:t>
        <w:br/>
        <w:t xml:space="preserve">    6.负责非公有制经济领域里的统战工作。</w:t>
        <w:br/>
        <w:t xml:space="preserve">    7.调查了解党外知识分子情况，反映意见，协调关系，提出政策建议，联系和培养党外知识分子代表人物。</w:t>
        <w:br/>
        <w:t xml:space="preserve">    8.负责开展统一战线宣传工作。</w:t>
        <w:br/>
        <w:t xml:space="preserve">    9.负责指导各部门的统战工作。</w:t>
        <w:br/>
        <w:t xml:space="preserve">    10.负责贯彻上级对台方针、政策；制定全区涉台工作规划、规定和实施办法；指导全区涉台工作。</w:t>
        <w:br/>
        <w:t xml:space="preserve">    11.完成区委和市委统战部交办的其他工作。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中共辽宁省盘锦市双台子区委统一战线工作部（本级）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盘锦市双台子区统战事务服务中心。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165.94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165.43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99.69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165.43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0.51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0.31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主要是上年结转等。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减少17.83万元，降低9.70%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缩减支出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165.43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131.75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79.64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工资福利支出119.94万元；商品和服务支出11.81万元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33.68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20.36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主要包括主要包括民主党派及工商联事务、民族工作事务等业务支出。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减少17.83万元，降低9.73%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缩减支出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0.51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主要是历年结转等原因形成的结余。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165.43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131.75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33.68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减少17.83万元，降低9.73%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缩减支出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101.70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99.31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112.27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2023年度一般公共预算财政拨款支出165.43万元。按支出功能分类科目分，包括：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1.一般公共服务支出129.45万元，具体包括：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民主党派及工商联事务（款）其他民主党派及工商联事务支出（项）8.03万元,主要是民主党派及工商联各项工作任务而发生的费用等支出，完成年初预算的100%，决算数与年初预算数存在差异的主要原因是无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（2）一般公共服务支出（类）统战事务（款）行政运行（项）95.77万元,主要是工资、津贴等支出，完成年初预算的99.83%，决算数与年初预算数存在差异的主要原因是人员减少。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（3）一般公共服务支出（类）统战事务（款）宗教事务（项）14.40万元,主要是宗教事务等支出，完成年初预算的134%，决算数与年初预算数存在差异的主要原因是宣传培训活动等支出。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（4）一般公共服务支出（类）统战事务（款）其他统战事务支出（项）11.25万元,主要是其他统战事务等支出，完成年初预算的100%，决算数与年初预算数存在差异的主要原因是无变化。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2.社会保障和就业支出22.32万元，具体包括：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11.97万元,主要是基本养老保险缴费等支出，完成年初预算的87.56%，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10.06万元,主要是职业年金等支出，完成年初预算的0.00%，决算数与年初预算数存在差异的主要原因是人员转出和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（3）社会保障和就业支出（类）其他社会保障和就业支出（款）其他社会保障和就业支出（项）0.29万元,主要是工伤保险等支出，完成年初预算的161.11%，决算数与年初预算数存在差异的主要原因是人员变化。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3.卫生健康支出4.61万元，具体包括：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（1）卫生健康支出（类）行政事业单位医疗（款）行政单位医疗（项）4.54万元,主要是医疗保险等支出，完成年初预算的75.91%，决算数与年初预算数存在差异的主要原因是人员减少。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（2）卫生健康支出（类）行政事业单位医疗（款）其他行政事业单位医疗支出（项）0.07万元,主要是大额医疗保险等支出，完成年初预算的140%，决算数与年初预算数存在差异的主要原因是人员变化。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4.住房保障支出9.05万元，具体包括：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（1）住房保障支出（类）住房改革支出（款）住房公积金（项）9.05万元,主要是住房公积金等支出，完成年初预算的92.25%，决算数与年初预算数存在差异的主要原因是人员减少。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无因公出国（境）经费支出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无因公出国（境）经费支出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无公务用车购置及运行经费支出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131.75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119.94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11.81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11.81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比上年增加2.02万元，增长20.63%</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人员变化</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区委统战部能认真抓好各项目支出，在合法依规，安全可靠的前提下及时高效地完成好各项绩效目标。</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单位：中共辽宁省盘锦市双台子区委统一战线工作部（本级）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165.43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129.45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22.32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4.61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9.05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165.43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165.43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0.51</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165.94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165.94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单位：中共辽宁省盘锦市双台子区委统一战线工作部（本级）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165.43</w:t>
            </w:r>
          </w:p>
        </w:tc>
        <w:tc>
          <w:tcPr>
            <w:tcW w:w="1160" w:type="dxa"/>
            <w:tcBorders/>
            <w:vAlign w:val="center"/>
          </w:tcPr>
          <w:p>
            <w:pPr>
              <w:jc w:val="right"/>
            </w:pPr>
            <w:r>
              <w:rPr>
                <w:rFonts w:ascii="宋体" w:eastAsia="宋体" w:hAnsi="宋体" w:cs="宋体"/>
                <w:b/>
                <w:i w:val="0"/>
                <w:color w:val="000000"/>
                <w:sz w:val="14"/>
              </w:rPr>
              <w:t xml:space="preserve">165.43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129.45</w:t>
            </w:r>
          </w:p>
        </w:tc>
        <w:tc>
          <w:tcPr>
            <w:tcW w:w="1160" w:type="dxa"/>
            <w:tcBorders/>
            <w:vAlign w:val="center"/>
          </w:tcPr>
          <w:p>
            <w:pPr>
              <w:jc w:val="right"/>
            </w:pPr>
            <w:r>
              <w:rPr>
                <w:rFonts w:ascii="宋体" w:eastAsia="宋体" w:hAnsi="宋体" w:cs="宋体"/>
                <w:b w:val="0"/>
                <w:i w:val="0"/>
                <w:color w:val="000000"/>
                <w:sz w:val="14"/>
              </w:rPr>
              <w:t xml:space="preserve">129.45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民主党派及工商联事务</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其他民主党派及工商联事务支出</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统战事务</w:t>
            </w:r>
          </w:p>
        </w:tc>
        <w:tc>
          <w:tcPr>
            <w:tcW w:w="1160" w:type="dxa"/>
            <w:tcBorders/>
            <w:vAlign w:val="center"/>
          </w:tcPr>
          <w:p>
            <w:pPr>
              <w:jc w:val="right"/>
            </w:pPr>
            <w:r>
              <w:rPr>
                <w:rFonts w:ascii="宋体" w:eastAsia="宋体" w:hAnsi="宋体" w:cs="宋体"/>
                <w:b w:val="0"/>
                <w:i w:val="0"/>
                <w:color w:val="000000"/>
                <w:sz w:val="14"/>
              </w:rPr>
              <w:t xml:space="preserve">121.42</w:t>
            </w:r>
          </w:p>
        </w:tc>
        <w:tc>
          <w:tcPr>
            <w:tcW w:w="1160" w:type="dxa"/>
            <w:tcBorders/>
            <w:vAlign w:val="center"/>
          </w:tcPr>
          <w:p>
            <w:pPr>
              <w:jc w:val="right"/>
            </w:pPr>
            <w:r>
              <w:rPr>
                <w:rFonts w:ascii="宋体" w:eastAsia="宋体" w:hAnsi="宋体" w:cs="宋体"/>
                <w:b w:val="0"/>
                <w:i w:val="0"/>
                <w:color w:val="000000"/>
                <w:sz w:val="14"/>
              </w:rPr>
              <w:t xml:space="preserve">121.42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95.77</w:t>
            </w:r>
          </w:p>
        </w:tc>
        <w:tc>
          <w:tcPr>
            <w:tcW w:w="1160" w:type="dxa"/>
            <w:tcBorders/>
            <w:vAlign w:val="center"/>
          </w:tcPr>
          <w:p>
            <w:pPr>
              <w:jc w:val="right"/>
            </w:pPr>
            <w:r>
              <w:rPr>
                <w:rFonts w:ascii="宋体" w:eastAsia="宋体" w:hAnsi="宋体" w:cs="宋体"/>
                <w:b w:val="0"/>
                <w:i w:val="0"/>
                <w:color w:val="000000"/>
                <w:sz w:val="14"/>
              </w:rPr>
              <w:t xml:space="preserve">95.77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2013404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宗教事务</w:t>
            </w:r>
          </w:p>
        </w:tc>
        <w:tc>
          <w:tcPr>
            <w:tcW w:w="1160" w:type="dxa"/>
            <w:tcBorders/>
            <w:vAlign w:val="center"/>
          </w:tcPr>
          <w:p>
            <w:pPr>
              <w:jc w:val="right"/>
            </w:pPr>
            <w:r>
              <w:rPr>
                <w:rFonts w:ascii="宋体" w:eastAsia="宋体" w:hAnsi="宋体" w:cs="宋体"/>
                <w:b w:val="0"/>
                <w:i w:val="0"/>
                <w:color w:val="000000"/>
                <w:sz w:val="14"/>
              </w:rPr>
              <w:t xml:space="preserve">14.40</w:t>
            </w:r>
          </w:p>
        </w:tc>
        <w:tc>
          <w:tcPr>
            <w:tcW w:w="1160" w:type="dxa"/>
            <w:tcBorders/>
            <w:vAlign w:val="center"/>
          </w:tcPr>
          <w:p>
            <w:pPr>
              <w:jc w:val="right"/>
            </w:pPr>
            <w:r>
              <w:rPr>
                <w:rFonts w:ascii="宋体" w:eastAsia="宋体" w:hAnsi="宋体" w:cs="宋体"/>
                <w:b w:val="0"/>
                <w:i w:val="0"/>
                <w:color w:val="000000"/>
                <w:sz w:val="14"/>
              </w:rPr>
              <w:t xml:space="preserve">14.40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其他统战事务支出</w:t>
            </w:r>
          </w:p>
        </w:tc>
        <w:tc>
          <w:tcPr>
            <w:tcW w:w="1160" w:type="dxa"/>
            <w:tcBorders/>
            <w:vAlign w:val="center"/>
          </w:tcPr>
          <w:p>
            <w:pPr>
              <w:jc w:val="right"/>
            </w:pPr>
            <w:r>
              <w:rPr>
                <w:rFonts w:ascii="宋体" w:eastAsia="宋体" w:hAnsi="宋体" w:cs="宋体"/>
                <w:b w:val="0"/>
                <w:i w:val="0"/>
                <w:color w:val="000000"/>
                <w:sz w:val="14"/>
              </w:rPr>
              <w:t xml:space="preserve">11.25</w:t>
            </w:r>
          </w:p>
        </w:tc>
        <w:tc>
          <w:tcPr>
            <w:tcW w:w="1160" w:type="dxa"/>
            <w:tcBorders/>
            <w:vAlign w:val="center"/>
          </w:tcPr>
          <w:p>
            <w:pPr>
              <w:jc w:val="right"/>
            </w:pPr>
            <w:r>
              <w:rPr>
                <w:rFonts w:ascii="宋体" w:eastAsia="宋体" w:hAnsi="宋体" w:cs="宋体"/>
                <w:b w:val="0"/>
                <w:i w:val="0"/>
                <w:color w:val="000000"/>
                <w:sz w:val="14"/>
              </w:rPr>
              <w:t xml:space="preserve">11.25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22.32</w:t>
            </w:r>
          </w:p>
        </w:tc>
        <w:tc>
          <w:tcPr>
            <w:tcW w:w="1160" w:type="dxa"/>
            <w:tcBorders/>
            <w:vAlign w:val="center"/>
          </w:tcPr>
          <w:p>
            <w:pPr>
              <w:jc w:val="right"/>
            </w:pPr>
            <w:r>
              <w:rPr>
                <w:rFonts w:ascii="宋体" w:eastAsia="宋体" w:hAnsi="宋体" w:cs="宋体"/>
                <w:b w:val="0"/>
                <w:i w:val="0"/>
                <w:color w:val="000000"/>
                <w:sz w:val="14"/>
              </w:rPr>
              <w:t xml:space="preserve">22.32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22.03</w:t>
            </w:r>
          </w:p>
        </w:tc>
        <w:tc>
          <w:tcPr>
            <w:tcW w:w="1160" w:type="dxa"/>
            <w:tcBorders/>
            <w:vAlign w:val="center"/>
          </w:tcPr>
          <w:p>
            <w:pPr>
              <w:jc w:val="right"/>
            </w:pPr>
            <w:r>
              <w:rPr>
                <w:rFonts w:ascii="宋体" w:eastAsia="宋体" w:hAnsi="宋体" w:cs="宋体"/>
                <w:b w:val="0"/>
                <w:i w:val="0"/>
                <w:color w:val="000000"/>
                <w:sz w:val="14"/>
              </w:rPr>
              <w:t xml:space="preserve">22.03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11.97</w:t>
            </w:r>
          </w:p>
        </w:tc>
        <w:tc>
          <w:tcPr>
            <w:tcW w:w="1160" w:type="dxa"/>
            <w:tcBorders/>
            <w:vAlign w:val="center"/>
          </w:tcPr>
          <w:p>
            <w:pPr>
              <w:jc w:val="right"/>
            </w:pPr>
            <w:r>
              <w:rPr>
                <w:rFonts w:ascii="宋体" w:eastAsia="宋体" w:hAnsi="宋体" w:cs="宋体"/>
                <w:b w:val="0"/>
                <w:i w:val="0"/>
                <w:color w:val="000000"/>
                <w:sz w:val="14"/>
              </w:rPr>
              <w:t xml:space="preserve">11.97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10.06</w:t>
            </w:r>
          </w:p>
        </w:tc>
        <w:tc>
          <w:tcPr>
            <w:tcW w:w="1160" w:type="dxa"/>
            <w:tcBorders/>
            <w:vAlign w:val="center"/>
          </w:tcPr>
          <w:p>
            <w:pPr>
              <w:jc w:val="right"/>
            </w:pPr>
            <w:r>
              <w:rPr>
                <w:rFonts w:ascii="宋体" w:eastAsia="宋体" w:hAnsi="宋体" w:cs="宋体"/>
                <w:b w:val="0"/>
                <w:i w:val="0"/>
                <w:color w:val="000000"/>
                <w:sz w:val="14"/>
              </w:rPr>
              <w:t xml:space="preserve">10.06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4.61</w:t>
            </w:r>
          </w:p>
        </w:tc>
        <w:tc>
          <w:tcPr>
            <w:tcW w:w="1160" w:type="dxa"/>
            <w:tcBorders/>
            <w:vAlign w:val="center"/>
          </w:tcPr>
          <w:p>
            <w:pPr>
              <w:jc w:val="right"/>
            </w:pPr>
            <w:r>
              <w:rPr>
                <w:rFonts w:ascii="宋体" w:eastAsia="宋体" w:hAnsi="宋体" w:cs="宋体"/>
                <w:b w:val="0"/>
                <w:i w:val="0"/>
                <w:color w:val="000000"/>
                <w:sz w:val="14"/>
              </w:rPr>
              <w:t xml:space="preserve">4.61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4.61</w:t>
            </w:r>
          </w:p>
        </w:tc>
        <w:tc>
          <w:tcPr>
            <w:tcW w:w="1160" w:type="dxa"/>
            <w:tcBorders/>
            <w:vAlign w:val="center"/>
          </w:tcPr>
          <w:p>
            <w:pPr>
              <w:jc w:val="right"/>
            </w:pPr>
            <w:r>
              <w:rPr>
                <w:rFonts w:ascii="宋体" w:eastAsia="宋体" w:hAnsi="宋体" w:cs="宋体"/>
                <w:b w:val="0"/>
                <w:i w:val="0"/>
                <w:color w:val="000000"/>
                <w:sz w:val="14"/>
              </w:rPr>
              <w:t xml:space="preserve">4.61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4.54</w:t>
            </w:r>
          </w:p>
        </w:tc>
        <w:tc>
          <w:tcPr>
            <w:tcW w:w="1160" w:type="dxa"/>
            <w:tcBorders/>
            <w:vAlign w:val="center"/>
          </w:tcPr>
          <w:p>
            <w:pPr>
              <w:jc w:val="right"/>
            </w:pPr>
            <w:r>
              <w:rPr>
                <w:rFonts w:ascii="宋体" w:eastAsia="宋体" w:hAnsi="宋体" w:cs="宋体"/>
                <w:b w:val="0"/>
                <w:i w:val="0"/>
                <w:color w:val="000000"/>
                <w:sz w:val="14"/>
              </w:rPr>
              <w:t xml:space="preserve">4.54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9.05</w:t>
            </w:r>
          </w:p>
        </w:tc>
        <w:tc>
          <w:tcPr>
            <w:tcW w:w="1160" w:type="dxa"/>
            <w:tcBorders/>
            <w:vAlign w:val="center"/>
          </w:tcPr>
          <w:p>
            <w:pPr>
              <w:jc w:val="right"/>
            </w:pPr>
            <w:r>
              <w:rPr>
                <w:rFonts w:ascii="宋体" w:eastAsia="宋体" w:hAnsi="宋体" w:cs="宋体"/>
                <w:b w:val="0"/>
                <w:i w:val="0"/>
                <w:color w:val="000000"/>
                <w:sz w:val="14"/>
              </w:rPr>
              <w:t xml:space="preserve">9.05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9.05</w:t>
            </w:r>
          </w:p>
        </w:tc>
        <w:tc>
          <w:tcPr>
            <w:tcW w:w="1160" w:type="dxa"/>
            <w:tcBorders/>
            <w:vAlign w:val="center"/>
          </w:tcPr>
          <w:p>
            <w:pPr>
              <w:jc w:val="right"/>
            </w:pPr>
            <w:r>
              <w:rPr>
                <w:rFonts w:ascii="宋体" w:eastAsia="宋体" w:hAnsi="宋体" w:cs="宋体"/>
                <w:b w:val="0"/>
                <w:i w:val="0"/>
                <w:color w:val="000000"/>
                <w:sz w:val="14"/>
              </w:rPr>
              <w:t xml:space="preserve">9.05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9.05</w:t>
            </w:r>
          </w:p>
        </w:tc>
        <w:tc>
          <w:tcPr>
            <w:tcW w:w="1160" w:type="dxa"/>
            <w:tcBorders/>
            <w:vAlign w:val="center"/>
          </w:tcPr>
          <w:p>
            <w:pPr>
              <w:jc w:val="right"/>
            </w:pPr>
            <w:r>
              <w:rPr>
                <w:rFonts w:ascii="宋体" w:eastAsia="宋体" w:hAnsi="宋体" w:cs="宋体"/>
                <w:b w:val="0"/>
                <w:i w:val="0"/>
                <w:color w:val="000000"/>
                <w:sz w:val="14"/>
              </w:rPr>
              <w:t xml:space="preserve">9.05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单位：中共辽宁省盘锦市双台子区委统一战线工作部（本级）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165.43</w:t>
            </w:r>
          </w:p>
        </w:tc>
        <w:tc>
          <w:tcPr>
            <w:tcW w:w="1120" w:type="dxa"/>
            <w:tcBorders/>
            <w:vAlign w:val="center"/>
          </w:tcPr>
          <w:p>
            <w:pPr>
              <w:jc w:val="right"/>
            </w:pPr>
            <w:r>
              <w:rPr>
                <w:rFonts w:ascii="宋体" w:eastAsia="宋体" w:hAnsi="宋体" w:cs="宋体"/>
                <w:b/>
                <w:i w:val="0"/>
                <w:color w:val="000000"/>
                <w:sz w:val="16"/>
              </w:rPr>
              <w:t xml:space="preserve">131.75</w:t>
            </w:r>
          </w:p>
        </w:tc>
        <w:tc>
          <w:tcPr>
            <w:tcW w:w="1120" w:type="dxa"/>
            <w:tcBorders/>
            <w:vAlign w:val="center"/>
          </w:tcPr>
          <w:p>
            <w:pPr>
              <w:jc w:val="right"/>
            </w:pPr>
            <w:r>
              <w:rPr>
                <w:rFonts w:ascii="宋体" w:eastAsia="宋体" w:hAnsi="宋体" w:cs="宋体"/>
                <w:b/>
                <w:i w:val="0"/>
                <w:color w:val="000000"/>
                <w:sz w:val="16"/>
              </w:rPr>
              <w:t xml:space="preserve">33.68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129.45</w:t>
            </w:r>
          </w:p>
        </w:tc>
        <w:tc>
          <w:tcPr>
            <w:tcW w:w="1120" w:type="dxa"/>
            <w:tcBorders/>
            <w:vAlign w:val="center"/>
          </w:tcPr>
          <w:p>
            <w:pPr>
              <w:jc w:val="right"/>
            </w:pPr>
            <w:r>
              <w:rPr>
                <w:rFonts w:ascii="宋体" w:eastAsia="宋体" w:hAnsi="宋体" w:cs="宋体"/>
                <w:b w:val="0"/>
                <w:i w:val="0"/>
                <w:color w:val="000000"/>
                <w:sz w:val="16"/>
              </w:rPr>
              <w:t xml:space="preserve">95.77</w:t>
            </w:r>
          </w:p>
        </w:tc>
        <w:tc>
          <w:tcPr>
            <w:tcW w:w="1120" w:type="dxa"/>
            <w:tcBorders/>
            <w:vAlign w:val="center"/>
          </w:tcPr>
          <w:p>
            <w:pPr>
              <w:jc w:val="right"/>
            </w:pPr>
            <w:r>
              <w:rPr>
                <w:rFonts w:ascii="宋体" w:eastAsia="宋体" w:hAnsi="宋体" w:cs="宋体"/>
                <w:b w:val="0"/>
                <w:i w:val="0"/>
                <w:color w:val="000000"/>
                <w:sz w:val="16"/>
              </w:rPr>
              <w:t xml:space="preserve">33.68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民主党派及工商联事务</w:t>
            </w: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其他民主党派及工商联事务支出</w:t>
            </w: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统战事务</w:t>
            </w:r>
          </w:p>
        </w:tc>
        <w:tc>
          <w:tcPr>
            <w:tcW w:w="1120" w:type="dxa"/>
            <w:tcBorders/>
            <w:vAlign w:val="center"/>
          </w:tcPr>
          <w:p>
            <w:pPr>
              <w:jc w:val="right"/>
            </w:pPr>
            <w:r>
              <w:rPr>
                <w:rFonts w:ascii="宋体" w:eastAsia="宋体" w:hAnsi="宋体" w:cs="宋体"/>
                <w:b w:val="0"/>
                <w:i w:val="0"/>
                <w:color w:val="000000"/>
                <w:sz w:val="16"/>
              </w:rPr>
              <w:t xml:space="preserve">121.42</w:t>
            </w:r>
          </w:p>
        </w:tc>
        <w:tc>
          <w:tcPr>
            <w:tcW w:w="1120" w:type="dxa"/>
            <w:tcBorders/>
            <w:vAlign w:val="center"/>
          </w:tcPr>
          <w:p>
            <w:pPr>
              <w:jc w:val="right"/>
            </w:pPr>
            <w:r>
              <w:rPr>
                <w:rFonts w:ascii="宋体" w:eastAsia="宋体" w:hAnsi="宋体" w:cs="宋体"/>
                <w:b w:val="0"/>
                <w:i w:val="0"/>
                <w:color w:val="000000"/>
                <w:sz w:val="16"/>
              </w:rPr>
              <w:t xml:space="preserve">95.77</w:t>
            </w:r>
          </w:p>
        </w:tc>
        <w:tc>
          <w:tcPr>
            <w:tcW w:w="1120" w:type="dxa"/>
            <w:tcBorders/>
            <w:vAlign w:val="center"/>
          </w:tcPr>
          <w:p>
            <w:pPr>
              <w:jc w:val="right"/>
            </w:pPr>
            <w:r>
              <w:rPr>
                <w:rFonts w:ascii="宋体" w:eastAsia="宋体" w:hAnsi="宋体" w:cs="宋体"/>
                <w:b w:val="0"/>
                <w:i w:val="0"/>
                <w:color w:val="000000"/>
                <w:sz w:val="16"/>
              </w:rPr>
              <w:t xml:space="preserve">25.65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95.77</w:t>
            </w:r>
          </w:p>
        </w:tc>
        <w:tc>
          <w:tcPr>
            <w:tcW w:w="1120" w:type="dxa"/>
            <w:tcBorders/>
            <w:vAlign w:val="center"/>
          </w:tcPr>
          <w:p>
            <w:pPr>
              <w:jc w:val="right"/>
            </w:pPr>
            <w:r>
              <w:rPr>
                <w:rFonts w:ascii="宋体" w:eastAsia="宋体" w:hAnsi="宋体" w:cs="宋体"/>
                <w:b w:val="0"/>
                <w:i w:val="0"/>
                <w:color w:val="000000"/>
                <w:sz w:val="16"/>
              </w:rPr>
              <w:t xml:space="preserve">95.77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2013404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宗教事务</w:t>
            </w:r>
          </w:p>
        </w:tc>
        <w:tc>
          <w:tcPr>
            <w:tcW w:w="1120" w:type="dxa"/>
            <w:tcBorders/>
            <w:vAlign w:val="center"/>
          </w:tcPr>
          <w:p>
            <w:pPr>
              <w:jc w:val="right"/>
            </w:pPr>
            <w:r>
              <w:rPr>
                <w:rFonts w:ascii="宋体" w:eastAsia="宋体" w:hAnsi="宋体" w:cs="宋体"/>
                <w:b w:val="0"/>
                <w:i w:val="0"/>
                <w:color w:val="000000"/>
                <w:sz w:val="16"/>
              </w:rPr>
              <w:t xml:space="preserve">14.40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其他统战事务支出</w:t>
            </w:r>
          </w:p>
        </w:tc>
        <w:tc>
          <w:tcPr>
            <w:tcW w:w="1120" w:type="dxa"/>
            <w:tcBorders/>
            <w:vAlign w:val="center"/>
          </w:tcPr>
          <w:p>
            <w:pPr>
              <w:jc w:val="right"/>
            </w:pPr>
            <w:r>
              <w:rPr>
                <w:rFonts w:ascii="宋体" w:eastAsia="宋体" w:hAnsi="宋体" w:cs="宋体"/>
                <w:b w:val="0"/>
                <w:i w:val="0"/>
                <w:color w:val="000000"/>
                <w:sz w:val="16"/>
              </w:rPr>
              <w:t xml:space="preserve">11.25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11.25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22.32</w:t>
            </w:r>
          </w:p>
        </w:tc>
        <w:tc>
          <w:tcPr>
            <w:tcW w:w="1120" w:type="dxa"/>
            <w:tcBorders/>
            <w:vAlign w:val="center"/>
          </w:tcPr>
          <w:p>
            <w:pPr>
              <w:jc w:val="right"/>
            </w:pPr>
            <w:r>
              <w:rPr>
                <w:rFonts w:ascii="宋体" w:eastAsia="宋体" w:hAnsi="宋体" w:cs="宋体"/>
                <w:b w:val="0"/>
                <w:i w:val="0"/>
                <w:color w:val="000000"/>
                <w:sz w:val="16"/>
              </w:rPr>
              <w:t xml:space="preserve">22.32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22.03</w:t>
            </w:r>
          </w:p>
        </w:tc>
        <w:tc>
          <w:tcPr>
            <w:tcW w:w="1120" w:type="dxa"/>
            <w:tcBorders/>
            <w:vAlign w:val="center"/>
          </w:tcPr>
          <w:p>
            <w:pPr>
              <w:jc w:val="right"/>
            </w:pPr>
            <w:r>
              <w:rPr>
                <w:rFonts w:ascii="宋体" w:eastAsia="宋体" w:hAnsi="宋体" w:cs="宋体"/>
                <w:b w:val="0"/>
                <w:i w:val="0"/>
                <w:color w:val="000000"/>
                <w:sz w:val="16"/>
              </w:rPr>
              <w:t xml:space="preserve">22.03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11.97</w:t>
            </w:r>
          </w:p>
        </w:tc>
        <w:tc>
          <w:tcPr>
            <w:tcW w:w="1120" w:type="dxa"/>
            <w:tcBorders/>
            <w:vAlign w:val="center"/>
          </w:tcPr>
          <w:p>
            <w:pPr>
              <w:jc w:val="right"/>
            </w:pPr>
            <w:r>
              <w:rPr>
                <w:rFonts w:ascii="宋体" w:eastAsia="宋体" w:hAnsi="宋体" w:cs="宋体"/>
                <w:b w:val="0"/>
                <w:i w:val="0"/>
                <w:color w:val="000000"/>
                <w:sz w:val="16"/>
              </w:rPr>
              <w:t xml:space="preserve">11.97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10.06</w:t>
            </w:r>
          </w:p>
        </w:tc>
        <w:tc>
          <w:tcPr>
            <w:tcW w:w="1120" w:type="dxa"/>
            <w:tcBorders/>
            <w:vAlign w:val="center"/>
          </w:tcPr>
          <w:p>
            <w:pPr>
              <w:jc w:val="right"/>
            </w:pPr>
            <w:r>
              <w:rPr>
                <w:rFonts w:ascii="宋体" w:eastAsia="宋体" w:hAnsi="宋体" w:cs="宋体"/>
                <w:b w:val="0"/>
                <w:i w:val="0"/>
                <w:color w:val="000000"/>
                <w:sz w:val="16"/>
              </w:rPr>
              <w:t xml:space="preserve">10.06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4.61</w:t>
            </w:r>
          </w:p>
        </w:tc>
        <w:tc>
          <w:tcPr>
            <w:tcW w:w="1120" w:type="dxa"/>
            <w:tcBorders/>
            <w:vAlign w:val="center"/>
          </w:tcPr>
          <w:p>
            <w:pPr>
              <w:jc w:val="right"/>
            </w:pPr>
            <w:r>
              <w:rPr>
                <w:rFonts w:ascii="宋体" w:eastAsia="宋体" w:hAnsi="宋体" w:cs="宋体"/>
                <w:b w:val="0"/>
                <w:i w:val="0"/>
                <w:color w:val="000000"/>
                <w:sz w:val="16"/>
              </w:rPr>
              <w:t xml:space="preserve">4.61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4.61</w:t>
            </w:r>
          </w:p>
        </w:tc>
        <w:tc>
          <w:tcPr>
            <w:tcW w:w="1120" w:type="dxa"/>
            <w:tcBorders/>
            <w:vAlign w:val="center"/>
          </w:tcPr>
          <w:p>
            <w:pPr>
              <w:jc w:val="right"/>
            </w:pPr>
            <w:r>
              <w:rPr>
                <w:rFonts w:ascii="宋体" w:eastAsia="宋体" w:hAnsi="宋体" w:cs="宋体"/>
                <w:b w:val="0"/>
                <w:i w:val="0"/>
                <w:color w:val="000000"/>
                <w:sz w:val="16"/>
              </w:rPr>
              <w:t xml:space="preserve">4.61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4.54</w:t>
            </w:r>
          </w:p>
        </w:tc>
        <w:tc>
          <w:tcPr>
            <w:tcW w:w="1120" w:type="dxa"/>
            <w:tcBorders/>
            <w:vAlign w:val="center"/>
          </w:tcPr>
          <w:p>
            <w:pPr>
              <w:jc w:val="right"/>
            </w:pPr>
            <w:r>
              <w:rPr>
                <w:rFonts w:ascii="宋体" w:eastAsia="宋体" w:hAnsi="宋体" w:cs="宋体"/>
                <w:b w:val="0"/>
                <w:i w:val="0"/>
                <w:color w:val="000000"/>
                <w:sz w:val="16"/>
              </w:rPr>
              <w:t xml:space="preserve">4.54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9.05</w:t>
            </w:r>
          </w:p>
        </w:tc>
        <w:tc>
          <w:tcPr>
            <w:tcW w:w="1120" w:type="dxa"/>
            <w:tcBorders/>
            <w:vAlign w:val="center"/>
          </w:tcPr>
          <w:p>
            <w:pPr>
              <w:jc w:val="right"/>
            </w:pPr>
            <w:r>
              <w:rPr>
                <w:rFonts w:ascii="宋体" w:eastAsia="宋体" w:hAnsi="宋体" w:cs="宋体"/>
                <w:b w:val="0"/>
                <w:i w:val="0"/>
                <w:color w:val="000000"/>
                <w:sz w:val="16"/>
              </w:rPr>
              <w:t xml:space="preserve">9.05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9.05</w:t>
            </w:r>
          </w:p>
        </w:tc>
        <w:tc>
          <w:tcPr>
            <w:tcW w:w="1120" w:type="dxa"/>
            <w:tcBorders/>
            <w:vAlign w:val="center"/>
          </w:tcPr>
          <w:p>
            <w:pPr>
              <w:jc w:val="right"/>
            </w:pPr>
            <w:r>
              <w:rPr>
                <w:rFonts w:ascii="宋体" w:eastAsia="宋体" w:hAnsi="宋体" w:cs="宋体"/>
                <w:b w:val="0"/>
                <w:i w:val="0"/>
                <w:color w:val="000000"/>
                <w:sz w:val="16"/>
              </w:rPr>
              <w:t xml:space="preserve">9.05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9.05</w:t>
            </w:r>
          </w:p>
        </w:tc>
        <w:tc>
          <w:tcPr>
            <w:tcW w:w="1120" w:type="dxa"/>
            <w:tcBorders/>
            <w:vAlign w:val="center"/>
          </w:tcPr>
          <w:p>
            <w:pPr>
              <w:jc w:val="right"/>
            </w:pPr>
            <w:r>
              <w:rPr>
                <w:rFonts w:ascii="宋体" w:eastAsia="宋体" w:hAnsi="宋体" w:cs="宋体"/>
                <w:b w:val="0"/>
                <w:i w:val="0"/>
                <w:color w:val="000000"/>
                <w:sz w:val="16"/>
              </w:rPr>
              <w:t xml:space="preserve">9.05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单位：中共辽宁省盘锦市双台子区委统一战线工作部（本级）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165.43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129.45</w:t>
            </w:r>
          </w:p>
        </w:tc>
        <w:tc>
          <w:tcPr>
            <w:tcW w:w="1100" w:type="dxa"/>
            <w:tcBorders/>
            <w:vAlign w:val="center"/>
          </w:tcPr>
          <w:p>
            <w:pPr>
              <w:jc w:val="right"/>
            </w:pPr>
            <w:r>
              <w:rPr>
                <w:rFonts w:ascii="宋体" w:eastAsia="宋体" w:hAnsi="宋体" w:cs="宋体"/>
                <w:b w:val="0"/>
                <w:i w:val="0"/>
                <w:color w:val="000000"/>
                <w:sz w:val="14"/>
              </w:rPr>
              <w:t xml:space="preserve">129.45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22.32</w:t>
            </w:r>
          </w:p>
        </w:tc>
        <w:tc>
          <w:tcPr>
            <w:tcW w:w="1100" w:type="dxa"/>
            <w:tcBorders/>
            <w:vAlign w:val="center"/>
          </w:tcPr>
          <w:p>
            <w:pPr>
              <w:jc w:val="right"/>
            </w:pPr>
            <w:r>
              <w:rPr>
                <w:rFonts w:ascii="宋体" w:eastAsia="宋体" w:hAnsi="宋体" w:cs="宋体"/>
                <w:b w:val="0"/>
                <w:i w:val="0"/>
                <w:color w:val="000000"/>
                <w:sz w:val="14"/>
              </w:rPr>
              <w:t xml:space="preserve">22.32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4.61</w:t>
            </w:r>
          </w:p>
        </w:tc>
        <w:tc>
          <w:tcPr>
            <w:tcW w:w="1100" w:type="dxa"/>
            <w:tcBorders/>
            <w:vAlign w:val="center"/>
          </w:tcPr>
          <w:p>
            <w:pPr>
              <w:jc w:val="right"/>
            </w:pPr>
            <w:r>
              <w:rPr>
                <w:rFonts w:ascii="宋体" w:eastAsia="宋体" w:hAnsi="宋体" w:cs="宋体"/>
                <w:b w:val="0"/>
                <w:i w:val="0"/>
                <w:color w:val="000000"/>
                <w:sz w:val="14"/>
              </w:rPr>
              <w:t xml:space="preserve">4.61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9.05</w:t>
            </w:r>
          </w:p>
        </w:tc>
        <w:tc>
          <w:tcPr>
            <w:tcW w:w="1100" w:type="dxa"/>
            <w:tcBorders/>
            <w:vAlign w:val="center"/>
          </w:tcPr>
          <w:p>
            <w:pPr>
              <w:jc w:val="right"/>
            </w:pPr>
            <w:r>
              <w:rPr>
                <w:rFonts w:ascii="宋体" w:eastAsia="宋体" w:hAnsi="宋体" w:cs="宋体"/>
                <w:b w:val="0"/>
                <w:i w:val="0"/>
                <w:color w:val="000000"/>
                <w:sz w:val="14"/>
              </w:rPr>
              <w:t xml:space="preserve">9.05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165.43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165.43</w:t>
            </w:r>
          </w:p>
        </w:tc>
        <w:tc>
          <w:tcPr>
            <w:tcW w:w="1100" w:type="dxa"/>
            <w:tcBorders/>
            <w:vAlign w:val="center"/>
          </w:tcPr>
          <w:p>
            <w:pPr>
              <w:jc w:val="right"/>
            </w:pPr>
            <w:r>
              <w:rPr>
                <w:rFonts w:ascii="宋体" w:eastAsia="宋体" w:hAnsi="宋体" w:cs="宋体"/>
                <w:b w:val="0"/>
                <w:i w:val="0"/>
                <w:color w:val="000000"/>
                <w:sz w:val="14"/>
              </w:rPr>
              <w:t xml:space="preserve">165.43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0.51</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0.51</w:t>
            </w:r>
          </w:p>
        </w:tc>
        <w:tc>
          <w:tcPr>
            <w:tcW w:w="1100" w:type="dxa"/>
            <w:tcBorders/>
            <w:vAlign w:val="center"/>
          </w:tcPr>
          <w:p>
            <w:pPr>
              <w:jc w:val="right"/>
            </w:pPr>
            <w:r>
              <w:rPr>
                <w:rFonts w:ascii="宋体" w:eastAsia="宋体" w:hAnsi="宋体" w:cs="宋体"/>
                <w:b w:val="0"/>
                <w:i w:val="0"/>
                <w:color w:val="000000"/>
                <w:sz w:val="14"/>
              </w:rPr>
              <w:t xml:space="preserve">0.51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0.51</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165.94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165.94</w:t>
            </w:r>
          </w:p>
        </w:tc>
        <w:tc>
          <w:tcPr>
            <w:tcW w:w="1100" w:type="dxa"/>
            <w:tcBorders/>
            <w:vAlign w:val="center"/>
          </w:tcPr>
          <w:p>
            <w:pPr>
              <w:jc w:val="right"/>
            </w:pPr>
            <w:r>
              <w:rPr>
                <w:rFonts w:ascii="宋体" w:eastAsia="宋体" w:hAnsi="宋体" w:cs="宋体"/>
                <w:b w:val="0"/>
                <w:i w:val="0"/>
                <w:color w:val="000000"/>
                <w:sz w:val="14"/>
              </w:rPr>
              <w:t xml:space="preserve">165.94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单位：中共辽宁省盘锦市双台子区委统一战线工作部（本级）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165.43</w:t>
            </w:r>
          </w:p>
        </w:tc>
        <w:tc>
          <w:tcPr>
            <w:tcW w:w="1980" w:type="dxa"/>
            <w:tcBorders/>
            <w:vAlign w:val="center"/>
          </w:tcPr>
          <w:p>
            <w:pPr>
              <w:jc w:val="right"/>
            </w:pPr>
            <w:r>
              <w:rPr>
                <w:rFonts w:ascii="宋体" w:eastAsia="宋体" w:hAnsi="宋体" w:cs="宋体"/>
                <w:b/>
                <w:i w:val="0"/>
                <w:color w:val="000000"/>
                <w:sz w:val="20"/>
              </w:rPr>
              <w:t xml:space="preserve">131.75</w:t>
            </w:r>
          </w:p>
        </w:tc>
        <w:tc>
          <w:tcPr>
            <w:tcW w:w="1952" w:type="dxa"/>
            <w:tcBorders/>
            <w:vAlign w:val="center"/>
          </w:tcPr>
          <w:p>
            <w:pPr>
              <w:jc w:val="right"/>
            </w:pPr>
            <w:r>
              <w:rPr>
                <w:rFonts w:ascii="宋体" w:eastAsia="宋体" w:hAnsi="宋体" w:cs="宋体"/>
                <w:b/>
                <w:i w:val="0"/>
                <w:color w:val="000000"/>
                <w:sz w:val="20"/>
              </w:rPr>
              <w:t xml:space="preserve">33.68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129.45</w:t>
            </w:r>
          </w:p>
        </w:tc>
        <w:tc>
          <w:tcPr>
            <w:tcW w:w="1980" w:type="dxa"/>
            <w:tcBorders/>
            <w:vAlign w:val="center"/>
          </w:tcPr>
          <w:p>
            <w:pPr>
              <w:jc w:val="right"/>
            </w:pPr>
            <w:r>
              <w:rPr>
                <w:rFonts w:ascii="宋体" w:eastAsia="宋体" w:hAnsi="宋体" w:cs="宋体"/>
                <w:b w:val="0"/>
                <w:i w:val="0"/>
                <w:color w:val="000000"/>
                <w:sz w:val="20"/>
              </w:rPr>
              <w:t xml:space="preserve">95.77</w:t>
            </w:r>
          </w:p>
        </w:tc>
        <w:tc>
          <w:tcPr>
            <w:tcW w:w="1952" w:type="dxa"/>
            <w:tcBorders/>
            <w:vAlign w:val="center"/>
          </w:tcPr>
          <w:p>
            <w:pPr>
              <w:jc w:val="right"/>
            </w:pPr>
            <w:r>
              <w:rPr>
                <w:rFonts w:ascii="宋体" w:eastAsia="宋体" w:hAnsi="宋体" w:cs="宋体"/>
                <w:b w:val="0"/>
                <w:i w:val="0"/>
                <w:color w:val="000000"/>
                <w:sz w:val="20"/>
              </w:rPr>
              <w:t xml:space="preserve">33.68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民主党派及工商联事务</w:t>
            </w:r>
          </w:p>
        </w:tc>
        <w:tc>
          <w:tcPr>
            <w:tcW w:w="1980" w:type="dxa"/>
            <w:tcBorders/>
            <w:vAlign w:val="center"/>
          </w:tcPr>
          <w:p>
            <w:pPr>
              <w:jc w:val="right"/>
            </w:pPr>
            <w:r>
              <w:rPr>
                <w:rFonts w:ascii="宋体" w:eastAsia="宋体" w:hAnsi="宋体" w:cs="宋体"/>
                <w:b w:val="0"/>
                <w:i w:val="0"/>
                <w:color w:val="000000"/>
                <w:sz w:val="20"/>
              </w:rPr>
              <w:t xml:space="preserve">8.03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其他民主党派及工商联事务支出</w:t>
            </w:r>
          </w:p>
        </w:tc>
        <w:tc>
          <w:tcPr>
            <w:tcW w:w="1980" w:type="dxa"/>
            <w:tcBorders/>
            <w:vAlign w:val="center"/>
          </w:tcPr>
          <w:p>
            <w:pPr>
              <w:jc w:val="right"/>
            </w:pPr>
            <w:r>
              <w:rPr>
                <w:rFonts w:ascii="宋体" w:eastAsia="宋体" w:hAnsi="宋体" w:cs="宋体"/>
                <w:b w:val="0"/>
                <w:i w:val="0"/>
                <w:color w:val="000000"/>
                <w:sz w:val="20"/>
              </w:rPr>
              <w:t xml:space="preserve">8.03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统战事务</w:t>
            </w:r>
          </w:p>
        </w:tc>
        <w:tc>
          <w:tcPr>
            <w:tcW w:w="1980" w:type="dxa"/>
            <w:tcBorders/>
            <w:vAlign w:val="center"/>
          </w:tcPr>
          <w:p>
            <w:pPr>
              <w:jc w:val="right"/>
            </w:pPr>
            <w:r>
              <w:rPr>
                <w:rFonts w:ascii="宋体" w:eastAsia="宋体" w:hAnsi="宋体" w:cs="宋体"/>
                <w:b w:val="0"/>
                <w:i w:val="0"/>
                <w:color w:val="000000"/>
                <w:sz w:val="20"/>
              </w:rPr>
              <w:t xml:space="preserve">121.42</w:t>
            </w:r>
          </w:p>
        </w:tc>
        <w:tc>
          <w:tcPr>
            <w:tcW w:w="1980" w:type="dxa"/>
            <w:tcBorders/>
            <w:vAlign w:val="center"/>
          </w:tcPr>
          <w:p>
            <w:pPr>
              <w:jc w:val="right"/>
            </w:pPr>
            <w:r>
              <w:rPr>
                <w:rFonts w:ascii="宋体" w:eastAsia="宋体" w:hAnsi="宋体" w:cs="宋体"/>
                <w:b w:val="0"/>
                <w:i w:val="0"/>
                <w:color w:val="000000"/>
                <w:sz w:val="20"/>
              </w:rPr>
              <w:t xml:space="preserve">95.77</w:t>
            </w:r>
          </w:p>
        </w:tc>
        <w:tc>
          <w:tcPr>
            <w:tcW w:w="1952" w:type="dxa"/>
            <w:tcBorders/>
            <w:vAlign w:val="center"/>
          </w:tcPr>
          <w:p>
            <w:pPr>
              <w:jc w:val="right"/>
            </w:pPr>
            <w:r>
              <w:rPr>
                <w:rFonts w:ascii="宋体" w:eastAsia="宋体" w:hAnsi="宋体" w:cs="宋体"/>
                <w:b w:val="0"/>
                <w:i w:val="0"/>
                <w:color w:val="000000"/>
                <w:sz w:val="20"/>
              </w:rPr>
              <w:t xml:space="preserve">25.65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95.77</w:t>
            </w:r>
          </w:p>
        </w:tc>
        <w:tc>
          <w:tcPr>
            <w:tcW w:w="1980" w:type="dxa"/>
            <w:tcBorders/>
            <w:vAlign w:val="center"/>
          </w:tcPr>
          <w:p>
            <w:pPr>
              <w:jc w:val="right"/>
            </w:pPr>
            <w:r>
              <w:rPr>
                <w:rFonts w:ascii="宋体" w:eastAsia="宋体" w:hAnsi="宋体" w:cs="宋体"/>
                <w:b w:val="0"/>
                <w:i w:val="0"/>
                <w:color w:val="000000"/>
                <w:sz w:val="20"/>
              </w:rPr>
              <w:t xml:space="preserve">95.77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2013404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宗教事务</w:t>
            </w:r>
          </w:p>
        </w:tc>
        <w:tc>
          <w:tcPr>
            <w:tcW w:w="1980" w:type="dxa"/>
            <w:tcBorders/>
            <w:vAlign w:val="center"/>
          </w:tcPr>
          <w:p>
            <w:pPr>
              <w:jc w:val="right"/>
            </w:pPr>
            <w:r>
              <w:rPr>
                <w:rFonts w:ascii="宋体" w:eastAsia="宋体" w:hAnsi="宋体" w:cs="宋体"/>
                <w:b w:val="0"/>
                <w:i w:val="0"/>
                <w:color w:val="000000"/>
                <w:sz w:val="20"/>
              </w:rPr>
              <w:t xml:space="preserve">14.40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其他统战事务支出</w:t>
            </w:r>
          </w:p>
        </w:tc>
        <w:tc>
          <w:tcPr>
            <w:tcW w:w="1980" w:type="dxa"/>
            <w:tcBorders/>
            <w:vAlign w:val="center"/>
          </w:tcPr>
          <w:p>
            <w:pPr>
              <w:jc w:val="right"/>
            </w:pPr>
            <w:r>
              <w:rPr>
                <w:rFonts w:ascii="宋体" w:eastAsia="宋体" w:hAnsi="宋体" w:cs="宋体"/>
                <w:b w:val="0"/>
                <w:i w:val="0"/>
                <w:color w:val="000000"/>
                <w:sz w:val="20"/>
              </w:rPr>
              <w:t xml:space="preserve">11.25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11.25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22.32</w:t>
            </w:r>
          </w:p>
        </w:tc>
        <w:tc>
          <w:tcPr>
            <w:tcW w:w="1980" w:type="dxa"/>
            <w:tcBorders/>
            <w:vAlign w:val="center"/>
          </w:tcPr>
          <w:p>
            <w:pPr>
              <w:jc w:val="right"/>
            </w:pPr>
            <w:r>
              <w:rPr>
                <w:rFonts w:ascii="宋体" w:eastAsia="宋体" w:hAnsi="宋体" w:cs="宋体"/>
                <w:b w:val="0"/>
                <w:i w:val="0"/>
                <w:color w:val="000000"/>
                <w:sz w:val="20"/>
              </w:rPr>
              <w:t xml:space="preserve">22.32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22.03</w:t>
            </w:r>
          </w:p>
        </w:tc>
        <w:tc>
          <w:tcPr>
            <w:tcW w:w="1980" w:type="dxa"/>
            <w:tcBorders/>
            <w:vAlign w:val="center"/>
          </w:tcPr>
          <w:p>
            <w:pPr>
              <w:jc w:val="right"/>
            </w:pPr>
            <w:r>
              <w:rPr>
                <w:rFonts w:ascii="宋体" w:eastAsia="宋体" w:hAnsi="宋体" w:cs="宋体"/>
                <w:b w:val="0"/>
                <w:i w:val="0"/>
                <w:color w:val="000000"/>
                <w:sz w:val="20"/>
              </w:rPr>
              <w:t xml:space="preserve">22.03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11.97</w:t>
            </w:r>
          </w:p>
        </w:tc>
        <w:tc>
          <w:tcPr>
            <w:tcW w:w="1980" w:type="dxa"/>
            <w:tcBorders/>
            <w:vAlign w:val="center"/>
          </w:tcPr>
          <w:p>
            <w:pPr>
              <w:jc w:val="right"/>
            </w:pPr>
            <w:r>
              <w:rPr>
                <w:rFonts w:ascii="宋体" w:eastAsia="宋体" w:hAnsi="宋体" w:cs="宋体"/>
                <w:b w:val="0"/>
                <w:i w:val="0"/>
                <w:color w:val="000000"/>
                <w:sz w:val="20"/>
              </w:rPr>
              <w:t xml:space="preserve">11.97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10.06</w:t>
            </w:r>
          </w:p>
        </w:tc>
        <w:tc>
          <w:tcPr>
            <w:tcW w:w="1980" w:type="dxa"/>
            <w:tcBorders/>
            <w:vAlign w:val="center"/>
          </w:tcPr>
          <w:p>
            <w:pPr>
              <w:jc w:val="right"/>
            </w:pPr>
            <w:r>
              <w:rPr>
                <w:rFonts w:ascii="宋体" w:eastAsia="宋体" w:hAnsi="宋体" w:cs="宋体"/>
                <w:b w:val="0"/>
                <w:i w:val="0"/>
                <w:color w:val="000000"/>
                <w:sz w:val="20"/>
              </w:rPr>
              <w:t xml:space="preserve">10.06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4.61</w:t>
            </w:r>
          </w:p>
        </w:tc>
        <w:tc>
          <w:tcPr>
            <w:tcW w:w="1980" w:type="dxa"/>
            <w:tcBorders/>
            <w:vAlign w:val="center"/>
          </w:tcPr>
          <w:p>
            <w:pPr>
              <w:jc w:val="right"/>
            </w:pPr>
            <w:r>
              <w:rPr>
                <w:rFonts w:ascii="宋体" w:eastAsia="宋体" w:hAnsi="宋体" w:cs="宋体"/>
                <w:b w:val="0"/>
                <w:i w:val="0"/>
                <w:color w:val="000000"/>
                <w:sz w:val="20"/>
              </w:rPr>
              <w:t xml:space="preserve">4.61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4.61</w:t>
            </w:r>
          </w:p>
        </w:tc>
        <w:tc>
          <w:tcPr>
            <w:tcW w:w="1980" w:type="dxa"/>
            <w:tcBorders/>
            <w:vAlign w:val="center"/>
          </w:tcPr>
          <w:p>
            <w:pPr>
              <w:jc w:val="right"/>
            </w:pPr>
            <w:r>
              <w:rPr>
                <w:rFonts w:ascii="宋体" w:eastAsia="宋体" w:hAnsi="宋体" w:cs="宋体"/>
                <w:b w:val="0"/>
                <w:i w:val="0"/>
                <w:color w:val="000000"/>
                <w:sz w:val="20"/>
              </w:rPr>
              <w:t xml:space="preserve">4.61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4.54</w:t>
            </w:r>
          </w:p>
        </w:tc>
        <w:tc>
          <w:tcPr>
            <w:tcW w:w="1980" w:type="dxa"/>
            <w:tcBorders/>
            <w:vAlign w:val="center"/>
          </w:tcPr>
          <w:p>
            <w:pPr>
              <w:jc w:val="right"/>
            </w:pPr>
            <w:r>
              <w:rPr>
                <w:rFonts w:ascii="宋体" w:eastAsia="宋体" w:hAnsi="宋体" w:cs="宋体"/>
                <w:b w:val="0"/>
                <w:i w:val="0"/>
                <w:color w:val="000000"/>
                <w:sz w:val="20"/>
              </w:rPr>
              <w:t xml:space="preserve">4.54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9.05</w:t>
            </w:r>
          </w:p>
        </w:tc>
        <w:tc>
          <w:tcPr>
            <w:tcW w:w="1980" w:type="dxa"/>
            <w:tcBorders/>
            <w:vAlign w:val="center"/>
          </w:tcPr>
          <w:p>
            <w:pPr>
              <w:jc w:val="right"/>
            </w:pPr>
            <w:r>
              <w:rPr>
                <w:rFonts w:ascii="宋体" w:eastAsia="宋体" w:hAnsi="宋体" w:cs="宋体"/>
                <w:b w:val="0"/>
                <w:i w:val="0"/>
                <w:color w:val="000000"/>
                <w:sz w:val="20"/>
              </w:rPr>
              <w:t xml:space="preserve">9.05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9.05</w:t>
            </w:r>
          </w:p>
        </w:tc>
        <w:tc>
          <w:tcPr>
            <w:tcW w:w="1980" w:type="dxa"/>
            <w:tcBorders/>
            <w:vAlign w:val="center"/>
          </w:tcPr>
          <w:p>
            <w:pPr>
              <w:jc w:val="right"/>
            </w:pPr>
            <w:r>
              <w:rPr>
                <w:rFonts w:ascii="宋体" w:eastAsia="宋体" w:hAnsi="宋体" w:cs="宋体"/>
                <w:b w:val="0"/>
                <w:i w:val="0"/>
                <w:color w:val="000000"/>
                <w:sz w:val="20"/>
              </w:rPr>
              <w:t xml:space="preserve">9.05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9.05</w:t>
            </w:r>
          </w:p>
        </w:tc>
        <w:tc>
          <w:tcPr>
            <w:tcW w:w="1980" w:type="dxa"/>
            <w:tcBorders/>
            <w:vAlign w:val="center"/>
          </w:tcPr>
          <w:p>
            <w:pPr>
              <w:jc w:val="right"/>
            </w:pPr>
            <w:r>
              <w:rPr>
                <w:rFonts w:ascii="宋体" w:eastAsia="宋体" w:hAnsi="宋体" w:cs="宋体"/>
                <w:b w:val="0"/>
                <w:i w:val="0"/>
                <w:color w:val="000000"/>
                <w:sz w:val="20"/>
              </w:rPr>
              <w:t xml:space="preserve">9.05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单位：中共辽宁省盘锦市双台子区委统一战线工作部（本级）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119.94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11.81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41.15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2.68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21.81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1.50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21.01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11.97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10.06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4.54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0.36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9.05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0.45</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7.07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119.94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11.81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单位：中共辽宁省盘锦市双台子区委统一战线工作部（本级）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单位：中共辽宁省盘锦市双台子区委统一战线工作部（本级）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单位：中共辽宁省盘锦市双台子区委统一战线工作部（本级）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0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900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