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中共辽宁省盘锦市双台子区委盘锦市双台子区人民政府督查室</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中共辽宁省盘锦市双台子区委盘锦市双台子区人民政府督查室</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中共辽宁省盘锦市双台子区委盘锦市双台子区人民政府督查室</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中共辽宁省盘锦市双台子区委盘锦市双台子区人民政府督查室</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中共辽宁省盘锦市双台子区委盘锦市双台子区人民政府督查室</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中共辽宁省盘锦市双台子区委盘锦市双台子区人民政府督查室概况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（一）对党中央、国务院，省委、省政府，市委、市政府决策部署贯彻落实情况进行督查，承办上级督查部门批示办理事项的督查工作。</w:t>
        <w:br/>
        <w:t xml:space="preserve">    （二）对区委、区政府重大决策部署和全区重大工程、重点项目、重要事项的进展情况进行督查。</w:t>
        <w:br/>
        <w:t xml:space="preserve">    （三）对区委、区政府主要领导批办的事项进行督查。</w:t>
        <w:br/>
        <w:t xml:space="preserve">    （四）对领导关注、群众反映较为强烈的热点和难点问题，开展督查调研，并进行监督办理，及时发现问题、总结经验，为区政府领导实施决策督查，做好组织协调和服务工作。</w:t>
        <w:br/>
        <w:t xml:space="preserve">    （五）对督查事项提出落实要求，对落实工作进行跟踪、通报、奖惩和问责。</w:t>
        <w:br/>
        <w:t xml:space="preserve">    （六）负责对下级机关完成上级党委政府和区委区政府交办的督查任务情况进行考核评价。</w:t>
        <w:br/>
        <w:t xml:space="preserve">    （七）负责党代表建议、区委、区政府受理的人大代表意见、政协委员提案办理落实情况的督促检查及情况反馈工作。</w:t>
        <w:br/>
        <w:t xml:space="preserve">    （八）负责区政府各项指标考核的组织、协调、综合、指导等工作；提出区政府对各街道办事处及区直各部门工作考核指标、数量评价规则及实施办法。根据区政府下达的总体目标，协调有关部门，提出制定、分解各街道办事处、区直各部门工作考核指标的意见；负责组织对各街道办事处、区直各部门工作考核指标完成情况的中期检查或抽查工作。督促检查区考核工作领导小组各成员单位完成市政府对区政府考核指标的上报和备案工作；负责对各街道办事处、区直各部门的工作考核指标完成情况年终考评的组织实施工作，并提出考核结果和奖惩的初步意见。</w:t>
        <w:br/>
        <w:t xml:space="preserve">    （九）负责机关财务、安全、人才队伍建设与管理等工作。</w:t>
        <w:br/>
        <w:t xml:space="preserve">    （十）完成区委、区政府领导交办的其他相关工作。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中共辽宁省盘锦市双台子区委盘锦市双台子区人民政府督查室</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区委区政府督查室本级。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52.10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52.10</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52.10</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减少8.30万元，降低13.75%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一是人员经费减少；二是公用经费削减；三是项目支出调整</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52.10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52.10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工资福利支出47.34万元；商品和服务支出4.76万元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减少8.30万元，降低13.75%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一是人员经费减少；二是公用经费削减；三是项目支出调整</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本单位无结余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52.10</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52.10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减少8.30万元，降低13.75%</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一是人员经费减少；二是公用经费削减；三是项目支出调整</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97.88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97.88</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2023年度一般公共预算财政拨款支出52.10万元。按支出功能分类科目分，包括：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1.一般公共服务支出40.89万元，具体包括：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（1）一般公共服务支出（类）党委办公厅（室）及相关机构事务（款）行政运行（项）36.13万元,主要是工资等支出，完成年初预算的109.15%，决算数与年初预算数存在差异的主要原因是工资变动。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党委办公厅（室）及相关机构事务（款）其他党委办公厅（室）及相关机构事务支出（项）4.76万元,主要是商品和服务等支出，完成年初预算的87.33%，决算数与年初预算数存在差异的主要原因是公用经费削减。</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2.社会保障和就业支出5.42万元，具体包括：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5.29万元,主要是机关事业单位基本养老保险缴费等支出，完成年初预算的102.71%，决算数与年初预算数存在差异的主要原因是缴费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其他社会保障和就业支出（款）其他社会保障和就业支出（项）0.13万元,主要是其他社会保障缴费等支出，完成年初预算的185.71%，决算数与年初预算数存在差异的主要原因是缴费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（1）卫生健康支出（类）行政事业单位医疗（款）行政单位医疗（项）1.98万元,主要是职工基本医疗保险缴费等支出，完成年初预算的88%，决算数与年初预算数存在差异的主要原因是缴费调整。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（2）卫生健康支出（类）行政事业单位医疗（款）其他行政事业单位医疗支出（项）0.02万元,主要是大额保险等支出，完成年初预算的100%，决算数与年初预算数存在差异的主要原因是无差异。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4.住房保障支出3.79万元，具体包括：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（1）住房保障支出（类）住房改革支出（款）住房公积金（项）3.79万元,主要是住房公积金等支出，完成年初预算的102.71%，决算数与年初预算数存在差异的主要原因是缴费调整。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本单位无“三公”经费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本单位无“三公”经费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本单位无“三公”经费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本单位无“三公”经费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本单位无“三公”经费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本单位无“三公”经费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本单位无“三公”经费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52.10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47.34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4.76</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4.76</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比上年减少0.64万元，降低11.85%</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公用经费削减</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2023年度圆满完成年初预算，下一步，进一步规范预算绩效管理工作。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部门：中共辽宁省盘锦市双台子区委盘锦市双台子区人民政府督查室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52.10</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40.89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5.42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3.79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52.10</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52.10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52.10</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52.10</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部门：中共辽宁省盘锦市双台子区委盘锦市双台子区人民政府督查室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52.10</w:t>
            </w:r>
          </w:p>
        </w:tc>
        <w:tc>
          <w:tcPr>
            <w:tcW w:w="1160" w:type="dxa"/>
            <w:tcBorders/>
            <w:vAlign w:val="center"/>
          </w:tcPr>
          <w:p>
            <w:pPr>
              <w:jc w:val="right"/>
            </w:pPr>
            <w:r>
              <w:rPr>
                <w:rFonts w:ascii="宋体" w:eastAsia="宋体" w:hAnsi="宋体" w:cs="宋体"/>
                <w:b/>
                <w:i w:val="0"/>
                <w:color w:val="000000"/>
                <w:sz w:val="14"/>
              </w:rPr>
              <w:t xml:space="preserve">52.10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40.89</w:t>
            </w:r>
          </w:p>
        </w:tc>
        <w:tc>
          <w:tcPr>
            <w:tcW w:w="1160" w:type="dxa"/>
            <w:tcBorders/>
            <w:vAlign w:val="center"/>
          </w:tcPr>
          <w:p>
            <w:pPr>
              <w:jc w:val="right"/>
            </w:pPr>
            <w:r>
              <w:rPr>
                <w:rFonts w:ascii="宋体" w:eastAsia="宋体" w:hAnsi="宋体" w:cs="宋体"/>
                <w:b w:val="0"/>
                <w:i w:val="0"/>
                <w:color w:val="000000"/>
                <w:sz w:val="14"/>
              </w:rPr>
              <w:t xml:space="preserve">40.89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党委办公厅（室）及相关机构事务</w:t>
            </w:r>
          </w:p>
        </w:tc>
        <w:tc>
          <w:tcPr>
            <w:tcW w:w="1160" w:type="dxa"/>
            <w:tcBorders/>
            <w:vAlign w:val="center"/>
          </w:tcPr>
          <w:p>
            <w:pPr>
              <w:jc w:val="right"/>
            </w:pPr>
            <w:r>
              <w:rPr>
                <w:rFonts w:ascii="宋体" w:eastAsia="宋体" w:hAnsi="宋体" w:cs="宋体"/>
                <w:b w:val="0"/>
                <w:i w:val="0"/>
                <w:color w:val="000000"/>
                <w:sz w:val="14"/>
              </w:rPr>
              <w:t xml:space="preserve">40.89</w:t>
            </w:r>
          </w:p>
        </w:tc>
        <w:tc>
          <w:tcPr>
            <w:tcW w:w="1160" w:type="dxa"/>
            <w:tcBorders/>
            <w:vAlign w:val="center"/>
          </w:tcPr>
          <w:p>
            <w:pPr>
              <w:jc w:val="right"/>
            </w:pPr>
            <w:r>
              <w:rPr>
                <w:rFonts w:ascii="宋体" w:eastAsia="宋体" w:hAnsi="宋体" w:cs="宋体"/>
                <w:b w:val="0"/>
                <w:i w:val="0"/>
                <w:color w:val="000000"/>
                <w:sz w:val="14"/>
              </w:rPr>
              <w:t xml:space="preserve">40.89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36.13</w:t>
            </w:r>
          </w:p>
        </w:tc>
        <w:tc>
          <w:tcPr>
            <w:tcW w:w="1160" w:type="dxa"/>
            <w:tcBorders/>
            <w:vAlign w:val="center"/>
          </w:tcPr>
          <w:p>
            <w:pPr>
              <w:jc w:val="right"/>
            </w:pPr>
            <w:r>
              <w:rPr>
                <w:rFonts w:ascii="宋体" w:eastAsia="宋体" w:hAnsi="宋体" w:cs="宋体"/>
                <w:b w:val="0"/>
                <w:i w:val="0"/>
                <w:color w:val="000000"/>
                <w:sz w:val="14"/>
              </w:rPr>
              <w:t xml:space="preserve">36.13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其他党委办公厅（室）及相关机构事务支出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4.76</w:t>
            </w:r>
          </w:p>
        </w:tc>
        <w:tc>
          <w:tcPr>
            <w:tcW w:w="1160" w:type="dxa"/>
            <w:tcBorders/>
            <w:vAlign w:val="center"/>
          </w:tcPr>
          <w:p>
            <w:pPr>
              <w:jc w:val="right"/>
            </w:pPr>
            <w:r>
              <w:rPr>
                <w:rFonts w:ascii="宋体" w:eastAsia="宋体" w:hAnsi="宋体" w:cs="宋体"/>
                <w:b w:val="0"/>
                <w:i w:val="0"/>
                <w:color w:val="000000"/>
                <w:sz w:val="14"/>
              </w:rPr>
              <w:t xml:space="preserve">4.76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5.42</w:t>
            </w:r>
          </w:p>
        </w:tc>
        <w:tc>
          <w:tcPr>
            <w:tcW w:w="1160" w:type="dxa"/>
            <w:tcBorders/>
            <w:vAlign w:val="center"/>
          </w:tcPr>
          <w:p>
            <w:pPr>
              <w:jc w:val="right"/>
            </w:pPr>
            <w:r>
              <w:rPr>
                <w:rFonts w:ascii="宋体" w:eastAsia="宋体" w:hAnsi="宋体" w:cs="宋体"/>
                <w:b w:val="0"/>
                <w:i w:val="0"/>
                <w:color w:val="000000"/>
                <w:sz w:val="14"/>
              </w:rPr>
              <w:t xml:space="preserve">5.42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5.29</w:t>
            </w:r>
          </w:p>
        </w:tc>
        <w:tc>
          <w:tcPr>
            <w:tcW w:w="1160" w:type="dxa"/>
            <w:tcBorders/>
            <w:vAlign w:val="center"/>
          </w:tcPr>
          <w:p>
            <w:pPr>
              <w:jc w:val="right"/>
            </w:pPr>
            <w:r>
              <w:rPr>
                <w:rFonts w:ascii="宋体" w:eastAsia="宋体" w:hAnsi="宋体" w:cs="宋体"/>
                <w:b w:val="0"/>
                <w:i w:val="0"/>
                <w:color w:val="000000"/>
                <w:sz w:val="14"/>
              </w:rPr>
              <w:t xml:space="preserve">5.29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5.29</w:t>
            </w:r>
          </w:p>
        </w:tc>
        <w:tc>
          <w:tcPr>
            <w:tcW w:w="1160" w:type="dxa"/>
            <w:tcBorders/>
            <w:vAlign w:val="center"/>
          </w:tcPr>
          <w:p>
            <w:pPr>
              <w:jc w:val="right"/>
            </w:pPr>
            <w:r>
              <w:rPr>
                <w:rFonts w:ascii="宋体" w:eastAsia="宋体" w:hAnsi="宋体" w:cs="宋体"/>
                <w:b w:val="0"/>
                <w:i w:val="0"/>
                <w:color w:val="000000"/>
                <w:sz w:val="14"/>
              </w:rPr>
              <w:t xml:space="preserve">5.29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1.98</w:t>
            </w:r>
          </w:p>
        </w:tc>
        <w:tc>
          <w:tcPr>
            <w:tcW w:w="1160" w:type="dxa"/>
            <w:tcBorders/>
            <w:vAlign w:val="center"/>
          </w:tcPr>
          <w:p>
            <w:pPr>
              <w:jc w:val="right"/>
            </w:pPr>
            <w:r>
              <w:rPr>
                <w:rFonts w:ascii="宋体" w:eastAsia="宋体" w:hAnsi="宋体" w:cs="宋体"/>
                <w:b w:val="0"/>
                <w:i w:val="0"/>
                <w:color w:val="000000"/>
                <w:sz w:val="14"/>
              </w:rPr>
              <w:t xml:space="preserve">1.98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0.02</w:t>
            </w:r>
          </w:p>
        </w:tc>
        <w:tc>
          <w:tcPr>
            <w:tcW w:w="1160" w:type="dxa"/>
            <w:tcBorders/>
            <w:vAlign w:val="center"/>
          </w:tcPr>
          <w:p>
            <w:pPr>
              <w:jc w:val="right"/>
            </w:pPr>
            <w:r>
              <w:rPr>
                <w:rFonts w:ascii="宋体" w:eastAsia="宋体" w:hAnsi="宋体" w:cs="宋体"/>
                <w:b w:val="0"/>
                <w:i w:val="0"/>
                <w:color w:val="000000"/>
                <w:sz w:val="14"/>
              </w:rPr>
              <w:t xml:space="preserve">0.02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3.79</w:t>
            </w:r>
          </w:p>
        </w:tc>
        <w:tc>
          <w:tcPr>
            <w:tcW w:w="1160" w:type="dxa"/>
            <w:tcBorders/>
            <w:vAlign w:val="center"/>
          </w:tcPr>
          <w:p>
            <w:pPr>
              <w:jc w:val="right"/>
            </w:pPr>
            <w:r>
              <w:rPr>
                <w:rFonts w:ascii="宋体" w:eastAsia="宋体" w:hAnsi="宋体" w:cs="宋体"/>
                <w:b w:val="0"/>
                <w:i w:val="0"/>
                <w:color w:val="000000"/>
                <w:sz w:val="14"/>
              </w:rPr>
              <w:t xml:space="preserve">3.79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3.79</w:t>
            </w:r>
          </w:p>
        </w:tc>
        <w:tc>
          <w:tcPr>
            <w:tcW w:w="1160" w:type="dxa"/>
            <w:tcBorders/>
            <w:vAlign w:val="center"/>
          </w:tcPr>
          <w:p>
            <w:pPr>
              <w:jc w:val="right"/>
            </w:pPr>
            <w:r>
              <w:rPr>
                <w:rFonts w:ascii="宋体" w:eastAsia="宋体" w:hAnsi="宋体" w:cs="宋体"/>
                <w:b w:val="0"/>
                <w:i w:val="0"/>
                <w:color w:val="000000"/>
                <w:sz w:val="14"/>
              </w:rPr>
              <w:t xml:space="preserve">3.79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3.79</w:t>
            </w:r>
          </w:p>
        </w:tc>
        <w:tc>
          <w:tcPr>
            <w:tcW w:w="1160" w:type="dxa"/>
            <w:tcBorders/>
            <w:vAlign w:val="center"/>
          </w:tcPr>
          <w:p>
            <w:pPr>
              <w:jc w:val="right"/>
            </w:pPr>
            <w:r>
              <w:rPr>
                <w:rFonts w:ascii="宋体" w:eastAsia="宋体" w:hAnsi="宋体" w:cs="宋体"/>
                <w:b w:val="0"/>
                <w:i w:val="0"/>
                <w:color w:val="000000"/>
                <w:sz w:val="14"/>
              </w:rPr>
              <w:t xml:space="preserve">3.79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部门：中共辽宁省盘锦市双台子区委盘锦市双台子区人民政府督查室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52.10</w:t>
            </w:r>
          </w:p>
        </w:tc>
        <w:tc>
          <w:tcPr>
            <w:tcW w:w="1120" w:type="dxa"/>
            <w:tcBorders/>
            <w:vAlign w:val="center"/>
          </w:tcPr>
          <w:p>
            <w:pPr>
              <w:jc w:val="right"/>
            </w:pPr>
            <w:r>
              <w:rPr>
                <w:rFonts w:ascii="宋体" w:eastAsia="宋体" w:hAnsi="宋体" w:cs="宋体"/>
                <w:b/>
                <w:i w:val="0"/>
                <w:color w:val="000000"/>
                <w:sz w:val="16"/>
              </w:rPr>
              <w:t xml:space="preserve">52.10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40.89</w:t>
            </w:r>
          </w:p>
        </w:tc>
        <w:tc>
          <w:tcPr>
            <w:tcW w:w="1120" w:type="dxa"/>
            <w:tcBorders/>
            <w:vAlign w:val="center"/>
          </w:tcPr>
          <w:p>
            <w:pPr>
              <w:jc w:val="right"/>
            </w:pPr>
            <w:r>
              <w:rPr>
                <w:rFonts w:ascii="宋体" w:eastAsia="宋体" w:hAnsi="宋体" w:cs="宋体"/>
                <w:b w:val="0"/>
                <w:i w:val="0"/>
                <w:color w:val="000000"/>
                <w:sz w:val="16"/>
              </w:rPr>
              <w:t xml:space="preserve">40.89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党委办公厅（室）及相关机构事务</w:t>
            </w:r>
          </w:p>
        </w:tc>
        <w:tc>
          <w:tcPr>
            <w:tcW w:w="1120" w:type="dxa"/>
            <w:tcBorders/>
            <w:vAlign w:val="center"/>
          </w:tcPr>
          <w:p>
            <w:pPr>
              <w:jc w:val="right"/>
            </w:pPr>
            <w:r>
              <w:rPr>
                <w:rFonts w:ascii="宋体" w:eastAsia="宋体" w:hAnsi="宋体" w:cs="宋体"/>
                <w:b w:val="0"/>
                <w:i w:val="0"/>
                <w:color w:val="000000"/>
                <w:sz w:val="16"/>
              </w:rPr>
              <w:t xml:space="preserve">40.89</w:t>
            </w:r>
          </w:p>
        </w:tc>
        <w:tc>
          <w:tcPr>
            <w:tcW w:w="1120" w:type="dxa"/>
            <w:tcBorders/>
            <w:vAlign w:val="center"/>
          </w:tcPr>
          <w:p>
            <w:pPr>
              <w:jc w:val="right"/>
            </w:pPr>
            <w:r>
              <w:rPr>
                <w:rFonts w:ascii="宋体" w:eastAsia="宋体" w:hAnsi="宋体" w:cs="宋体"/>
                <w:b w:val="0"/>
                <w:i w:val="0"/>
                <w:color w:val="000000"/>
                <w:sz w:val="16"/>
              </w:rPr>
              <w:t xml:space="preserve">40.89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36.13</w:t>
            </w:r>
          </w:p>
        </w:tc>
        <w:tc>
          <w:tcPr>
            <w:tcW w:w="1120" w:type="dxa"/>
            <w:tcBorders/>
            <w:vAlign w:val="center"/>
          </w:tcPr>
          <w:p>
            <w:pPr>
              <w:jc w:val="right"/>
            </w:pPr>
            <w:r>
              <w:rPr>
                <w:rFonts w:ascii="宋体" w:eastAsia="宋体" w:hAnsi="宋体" w:cs="宋体"/>
                <w:b w:val="0"/>
                <w:i w:val="0"/>
                <w:color w:val="000000"/>
                <w:sz w:val="16"/>
              </w:rPr>
              <w:t xml:space="preserve">36.13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其他党委办公厅（室）及相关机构事务支出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4.76</w:t>
            </w:r>
          </w:p>
        </w:tc>
        <w:tc>
          <w:tcPr>
            <w:tcW w:w="1120" w:type="dxa"/>
            <w:tcBorders/>
            <w:vAlign w:val="center"/>
          </w:tcPr>
          <w:p>
            <w:pPr>
              <w:jc w:val="right"/>
            </w:pPr>
            <w:r>
              <w:rPr>
                <w:rFonts w:ascii="宋体" w:eastAsia="宋体" w:hAnsi="宋体" w:cs="宋体"/>
                <w:b w:val="0"/>
                <w:i w:val="0"/>
                <w:color w:val="000000"/>
                <w:sz w:val="16"/>
              </w:rPr>
              <w:t xml:space="preserve">4.76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5.42</w:t>
            </w:r>
          </w:p>
        </w:tc>
        <w:tc>
          <w:tcPr>
            <w:tcW w:w="1120" w:type="dxa"/>
            <w:tcBorders/>
            <w:vAlign w:val="center"/>
          </w:tcPr>
          <w:p>
            <w:pPr>
              <w:jc w:val="right"/>
            </w:pPr>
            <w:r>
              <w:rPr>
                <w:rFonts w:ascii="宋体" w:eastAsia="宋体" w:hAnsi="宋体" w:cs="宋体"/>
                <w:b w:val="0"/>
                <w:i w:val="0"/>
                <w:color w:val="000000"/>
                <w:sz w:val="16"/>
              </w:rPr>
              <w:t xml:space="preserve">5.42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5.29</w:t>
            </w:r>
          </w:p>
        </w:tc>
        <w:tc>
          <w:tcPr>
            <w:tcW w:w="1120" w:type="dxa"/>
            <w:tcBorders/>
            <w:vAlign w:val="center"/>
          </w:tcPr>
          <w:p>
            <w:pPr>
              <w:jc w:val="right"/>
            </w:pPr>
            <w:r>
              <w:rPr>
                <w:rFonts w:ascii="宋体" w:eastAsia="宋体" w:hAnsi="宋体" w:cs="宋体"/>
                <w:b w:val="0"/>
                <w:i w:val="0"/>
                <w:color w:val="000000"/>
                <w:sz w:val="16"/>
              </w:rPr>
              <w:t xml:space="preserve">5.29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5.29</w:t>
            </w:r>
          </w:p>
        </w:tc>
        <w:tc>
          <w:tcPr>
            <w:tcW w:w="1120" w:type="dxa"/>
            <w:tcBorders/>
            <w:vAlign w:val="center"/>
          </w:tcPr>
          <w:p>
            <w:pPr>
              <w:jc w:val="right"/>
            </w:pPr>
            <w:r>
              <w:rPr>
                <w:rFonts w:ascii="宋体" w:eastAsia="宋体" w:hAnsi="宋体" w:cs="宋体"/>
                <w:b w:val="0"/>
                <w:i w:val="0"/>
                <w:color w:val="000000"/>
                <w:sz w:val="16"/>
              </w:rPr>
              <w:t xml:space="preserve">5.29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2.00</w:t>
            </w:r>
          </w:p>
        </w:tc>
        <w:tc>
          <w:tcPr>
            <w:tcW w:w="1120" w:type="dxa"/>
            <w:tcBorders/>
            <w:vAlign w:val="center"/>
          </w:tcPr>
          <w:p>
            <w:pPr>
              <w:jc w:val="right"/>
            </w:pPr>
            <w:r>
              <w:rPr>
                <w:rFonts w:ascii="宋体" w:eastAsia="宋体" w:hAnsi="宋体" w:cs="宋体"/>
                <w:b w:val="0"/>
                <w:i w:val="0"/>
                <w:color w:val="000000"/>
                <w:sz w:val="16"/>
              </w:rPr>
              <w:t xml:space="preserve">2.00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2.00</w:t>
            </w:r>
          </w:p>
        </w:tc>
        <w:tc>
          <w:tcPr>
            <w:tcW w:w="1120" w:type="dxa"/>
            <w:tcBorders/>
            <w:vAlign w:val="center"/>
          </w:tcPr>
          <w:p>
            <w:pPr>
              <w:jc w:val="right"/>
            </w:pPr>
            <w:r>
              <w:rPr>
                <w:rFonts w:ascii="宋体" w:eastAsia="宋体" w:hAnsi="宋体" w:cs="宋体"/>
                <w:b w:val="0"/>
                <w:i w:val="0"/>
                <w:color w:val="000000"/>
                <w:sz w:val="16"/>
              </w:rPr>
              <w:t xml:space="preserve">2.00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1.98</w:t>
            </w:r>
          </w:p>
        </w:tc>
        <w:tc>
          <w:tcPr>
            <w:tcW w:w="1120" w:type="dxa"/>
            <w:tcBorders/>
            <w:vAlign w:val="center"/>
          </w:tcPr>
          <w:p>
            <w:pPr>
              <w:jc w:val="right"/>
            </w:pPr>
            <w:r>
              <w:rPr>
                <w:rFonts w:ascii="宋体" w:eastAsia="宋体" w:hAnsi="宋体" w:cs="宋体"/>
                <w:b w:val="0"/>
                <w:i w:val="0"/>
                <w:color w:val="000000"/>
                <w:sz w:val="16"/>
              </w:rPr>
              <w:t xml:space="preserve">1.98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0.02</w:t>
            </w:r>
          </w:p>
        </w:tc>
        <w:tc>
          <w:tcPr>
            <w:tcW w:w="1120" w:type="dxa"/>
            <w:tcBorders/>
            <w:vAlign w:val="center"/>
          </w:tcPr>
          <w:p>
            <w:pPr>
              <w:jc w:val="right"/>
            </w:pPr>
            <w:r>
              <w:rPr>
                <w:rFonts w:ascii="宋体" w:eastAsia="宋体" w:hAnsi="宋体" w:cs="宋体"/>
                <w:b w:val="0"/>
                <w:i w:val="0"/>
                <w:color w:val="000000"/>
                <w:sz w:val="16"/>
              </w:rPr>
              <w:t xml:space="preserve">0.02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3.79</w:t>
            </w:r>
          </w:p>
        </w:tc>
        <w:tc>
          <w:tcPr>
            <w:tcW w:w="1120" w:type="dxa"/>
            <w:tcBorders/>
            <w:vAlign w:val="center"/>
          </w:tcPr>
          <w:p>
            <w:pPr>
              <w:jc w:val="right"/>
            </w:pPr>
            <w:r>
              <w:rPr>
                <w:rFonts w:ascii="宋体" w:eastAsia="宋体" w:hAnsi="宋体" w:cs="宋体"/>
                <w:b w:val="0"/>
                <w:i w:val="0"/>
                <w:color w:val="000000"/>
                <w:sz w:val="16"/>
              </w:rPr>
              <w:t xml:space="preserve">3.79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3.79</w:t>
            </w:r>
          </w:p>
        </w:tc>
        <w:tc>
          <w:tcPr>
            <w:tcW w:w="1120" w:type="dxa"/>
            <w:tcBorders/>
            <w:vAlign w:val="center"/>
          </w:tcPr>
          <w:p>
            <w:pPr>
              <w:jc w:val="right"/>
            </w:pPr>
            <w:r>
              <w:rPr>
                <w:rFonts w:ascii="宋体" w:eastAsia="宋体" w:hAnsi="宋体" w:cs="宋体"/>
                <w:b w:val="0"/>
                <w:i w:val="0"/>
                <w:color w:val="000000"/>
                <w:sz w:val="16"/>
              </w:rPr>
              <w:t xml:space="preserve">3.79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3.79</w:t>
            </w:r>
          </w:p>
        </w:tc>
        <w:tc>
          <w:tcPr>
            <w:tcW w:w="1120" w:type="dxa"/>
            <w:tcBorders/>
            <w:vAlign w:val="center"/>
          </w:tcPr>
          <w:p>
            <w:pPr>
              <w:jc w:val="right"/>
            </w:pPr>
            <w:r>
              <w:rPr>
                <w:rFonts w:ascii="宋体" w:eastAsia="宋体" w:hAnsi="宋体" w:cs="宋体"/>
                <w:b w:val="0"/>
                <w:i w:val="0"/>
                <w:color w:val="000000"/>
                <w:sz w:val="16"/>
              </w:rPr>
              <w:t xml:space="preserve">3.79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部门：中共辽宁省盘锦市双台子区委盘锦市双台子区人民政府督查室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52.10</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40.89</w:t>
            </w:r>
          </w:p>
        </w:tc>
        <w:tc>
          <w:tcPr>
            <w:tcW w:w="1100" w:type="dxa"/>
            <w:tcBorders/>
            <w:vAlign w:val="center"/>
          </w:tcPr>
          <w:p>
            <w:pPr>
              <w:jc w:val="right"/>
            </w:pPr>
            <w:r>
              <w:rPr>
                <w:rFonts w:ascii="宋体" w:eastAsia="宋体" w:hAnsi="宋体" w:cs="宋体"/>
                <w:b w:val="0"/>
                <w:i w:val="0"/>
                <w:color w:val="000000"/>
                <w:sz w:val="14"/>
              </w:rPr>
              <w:t xml:space="preserve">40.89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5.42</w:t>
            </w:r>
          </w:p>
        </w:tc>
        <w:tc>
          <w:tcPr>
            <w:tcW w:w="1100" w:type="dxa"/>
            <w:tcBorders/>
            <w:vAlign w:val="center"/>
          </w:tcPr>
          <w:p>
            <w:pPr>
              <w:jc w:val="right"/>
            </w:pPr>
            <w:r>
              <w:rPr>
                <w:rFonts w:ascii="宋体" w:eastAsia="宋体" w:hAnsi="宋体" w:cs="宋体"/>
                <w:b w:val="0"/>
                <w:i w:val="0"/>
                <w:color w:val="000000"/>
                <w:sz w:val="14"/>
              </w:rPr>
              <w:t xml:space="preserve">5.42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2.00</w:t>
            </w:r>
          </w:p>
        </w:tc>
        <w:tc>
          <w:tcPr>
            <w:tcW w:w="1100" w:type="dxa"/>
            <w:tcBorders/>
            <w:vAlign w:val="center"/>
          </w:tcPr>
          <w:p>
            <w:pPr>
              <w:jc w:val="right"/>
            </w:pPr>
            <w:r>
              <w:rPr>
                <w:rFonts w:ascii="宋体" w:eastAsia="宋体" w:hAnsi="宋体" w:cs="宋体"/>
                <w:b w:val="0"/>
                <w:i w:val="0"/>
                <w:color w:val="000000"/>
                <w:sz w:val="14"/>
              </w:rPr>
              <w:t xml:space="preserve">2.00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3.79</w:t>
            </w:r>
          </w:p>
        </w:tc>
        <w:tc>
          <w:tcPr>
            <w:tcW w:w="1100" w:type="dxa"/>
            <w:tcBorders/>
            <w:vAlign w:val="center"/>
          </w:tcPr>
          <w:p>
            <w:pPr>
              <w:jc w:val="right"/>
            </w:pPr>
            <w:r>
              <w:rPr>
                <w:rFonts w:ascii="宋体" w:eastAsia="宋体" w:hAnsi="宋体" w:cs="宋体"/>
                <w:b w:val="0"/>
                <w:i w:val="0"/>
                <w:color w:val="000000"/>
                <w:sz w:val="14"/>
              </w:rPr>
              <w:t xml:space="preserve">3.79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52.10</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52.10</w:t>
            </w:r>
          </w:p>
        </w:tc>
        <w:tc>
          <w:tcPr>
            <w:tcW w:w="1100" w:type="dxa"/>
            <w:tcBorders/>
            <w:vAlign w:val="center"/>
          </w:tcPr>
          <w:p>
            <w:pPr>
              <w:jc w:val="right"/>
            </w:pPr>
            <w:r>
              <w:rPr>
                <w:rFonts w:ascii="宋体" w:eastAsia="宋体" w:hAnsi="宋体" w:cs="宋体"/>
                <w:b w:val="0"/>
                <w:i w:val="0"/>
                <w:color w:val="000000"/>
                <w:sz w:val="14"/>
              </w:rPr>
              <w:t xml:space="preserve">52.10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52.10</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52.10</w:t>
            </w:r>
          </w:p>
        </w:tc>
        <w:tc>
          <w:tcPr>
            <w:tcW w:w="1100" w:type="dxa"/>
            <w:tcBorders/>
            <w:vAlign w:val="center"/>
          </w:tcPr>
          <w:p>
            <w:pPr>
              <w:jc w:val="right"/>
            </w:pPr>
            <w:r>
              <w:rPr>
                <w:rFonts w:ascii="宋体" w:eastAsia="宋体" w:hAnsi="宋体" w:cs="宋体"/>
                <w:b w:val="0"/>
                <w:i w:val="0"/>
                <w:color w:val="000000"/>
                <w:sz w:val="14"/>
              </w:rPr>
              <w:t xml:space="preserve">52.10</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部门：中共辽宁省盘锦市双台子区委盘锦市双台子区人民政府督查室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52.10</w:t>
            </w:r>
          </w:p>
        </w:tc>
        <w:tc>
          <w:tcPr>
            <w:tcW w:w="1980" w:type="dxa"/>
            <w:tcBorders/>
            <w:vAlign w:val="center"/>
          </w:tcPr>
          <w:p>
            <w:pPr>
              <w:jc w:val="right"/>
            </w:pPr>
            <w:r>
              <w:rPr>
                <w:rFonts w:ascii="宋体" w:eastAsia="宋体" w:hAnsi="宋体" w:cs="宋体"/>
                <w:b/>
                <w:i w:val="0"/>
                <w:color w:val="000000"/>
                <w:sz w:val="20"/>
              </w:rPr>
              <w:t xml:space="preserve">52.10</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40.89</w:t>
            </w:r>
          </w:p>
        </w:tc>
        <w:tc>
          <w:tcPr>
            <w:tcW w:w="1980" w:type="dxa"/>
            <w:tcBorders/>
            <w:vAlign w:val="center"/>
          </w:tcPr>
          <w:p>
            <w:pPr>
              <w:jc w:val="right"/>
            </w:pPr>
            <w:r>
              <w:rPr>
                <w:rFonts w:ascii="宋体" w:eastAsia="宋体" w:hAnsi="宋体" w:cs="宋体"/>
                <w:b w:val="0"/>
                <w:i w:val="0"/>
                <w:color w:val="000000"/>
                <w:sz w:val="20"/>
              </w:rPr>
              <w:t xml:space="preserve">40.89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党委办公厅（室）及相关机构事务</w:t>
            </w:r>
          </w:p>
        </w:tc>
        <w:tc>
          <w:tcPr>
            <w:tcW w:w="1980" w:type="dxa"/>
            <w:tcBorders/>
            <w:vAlign w:val="center"/>
          </w:tcPr>
          <w:p>
            <w:pPr>
              <w:jc w:val="right"/>
            </w:pPr>
            <w:r>
              <w:rPr>
                <w:rFonts w:ascii="宋体" w:eastAsia="宋体" w:hAnsi="宋体" w:cs="宋体"/>
                <w:b w:val="0"/>
                <w:i w:val="0"/>
                <w:color w:val="000000"/>
                <w:sz w:val="20"/>
              </w:rPr>
              <w:t xml:space="preserve">40.89</w:t>
            </w:r>
          </w:p>
        </w:tc>
        <w:tc>
          <w:tcPr>
            <w:tcW w:w="1980" w:type="dxa"/>
            <w:tcBorders/>
            <w:vAlign w:val="center"/>
          </w:tcPr>
          <w:p>
            <w:pPr>
              <w:jc w:val="right"/>
            </w:pPr>
            <w:r>
              <w:rPr>
                <w:rFonts w:ascii="宋体" w:eastAsia="宋体" w:hAnsi="宋体" w:cs="宋体"/>
                <w:b w:val="0"/>
                <w:i w:val="0"/>
                <w:color w:val="000000"/>
                <w:sz w:val="20"/>
              </w:rPr>
              <w:t xml:space="preserve">40.89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36.13</w:t>
            </w:r>
          </w:p>
        </w:tc>
        <w:tc>
          <w:tcPr>
            <w:tcW w:w="1980" w:type="dxa"/>
            <w:tcBorders/>
            <w:vAlign w:val="center"/>
          </w:tcPr>
          <w:p>
            <w:pPr>
              <w:jc w:val="right"/>
            </w:pPr>
            <w:r>
              <w:rPr>
                <w:rFonts w:ascii="宋体" w:eastAsia="宋体" w:hAnsi="宋体" w:cs="宋体"/>
                <w:b w:val="0"/>
                <w:i w:val="0"/>
                <w:color w:val="000000"/>
                <w:sz w:val="20"/>
              </w:rPr>
              <w:t xml:space="preserve">36.13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其他党委办公厅（室）及相关机构事务支出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4.76</w:t>
            </w:r>
          </w:p>
        </w:tc>
        <w:tc>
          <w:tcPr>
            <w:tcW w:w="1980" w:type="dxa"/>
            <w:tcBorders/>
            <w:vAlign w:val="center"/>
          </w:tcPr>
          <w:p>
            <w:pPr>
              <w:jc w:val="right"/>
            </w:pPr>
            <w:r>
              <w:rPr>
                <w:rFonts w:ascii="宋体" w:eastAsia="宋体" w:hAnsi="宋体" w:cs="宋体"/>
                <w:b w:val="0"/>
                <w:i w:val="0"/>
                <w:color w:val="000000"/>
                <w:sz w:val="20"/>
              </w:rPr>
              <w:t xml:space="preserve">4.76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5.42</w:t>
            </w:r>
          </w:p>
        </w:tc>
        <w:tc>
          <w:tcPr>
            <w:tcW w:w="1980" w:type="dxa"/>
            <w:tcBorders/>
            <w:vAlign w:val="center"/>
          </w:tcPr>
          <w:p>
            <w:pPr>
              <w:jc w:val="right"/>
            </w:pPr>
            <w:r>
              <w:rPr>
                <w:rFonts w:ascii="宋体" w:eastAsia="宋体" w:hAnsi="宋体" w:cs="宋体"/>
                <w:b w:val="0"/>
                <w:i w:val="0"/>
                <w:color w:val="000000"/>
                <w:sz w:val="20"/>
              </w:rPr>
              <w:t xml:space="preserve">5.42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5.29</w:t>
            </w:r>
          </w:p>
        </w:tc>
        <w:tc>
          <w:tcPr>
            <w:tcW w:w="1980" w:type="dxa"/>
            <w:tcBorders/>
            <w:vAlign w:val="center"/>
          </w:tcPr>
          <w:p>
            <w:pPr>
              <w:jc w:val="right"/>
            </w:pPr>
            <w:r>
              <w:rPr>
                <w:rFonts w:ascii="宋体" w:eastAsia="宋体" w:hAnsi="宋体" w:cs="宋体"/>
                <w:b w:val="0"/>
                <w:i w:val="0"/>
                <w:color w:val="000000"/>
                <w:sz w:val="20"/>
              </w:rPr>
              <w:t xml:space="preserve">5.29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5.29</w:t>
            </w:r>
          </w:p>
        </w:tc>
        <w:tc>
          <w:tcPr>
            <w:tcW w:w="1980" w:type="dxa"/>
            <w:tcBorders/>
            <w:vAlign w:val="center"/>
          </w:tcPr>
          <w:p>
            <w:pPr>
              <w:jc w:val="right"/>
            </w:pPr>
            <w:r>
              <w:rPr>
                <w:rFonts w:ascii="宋体" w:eastAsia="宋体" w:hAnsi="宋体" w:cs="宋体"/>
                <w:b w:val="0"/>
                <w:i w:val="0"/>
                <w:color w:val="000000"/>
                <w:sz w:val="20"/>
              </w:rPr>
              <w:t xml:space="preserve">5.29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2.00</w:t>
            </w:r>
          </w:p>
        </w:tc>
        <w:tc>
          <w:tcPr>
            <w:tcW w:w="1980" w:type="dxa"/>
            <w:tcBorders/>
            <w:vAlign w:val="center"/>
          </w:tcPr>
          <w:p>
            <w:pPr>
              <w:jc w:val="right"/>
            </w:pPr>
            <w:r>
              <w:rPr>
                <w:rFonts w:ascii="宋体" w:eastAsia="宋体" w:hAnsi="宋体" w:cs="宋体"/>
                <w:b w:val="0"/>
                <w:i w:val="0"/>
                <w:color w:val="000000"/>
                <w:sz w:val="20"/>
              </w:rPr>
              <w:t xml:space="preserve">2.00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2.00</w:t>
            </w:r>
          </w:p>
        </w:tc>
        <w:tc>
          <w:tcPr>
            <w:tcW w:w="1980" w:type="dxa"/>
            <w:tcBorders/>
            <w:vAlign w:val="center"/>
          </w:tcPr>
          <w:p>
            <w:pPr>
              <w:jc w:val="right"/>
            </w:pPr>
            <w:r>
              <w:rPr>
                <w:rFonts w:ascii="宋体" w:eastAsia="宋体" w:hAnsi="宋体" w:cs="宋体"/>
                <w:b w:val="0"/>
                <w:i w:val="0"/>
                <w:color w:val="000000"/>
                <w:sz w:val="20"/>
              </w:rPr>
              <w:t xml:space="preserve">2.00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1.98</w:t>
            </w:r>
          </w:p>
        </w:tc>
        <w:tc>
          <w:tcPr>
            <w:tcW w:w="1980" w:type="dxa"/>
            <w:tcBorders/>
            <w:vAlign w:val="center"/>
          </w:tcPr>
          <w:p>
            <w:pPr>
              <w:jc w:val="right"/>
            </w:pPr>
            <w:r>
              <w:rPr>
                <w:rFonts w:ascii="宋体" w:eastAsia="宋体" w:hAnsi="宋体" w:cs="宋体"/>
                <w:b w:val="0"/>
                <w:i w:val="0"/>
                <w:color w:val="000000"/>
                <w:sz w:val="20"/>
              </w:rPr>
              <w:t xml:space="preserve">1.98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0.02</w:t>
            </w:r>
          </w:p>
        </w:tc>
        <w:tc>
          <w:tcPr>
            <w:tcW w:w="1980" w:type="dxa"/>
            <w:tcBorders/>
            <w:vAlign w:val="center"/>
          </w:tcPr>
          <w:p>
            <w:pPr>
              <w:jc w:val="right"/>
            </w:pPr>
            <w:r>
              <w:rPr>
                <w:rFonts w:ascii="宋体" w:eastAsia="宋体" w:hAnsi="宋体" w:cs="宋体"/>
                <w:b w:val="0"/>
                <w:i w:val="0"/>
                <w:color w:val="000000"/>
                <w:sz w:val="20"/>
              </w:rPr>
              <w:t xml:space="preserve">0.02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3.79</w:t>
            </w:r>
          </w:p>
        </w:tc>
        <w:tc>
          <w:tcPr>
            <w:tcW w:w="1980" w:type="dxa"/>
            <w:tcBorders/>
            <w:vAlign w:val="center"/>
          </w:tcPr>
          <w:p>
            <w:pPr>
              <w:jc w:val="right"/>
            </w:pPr>
            <w:r>
              <w:rPr>
                <w:rFonts w:ascii="宋体" w:eastAsia="宋体" w:hAnsi="宋体" w:cs="宋体"/>
                <w:b w:val="0"/>
                <w:i w:val="0"/>
                <w:color w:val="000000"/>
                <w:sz w:val="20"/>
              </w:rPr>
              <w:t xml:space="preserve">3.79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3.79</w:t>
            </w:r>
          </w:p>
        </w:tc>
        <w:tc>
          <w:tcPr>
            <w:tcW w:w="1980" w:type="dxa"/>
            <w:tcBorders/>
            <w:vAlign w:val="center"/>
          </w:tcPr>
          <w:p>
            <w:pPr>
              <w:jc w:val="right"/>
            </w:pPr>
            <w:r>
              <w:rPr>
                <w:rFonts w:ascii="宋体" w:eastAsia="宋体" w:hAnsi="宋体" w:cs="宋体"/>
                <w:b w:val="0"/>
                <w:i w:val="0"/>
                <w:color w:val="000000"/>
                <w:sz w:val="20"/>
              </w:rPr>
              <w:t xml:space="preserve">3.79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3.79</w:t>
            </w:r>
          </w:p>
        </w:tc>
        <w:tc>
          <w:tcPr>
            <w:tcW w:w="1980" w:type="dxa"/>
            <w:tcBorders/>
            <w:vAlign w:val="center"/>
          </w:tcPr>
          <w:p>
            <w:pPr>
              <w:jc w:val="right"/>
            </w:pPr>
            <w:r>
              <w:rPr>
                <w:rFonts w:ascii="宋体" w:eastAsia="宋体" w:hAnsi="宋体" w:cs="宋体"/>
                <w:b w:val="0"/>
                <w:i w:val="0"/>
                <w:color w:val="000000"/>
                <w:sz w:val="20"/>
              </w:rPr>
              <w:t xml:space="preserve">3.79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部门：中共辽宁省盘锦市双台子区委盘锦市双台子区人民政府督查室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47.34</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4.76</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17.85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1.50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9.59</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8.69</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5.29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1.98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0.15</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3.79</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3.06</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47.34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4.76</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部门：中共辽宁省盘锦市双台子区委盘锦市双台子区人民政府督查室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部门：中共辽宁省盘锦市双台子区委盘锦市双台子区人民政府督查室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部门：中共辽宁省盘锦市双台子区委盘锦市双台子区人民政府督查室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92"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032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