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中共辽宁省盘锦市双台子区委组织部（本级）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中共辽宁省盘锦市双台子区委组织部（本级）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中共辽宁省盘锦市双台子区委组织部（本级）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中共辽宁省盘锦市双台子区委组织部（本级）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中共辽宁省盘锦市双台子区委组织部（本级）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中共辽宁省盘锦市双台子区委组织部（本级）概况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盘锦市双台子区委组织部是区委工作部门，为一级级单位，主要职责：</w:t>
        <w:br/>
        <w:t xml:space="preserve">    （一）负责贯彻落实新时代党的组织路线，强化全区党组织的政治属性和政治功能，贯彻执行党的组织建设的方针、政策，研究和指导全区党组织建设，探索新形势下加强基层党组织建设新的途径和方式，负责协调、规划和指导全区党员教育管理工作，保持党员队伍的先进性和纯洁性，研究拟订全区运用信息化手段发展党员教育管理工作规划并组织实施，主管全区党员管理和发展工作，负责全区党的建设理论研究工作。</w:t>
        <w:br/>
        <w:t xml:space="preserve">    （二）负责贯彻落实中央和省、市委非公有制经济组织和社会组织党的工作方针政策及区委具体工作要求，研究拟订全区非公有制经济组织和社会组织党的工作政策并组织实施，指导协调各街镇和区直有关部门非公有制经济组织和社会组织党建工作。</w:t>
        <w:br/>
        <w:t xml:space="preserve">    （三）负责贯彻落实中央和省、市委干部人事工作方针</w:t>
        <w:br/>
        <w:t xml:space="preserve">    政策及区委具体工作要求，负责全区干部队伍建设的总体规划和宏观管理工作，坚持新时期好干部标准，推动建立科学规范的党政领导干部选拔任用制度，提出列入区委管理的科级领导班子的调整、配备意见和建议，指导科级领导班子的思想政治建设，考察区委管理的干部，办理任免、工资、待遇、退休审批手续。主管全区优秀年轻干部队伍建设。承担对全区国有企业领导班子建设的宏观管理和指导工作。</w:t>
        <w:br/>
        <w:t xml:space="preserve">    （四）负责统一管理全区公务员录用调配、考核奖惩、</w:t>
        <w:br/>
        <w:t xml:space="preserve">    培训和工资福利等事务，做好公务员管理政策和法规规章的组织实施。</w:t>
        <w:br/>
        <w:t xml:space="preserve">    （五）负责贯彻落实中央和省、市委人才工作方针政策及区委具体工作要求，负责全区人才队伍建设的宏观指导，组织研究拟订和协调落实全区人才队伍建设规划、规范性文件，协调落实专项重点人才工作，建立和管理高层次人才库。</w:t>
        <w:br/>
        <w:t xml:space="preserve">    （六）负责全区党的组织制度、干部人事制度和人才工作制度改革宏观指导，拟订或参与拟订全区组织、干部人事和人才工作的重要政策和制度。</w:t>
        <w:br/>
        <w:t xml:space="preserve">    （七）负责督促检查全区组织、干部人事和人才工作，及时向区委反映重要情况、提出建议，处理有关组织、干部人事和人才工作的来信来访。</w:t>
        <w:br/>
        <w:t xml:space="preserve">    （八）负责全区干部教育工作，落实党的干部教育工作方针、政策，拟订全区干部教育规划，组织区委管理的干部和后备干部培训。负责组织指导全区公务员教育培训工作。</w:t>
        <w:br/>
        <w:t xml:space="preserve">    （九）负责全区干部监督工作综合协调，对党政领导干部和干部选拔任用工作进行监督，对全区公务员进行监督。负责全区组织系统举报工作。</w:t>
        <w:br/>
        <w:t xml:space="preserve">    （十）负责全区组织系统信息化建设规划和指导，对全区干部信息管理、干部人事档案工作进行宏观管理和指导，负责全区公务员管理信息化建设工作。</w:t>
        <w:br/>
        <w:t xml:space="preserve">    （十一）负责贯彻落实中央和省、市委关于离退休干部工作的方针政策及区委具体要求，结合实际提出贯彻落实建议，负责全区离退休干部工作的管理。</w:t>
        <w:br/>
        <w:t xml:space="preserve">    （十二）负责组织、规划、部署区直机关党建工作，指导和检查区直机关党务工作，落实党建责任制，审批机关党组织设置，任免书记、副书记，领导机关工会、共青团、妇女委员会等群团组织开展好工作。</w:t>
        <w:br/>
        <w:t xml:space="preserve">    （十三）负责全区实绩考核牵头抓总工作，提出考核工作方案，汇总各方面考核结果，提出综合评价意见。</w:t>
        <w:br/>
        <w:t xml:space="preserve">    （十四）完成区委交办的其他任务。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中共辽宁省盘锦市双台子区委组织部（本级）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盘锦市双台子区委党建中心（区干部人事档案管理中心、区老干部活动中心）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264.77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264.77</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264.77</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减少7.27万元，降低2.67%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压缩经费支出</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264.77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194.98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73.64</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工资福利支出156.05万元；商品和服务支出15.84万元；对个人和家庭的补助23.09万元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69.79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26.36</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主要包括专项工作培训费、村干部离任补贴、系统维护服务费等业务支出。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减少7.27万元，降低2.67%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压缩经费支出</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将所有费用支出完毕</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264.77</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194.98</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69.79</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减少7.27万元，降低2.67%</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压缩经费支出</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105.03</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115.33</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84.05</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2023年度一般公共预算财政拨款支出264.77万元。按支出功能分类科目分，包括：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1.一般公共服务支出200.44万元，具体包括：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（1）一般公共服务支出（类）组织事务（款）行政运行（项）136.32万元,主要是工资福利支出、办公费等支出，完成年初预算的108.96%，决算数与年初预算数存在差异的主要原因是人员变动。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（2）一般公共服务支出（类）组织事务（款）公务员事务（项）0.80万元,主要是培训费等支出，完成年初预算的40%，决算数与年初预算数存在差异的主要原因是压缩经费支出。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（3）一般公共服务支出（类）组织事务（款）其他组织事务支出（项）63.32万元,主要是印刷费、维修（维护）费等支出，完成年初预算的76.26%，决算数与年初预算数存在差异的主要原因是压缩经费支出。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2.社会保障和就业支出39.58万元，具体包括：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（1）社会保障和就业支出（类）行政事业单位养老支出（款）行政单位离退休（项）22.79万元,主要是离休费、退休费等支出，完成年初预算的288.12%，决算数与年初预算数存在差异的主要原因是追加离退休工资。</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16.38万元,主要是机关事业单位基本养老保险缴费等支出，完成年初预算的98.73%，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其他社会保障和就业支出（款）其他社会保障和就业支出（项）0.41万元,主要是其他社会保障缴费等支出，完成年初预算的195.24%，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3.卫生健康支出7.61万元，具体包括：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（1）卫生健康支出（类）行政事业单位医疗（款）行政单位医疗（项）6.47万元,主要是职工基本医疗保险缴费等支出，完成年初预算的88.27%，决算数与年初预算数存在差异的主要原因是人员变动。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（2）卫生健康支出（类）行政事业单位医疗（款）其他行政事业单位医疗支出（项）1.14万元,主要是人员经费、项目支出等支出，完成年初预算的1628.57%，决算数与年初预算数存在差异的主要原因是人员变动。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4.农林水支出4.64万元，具体包括：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农林水支出（类）农村综合改革（款）对村民委员会和村党支部的补助（项）4.64万元,主要是村干部离任补贴等支出，完成年初预算的55.64%，决算数与年初预算数存在差异的主要原因是此项目预算为2年补贴，现支出1年补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5.住房保障支出12.51万元，具体包括：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（1）住房保障支出（类）住房改革支出（款）住房公积金（项）12.51万元,主要是住房公积金等支出，完成年初预算的104.95%，决算数与年初预算数存在差异的主要原因是人员变动。</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无因公出国（境）费用支出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无因公出国（境）费用支出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无公务接待费用支出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无公务接待费用支出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无公务用车购置及运行费用支出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无公务用车购置及运行费用支出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194.98</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179.14</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15.84</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15.84</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比上年减少3.51万元，降低18.14%</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压缩经费支出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1.绩效评价工作开展情况。</w:t>
        <w:br/>
        <w:t xml:space="preserve">    本部门对2023年度预算项目支出全面开展绩效自评，共涉及预算支出项目7个，涉及资金83.03万元，自评覆盖率（开展绩效自评的项目数/年初批复绩效目标的项目数*100%）达到100%，自评平均分（开展绩效自评的项目分数总和/开展绩效自评的项目数）75.26分。</w:t>
        <w:br/>
        <w:t xml:space="preserve">    本部门组织对“走访经费”“村干部离任补贴”等7个项目开展了部门评价，涉及资金83.03万元。从评价情况来看主要存在以下问题：一个项目无拨款，所以无执行情况。下一步将采取以下措施加以改进：一是规范财务运行，加强预算支出管理;二是学习“预算法”等相关法规、制度，增强预算意识。</w:t>
        <w:br/>
        <w:t xml:space="preserve">    2.项目绩效自评结果。</w:t>
        <w:br/>
        <w:t xml:space="preserve">    本部门在2023年度省直部门决算中反映走访经费、村干部离任补助等7个项目绩效自评结果。</w:t>
        <w:br/>
        <w:t xml:space="preserve">    （1）“组织事务管理专项业务经费”项目自评综述：根据年初设定的绩效目标，项目自评得分99.58分。项目全年预算数为10.3万元，执行数为9.87万元，完成预算的96%。项目绩效目标完成情况：已完成。</w:t>
        <w:br/>
        <w:t xml:space="preserve">    （2）“老干部经费”项目自评综述：根据年初设定的绩效目标，项目自评得分100分。项目全年预算数为10万元，执行数为10万元，完成预算的100%。项目绩效目标完成情况：已完成。</w:t>
        <w:br/>
        <w:t xml:space="preserve">    （3）“系统维护服务费”项目自评综述：根据年初设定的绩效目标，项目自评得分100分。项目全年预算数为2万元，执行数为2万元，完成预算的100%。项目绩效目标完成情况：已完成。</w:t>
        <w:br/>
        <w:t xml:space="preserve">    （4）“专项工作培训费”项目自评综述：根据年初设定的绩效目标，项目自评得分59分。项目全年预算数为30万元，执行数为8.51万元，完成预算的28.4%。项目绩效目标完成情况：已完成。</w:t>
        <w:br/>
        <w:t xml:space="preserve">    （5）“走访经费”项目自评综述：根据年初设定的绩效目标，项目自评得分99.22分。项目全年预算数为12.8万元，执行数为11.8万元，完成预算的92.2%。项目绩效目标完成情况：已完成。</w:t>
        <w:br/>
        <w:t xml:space="preserve">    （6）“安可替代工程系统集成项目建设经费”项目自评综述：根据年初设定的绩效目标，项目自评得分0分。项目全年预算数为9.59万元，执行数为0万元，完成预算的0%。项目绩效目标完成情况：无。发现的主要问题及原因：等上级部门的通知之后再开展此项工作。下一步改进措施：进一步规范预算管理。</w:t>
        <w:br/>
        <w:t xml:space="preserve">    （7）“村干部离任补贴”项目自评综述：根据年初设定的绩效目标，项目自评得分69分。项目全年预算数为8.34万元，执行数为4.63万元，完成预算的55.6%。项目绩效目标完成情况：已完成。</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单位：中共辽宁省盘锦市双台子区委组织部（本级）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264.77</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200.44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39.58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7.61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jc w:val="right"/>
            </w:pPr>
            <w:r>
              <w:rPr>
                <w:rFonts w:ascii="宋体" w:eastAsia="宋体" w:hAnsi="宋体" w:cs="宋体"/>
                <w:b w:val="0"/>
                <w:i w:val="0"/>
                <w:color w:val="000000"/>
                <w:sz w:val="18"/>
              </w:rPr>
              <w:t xml:space="preserve">4.64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12.51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264.77</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264.77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264.77</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264.77</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单位：中共辽宁省盘锦市双台子区委组织部（本级）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264.77</w:t>
            </w:r>
          </w:p>
        </w:tc>
        <w:tc>
          <w:tcPr>
            <w:tcW w:w="1160" w:type="dxa"/>
            <w:tcBorders/>
            <w:vAlign w:val="center"/>
          </w:tcPr>
          <w:p>
            <w:pPr>
              <w:jc w:val="right"/>
            </w:pPr>
            <w:r>
              <w:rPr>
                <w:rFonts w:ascii="宋体" w:eastAsia="宋体" w:hAnsi="宋体" w:cs="宋体"/>
                <w:b/>
                <w:i w:val="0"/>
                <w:color w:val="000000"/>
                <w:sz w:val="14"/>
              </w:rPr>
              <w:t xml:space="preserve">264.77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200.44</w:t>
            </w:r>
          </w:p>
        </w:tc>
        <w:tc>
          <w:tcPr>
            <w:tcW w:w="1160" w:type="dxa"/>
            <w:tcBorders/>
            <w:vAlign w:val="center"/>
          </w:tcPr>
          <w:p>
            <w:pPr>
              <w:jc w:val="right"/>
            </w:pPr>
            <w:r>
              <w:rPr>
                <w:rFonts w:ascii="宋体" w:eastAsia="宋体" w:hAnsi="宋体" w:cs="宋体"/>
                <w:b w:val="0"/>
                <w:i w:val="0"/>
                <w:color w:val="000000"/>
                <w:sz w:val="14"/>
              </w:rPr>
              <w:t xml:space="preserve">200.44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组织事务</w:t>
            </w:r>
          </w:p>
        </w:tc>
        <w:tc>
          <w:tcPr>
            <w:tcW w:w="1160" w:type="dxa"/>
            <w:tcBorders/>
            <w:vAlign w:val="center"/>
          </w:tcPr>
          <w:p>
            <w:pPr>
              <w:jc w:val="right"/>
            </w:pPr>
            <w:r>
              <w:rPr>
                <w:rFonts w:ascii="宋体" w:eastAsia="宋体" w:hAnsi="宋体" w:cs="宋体"/>
                <w:b w:val="0"/>
                <w:i w:val="0"/>
                <w:color w:val="000000"/>
                <w:sz w:val="14"/>
              </w:rPr>
              <w:t xml:space="preserve">200.44</w:t>
            </w:r>
          </w:p>
        </w:tc>
        <w:tc>
          <w:tcPr>
            <w:tcW w:w="1160" w:type="dxa"/>
            <w:tcBorders/>
            <w:vAlign w:val="center"/>
          </w:tcPr>
          <w:p>
            <w:pPr>
              <w:jc w:val="right"/>
            </w:pPr>
            <w:r>
              <w:rPr>
                <w:rFonts w:ascii="宋体" w:eastAsia="宋体" w:hAnsi="宋体" w:cs="宋体"/>
                <w:b w:val="0"/>
                <w:i w:val="0"/>
                <w:color w:val="000000"/>
                <w:sz w:val="14"/>
              </w:rPr>
              <w:t xml:space="preserve">200.44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136.32</w:t>
            </w:r>
          </w:p>
        </w:tc>
        <w:tc>
          <w:tcPr>
            <w:tcW w:w="1160" w:type="dxa"/>
            <w:tcBorders/>
            <w:vAlign w:val="center"/>
          </w:tcPr>
          <w:p>
            <w:pPr>
              <w:jc w:val="right"/>
            </w:pPr>
            <w:r>
              <w:rPr>
                <w:rFonts w:ascii="宋体" w:eastAsia="宋体" w:hAnsi="宋体" w:cs="宋体"/>
                <w:b w:val="0"/>
                <w:i w:val="0"/>
                <w:color w:val="000000"/>
                <w:sz w:val="14"/>
              </w:rPr>
              <w:t xml:space="preserve">136.32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公务员事务</w:t>
            </w:r>
          </w:p>
        </w:tc>
        <w:tc>
          <w:tcPr>
            <w:tcW w:w="1160" w:type="dxa"/>
            <w:tcBorders/>
            <w:vAlign w:val="center"/>
          </w:tcPr>
          <w:p>
            <w:pPr>
              <w:jc w:val="right"/>
            </w:pPr>
            <w:r>
              <w:rPr>
                <w:rFonts w:ascii="宋体" w:eastAsia="宋体" w:hAnsi="宋体" w:cs="宋体"/>
                <w:b w:val="0"/>
                <w:i w:val="0"/>
                <w:color w:val="000000"/>
                <w:sz w:val="14"/>
              </w:rPr>
              <w:t xml:space="preserve">0.80</w:t>
            </w:r>
          </w:p>
        </w:tc>
        <w:tc>
          <w:tcPr>
            <w:tcW w:w="1160" w:type="dxa"/>
            <w:tcBorders/>
            <w:vAlign w:val="center"/>
          </w:tcPr>
          <w:p>
            <w:pPr>
              <w:jc w:val="right"/>
            </w:pPr>
            <w:r>
              <w:rPr>
                <w:rFonts w:ascii="宋体" w:eastAsia="宋体" w:hAnsi="宋体" w:cs="宋体"/>
                <w:b w:val="0"/>
                <w:i w:val="0"/>
                <w:color w:val="000000"/>
                <w:sz w:val="14"/>
              </w:rPr>
              <w:t xml:space="preserve">0.80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其他组织事务支出</w:t>
            </w:r>
          </w:p>
        </w:tc>
        <w:tc>
          <w:tcPr>
            <w:tcW w:w="1160" w:type="dxa"/>
            <w:tcBorders/>
            <w:vAlign w:val="center"/>
          </w:tcPr>
          <w:p>
            <w:pPr>
              <w:jc w:val="right"/>
            </w:pPr>
            <w:r>
              <w:rPr>
                <w:rFonts w:ascii="宋体" w:eastAsia="宋体" w:hAnsi="宋体" w:cs="宋体"/>
                <w:b w:val="0"/>
                <w:i w:val="0"/>
                <w:color w:val="000000"/>
                <w:sz w:val="14"/>
              </w:rPr>
              <w:t xml:space="preserve">63.32</w:t>
            </w:r>
          </w:p>
        </w:tc>
        <w:tc>
          <w:tcPr>
            <w:tcW w:w="1160" w:type="dxa"/>
            <w:tcBorders/>
            <w:vAlign w:val="center"/>
          </w:tcPr>
          <w:p>
            <w:pPr>
              <w:jc w:val="right"/>
            </w:pPr>
            <w:r>
              <w:rPr>
                <w:rFonts w:ascii="宋体" w:eastAsia="宋体" w:hAnsi="宋体" w:cs="宋体"/>
                <w:b w:val="0"/>
                <w:i w:val="0"/>
                <w:color w:val="000000"/>
                <w:sz w:val="14"/>
              </w:rPr>
              <w:t xml:space="preserve">63.32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39.58</w:t>
            </w:r>
          </w:p>
        </w:tc>
        <w:tc>
          <w:tcPr>
            <w:tcW w:w="1160" w:type="dxa"/>
            <w:tcBorders/>
            <w:vAlign w:val="center"/>
          </w:tcPr>
          <w:p>
            <w:pPr>
              <w:jc w:val="right"/>
            </w:pPr>
            <w:r>
              <w:rPr>
                <w:rFonts w:ascii="宋体" w:eastAsia="宋体" w:hAnsi="宋体" w:cs="宋体"/>
                <w:b w:val="0"/>
                <w:i w:val="0"/>
                <w:color w:val="000000"/>
                <w:sz w:val="14"/>
              </w:rPr>
              <w:t xml:space="preserve">39.58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39.17</w:t>
            </w:r>
          </w:p>
        </w:tc>
        <w:tc>
          <w:tcPr>
            <w:tcW w:w="1160" w:type="dxa"/>
            <w:tcBorders/>
            <w:vAlign w:val="center"/>
          </w:tcPr>
          <w:p>
            <w:pPr>
              <w:jc w:val="right"/>
            </w:pPr>
            <w:r>
              <w:rPr>
                <w:rFonts w:ascii="宋体" w:eastAsia="宋体" w:hAnsi="宋体" w:cs="宋体"/>
                <w:b w:val="0"/>
                <w:i w:val="0"/>
                <w:color w:val="000000"/>
                <w:sz w:val="14"/>
              </w:rPr>
              <w:t xml:space="preserve">39.17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22.79</w:t>
            </w:r>
          </w:p>
        </w:tc>
        <w:tc>
          <w:tcPr>
            <w:tcW w:w="1160" w:type="dxa"/>
            <w:tcBorders/>
            <w:vAlign w:val="center"/>
          </w:tcPr>
          <w:p>
            <w:pPr>
              <w:jc w:val="right"/>
            </w:pPr>
            <w:r>
              <w:rPr>
                <w:rFonts w:ascii="宋体" w:eastAsia="宋体" w:hAnsi="宋体" w:cs="宋体"/>
                <w:b w:val="0"/>
                <w:i w:val="0"/>
                <w:color w:val="000000"/>
                <w:sz w:val="14"/>
              </w:rPr>
              <w:t xml:space="preserve">22.79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16.38</w:t>
            </w:r>
          </w:p>
        </w:tc>
        <w:tc>
          <w:tcPr>
            <w:tcW w:w="1160" w:type="dxa"/>
            <w:tcBorders/>
            <w:vAlign w:val="center"/>
          </w:tcPr>
          <w:p>
            <w:pPr>
              <w:jc w:val="right"/>
            </w:pPr>
            <w:r>
              <w:rPr>
                <w:rFonts w:ascii="宋体" w:eastAsia="宋体" w:hAnsi="宋体" w:cs="宋体"/>
                <w:b w:val="0"/>
                <w:i w:val="0"/>
                <w:color w:val="000000"/>
                <w:sz w:val="14"/>
              </w:rPr>
              <w:t xml:space="preserve">16.38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0.41</w:t>
            </w:r>
          </w:p>
        </w:tc>
        <w:tc>
          <w:tcPr>
            <w:tcW w:w="1160" w:type="dxa"/>
            <w:tcBorders/>
            <w:vAlign w:val="center"/>
          </w:tcPr>
          <w:p>
            <w:pPr>
              <w:jc w:val="right"/>
            </w:pPr>
            <w:r>
              <w:rPr>
                <w:rFonts w:ascii="宋体" w:eastAsia="宋体" w:hAnsi="宋体" w:cs="宋体"/>
                <w:b w:val="0"/>
                <w:i w:val="0"/>
                <w:color w:val="000000"/>
                <w:sz w:val="14"/>
              </w:rPr>
              <w:t xml:space="preserve">0.41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0.41</w:t>
            </w:r>
          </w:p>
        </w:tc>
        <w:tc>
          <w:tcPr>
            <w:tcW w:w="1160" w:type="dxa"/>
            <w:tcBorders/>
            <w:vAlign w:val="center"/>
          </w:tcPr>
          <w:p>
            <w:pPr>
              <w:jc w:val="right"/>
            </w:pPr>
            <w:r>
              <w:rPr>
                <w:rFonts w:ascii="宋体" w:eastAsia="宋体" w:hAnsi="宋体" w:cs="宋体"/>
                <w:b w:val="0"/>
                <w:i w:val="0"/>
                <w:color w:val="000000"/>
                <w:sz w:val="14"/>
              </w:rPr>
              <w:t xml:space="preserve">0.41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7.61</w:t>
            </w:r>
          </w:p>
        </w:tc>
        <w:tc>
          <w:tcPr>
            <w:tcW w:w="1160" w:type="dxa"/>
            <w:tcBorders/>
            <w:vAlign w:val="center"/>
          </w:tcPr>
          <w:p>
            <w:pPr>
              <w:jc w:val="right"/>
            </w:pPr>
            <w:r>
              <w:rPr>
                <w:rFonts w:ascii="宋体" w:eastAsia="宋体" w:hAnsi="宋体" w:cs="宋体"/>
                <w:b w:val="0"/>
                <w:i w:val="0"/>
                <w:color w:val="000000"/>
                <w:sz w:val="14"/>
              </w:rPr>
              <w:t xml:space="preserve">7.61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7.61</w:t>
            </w:r>
          </w:p>
        </w:tc>
        <w:tc>
          <w:tcPr>
            <w:tcW w:w="1160" w:type="dxa"/>
            <w:tcBorders/>
            <w:vAlign w:val="center"/>
          </w:tcPr>
          <w:p>
            <w:pPr>
              <w:jc w:val="right"/>
            </w:pPr>
            <w:r>
              <w:rPr>
                <w:rFonts w:ascii="宋体" w:eastAsia="宋体" w:hAnsi="宋体" w:cs="宋体"/>
                <w:b w:val="0"/>
                <w:i w:val="0"/>
                <w:color w:val="000000"/>
                <w:sz w:val="14"/>
              </w:rPr>
              <w:t xml:space="preserve">7.61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6.47</w:t>
            </w:r>
          </w:p>
        </w:tc>
        <w:tc>
          <w:tcPr>
            <w:tcW w:w="1160" w:type="dxa"/>
            <w:tcBorders/>
            <w:vAlign w:val="center"/>
          </w:tcPr>
          <w:p>
            <w:pPr>
              <w:jc w:val="right"/>
            </w:pPr>
            <w:r>
              <w:rPr>
                <w:rFonts w:ascii="宋体" w:eastAsia="宋体" w:hAnsi="宋体" w:cs="宋体"/>
                <w:b w:val="0"/>
                <w:i w:val="0"/>
                <w:color w:val="000000"/>
                <w:sz w:val="14"/>
              </w:rPr>
              <w:t xml:space="preserve">6.47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1.14</w:t>
            </w:r>
          </w:p>
        </w:tc>
        <w:tc>
          <w:tcPr>
            <w:tcW w:w="1160" w:type="dxa"/>
            <w:tcBorders/>
            <w:vAlign w:val="center"/>
          </w:tcPr>
          <w:p>
            <w:pPr>
              <w:jc w:val="right"/>
            </w:pPr>
            <w:r>
              <w:rPr>
                <w:rFonts w:ascii="宋体" w:eastAsia="宋体" w:hAnsi="宋体" w:cs="宋体"/>
                <w:b w:val="0"/>
                <w:i w:val="0"/>
                <w:color w:val="000000"/>
                <w:sz w:val="14"/>
              </w:rPr>
              <w:t xml:space="preserve">1.14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农林水支出</w:t>
            </w:r>
          </w:p>
        </w:tc>
        <w:tc>
          <w:tcPr>
            <w:tcW w:w="1160" w:type="dxa"/>
            <w:tcBorders/>
            <w:vAlign w:val="center"/>
          </w:tcPr>
          <w:p>
            <w:pPr>
              <w:jc w:val="right"/>
            </w:pPr>
            <w:r>
              <w:rPr>
                <w:rFonts w:ascii="宋体" w:eastAsia="宋体" w:hAnsi="宋体" w:cs="宋体"/>
                <w:b w:val="0"/>
                <w:i w:val="0"/>
                <w:color w:val="000000"/>
                <w:sz w:val="14"/>
              </w:rPr>
              <w:t xml:space="preserve">4.64</w:t>
            </w:r>
          </w:p>
        </w:tc>
        <w:tc>
          <w:tcPr>
            <w:tcW w:w="1160" w:type="dxa"/>
            <w:tcBorders/>
            <w:vAlign w:val="center"/>
          </w:tcPr>
          <w:p>
            <w:pPr>
              <w:jc w:val="right"/>
            </w:pPr>
            <w:r>
              <w:rPr>
                <w:rFonts w:ascii="宋体" w:eastAsia="宋体" w:hAnsi="宋体" w:cs="宋体"/>
                <w:b w:val="0"/>
                <w:i w:val="0"/>
                <w:color w:val="000000"/>
                <w:sz w:val="14"/>
              </w:rPr>
              <w:t xml:space="preserve">4.64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农村综合改革</w:t>
            </w:r>
          </w:p>
        </w:tc>
        <w:tc>
          <w:tcPr>
            <w:tcW w:w="1160" w:type="dxa"/>
            <w:tcBorders/>
            <w:vAlign w:val="center"/>
          </w:tcPr>
          <w:p>
            <w:pPr>
              <w:jc w:val="right"/>
            </w:pPr>
            <w:r>
              <w:rPr>
                <w:rFonts w:ascii="宋体" w:eastAsia="宋体" w:hAnsi="宋体" w:cs="宋体"/>
                <w:b w:val="0"/>
                <w:i w:val="0"/>
                <w:color w:val="000000"/>
                <w:sz w:val="14"/>
              </w:rPr>
              <w:t xml:space="preserve">4.64</w:t>
            </w:r>
          </w:p>
        </w:tc>
        <w:tc>
          <w:tcPr>
            <w:tcW w:w="1160" w:type="dxa"/>
            <w:tcBorders/>
            <w:vAlign w:val="center"/>
          </w:tcPr>
          <w:p>
            <w:pPr>
              <w:jc w:val="right"/>
            </w:pPr>
            <w:r>
              <w:rPr>
                <w:rFonts w:ascii="宋体" w:eastAsia="宋体" w:hAnsi="宋体" w:cs="宋体"/>
                <w:b w:val="0"/>
                <w:i w:val="0"/>
                <w:color w:val="000000"/>
                <w:sz w:val="14"/>
              </w:rPr>
              <w:t xml:space="preserve">4.64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对村民委员会和村党支部的补助</w:t>
            </w:r>
          </w:p>
        </w:tc>
        <w:tc>
          <w:tcPr>
            <w:tcW w:w="1160" w:type="dxa"/>
            <w:tcBorders/>
            <w:vAlign w:val="center"/>
          </w:tcPr>
          <w:p>
            <w:pPr>
              <w:jc w:val="right"/>
            </w:pPr>
            <w:r>
              <w:rPr>
                <w:rFonts w:ascii="宋体" w:eastAsia="宋体" w:hAnsi="宋体" w:cs="宋体"/>
                <w:b w:val="0"/>
                <w:i w:val="0"/>
                <w:color w:val="000000"/>
                <w:sz w:val="14"/>
              </w:rPr>
              <w:t xml:space="preserve">4.64</w:t>
            </w:r>
          </w:p>
        </w:tc>
        <w:tc>
          <w:tcPr>
            <w:tcW w:w="1160" w:type="dxa"/>
            <w:tcBorders/>
            <w:vAlign w:val="center"/>
          </w:tcPr>
          <w:p>
            <w:pPr>
              <w:jc w:val="right"/>
            </w:pPr>
            <w:r>
              <w:rPr>
                <w:rFonts w:ascii="宋体" w:eastAsia="宋体" w:hAnsi="宋体" w:cs="宋体"/>
                <w:b w:val="0"/>
                <w:i w:val="0"/>
                <w:color w:val="000000"/>
                <w:sz w:val="14"/>
              </w:rPr>
              <w:t xml:space="preserve">4.64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12.51</w:t>
            </w:r>
          </w:p>
        </w:tc>
        <w:tc>
          <w:tcPr>
            <w:tcW w:w="1160" w:type="dxa"/>
            <w:tcBorders/>
            <w:vAlign w:val="center"/>
          </w:tcPr>
          <w:p>
            <w:pPr>
              <w:jc w:val="right"/>
            </w:pPr>
            <w:r>
              <w:rPr>
                <w:rFonts w:ascii="宋体" w:eastAsia="宋体" w:hAnsi="宋体" w:cs="宋体"/>
                <w:b w:val="0"/>
                <w:i w:val="0"/>
                <w:color w:val="000000"/>
                <w:sz w:val="14"/>
              </w:rPr>
              <w:t xml:space="preserve">12.51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12.51</w:t>
            </w:r>
          </w:p>
        </w:tc>
        <w:tc>
          <w:tcPr>
            <w:tcW w:w="1160" w:type="dxa"/>
            <w:tcBorders/>
            <w:vAlign w:val="center"/>
          </w:tcPr>
          <w:p>
            <w:pPr>
              <w:jc w:val="right"/>
            </w:pPr>
            <w:r>
              <w:rPr>
                <w:rFonts w:ascii="宋体" w:eastAsia="宋体" w:hAnsi="宋体" w:cs="宋体"/>
                <w:b w:val="0"/>
                <w:i w:val="0"/>
                <w:color w:val="000000"/>
                <w:sz w:val="14"/>
              </w:rPr>
              <w:t xml:space="preserve">12.51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12.51</w:t>
            </w:r>
          </w:p>
        </w:tc>
        <w:tc>
          <w:tcPr>
            <w:tcW w:w="1160" w:type="dxa"/>
            <w:tcBorders/>
            <w:vAlign w:val="center"/>
          </w:tcPr>
          <w:p>
            <w:pPr>
              <w:jc w:val="right"/>
            </w:pPr>
            <w:r>
              <w:rPr>
                <w:rFonts w:ascii="宋体" w:eastAsia="宋体" w:hAnsi="宋体" w:cs="宋体"/>
                <w:b w:val="0"/>
                <w:i w:val="0"/>
                <w:color w:val="000000"/>
                <w:sz w:val="14"/>
              </w:rPr>
              <w:t xml:space="preserve">12.51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单位：中共辽宁省盘锦市双台子区委组织部（本级）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264.77</w:t>
            </w:r>
          </w:p>
        </w:tc>
        <w:tc>
          <w:tcPr>
            <w:tcW w:w="1120" w:type="dxa"/>
            <w:tcBorders/>
            <w:vAlign w:val="center"/>
          </w:tcPr>
          <w:p>
            <w:pPr>
              <w:jc w:val="right"/>
            </w:pPr>
            <w:r>
              <w:rPr>
                <w:rFonts w:ascii="宋体" w:eastAsia="宋体" w:hAnsi="宋体" w:cs="宋体"/>
                <w:b/>
                <w:i w:val="0"/>
                <w:color w:val="000000"/>
                <w:sz w:val="16"/>
              </w:rPr>
              <w:t xml:space="preserve">194.98</w:t>
            </w:r>
          </w:p>
        </w:tc>
        <w:tc>
          <w:tcPr>
            <w:tcW w:w="1120" w:type="dxa"/>
            <w:tcBorders/>
            <w:vAlign w:val="center"/>
          </w:tcPr>
          <w:p>
            <w:pPr>
              <w:jc w:val="right"/>
            </w:pPr>
            <w:r>
              <w:rPr>
                <w:rFonts w:ascii="宋体" w:eastAsia="宋体" w:hAnsi="宋体" w:cs="宋体"/>
                <w:b/>
                <w:i w:val="0"/>
                <w:color w:val="000000"/>
                <w:sz w:val="16"/>
              </w:rPr>
              <w:t xml:space="preserve">69.79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200.44</w:t>
            </w:r>
          </w:p>
        </w:tc>
        <w:tc>
          <w:tcPr>
            <w:tcW w:w="1120" w:type="dxa"/>
            <w:tcBorders/>
            <w:vAlign w:val="center"/>
          </w:tcPr>
          <w:p>
            <w:pPr>
              <w:jc w:val="right"/>
            </w:pPr>
            <w:r>
              <w:rPr>
                <w:rFonts w:ascii="宋体" w:eastAsia="宋体" w:hAnsi="宋体" w:cs="宋体"/>
                <w:b w:val="0"/>
                <w:i w:val="0"/>
                <w:color w:val="000000"/>
                <w:sz w:val="16"/>
              </w:rPr>
              <w:t xml:space="preserve">136.32</w:t>
            </w:r>
          </w:p>
        </w:tc>
        <w:tc>
          <w:tcPr>
            <w:tcW w:w="1120" w:type="dxa"/>
            <w:tcBorders/>
            <w:vAlign w:val="center"/>
          </w:tcPr>
          <w:p>
            <w:pPr>
              <w:jc w:val="right"/>
            </w:pPr>
            <w:r>
              <w:rPr>
                <w:rFonts w:ascii="宋体" w:eastAsia="宋体" w:hAnsi="宋体" w:cs="宋体"/>
                <w:b w:val="0"/>
                <w:i w:val="0"/>
                <w:color w:val="000000"/>
                <w:sz w:val="16"/>
              </w:rPr>
              <w:t xml:space="preserve">64.12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组织事务</w:t>
            </w:r>
          </w:p>
        </w:tc>
        <w:tc>
          <w:tcPr>
            <w:tcW w:w="1120" w:type="dxa"/>
            <w:tcBorders/>
            <w:vAlign w:val="center"/>
          </w:tcPr>
          <w:p>
            <w:pPr>
              <w:jc w:val="right"/>
            </w:pPr>
            <w:r>
              <w:rPr>
                <w:rFonts w:ascii="宋体" w:eastAsia="宋体" w:hAnsi="宋体" w:cs="宋体"/>
                <w:b w:val="0"/>
                <w:i w:val="0"/>
                <w:color w:val="000000"/>
                <w:sz w:val="16"/>
              </w:rPr>
              <w:t xml:space="preserve">200.44</w:t>
            </w:r>
          </w:p>
        </w:tc>
        <w:tc>
          <w:tcPr>
            <w:tcW w:w="1120" w:type="dxa"/>
            <w:tcBorders/>
            <w:vAlign w:val="center"/>
          </w:tcPr>
          <w:p>
            <w:pPr>
              <w:jc w:val="right"/>
            </w:pPr>
            <w:r>
              <w:rPr>
                <w:rFonts w:ascii="宋体" w:eastAsia="宋体" w:hAnsi="宋体" w:cs="宋体"/>
                <w:b w:val="0"/>
                <w:i w:val="0"/>
                <w:color w:val="000000"/>
                <w:sz w:val="16"/>
              </w:rPr>
              <w:t xml:space="preserve">136.32</w:t>
            </w:r>
          </w:p>
        </w:tc>
        <w:tc>
          <w:tcPr>
            <w:tcW w:w="1120" w:type="dxa"/>
            <w:tcBorders/>
            <w:vAlign w:val="center"/>
          </w:tcPr>
          <w:p>
            <w:pPr>
              <w:jc w:val="right"/>
            </w:pPr>
            <w:r>
              <w:rPr>
                <w:rFonts w:ascii="宋体" w:eastAsia="宋体" w:hAnsi="宋体" w:cs="宋体"/>
                <w:b w:val="0"/>
                <w:i w:val="0"/>
                <w:color w:val="000000"/>
                <w:sz w:val="16"/>
              </w:rPr>
              <w:t xml:space="preserve">64.12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136.32</w:t>
            </w:r>
          </w:p>
        </w:tc>
        <w:tc>
          <w:tcPr>
            <w:tcW w:w="1120" w:type="dxa"/>
            <w:tcBorders/>
            <w:vAlign w:val="center"/>
          </w:tcPr>
          <w:p>
            <w:pPr>
              <w:jc w:val="right"/>
            </w:pPr>
            <w:r>
              <w:rPr>
                <w:rFonts w:ascii="宋体" w:eastAsia="宋体" w:hAnsi="宋体" w:cs="宋体"/>
                <w:b w:val="0"/>
                <w:i w:val="0"/>
                <w:color w:val="000000"/>
                <w:sz w:val="16"/>
              </w:rPr>
              <w:t xml:space="preserve">136.32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公务员事务</w:t>
            </w:r>
          </w:p>
        </w:tc>
        <w:tc>
          <w:tcPr>
            <w:tcW w:w="1120" w:type="dxa"/>
            <w:tcBorders/>
            <w:vAlign w:val="center"/>
          </w:tcPr>
          <w:p>
            <w:pPr>
              <w:jc w:val="right"/>
            </w:pPr>
            <w:r>
              <w:rPr>
                <w:rFonts w:ascii="宋体" w:eastAsia="宋体" w:hAnsi="宋体" w:cs="宋体"/>
                <w:b w:val="0"/>
                <w:i w:val="0"/>
                <w:color w:val="000000"/>
                <w:sz w:val="16"/>
              </w:rPr>
              <w:t xml:space="preserve">0.80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0.80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其他组织事务支出</w:t>
            </w:r>
          </w:p>
        </w:tc>
        <w:tc>
          <w:tcPr>
            <w:tcW w:w="1120" w:type="dxa"/>
            <w:tcBorders/>
            <w:vAlign w:val="center"/>
          </w:tcPr>
          <w:p>
            <w:pPr>
              <w:jc w:val="right"/>
            </w:pPr>
            <w:r>
              <w:rPr>
                <w:rFonts w:ascii="宋体" w:eastAsia="宋体" w:hAnsi="宋体" w:cs="宋体"/>
                <w:b w:val="0"/>
                <w:i w:val="0"/>
                <w:color w:val="000000"/>
                <w:sz w:val="16"/>
              </w:rPr>
              <w:t xml:space="preserve">63.32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63.32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39.58</w:t>
            </w:r>
          </w:p>
        </w:tc>
        <w:tc>
          <w:tcPr>
            <w:tcW w:w="1120" w:type="dxa"/>
            <w:tcBorders/>
            <w:vAlign w:val="center"/>
          </w:tcPr>
          <w:p>
            <w:pPr>
              <w:jc w:val="right"/>
            </w:pPr>
            <w:r>
              <w:rPr>
                <w:rFonts w:ascii="宋体" w:eastAsia="宋体" w:hAnsi="宋体" w:cs="宋体"/>
                <w:b w:val="0"/>
                <w:i w:val="0"/>
                <w:color w:val="000000"/>
                <w:sz w:val="16"/>
              </w:rPr>
              <w:t xml:space="preserve">39.58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39.17</w:t>
            </w:r>
          </w:p>
        </w:tc>
        <w:tc>
          <w:tcPr>
            <w:tcW w:w="1120" w:type="dxa"/>
            <w:tcBorders/>
            <w:vAlign w:val="center"/>
          </w:tcPr>
          <w:p>
            <w:pPr>
              <w:jc w:val="right"/>
            </w:pPr>
            <w:r>
              <w:rPr>
                <w:rFonts w:ascii="宋体" w:eastAsia="宋体" w:hAnsi="宋体" w:cs="宋体"/>
                <w:b w:val="0"/>
                <w:i w:val="0"/>
                <w:color w:val="000000"/>
                <w:sz w:val="16"/>
              </w:rPr>
              <w:t xml:space="preserve">39.17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22.79</w:t>
            </w:r>
          </w:p>
        </w:tc>
        <w:tc>
          <w:tcPr>
            <w:tcW w:w="1120" w:type="dxa"/>
            <w:tcBorders/>
            <w:vAlign w:val="center"/>
          </w:tcPr>
          <w:p>
            <w:pPr>
              <w:jc w:val="right"/>
            </w:pPr>
            <w:r>
              <w:rPr>
                <w:rFonts w:ascii="宋体" w:eastAsia="宋体" w:hAnsi="宋体" w:cs="宋体"/>
                <w:b w:val="0"/>
                <w:i w:val="0"/>
                <w:color w:val="000000"/>
                <w:sz w:val="16"/>
              </w:rPr>
              <w:t xml:space="preserve">22.79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16.38</w:t>
            </w:r>
          </w:p>
        </w:tc>
        <w:tc>
          <w:tcPr>
            <w:tcW w:w="1120" w:type="dxa"/>
            <w:tcBorders/>
            <w:vAlign w:val="center"/>
          </w:tcPr>
          <w:p>
            <w:pPr>
              <w:jc w:val="right"/>
            </w:pPr>
            <w:r>
              <w:rPr>
                <w:rFonts w:ascii="宋体" w:eastAsia="宋体" w:hAnsi="宋体" w:cs="宋体"/>
                <w:b w:val="0"/>
                <w:i w:val="0"/>
                <w:color w:val="000000"/>
                <w:sz w:val="16"/>
              </w:rPr>
              <w:t xml:space="preserve">16.38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0.41</w:t>
            </w:r>
          </w:p>
        </w:tc>
        <w:tc>
          <w:tcPr>
            <w:tcW w:w="1120" w:type="dxa"/>
            <w:tcBorders/>
            <w:vAlign w:val="center"/>
          </w:tcPr>
          <w:p>
            <w:pPr>
              <w:jc w:val="right"/>
            </w:pPr>
            <w:r>
              <w:rPr>
                <w:rFonts w:ascii="宋体" w:eastAsia="宋体" w:hAnsi="宋体" w:cs="宋体"/>
                <w:b w:val="0"/>
                <w:i w:val="0"/>
                <w:color w:val="000000"/>
                <w:sz w:val="16"/>
              </w:rPr>
              <w:t xml:space="preserve">0.41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0.41</w:t>
            </w:r>
          </w:p>
        </w:tc>
        <w:tc>
          <w:tcPr>
            <w:tcW w:w="1120" w:type="dxa"/>
            <w:tcBorders/>
            <w:vAlign w:val="center"/>
          </w:tcPr>
          <w:p>
            <w:pPr>
              <w:jc w:val="right"/>
            </w:pPr>
            <w:r>
              <w:rPr>
                <w:rFonts w:ascii="宋体" w:eastAsia="宋体" w:hAnsi="宋体" w:cs="宋体"/>
                <w:b w:val="0"/>
                <w:i w:val="0"/>
                <w:color w:val="000000"/>
                <w:sz w:val="16"/>
              </w:rPr>
              <w:t xml:space="preserve">0.41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7.61</w:t>
            </w:r>
          </w:p>
        </w:tc>
        <w:tc>
          <w:tcPr>
            <w:tcW w:w="1120" w:type="dxa"/>
            <w:tcBorders/>
            <w:vAlign w:val="center"/>
          </w:tcPr>
          <w:p>
            <w:pPr>
              <w:jc w:val="right"/>
            </w:pPr>
            <w:r>
              <w:rPr>
                <w:rFonts w:ascii="宋体" w:eastAsia="宋体" w:hAnsi="宋体" w:cs="宋体"/>
                <w:b w:val="0"/>
                <w:i w:val="0"/>
                <w:color w:val="000000"/>
                <w:sz w:val="16"/>
              </w:rPr>
              <w:t xml:space="preserve">6.58</w:t>
            </w:r>
          </w:p>
        </w:tc>
        <w:tc>
          <w:tcPr>
            <w:tcW w:w="1120" w:type="dxa"/>
            <w:tcBorders/>
            <w:vAlign w:val="center"/>
          </w:tcPr>
          <w:p>
            <w:pPr>
              <w:jc w:val="right"/>
            </w:pPr>
            <w:r>
              <w:rPr>
                <w:rFonts w:ascii="宋体" w:eastAsia="宋体" w:hAnsi="宋体" w:cs="宋体"/>
                <w:b w:val="0"/>
                <w:i w:val="0"/>
                <w:color w:val="000000"/>
                <w:sz w:val="16"/>
              </w:rPr>
              <w:t xml:space="preserve">1.03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7.61</w:t>
            </w:r>
          </w:p>
        </w:tc>
        <w:tc>
          <w:tcPr>
            <w:tcW w:w="1120" w:type="dxa"/>
            <w:tcBorders/>
            <w:vAlign w:val="center"/>
          </w:tcPr>
          <w:p>
            <w:pPr>
              <w:jc w:val="right"/>
            </w:pPr>
            <w:r>
              <w:rPr>
                <w:rFonts w:ascii="宋体" w:eastAsia="宋体" w:hAnsi="宋体" w:cs="宋体"/>
                <w:b w:val="0"/>
                <w:i w:val="0"/>
                <w:color w:val="000000"/>
                <w:sz w:val="16"/>
              </w:rPr>
              <w:t xml:space="preserve">6.58</w:t>
            </w:r>
          </w:p>
        </w:tc>
        <w:tc>
          <w:tcPr>
            <w:tcW w:w="1120" w:type="dxa"/>
            <w:tcBorders/>
            <w:vAlign w:val="center"/>
          </w:tcPr>
          <w:p>
            <w:pPr>
              <w:jc w:val="right"/>
            </w:pPr>
            <w:r>
              <w:rPr>
                <w:rFonts w:ascii="宋体" w:eastAsia="宋体" w:hAnsi="宋体" w:cs="宋体"/>
                <w:b w:val="0"/>
                <w:i w:val="0"/>
                <w:color w:val="000000"/>
                <w:sz w:val="16"/>
              </w:rPr>
              <w:t xml:space="preserve">1.03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6.47</w:t>
            </w:r>
          </w:p>
        </w:tc>
        <w:tc>
          <w:tcPr>
            <w:tcW w:w="1120" w:type="dxa"/>
            <w:tcBorders/>
            <w:vAlign w:val="center"/>
          </w:tcPr>
          <w:p>
            <w:pPr>
              <w:jc w:val="right"/>
            </w:pPr>
            <w:r>
              <w:rPr>
                <w:rFonts w:ascii="宋体" w:eastAsia="宋体" w:hAnsi="宋体" w:cs="宋体"/>
                <w:b w:val="0"/>
                <w:i w:val="0"/>
                <w:color w:val="000000"/>
                <w:sz w:val="16"/>
              </w:rPr>
              <w:t xml:space="preserve">6.47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1.14</w:t>
            </w:r>
          </w:p>
        </w:tc>
        <w:tc>
          <w:tcPr>
            <w:tcW w:w="1120" w:type="dxa"/>
            <w:tcBorders/>
            <w:vAlign w:val="center"/>
          </w:tcPr>
          <w:p>
            <w:pPr>
              <w:jc w:val="right"/>
            </w:pPr>
            <w:r>
              <w:rPr>
                <w:rFonts w:ascii="宋体" w:eastAsia="宋体" w:hAnsi="宋体" w:cs="宋体"/>
                <w:b w:val="0"/>
                <w:i w:val="0"/>
                <w:color w:val="000000"/>
                <w:sz w:val="16"/>
              </w:rPr>
              <w:t xml:space="preserve">0.11</w:t>
            </w:r>
          </w:p>
        </w:tc>
        <w:tc>
          <w:tcPr>
            <w:tcW w:w="1120" w:type="dxa"/>
            <w:tcBorders/>
            <w:vAlign w:val="center"/>
          </w:tcPr>
          <w:p>
            <w:pPr>
              <w:jc w:val="right"/>
            </w:pPr>
            <w:r>
              <w:rPr>
                <w:rFonts w:ascii="宋体" w:eastAsia="宋体" w:hAnsi="宋体" w:cs="宋体"/>
                <w:b w:val="0"/>
                <w:i w:val="0"/>
                <w:color w:val="000000"/>
                <w:sz w:val="16"/>
              </w:rPr>
              <w:t xml:space="preserve">1.03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农林水支出</w:t>
            </w:r>
          </w:p>
        </w:tc>
        <w:tc>
          <w:tcPr>
            <w:tcW w:w="1120" w:type="dxa"/>
            <w:tcBorders/>
            <w:vAlign w:val="center"/>
          </w:tcPr>
          <w:p>
            <w:pPr>
              <w:jc w:val="right"/>
            </w:pPr>
            <w:r>
              <w:rPr>
                <w:rFonts w:ascii="宋体" w:eastAsia="宋体" w:hAnsi="宋体" w:cs="宋体"/>
                <w:b w:val="0"/>
                <w:i w:val="0"/>
                <w:color w:val="000000"/>
                <w:sz w:val="16"/>
              </w:rPr>
              <w:t xml:space="preserve">4.64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4.64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农村综合改革</w:t>
            </w:r>
          </w:p>
        </w:tc>
        <w:tc>
          <w:tcPr>
            <w:tcW w:w="1120" w:type="dxa"/>
            <w:tcBorders/>
            <w:vAlign w:val="center"/>
          </w:tcPr>
          <w:p>
            <w:pPr>
              <w:jc w:val="right"/>
            </w:pPr>
            <w:r>
              <w:rPr>
                <w:rFonts w:ascii="宋体" w:eastAsia="宋体" w:hAnsi="宋体" w:cs="宋体"/>
                <w:b w:val="0"/>
                <w:i w:val="0"/>
                <w:color w:val="000000"/>
                <w:sz w:val="16"/>
              </w:rPr>
              <w:t xml:space="preserve">4.64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4.64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对村民委员会和村党支部的补助</w:t>
            </w:r>
          </w:p>
        </w:tc>
        <w:tc>
          <w:tcPr>
            <w:tcW w:w="1120" w:type="dxa"/>
            <w:tcBorders/>
            <w:vAlign w:val="center"/>
          </w:tcPr>
          <w:p>
            <w:pPr>
              <w:jc w:val="right"/>
            </w:pPr>
            <w:r>
              <w:rPr>
                <w:rFonts w:ascii="宋体" w:eastAsia="宋体" w:hAnsi="宋体" w:cs="宋体"/>
                <w:b w:val="0"/>
                <w:i w:val="0"/>
                <w:color w:val="000000"/>
                <w:sz w:val="16"/>
              </w:rPr>
              <w:t xml:space="preserve">4.64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4.64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12.51</w:t>
            </w:r>
          </w:p>
        </w:tc>
        <w:tc>
          <w:tcPr>
            <w:tcW w:w="1120" w:type="dxa"/>
            <w:tcBorders/>
            <w:vAlign w:val="center"/>
          </w:tcPr>
          <w:p>
            <w:pPr>
              <w:jc w:val="right"/>
            </w:pPr>
            <w:r>
              <w:rPr>
                <w:rFonts w:ascii="宋体" w:eastAsia="宋体" w:hAnsi="宋体" w:cs="宋体"/>
                <w:b w:val="0"/>
                <w:i w:val="0"/>
                <w:color w:val="000000"/>
                <w:sz w:val="16"/>
              </w:rPr>
              <w:t xml:space="preserve">12.51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12.51</w:t>
            </w:r>
          </w:p>
        </w:tc>
        <w:tc>
          <w:tcPr>
            <w:tcW w:w="1120" w:type="dxa"/>
            <w:tcBorders/>
            <w:vAlign w:val="center"/>
          </w:tcPr>
          <w:p>
            <w:pPr>
              <w:jc w:val="right"/>
            </w:pPr>
            <w:r>
              <w:rPr>
                <w:rFonts w:ascii="宋体" w:eastAsia="宋体" w:hAnsi="宋体" w:cs="宋体"/>
                <w:b w:val="0"/>
                <w:i w:val="0"/>
                <w:color w:val="000000"/>
                <w:sz w:val="16"/>
              </w:rPr>
              <w:t xml:space="preserve">12.51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12.51</w:t>
            </w:r>
          </w:p>
        </w:tc>
        <w:tc>
          <w:tcPr>
            <w:tcW w:w="1120" w:type="dxa"/>
            <w:tcBorders/>
            <w:vAlign w:val="center"/>
          </w:tcPr>
          <w:p>
            <w:pPr>
              <w:jc w:val="right"/>
            </w:pPr>
            <w:r>
              <w:rPr>
                <w:rFonts w:ascii="宋体" w:eastAsia="宋体" w:hAnsi="宋体" w:cs="宋体"/>
                <w:b w:val="0"/>
                <w:i w:val="0"/>
                <w:color w:val="000000"/>
                <w:sz w:val="16"/>
              </w:rPr>
              <w:t xml:space="preserve">12.51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单位：中共辽宁省盘锦市双台子区委组织部（本级）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264.77</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200.44</w:t>
            </w:r>
          </w:p>
        </w:tc>
        <w:tc>
          <w:tcPr>
            <w:tcW w:w="1100" w:type="dxa"/>
            <w:tcBorders/>
            <w:vAlign w:val="center"/>
          </w:tcPr>
          <w:p>
            <w:pPr>
              <w:jc w:val="right"/>
            </w:pPr>
            <w:r>
              <w:rPr>
                <w:rFonts w:ascii="宋体" w:eastAsia="宋体" w:hAnsi="宋体" w:cs="宋体"/>
                <w:b w:val="0"/>
                <w:i w:val="0"/>
                <w:color w:val="000000"/>
                <w:sz w:val="14"/>
              </w:rPr>
              <w:t xml:space="preserve">200.44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39.58</w:t>
            </w:r>
          </w:p>
        </w:tc>
        <w:tc>
          <w:tcPr>
            <w:tcW w:w="1100" w:type="dxa"/>
            <w:tcBorders/>
            <w:vAlign w:val="center"/>
          </w:tcPr>
          <w:p>
            <w:pPr>
              <w:jc w:val="right"/>
            </w:pPr>
            <w:r>
              <w:rPr>
                <w:rFonts w:ascii="宋体" w:eastAsia="宋体" w:hAnsi="宋体" w:cs="宋体"/>
                <w:b w:val="0"/>
                <w:i w:val="0"/>
                <w:color w:val="000000"/>
                <w:sz w:val="14"/>
              </w:rPr>
              <w:t xml:space="preserve">39.58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7.61</w:t>
            </w:r>
          </w:p>
        </w:tc>
        <w:tc>
          <w:tcPr>
            <w:tcW w:w="1100" w:type="dxa"/>
            <w:tcBorders/>
            <w:vAlign w:val="center"/>
          </w:tcPr>
          <w:p>
            <w:pPr>
              <w:jc w:val="right"/>
            </w:pPr>
            <w:r>
              <w:rPr>
                <w:rFonts w:ascii="宋体" w:eastAsia="宋体" w:hAnsi="宋体" w:cs="宋体"/>
                <w:b w:val="0"/>
                <w:i w:val="0"/>
                <w:color w:val="000000"/>
                <w:sz w:val="14"/>
              </w:rPr>
              <w:t xml:space="preserve">7.61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jc w:val="right"/>
            </w:pPr>
            <w:r>
              <w:rPr>
                <w:rFonts w:ascii="宋体" w:eastAsia="宋体" w:hAnsi="宋体" w:cs="宋体"/>
                <w:b w:val="0"/>
                <w:i w:val="0"/>
                <w:color w:val="000000"/>
                <w:sz w:val="14"/>
              </w:rPr>
              <w:t xml:space="preserve">4.64</w:t>
            </w:r>
          </w:p>
        </w:tc>
        <w:tc>
          <w:tcPr>
            <w:tcW w:w="1100" w:type="dxa"/>
            <w:tcBorders/>
            <w:vAlign w:val="center"/>
          </w:tcPr>
          <w:p>
            <w:pPr>
              <w:jc w:val="right"/>
            </w:pPr>
            <w:r>
              <w:rPr>
                <w:rFonts w:ascii="宋体" w:eastAsia="宋体" w:hAnsi="宋体" w:cs="宋体"/>
                <w:b w:val="0"/>
                <w:i w:val="0"/>
                <w:color w:val="000000"/>
                <w:sz w:val="14"/>
              </w:rPr>
              <w:t xml:space="preserve">4.64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12.51</w:t>
            </w:r>
          </w:p>
        </w:tc>
        <w:tc>
          <w:tcPr>
            <w:tcW w:w="1100" w:type="dxa"/>
            <w:tcBorders/>
            <w:vAlign w:val="center"/>
          </w:tcPr>
          <w:p>
            <w:pPr>
              <w:jc w:val="right"/>
            </w:pPr>
            <w:r>
              <w:rPr>
                <w:rFonts w:ascii="宋体" w:eastAsia="宋体" w:hAnsi="宋体" w:cs="宋体"/>
                <w:b w:val="0"/>
                <w:i w:val="0"/>
                <w:color w:val="000000"/>
                <w:sz w:val="14"/>
              </w:rPr>
              <w:t xml:space="preserve">12.51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264.77</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264.77</w:t>
            </w:r>
          </w:p>
        </w:tc>
        <w:tc>
          <w:tcPr>
            <w:tcW w:w="1100" w:type="dxa"/>
            <w:tcBorders/>
            <w:vAlign w:val="center"/>
          </w:tcPr>
          <w:p>
            <w:pPr>
              <w:jc w:val="right"/>
            </w:pPr>
            <w:r>
              <w:rPr>
                <w:rFonts w:ascii="宋体" w:eastAsia="宋体" w:hAnsi="宋体" w:cs="宋体"/>
                <w:b w:val="0"/>
                <w:i w:val="0"/>
                <w:color w:val="000000"/>
                <w:sz w:val="14"/>
              </w:rPr>
              <w:t xml:space="preserve">264.77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264.77</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264.77</w:t>
            </w:r>
          </w:p>
        </w:tc>
        <w:tc>
          <w:tcPr>
            <w:tcW w:w="1100" w:type="dxa"/>
            <w:tcBorders/>
            <w:vAlign w:val="center"/>
          </w:tcPr>
          <w:p>
            <w:pPr>
              <w:jc w:val="right"/>
            </w:pPr>
            <w:r>
              <w:rPr>
                <w:rFonts w:ascii="宋体" w:eastAsia="宋体" w:hAnsi="宋体" w:cs="宋体"/>
                <w:b w:val="0"/>
                <w:i w:val="0"/>
                <w:color w:val="000000"/>
                <w:sz w:val="14"/>
              </w:rPr>
              <w:t xml:space="preserve">264.77</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单位：中共辽宁省盘锦市双台子区委组织部（本级）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264.77</w:t>
            </w:r>
          </w:p>
        </w:tc>
        <w:tc>
          <w:tcPr>
            <w:tcW w:w="1980" w:type="dxa"/>
            <w:tcBorders/>
            <w:vAlign w:val="center"/>
          </w:tcPr>
          <w:p>
            <w:pPr>
              <w:jc w:val="right"/>
            </w:pPr>
            <w:r>
              <w:rPr>
                <w:rFonts w:ascii="宋体" w:eastAsia="宋体" w:hAnsi="宋体" w:cs="宋体"/>
                <w:b/>
                <w:i w:val="0"/>
                <w:color w:val="000000"/>
                <w:sz w:val="20"/>
              </w:rPr>
              <w:t xml:space="preserve">194.98</w:t>
            </w:r>
          </w:p>
        </w:tc>
        <w:tc>
          <w:tcPr>
            <w:tcW w:w="1952" w:type="dxa"/>
            <w:tcBorders/>
            <w:vAlign w:val="center"/>
          </w:tcPr>
          <w:p>
            <w:pPr>
              <w:jc w:val="right"/>
            </w:pPr>
            <w:r>
              <w:rPr>
                <w:rFonts w:ascii="宋体" w:eastAsia="宋体" w:hAnsi="宋体" w:cs="宋体"/>
                <w:b/>
                <w:i w:val="0"/>
                <w:color w:val="000000"/>
                <w:sz w:val="20"/>
              </w:rPr>
              <w:t xml:space="preserve">69.79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200.44</w:t>
            </w:r>
          </w:p>
        </w:tc>
        <w:tc>
          <w:tcPr>
            <w:tcW w:w="1980" w:type="dxa"/>
            <w:tcBorders/>
            <w:vAlign w:val="center"/>
          </w:tcPr>
          <w:p>
            <w:pPr>
              <w:jc w:val="right"/>
            </w:pPr>
            <w:r>
              <w:rPr>
                <w:rFonts w:ascii="宋体" w:eastAsia="宋体" w:hAnsi="宋体" w:cs="宋体"/>
                <w:b w:val="0"/>
                <w:i w:val="0"/>
                <w:color w:val="000000"/>
                <w:sz w:val="20"/>
              </w:rPr>
              <w:t xml:space="preserve">136.32</w:t>
            </w:r>
          </w:p>
        </w:tc>
        <w:tc>
          <w:tcPr>
            <w:tcW w:w="1952" w:type="dxa"/>
            <w:tcBorders/>
            <w:vAlign w:val="center"/>
          </w:tcPr>
          <w:p>
            <w:pPr>
              <w:jc w:val="right"/>
            </w:pPr>
            <w:r>
              <w:rPr>
                <w:rFonts w:ascii="宋体" w:eastAsia="宋体" w:hAnsi="宋体" w:cs="宋体"/>
                <w:b w:val="0"/>
                <w:i w:val="0"/>
                <w:color w:val="000000"/>
                <w:sz w:val="20"/>
              </w:rPr>
              <w:t xml:space="preserve">64.12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组织事务</w:t>
            </w:r>
          </w:p>
        </w:tc>
        <w:tc>
          <w:tcPr>
            <w:tcW w:w="1980" w:type="dxa"/>
            <w:tcBorders/>
            <w:vAlign w:val="center"/>
          </w:tcPr>
          <w:p>
            <w:pPr>
              <w:jc w:val="right"/>
            </w:pPr>
            <w:r>
              <w:rPr>
                <w:rFonts w:ascii="宋体" w:eastAsia="宋体" w:hAnsi="宋体" w:cs="宋体"/>
                <w:b w:val="0"/>
                <w:i w:val="0"/>
                <w:color w:val="000000"/>
                <w:sz w:val="20"/>
              </w:rPr>
              <w:t xml:space="preserve">200.44</w:t>
            </w:r>
          </w:p>
        </w:tc>
        <w:tc>
          <w:tcPr>
            <w:tcW w:w="1980" w:type="dxa"/>
            <w:tcBorders/>
            <w:vAlign w:val="center"/>
          </w:tcPr>
          <w:p>
            <w:pPr>
              <w:jc w:val="right"/>
            </w:pPr>
            <w:r>
              <w:rPr>
                <w:rFonts w:ascii="宋体" w:eastAsia="宋体" w:hAnsi="宋体" w:cs="宋体"/>
                <w:b w:val="0"/>
                <w:i w:val="0"/>
                <w:color w:val="000000"/>
                <w:sz w:val="20"/>
              </w:rPr>
              <w:t xml:space="preserve">136.32</w:t>
            </w:r>
          </w:p>
        </w:tc>
        <w:tc>
          <w:tcPr>
            <w:tcW w:w="1952" w:type="dxa"/>
            <w:tcBorders/>
            <w:vAlign w:val="center"/>
          </w:tcPr>
          <w:p>
            <w:pPr>
              <w:jc w:val="right"/>
            </w:pPr>
            <w:r>
              <w:rPr>
                <w:rFonts w:ascii="宋体" w:eastAsia="宋体" w:hAnsi="宋体" w:cs="宋体"/>
                <w:b w:val="0"/>
                <w:i w:val="0"/>
                <w:color w:val="000000"/>
                <w:sz w:val="20"/>
              </w:rPr>
              <w:t xml:space="preserve">64.12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136.32</w:t>
            </w:r>
          </w:p>
        </w:tc>
        <w:tc>
          <w:tcPr>
            <w:tcW w:w="1980" w:type="dxa"/>
            <w:tcBorders/>
            <w:vAlign w:val="center"/>
          </w:tcPr>
          <w:p>
            <w:pPr>
              <w:jc w:val="right"/>
            </w:pPr>
            <w:r>
              <w:rPr>
                <w:rFonts w:ascii="宋体" w:eastAsia="宋体" w:hAnsi="宋体" w:cs="宋体"/>
                <w:b w:val="0"/>
                <w:i w:val="0"/>
                <w:color w:val="000000"/>
                <w:sz w:val="20"/>
              </w:rPr>
              <w:t xml:space="preserve">136.32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公务员事务</w:t>
            </w:r>
          </w:p>
        </w:tc>
        <w:tc>
          <w:tcPr>
            <w:tcW w:w="1980" w:type="dxa"/>
            <w:tcBorders/>
            <w:vAlign w:val="center"/>
          </w:tcPr>
          <w:p>
            <w:pPr>
              <w:jc w:val="right"/>
            </w:pPr>
            <w:r>
              <w:rPr>
                <w:rFonts w:ascii="宋体" w:eastAsia="宋体" w:hAnsi="宋体" w:cs="宋体"/>
                <w:b w:val="0"/>
                <w:i w:val="0"/>
                <w:color w:val="000000"/>
                <w:sz w:val="20"/>
              </w:rPr>
              <w:t xml:space="preserve">0.80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0.80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其他组织事务支出</w:t>
            </w:r>
          </w:p>
        </w:tc>
        <w:tc>
          <w:tcPr>
            <w:tcW w:w="1980" w:type="dxa"/>
            <w:tcBorders/>
            <w:vAlign w:val="center"/>
          </w:tcPr>
          <w:p>
            <w:pPr>
              <w:jc w:val="right"/>
            </w:pPr>
            <w:r>
              <w:rPr>
                <w:rFonts w:ascii="宋体" w:eastAsia="宋体" w:hAnsi="宋体" w:cs="宋体"/>
                <w:b w:val="0"/>
                <w:i w:val="0"/>
                <w:color w:val="000000"/>
                <w:sz w:val="20"/>
              </w:rPr>
              <w:t xml:space="preserve">63.32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63.32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39.58</w:t>
            </w:r>
          </w:p>
        </w:tc>
        <w:tc>
          <w:tcPr>
            <w:tcW w:w="1980" w:type="dxa"/>
            <w:tcBorders/>
            <w:vAlign w:val="center"/>
          </w:tcPr>
          <w:p>
            <w:pPr>
              <w:jc w:val="right"/>
            </w:pPr>
            <w:r>
              <w:rPr>
                <w:rFonts w:ascii="宋体" w:eastAsia="宋体" w:hAnsi="宋体" w:cs="宋体"/>
                <w:b w:val="0"/>
                <w:i w:val="0"/>
                <w:color w:val="000000"/>
                <w:sz w:val="20"/>
              </w:rPr>
              <w:t xml:space="preserve">39.58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39.17</w:t>
            </w:r>
          </w:p>
        </w:tc>
        <w:tc>
          <w:tcPr>
            <w:tcW w:w="1980" w:type="dxa"/>
            <w:tcBorders/>
            <w:vAlign w:val="center"/>
          </w:tcPr>
          <w:p>
            <w:pPr>
              <w:jc w:val="right"/>
            </w:pPr>
            <w:r>
              <w:rPr>
                <w:rFonts w:ascii="宋体" w:eastAsia="宋体" w:hAnsi="宋体" w:cs="宋体"/>
                <w:b w:val="0"/>
                <w:i w:val="0"/>
                <w:color w:val="000000"/>
                <w:sz w:val="20"/>
              </w:rPr>
              <w:t xml:space="preserve">39.17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22.79</w:t>
            </w:r>
          </w:p>
        </w:tc>
        <w:tc>
          <w:tcPr>
            <w:tcW w:w="1980" w:type="dxa"/>
            <w:tcBorders/>
            <w:vAlign w:val="center"/>
          </w:tcPr>
          <w:p>
            <w:pPr>
              <w:jc w:val="right"/>
            </w:pPr>
            <w:r>
              <w:rPr>
                <w:rFonts w:ascii="宋体" w:eastAsia="宋体" w:hAnsi="宋体" w:cs="宋体"/>
                <w:b w:val="0"/>
                <w:i w:val="0"/>
                <w:color w:val="000000"/>
                <w:sz w:val="20"/>
              </w:rPr>
              <w:t xml:space="preserve">22.79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16.38</w:t>
            </w:r>
          </w:p>
        </w:tc>
        <w:tc>
          <w:tcPr>
            <w:tcW w:w="1980" w:type="dxa"/>
            <w:tcBorders/>
            <w:vAlign w:val="center"/>
          </w:tcPr>
          <w:p>
            <w:pPr>
              <w:jc w:val="right"/>
            </w:pPr>
            <w:r>
              <w:rPr>
                <w:rFonts w:ascii="宋体" w:eastAsia="宋体" w:hAnsi="宋体" w:cs="宋体"/>
                <w:b w:val="0"/>
                <w:i w:val="0"/>
                <w:color w:val="000000"/>
                <w:sz w:val="20"/>
              </w:rPr>
              <w:t xml:space="preserve">16.38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0.41</w:t>
            </w:r>
          </w:p>
        </w:tc>
        <w:tc>
          <w:tcPr>
            <w:tcW w:w="1980" w:type="dxa"/>
            <w:tcBorders/>
            <w:vAlign w:val="center"/>
          </w:tcPr>
          <w:p>
            <w:pPr>
              <w:jc w:val="right"/>
            </w:pPr>
            <w:r>
              <w:rPr>
                <w:rFonts w:ascii="宋体" w:eastAsia="宋体" w:hAnsi="宋体" w:cs="宋体"/>
                <w:b w:val="0"/>
                <w:i w:val="0"/>
                <w:color w:val="000000"/>
                <w:sz w:val="20"/>
              </w:rPr>
              <w:t xml:space="preserve">0.41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0.41</w:t>
            </w:r>
          </w:p>
        </w:tc>
        <w:tc>
          <w:tcPr>
            <w:tcW w:w="1980" w:type="dxa"/>
            <w:tcBorders/>
            <w:vAlign w:val="center"/>
          </w:tcPr>
          <w:p>
            <w:pPr>
              <w:jc w:val="right"/>
            </w:pPr>
            <w:r>
              <w:rPr>
                <w:rFonts w:ascii="宋体" w:eastAsia="宋体" w:hAnsi="宋体" w:cs="宋体"/>
                <w:b w:val="0"/>
                <w:i w:val="0"/>
                <w:color w:val="000000"/>
                <w:sz w:val="20"/>
              </w:rPr>
              <w:t xml:space="preserve">0.41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7.61</w:t>
            </w:r>
          </w:p>
        </w:tc>
        <w:tc>
          <w:tcPr>
            <w:tcW w:w="1980" w:type="dxa"/>
            <w:tcBorders/>
            <w:vAlign w:val="center"/>
          </w:tcPr>
          <w:p>
            <w:pPr>
              <w:jc w:val="right"/>
            </w:pPr>
            <w:r>
              <w:rPr>
                <w:rFonts w:ascii="宋体" w:eastAsia="宋体" w:hAnsi="宋体" w:cs="宋体"/>
                <w:b w:val="0"/>
                <w:i w:val="0"/>
                <w:color w:val="000000"/>
                <w:sz w:val="20"/>
              </w:rPr>
              <w:t xml:space="preserve">6.58</w:t>
            </w:r>
          </w:p>
        </w:tc>
        <w:tc>
          <w:tcPr>
            <w:tcW w:w="1952" w:type="dxa"/>
            <w:tcBorders/>
            <w:vAlign w:val="center"/>
          </w:tcPr>
          <w:p>
            <w:pPr>
              <w:jc w:val="right"/>
            </w:pPr>
            <w:r>
              <w:rPr>
                <w:rFonts w:ascii="宋体" w:eastAsia="宋体" w:hAnsi="宋体" w:cs="宋体"/>
                <w:b w:val="0"/>
                <w:i w:val="0"/>
                <w:color w:val="000000"/>
                <w:sz w:val="20"/>
              </w:rPr>
              <w:t xml:space="preserve">1.03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7.61</w:t>
            </w:r>
          </w:p>
        </w:tc>
        <w:tc>
          <w:tcPr>
            <w:tcW w:w="1980" w:type="dxa"/>
            <w:tcBorders/>
            <w:vAlign w:val="center"/>
          </w:tcPr>
          <w:p>
            <w:pPr>
              <w:jc w:val="right"/>
            </w:pPr>
            <w:r>
              <w:rPr>
                <w:rFonts w:ascii="宋体" w:eastAsia="宋体" w:hAnsi="宋体" w:cs="宋体"/>
                <w:b w:val="0"/>
                <w:i w:val="0"/>
                <w:color w:val="000000"/>
                <w:sz w:val="20"/>
              </w:rPr>
              <w:t xml:space="preserve">6.58</w:t>
            </w:r>
          </w:p>
        </w:tc>
        <w:tc>
          <w:tcPr>
            <w:tcW w:w="1952" w:type="dxa"/>
            <w:tcBorders/>
            <w:vAlign w:val="center"/>
          </w:tcPr>
          <w:p>
            <w:pPr>
              <w:jc w:val="right"/>
            </w:pPr>
            <w:r>
              <w:rPr>
                <w:rFonts w:ascii="宋体" w:eastAsia="宋体" w:hAnsi="宋体" w:cs="宋体"/>
                <w:b w:val="0"/>
                <w:i w:val="0"/>
                <w:color w:val="000000"/>
                <w:sz w:val="20"/>
              </w:rPr>
              <w:t xml:space="preserve">1.03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6.47</w:t>
            </w:r>
          </w:p>
        </w:tc>
        <w:tc>
          <w:tcPr>
            <w:tcW w:w="1980" w:type="dxa"/>
            <w:tcBorders/>
            <w:vAlign w:val="center"/>
          </w:tcPr>
          <w:p>
            <w:pPr>
              <w:jc w:val="right"/>
            </w:pPr>
            <w:r>
              <w:rPr>
                <w:rFonts w:ascii="宋体" w:eastAsia="宋体" w:hAnsi="宋体" w:cs="宋体"/>
                <w:b w:val="0"/>
                <w:i w:val="0"/>
                <w:color w:val="000000"/>
                <w:sz w:val="20"/>
              </w:rPr>
              <w:t xml:space="preserve">6.47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1.14</w:t>
            </w:r>
          </w:p>
        </w:tc>
        <w:tc>
          <w:tcPr>
            <w:tcW w:w="1980" w:type="dxa"/>
            <w:tcBorders/>
            <w:vAlign w:val="center"/>
          </w:tcPr>
          <w:p>
            <w:pPr>
              <w:jc w:val="right"/>
            </w:pPr>
            <w:r>
              <w:rPr>
                <w:rFonts w:ascii="宋体" w:eastAsia="宋体" w:hAnsi="宋体" w:cs="宋体"/>
                <w:b w:val="0"/>
                <w:i w:val="0"/>
                <w:color w:val="000000"/>
                <w:sz w:val="20"/>
              </w:rPr>
              <w:t xml:space="preserve">0.11</w:t>
            </w:r>
          </w:p>
        </w:tc>
        <w:tc>
          <w:tcPr>
            <w:tcW w:w="1952" w:type="dxa"/>
            <w:tcBorders/>
            <w:vAlign w:val="center"/>
          </w:tcPr>
          <w:p>
            <w:pPr>
              <w:jc w:val="right"/>
            </w:pPr>
            <w:r>
              <w:rPr>
                <w:rFonts w:ascii="宋体" w:eastAsia="宋体" w:hAnsi="宋体" w:cs="宋体"/>
                <w:b w:val="0"/>
                <w:i w:val="0"/>
                <w:color w:val="000000"/>
                <w:sz w:val="20"/>
              </w:rPr>
              <w:t xml:space="preserve">1.03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农林水支出</w:t>
            </w:r>
          </w:p>
        </w:tc>
        <w:tc>
          <w:tcPr>
            <w:tcW w:w="1980" w:type="dxa"/>
            <w:tcBorders/>
            <w:vAlign w:val="center"/>
          </w:tcPr>
          <w:p>
            <w:pPr>
              <w:jc w:val="right"/>
            </w:pPr>
            <w:r>
              <w:rPr>
                <w:rFonts w:ascii="宋体" w:eastAsia="宋体" w:hAnsi="宋体" w:cs="宋体"/>
                <w:b w:val="0"/>
                <w:i w:val="0"/>
                <w:color w:val="000000"/>
                <w:sz w:val="20"/>
              </w:rPr>
              <w:t xml:space="preserve">4.64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4.64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农村综合改革</w:t>
            </w:r>
          </w:p>
        </w:tc>
        <w:tc>
          <w:tcPr>
            <w:tcW w:w="1980" w:type="dxa"/>
            <w:tcBorders/>
            <w:vAlign w:val="center"/>
          </w:tcPr>
          <w:p>
            <w:pPr>
              <w:jc w:val="right"/>
            </w:pPr>
            <w:r>
              <w:rPr>
                <w:rFonts w:ascii="宋体" w:eastAsia="宋体" w:hAnsi="宋体" w:cs="宋体"/>
                <w:b w:val="0"/>
                <w:i w:val="0"/>
                <w:color w:val="000000"/>
                <w:sz w:val="20"/>
              </w:rPr>
              <w:t xml:space="preserve">4.64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4.64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对村民委员会和村党支部的补助</w:t>
            </w:r>
          </w:p>
        </w:tc>
        <w:tc>
          <w:tcPr>
            <w:tcW w:w="1980" w:type="dxa"/>
            <w:tcBorders/>
            <w:vAlign w:val="center"/>
          </w:tcPr>
          <w:p>
            <w:pPr>
              <w:jc w:val="right"/>
            </w:pPr>
            <w:r>
              <w:rPr>
                <w:rFonts w:ascii="宋体" w:eastAsia="宋体" w:hAnsi="宋体" w:cs="宋体"/>
                <w:b w:val="0"/>
                <w:i w:val="0"/>
                <w:color w:val="000000"/>
                <w:sz w:val="20"/>
              </w:rPr>
              <w:t xml:space="preserve">4.64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4.64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12.51</w:t>
            </w:r>
          </w:p>
        </w:tc>
        <w:tc>
          <w:tcPr>
            <w:tcW w:w="1980" w:type="dxa"/>
            <w:tcBorders/>
            <w:vAlign w:val="center"/>
          </w:tcPr>
          <w:p>
            <w:pPr>
              <w:jc w:val="right"/>
            </w:pPr>
            <w:r>
              <w:rPr>
                <w:rFonts w:ascii="宋体" w:eastAsia="宋体" w:hAnsi="宋体" w:cs="宋体"/>
                <w:b w:val="0"/>
                <w:i w:val="0"/>
                <w:color w:val="000000"/>
                <w:sz w:val="20"/>
              </w:rPr>
              <w:t xml:space="preserve">12.51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12.51</w:t>
            </w:r>
          </w:p>
        </w:tc>
        <w:tc>
          <w:tcPr>
            <w:tcW w:w="1980" w:type="dxa"/>
            <w:tcBorders/>
            <w:vAlign w:val="center"/>
          </w:tcPr>
          <w:p>
            <w:pPr>
              <w:jc w:val="right"/>
            </w:pPr>
            <w:r>
              <w:rPr>
                <w:rFonts w:ascii="宋体" w:eastAsia="宋体" w:hAnsi="宋体" w:cs="宋体"/>
                <w:b w:val="0"/>
                <w:i w:val="0"/>
                <w:color w:val="000000"/>
                <w:sz w:val="20"/>
              </w:rPr>
              <w:t xml:space="preserve">12.51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12.51</w:t>
            </w:r>
          </w:p>
        </w:tc>
        <w:tc>
          <w:tcPr>
            <w:tcW w:w="1980" w:type="dxa"/>
            <w:tcBorders/>
            <w:vAlign w:val="center"/>
          </w:tcPr>
          <w:p>
            <w:pPr>
              <w:jc w:val="right"/>
            </w:pPr>
            <w:r>
              <w:rPr>
                <w:rFonts w:ascii="宋体" w:eastAsia="宋体" w:hAnsi="宋体" w:cs="宋体"/>
                <w:b w:val="0"/>
                <w:i w:val="0"/>
                <w:color w:val="000000"/>
                <w:sz w:val="20"/>
              </w:rPr>
              <w:t xml:space="preserve">12.51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单位：中共辽宁省盘锦市双台子区委组织部（本级）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156.05</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15.84</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55.10</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4.42</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35.52</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29.55</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16.38</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6.47</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0.52</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0.76</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12.51</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23.09</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jc w:val="right"/>
            </w:pPr>
            <w:r>
              <w:rPr>
                <w:rFonts w:ascii="宋体" w:eastAsia="宋体" w:hAnsi="宋体" w:cs="宋体"/>
                <w:b w:val="0"/>
                <w:i w:val="0"/>
                <w:color w:val="000000"/>
                <w:sz w:val="14"/>
              </w:rPr>
              <w:t xml:space="preserve">20.29</w:t>
            </w: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2.50</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10.66</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0.30</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179.14</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15.84</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单位：中共辽宁省盘锦市双台子区委组织部（本级）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单位：中共辽宁省盘锦市双台子区委组织部（本级）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单位：中共辽宁省盘锦市双台子区委组织部（本级）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12"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047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