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中共辽宁省盘锦市双台子区政法委员会（本级）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中共辽宁省盘锦市双台子区政法委员会（本级）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中共辽宁省盘锦市双台子区政法委员会（本级）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中共辽宁省盘锦市双台子区政法委员会（本级）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中共辽宁省盘锦市双台子区政法委员会（本级）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中共辽宁省盘锦市双台子区政法委员会（本级）概况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中共辽宁省盘锦市双台子区政法委员会（本级）</w:t>
      </w:r>
      <w:r>
        <w:rPr>
          <w:rFonts w:ascii="仿宋_GB2312" w:eastAsia="仿宋_GB2312" w:hint="eastAsia"/>
          <w:b/>
          <w:sz w:val="32"/>
          <w:szCs w:val="32"/>
        </w:rPr>
        <w:t xml:space="preserve">2023年部门决算编制范围的预算单位包括：</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114.19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113.95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99.79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113.95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0.24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减少11.85万元，降低9.40%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人员减少，财政拨款收入减少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113.95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103.85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91.13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工资福利支出94.30万元；商品和服务支出9.55万元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主要包括反邪教法制等业务支出。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减少11.85万元，降低9.42%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人员减少，工资等支出减少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0.24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主要是未结转等原因形成的结余。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未结转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113.95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103.85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10.10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减少11.85万元，降低9.42%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人员减少，工资等支出减少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82.45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90.35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43.43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2023年度一般公共预算财政拨款支出113.95万元。按支出功能分类科目分，包括：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1.一般公共服务支出97.16万元，具体包括：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（1）一般公共服务支出（类）党委办公厅（室）及相关机构事务（款）行政运行（项）87.06万元,主要是办公费用等支出，完成年初预算的100%，决算数与年初预算数存在差异的主要原因是支出减少。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其他党委办公厅（室）及相关机构事务支出（项）10.10万元,主要是办公费用等支出，完成年初预算的100%，决算数与年初预算数存在差异的主要原因是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（1）社会保障和就业支出（类）行政事业单位养老支出（款）机关事业单位基本养老保险缴费支出（项）5.63万元,主要是保险等支出，完成年初预算的100%，决算数与年初预算数存在差异的主要原因是人员减少。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（2）社会保障和就业支出（类）行政事业单位养老支出（款）机关事业单位职业年金缴费支出（项）1.56万元,主要是保险等支出，完成年初预算的100%，决算数与年初预算数存在差异的主要原因是人员减少。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（3）社会保障和就业支出（类）其他社会保障和就业支出（款）其他社会保障和就业支出（项）0.19万元,主要是保险等支出，完成年初预算的100%，决算数与年初预算数存在差异的主要原因是人员减少。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（1）卫生健康支出（类）行政事业单位医疗（款）行政单位医疗（项）2.10万元,主要是保险等支出，完成年初预算的100%，决算数与年初预算数存在差异的主要原因是。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（2）卫生健康支出（类）行政事业单位医疗（款）其他行政事业单位医疗支出（项）0.06万元,主要是保险等支出，完成年初预算的100%，决算数与年初预算数存在差异的主要原因是人员减少。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（1）住房保障支出（类）住房改革支出（款）住房公积金（项）7.25万元,主要是公积金等支出，完成年初预算的100%，决算数与年初预算数存在差异的主要原因是人员减少。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103.85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94.30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9.55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9.55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比上年增加0.87万元，增长10.02%</w:t>
      </w:r>
      <w:r>
        <w:rPr>
          <w:rFonts w:ascii="仿宋_GB2312" w:eastAsia="仿宋_GB2312" w:hAnsi="黑体" w:hint="eastAsia"/>
          <w:sz w:val="32"/>
          <w:szCs w:val="32"/>
        </w:rPr>
        <w:t xml:space="preserve">，主要原因是</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楷体_GB2312" w:eastAsia="楷体_GB2312" w:hAnsi="宋体" w:cs="楷体_GB2312"/>
          <w:b/>
          <w:sz w:val="32"/>
          <w:szCs w:val="32"/>
        </w:rPr>
        <w:t xml:space="preserve">（四）预算绩效情况。</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113.95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97.16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113.95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113.95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0.24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0.24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114.19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114.19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113.95</w:t>
            </w:r>
          </w:p>
        </w:tc>
        <w:tc>
          <w:tcPr>
            <w:tcW w:w="1160" w:type="dxa"/>
            <w:tcBorders/>
            <w:vAlign w:val="center"/>
          </w:tcPr>
          <w:p>
            <w:pPr>
              <w:jc w:val="right"/>
            </w:pPr>
            <w:r>
              <w:rPr>
                <w:rFonts w:ascii="宋体" w:eastAsia="宋体" w:hAnsi="宋体" w:cs="宋体"/>
                <w:b/>
                <w:i w:val="0"/>
                <w:color w:val="000000"/>
                <w:sz w:val="14"/>
              </w:rPr>
              <w:t xml:space="preserve">113.95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97.16</w:t>
            </w:r>
          </w:p>
        </w:tc>
        <w:tc>
          <w:tcPr>
            <w:tcW w:w="1160" w:type="dxa"/>
            <w:tcBorders/>
            <w:vAlign w:val="center"/>
          </w:tcPr>
          <w:p>
            <w:pPr>
              <w:jc w:val="right"/>
            </w:pPr>
            <w:r>
              <w:rPr>
                <w:rFonts w:ascii="宋体" w:eastAsia="宋体" w:hAnsi="宋体" w:cs="宋体"/>
                <w:b w:val="0"/>
                <w:i w:val="0"/>
                <w:color w:val="000000"/>
                <w:sz w:val="14"/>
              </w:rPr>
              <w:t xml:space="preserve">97.16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97.16</w:t>
            </w:r>
          </w:p>
        </w:tc>
        <w:tc>
          <w:tcPr>
            <w:tcW w:w="1160" w:type="dxa"/>
            <w:tcBorders/>
            <w:vAlign w:val="center"/>
          </w:tcPr>
          <w:p>
            <w:pPr>
              <w:jc w:val="right"/>
            </w:pPr>
            <w:r>
              <w:rPr>
                <w:rFonts w:ascii="宋体" w:eastAsia="宋体" w:hAnsi="宋体" w:cs="宋体"/>
                <w:b w:val="0"/>
                <w:i w:val="0"/>
                <w:color w:val="000000"/>
                <w:sz w:val="14"/>
              </w:rPr>
              <w:t xml:space="preserve">97.16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87.06</w:t>
            </w:r>
          </w:p>
        </w:tc>
        <w:tc>
          <w:tcPr>
            <w:tcW w:w="1160" w:type="dxa"/>
            <w:tcBorders/>
            <w:vAlign w:val="center"/>
          </w:tcPr>
          <w:p>
            <w:pPr>
              <w:jc w:val="right"/>
            </w:pPr>
            <w:r>
              <w:rPr>
                <w:rFonts w:ascii="宋体" w:eastAsia="宋体" w:hAnsi="宋体" w:cs="宋体"/>
                <w:b w:val="0"/>
                <w:i w:val="0"/>
                <w:color w:val="000000"/>
                <w:sz w:val="14"/>
              </w:rPr>
              <w:t xml:space="preserve">87.06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10.10</w:t>
            </w:r>
          </w:p>
        </w:tc>
        <w:tc>
          <w:tcPr>
            <w:tcW w:w="1160" w:type="dxa"/>
            <w:tcBorders/>
            <w:vAlign w:val="center"/>
          </w:tcPr>
          <w:p>
            <w:pPr>
              <w:jc w:val="right"/>
            </w:pPr>
            <w:r>
              <w:rPr>
                <w:rFonts w:ascii="宋体" w:eastAsia="宋体" w:hAnsi="宋体" w:cs="宋体"/>
                <w:b w:val="0"/>
                <w:i w:val="0"/>
                <w:color w:val="000000"/>
                <w:sz w:val="14"/>
              </w:rPr>
              <w:t xml:space="preserve">10.10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7.38</w:t>
            </w:r>
          </w:p>
        </w:tc>
        <w:tc>
          <w:tcPr>
            <w:tcW w:w="1160" w:type="dxa"/>
            <w:tcBorders/>
            <w:vAlign w:val="center"/>
          </w:tcPr>
          <w:p>
            <w:pPr>
              <w:jc w:val="right"/>
            </w:pPr>
            <w:r>
              <w:rPr>
                <w:rFonts w:ascii="宋体" w:eastAsia="宋体" w:hAnsi="宋体" w:cs="宋体"/>
                <w:b w:val="0"/>
                <w:i w:val="0"/>
                <w:color w:val="000000"/>
                <w:sz w:val="14"/>
              </w:rPr>
              <w:t xml:space="preserve">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7.19</w:t>
            </w:r>
          </w:p>
        </w:tc>
        <w:tc>
          <w:tcPr>
            <w:tcW w:w="1160" w:type="dxa"/>
            <w:tcBorders/>
            <w:vAlign w:val="center"/>
          </w:tcPr>
          <w:p>
            <w:pPr>
              <w:jc w:val="right"/>
            </w:pPr>
            <w:r>
              <w:rPr>
                <w:rFonts w:ascii="宋体" w:eastAsia="宋体" w:hAnsi="宋体" w:cs="宋体"/>
                <w:b w:val="0"/>
                <w:i w:val="0"/>
                <w:color w:val="000000"/>
                <w:sz w:val="14"/>
              </w:rPr>
              <w:t xml:space="preserve">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2.10</w:t>
            </w:r>
          </w:p>
        </w:tc>
        <w:tc>
          <w:tcPr>
            <w:tcW w:w="1160" w:type="dxa"/>
            <w:tcBorders/>
            <w:vAlign w:val="center"/>
          </w:tcPr>
          <w:p>
            <w:pPr>
              <w:jc w:val="right"/>
            </w:pPr>
            <w:r>
              <w:rPr>
                <w:rFonts w:ascii="宋体" w:eastAsia="宋体" w:hAnsi="宋体" w:cs="宋体"/>
                <w:b w:val="0"/>
                <w:i w:val="0"/>
                <w:color w:val="000000"/>
                <w:sz w:val="14"/>
              </w:rPr>
              <w:t xml:space="preserve">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113.95</w:t>
            </w:r>
          </w:p>
        </w:tc>
        <w:tc>
          <w:tcPr>
            <w:tcW w:w="1120" w:type="dxa"/>
            <w:tcBorders/>
            <w:vAlign w:val="center"/>
          </w:tcPr>
          <w:p>
            <w:pPr>
              <w:jc w:val="right"/>
            </w:pPr>
            <w:r>
              <w:rPr>
                <w:rFonts w:ascii="宋体" w:eastAsia="宋体" w:hAnsi="宋体" w:cs="宋体"/>
                <w:b/>
                <w:i w:val="0"/>
                <w:color w:val="000000"/>
                <w:sz w:val="16"/>
              </w:rPr>
              <w:t xml:space="preserve">103.85</w:t>
            </w:r>
          </w:p>
        </w:tc>
        <w:tc>
          <w:tcPr>
            <w:tcW w:w="1120" w:type="dxa"/>
            <w:tcBorders/>
            <w:vAlign w:val="center"/>
          </w:tcPr>
          <w:p>
            <w:pPr>
              <w:jc w:val="right"/>
            </w:pPr>
            <w:r>
              <w:rPr>
                <w:rFonts w:ascii="宋体" w:eastAsia="宋体" w:hAnsi="宋体" w:cs="宋体"/>
                <w:b/>
                <w:i w:val="0"/>
                <w:color w:val="000000"/>
                <w:sz w:val="16"/>
              </w:rPr>
              <w:t xml:space="preserve">10.10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97.16</w:t>
            </w:r>
          </w:p>
        </w:tc>
        <w:tc>
          <w:tcPr>
            <w:tcW w:w="1120" w:type="dxa"/>
            <w:tcBorders/>
            <w:vAlign w:val="center"/>
          </w:tcPr>
          <w:p>
            <w:pPr>
              <w:jc w:val="right"/>
            </w:pPr>
            <w:r>
              <w:rPr>
                <w:rFonts w:ascii="宋体" w:eastAsia="宋体" w:hAnsi="宋体" w:cs="宋体"/>
                <w:b w:val="0"/>
                <w:i w:val="0"/>
                <w:color w:val="000000"/>
                <w:sz w:val="16"/>
              </w:rPr>
              <w:t xml:space="preserve">87.06</w:t>
            </w:r>
          </w:p>
        </w:tc>
        <w:tc>
          <w:tcPr>
            <w:tcW w:w="1120" w:type="dxa"/>
            <w:tcBorders/>
            <w:vAlign w:val="center"/>
          </w:tcPr>
          <w:p>
            <w:pPr>
              <w:jc w:val="right"/>
            </w:pPr>
            <w:r>
              <w:rPr>
                <w:rFonts w:ascii="宋体" w:eastAsia="宋体" w:hAnsi="宋体" w:cs="宋体"/>
                <w:b w:val="0"/>
                <w:i w:val="0"/>
                <w:color w:val="000000"/>
                <w:sz w:val="16"/>
              </w:rPr>
              <w:t xml:space="preserve">10.10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97.16</w:t>
            </w:r>
          </w:p>
        </w:tc>
        <w:tc>
          <w:tcPr>
            <w:tcW w:w="1120" w:type="dxa"/>
            <w:tcBorders/>
            <w:vAlign w:val="center"/>
          </w:tcPr>
          <w:p>
            <w:pPr>
              <w:jc w:val="right"/>
            </w:pPr>
            <w:r>
              <w:rPr>
                <w:rFonts w:ascii="宋体" w:eastAsia="宋体" w:hAnsi="宋体" w:cs="宋体"/>
                <w:b w:val="0"/>
                <w:i w:val="0"/>
                <w:color w:val="000000"/>
                <w:sz w:val="16"/>
              </w:rPr>
              <w:t xml:space="preserve">87.06</w:t>
            </w:r>
          </w:p>
        </w:tc>
        <w:tc>
          <w:tcPr>
            <w:tcW w:w="1120" w:type="dxa"/>
            <w:tcBorders/>
            <w:vAlign w:val="center"/>
          </w:tcPr>
          <w:p>
            <w:pPr>
              <w:jc w:val="right"/>
            </w:pPr>
            <w:r>
              <w:rPr>
                <w:rFonts w:ascii="宋体" w:eastAsia="宋体" w:hAnsi="宋体" w:cs="宋体"/>
                <w:b w:val="0"/>
                <w:i w:val="0"/>
                <w:color w:val="000000"/>
                <w:sz w:val="16"/>
              </w:rPr>
              <w:t xml:space="preserve">10.10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87.06</w:t>
            </w:r>
          </w:p>
        </w:tc>
        <w:tc>
          <w:tcPr>
            <w:tcW w:w="1120" w:type="dxa"/>
            <w:tcBorders/>
            <w:vAlign w:val="center"/>
          </w:tcPr>
          <w:p>
            <w:pPr>
              <w:jc w:val="right"/>
            </w:pPr>
            <w:r>
              <w:rPr>
                <w:rFonts w:ascii="宋体" w:eastAsia="宋体" w:hAnsi="宋体" w:cs="宋体"/>
                <w:b w:val="0"/>
                <w:i w:val="0"/>
                <w:color w:val="000000"/>
                <w:sz w:val="16"/>
              </w:rPr>
              <w:t xml:space="preserve">87.06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其他党委办公厅（室）及相关机构事务支出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10.10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7.19</w:t>
            </w:r>
          </w:p>
        </w:tc>
        <w:tc>
          <w:tcPr>
            <w:tcW w:w="1120" w:type="dxa"/>
            <w:tcBorders/>
            <w:vAlign w:val="center"/>
          </w:tcPr>
          <w:p>
            <w:pPr>
              <w:jc w:val="right"/>
            </w:pPr>
            <w:r>
              <w:rPr>
                <w:rFonts w:ascii="宋体" w:eastAsia="宋体" w:hAnsi="宋体" w:cs="宋体"/>
                <w:b w:val="0"/>
                <w:i w:val="0"/>
                <w:color w:val="000000"/>
                <w:sz w:val="16"/>
              </w:rPr>
              <w:t xml:space="preserve">7.19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5.63</w:t>
            </w:r>
          </w:p>
        </w:tc>
        <w:tc>
          <w:tcPr>
            <w:tcW w:w="1120" w:type="dxa"/>
            <w:tcBorders/>
            <w:vAlign w:val="center"/>
          </w:tcPr>
          <w:p>
            <w:pPr>
              <w:jc w:val="right"/>
            </w:pPr>
            <w:r>
              <w:rPr>
                <w:rFonts w:ascii="宋体" w:eastAsia="宋体" w:hAnsi="宋体" w:cs="宋体"/>
                <w:b w:val="0"/>
                <w:i w:val="0"/>
                <w:color w:val="000000"/>
                <w:sz w:val="16"/>
              </w:rPr>
              <w:t xml:space="preserve">5.63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2.10</w:t>
            </w:r>
          </w:p>
        </w:tc>
        <w:tc>
          <w:tcPr>
            <w:tcW w:w="1120" w:type="dxa"/>
            <w:tcBorders/>
            <w:vAlign w:val="center"/>
          </w:tcPr>
          <w:p>
            <w:pPr>
              <w:jc w:val="right"/>
            </w:pPr>
            <w:r>
              <w:rPr>
                <w:rFonts w:ascii="宋体" w:eastAsia="宋体" w:hAnsi="宋体" w:cs="宋体"/>
                <w:b w:val="0"/>
                <w:i w:val="0"/>
                <w:color w:val="000000"/>
                <w:sz w:val="16"/>
              </w:rPr>
              <w:t xml:space="preserve">2.10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113.95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97.16</w:t>
            </w:r>
          </w:p>
        </w:tc>
        <w:tc>
          <w:tcPr>
            <w:tcW w:w="1100" w:type="dxa"/>
            <w:tcBorders/>
            <w:vAlign w:val="center"/>
          </w:tcPr>
          <w:p>
            <w:pPr>
              <w:jc w:val="right"/>
            </w:pPr>
            <w:r>
              <w:rPr>
                <w:rFonts w:ascii="宋体" w:eastAsia="宋体" w:hAnsi="宋体" w:cs="宋体"/>
                <w:b w:val="0"/>
                <w:i w:val="0"/>
                <w:color w:val="000000"/>
                <w:sz w:val="14"/>
              </w:rPr>
              <w:t xml:space="preserve">97.16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7.38</w:t>
            </w:r>
          </w:p>
        </w:tc>
        <w:tc>
          <w:tcPr>
            <w:tcW w:w="1100" w:type="dxa"/>
            <w:tcBorders/>
            <w:vAlign w:val="center"/>
          </w:tcPr>
          <w:p>
            <w:pPr>
              <w:jc w:val="right"/>
            </w:pPr>
            <w:r>
              <w:rPr>
                <w:rFonts w:ascii="宋体" w:eastAsia="宋体" w:hAnsi="宋体" w:cs="宋体"/>
                <w:b w:val="0"/>
                <w:i w:val="0"/>
                <w:color w:val="000000"/>
                <w:sz w:val="14"/>
              </w:rPr>
              <w:t xml:space="preserve">7.38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2.15</w:t>
            </w:r>
          </w:p>
        </w:tc>
        <w:tc>
          <w:tcPr>
            <w:tcW w:w="1100" w:type="dxa"/>
            <w:tcBorders/>
            <w:vAlign w:val="center"/>
          </w:tcPr>
          <w:p>
            <w:pPr>
              <w:jc w:val="right"/>
            </w:pPr>
            <w:r>
              <w:rPr>
                <w:rFonts w:ascii="宋体" w:eastAsia="宋体" w:hAnsi="宋体" w:cs="宋体"/>
                <w:b w:val="0"/>
                <w:i w:val="0"/>
                <w:color w:val="000000"/>
                <w:sz w:val="14"/>
              </w:rPr>
              <w:t xml:space="preserve">2.15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7.25</w:t>
            </w:r>
          </w:p>
        </w:tc>
        <w:tc>
          <w:tcPr>
            <w:tcW w:w="1100" w:type="dxa"/>
            <w:tcBorders/>
            <w:vAlign w:val="center"/>
          </w:tcPr>
          <w:p>
            <w:pPr>
              <w:jc w:val="right"/>
            </w:pPr>
            <w:r>
              <w:rPr>
                <w:rFonts w:ascii="宋体" w:eastAsia="宋体" w:hAnsi="宋体" w:cs="宋体"/>
                <w:b w:val="0"/>
                <w:i w:val="0"/>
                <w:color w:val="000000"/>
                <w:sz w:val="14"/>
              </w:rPr>
              <w:t xml:space="preserve">7.25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113.95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113.95</w:t>
            </w:r>
          </w:p>
        </w:tc>
        <w:tc>
          <w:tcPr>
            <w:tcW w:w="1100" w:type="dxa"/>
            <w:tcBorders/>
            <w:vAlign w:val="center"/>
          </w:tcPr>
          <w:p>
            <w:pPr>
              <w:jc w:val="right"/>
            </w:pPr>
            <w:r>
              <w:rPr>
                <w:rFonts w:ascii="宋体" w:eastAsia="宋体" w:hAnsi="宋体" w:cs="宋体"/>
                <w:b w:val="0"/>
                <w:i w:val="0"/>
                <w:color w:val="000000"/>
                <w:sz w:val="14"/>
              </w:rPr>
              <w:t xml:space="preserve">113.95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0.24</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0.24</w:t>
            </w:r>
          </w:p>
        </w:tc>
        <w:tc>
          <w:tcPr>
            <w:tcW w:w="1100" w:type="dxa"/>
            <w:tcBorders/>
            <w:vAlign w:val="center"/>
          </w:tcPr>
          <w:p>
            <w:pPr>
              <w:jc w:val="right"/>
            </w:pPr>
            <w:r>
              <w:rPr>
                <w:rFonts w:ascii="宋体" w:eastAsia="宋体" w:hAnsi="宋体" w:cs="宋体"/>
                <w:b w:val="0"/>
                <w:i w:val="0"/>
                <w:color w:val="000000"/>
                <w:sz w:val="14"/>
              </w:rPr>
              <w:t xml:space="preserve">0.24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0.24</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114.19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114.19</w:t>
            </w:r>
          </w:p>
        </w:tc>
        <w:tc>
          <w:tcPr>
            <w:tcW w:w="1100" w:type="dxa"/>
            <w:tcBorders/>
            <w:vAlign w:val="center"/>
          </w:tcPr>
          <w:p>
            <w:pPr>
              <w:jc w:val="right"/>
            </w:pPr>
            <w:r>
              <w:rPr>
                <w:rFonts w:ascii="宋体" w:eastAsia="宋体" w:hAnsi="宋体" w:cs="宋体"/>
                <w:b w:val="0"/>
                <w:i w:val="0"/>
                <w:color w:val="000000"/>
                <w:sz w:val="14"/>
              </w:rPr>
              <w:t xml:space="preserve">114.19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113.95</w:t>
            </w:r>
          </w:p>
        </w:tc>
        <w:tc>
          <w:tcPr>
            <w:tcW w:w="1980" w:type="dxa"/>
            <w:tcBorders/>
            <w:vAlign w:val="center"/>
          </w:tcPr>
          <w:p>
            <w:pPr>
              <w:jc w:val="right"/>
            </w:pPr>
            <w:r>
              <w:rPr>
                <w:rFonts w:ascii="宋体" w:eastAsia="宋体" w:hAnsi="宋体" w:cs="宋体"/>
                <w:b/>
                <w:i w:val="0"/>
                <w:color w:val="000000"/>
                <w:sz w:val="20"/>
              </w:rPr>
              <w:t xml:space="preserve">103.85</w:t>
            </w:r>
          </w:p>
        </w:tc>
        <w:tc>
          <w:tcPr>
            <w:tcW w:w="1952" w:type="dxa"/>
            <w:tcBorders/>
            <w:vAlign w:val="center"/>
          </w:tcPr>
          <w:p>
            <w:pPr>
              <w:jc w:val="right"/>
            </w:pPr>
            <w:r>
              <w:rPr>
                <w:rFonts w:ascii="宋体" w:eastAsia="宋体" w:hAnsi="宋体" w:cs="宋体"/>
                <w:b/>
                <w:i w:val="0"/>
                <w:color w:val="000000"/>
                <w:sz w:val="20"/>
              </w:rPr>
              <w:t xml:space="preserve">10.10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97.16</w:t>
            </w:r>
          </w:p>
        </w:tc>
        <w:tc>
          <w:tcPr>
            <w:tcW w:w="1980" w:type="dxa"/>
            <w:tcBorders/>
            <w:vAlign w:val="center"/>
          </w:tcPr>
          <w:p>
            <w:pPr>
              <w:jc w:val="right"/>
            </w:pPr>
            <w:r>
              <w:rPr>
                <w:rFonts w:ascii="宋体" w:eastAsia="宋体" w:hAnsi="宋体" w:cs="宋体"/>
                <w:b w:val="0"/>
                <w:i w:val="0"/>
                <w:color w:val="000000"/>
                <w:sz w:val="20"/>
              </w:rPr>
              <w:t xml:space="preserve">87.06</w:t>
            </w:r>
          </w:p>
        </w:tc>
        <w:tc>
          <w:tcPr>
            <w:tcW w:w="1952" w:type="dxa"/>
            <w:tcBorders/>
            <w:vAlign w:val="center"/>
          </w:tcPr>
          <w:p>
            <w:pPr>
              <w:jc w:val="right"/>
            </w:pPr>
            <w:r>
              <w:rPr>
                <w:rFonts w:ascii="宋体" w:eastAsia="宋体" w:hAnsi="宋体" w:cs="宋体"/>
                <w:b w:val="0"/>
                <w:i w:val="0"/>
                <w:color w:val="000000"/>
                <w:sz w:val="20"/>
              </w:rPr>
              <w:t xml:space="preserve">10.10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97.16</w:t>
            </w:r>
          </w:p>
        </w:tc>
        <w:tc>
          <w:tcPr>
            <w:tcW w:w="1980" w:type="dxa"/>
            <w:tcBorders/>
            <w:vAlign w:val="center"/>
          </w:tcPr>
          <w:p>
            <w:pPr>
              <w:jc w:val="right"/>
            </w:pPr>
            <w:r>
              <w:rPr>
                <w:rFonts w:ascii="宋体" w:eastAsia="宋体" w:hAnsi="宋体" w:cs="宋体"/>
                <w:b w:val="0"/>
                <w:i w:val="0"/>
                <w:color w:val="000000"/>
                <w:sz w:val="20"/>
              </w:rPr>
              <w:t xml:space="preserve">87.06</w:t>
            </w:r>
          </w:p>
        </w:tc>
        <w:tc>
          <w:tcPr>
            <w:tcW w:w="1952" w:type="dxa"/>
            <w:tcBorders/>
            <w:vAlign w:val="center"/>
          </w:tcPr>
          <w:p>
            <w:pPr>
              <w:jc w:val="right"/>
            </w:pPr>
            <w:r>
              <w:rPr>
                <w:rFonts w:ascii="宋体" w:eastAsia="宋体" w:hAnsi="宋体" w:cs="宋体"/>
                <w:b w:val="0"/>
                <w:i w:val="0"/>
                <w:color w:val="000000"/>
                <w:sz w:val="20"/>
              </w:rPr>
              <w:t xml:space="preserve">10.10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87.06</w:t>
            </w:r>
          </w:p>
        </w:tc>
        <w:tc>
          <w:tcPr>
            <w:tcW w:w="1980" w:type="dxa"/>
            <w:tcBorders/>
            <w:vAlign w:val="center"/>
          </w:tcPr>
          <w:p>
            <w:pPr>
              <w:jc w:val="right"/>
            </w:pPr>
            <w:r>
              <w:rPr>
                <w:rFonts w:ascii="宋体" w:eastAsia="宋体" w:hAnsi="宋体" w:cs="宋体"/>
                <w:b w:val="0"/>
                <w:i w:val="0"/>
                <w:color w:val="000000"/>
                <w:sz w:val="20"/>
              </w:rPr>
              <w:t xml:space="preserve">87.06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其他党委办公厅（室）及相关机构事务支出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10.10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7.38</w:t>
            </w:r>
          </w:p>
        </w:tc>
        <w:tc>
          <w:tcPr>
            <w:tcW w:w="1980" w:type="dxa"/>
            <w:tcBorders/>
            <w:vAlign w:val="center"/>
          </w:tcPr>
          <w:p>
            <w:pPr>
              <w:jc w:val="right"/>
            </w:pPr>
            <w:r>
              <w:rPr>
                <w:rFonts w:ascii="宋体" w:eastAsia="宋体" w:hAnsi="宋体" w:cs="宋体"/>
                <w:b w:val="0"/>
                <w:i w:val="0"/>
                <w:color w:val="000000"/>
                <w:sz w:val="20"/>
              </w:rPr>
              <w:t xml:space="preserve">7.38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7.19</w:t>
            </w:r>
          </w:p>
        </w:tc>
        <w:tc>
          <w:tcPr>
            <w:tcW w:w="1980" w:type="dxa"/>
            <w:tcBorders/>
            <w:vAlign w:val="center"/>
          </w:tcPr>
          <w:p>
            <w:pPr>
              <w:jc w:val="right"/>
            </w:pPr>
            <w:r>
              <w:rPr>
                <w:rFonts w:ascii="宋体" w:eastAsia="宋体" w:hAnsi="宋体" w:cs="宋体"/>
                <w:b w:val="0"/>
                <w:i w:val="0"/>
                <w:color w:val="000000"/>
                <w:sz w:val="20"/>
              </w:rPr>
              <w:t xml:space="preserve">7.19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5.63</w:t>
            </w:r>
          </w:p>
        </w:tc>
        <w:tc>
          <w:tcPr>
            <w:tcW w:w="1980" w:type="dxa"/>
            <w:tcBorders/>
            <w:vAlign w:val="center"/>
          </w:tcPr>
          <w:p>
            <w:pPr>
              <w:jc w:val="right"/>
            </w:pPr>
            <w:r>
              <w:rPr>
                <w:rFonts w:ascii="宋体" w:eastAsia="宋体" w:hAnsi="宋体" w:cs="宋体"/>
                <w:b w:val="0"/>
                <w:i w:val="0"/>
                <w:color w:val="000000"/>
                <w:sz w:val="20"/>
              </w:rPr>
              <w:t xml:space="preserve">5.63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2.10</w:t>
            </w:r>
          </w:p>
        </w:tc>
        <w:tc>
          <w:tcPr>
            <w:tcW w:w="1980" w:type="dxa"/>
            <w:tcBorders/>
            <w:vAlign w:val="center"/>
          </w:tcPr>
          <w:p>
            <w:pPr>
              <w:jc w:val="right"/>
            </w:pPr>
            <w:r>
              <w:rPr>
                <w:rFonts w:ascii="宋体" w:eastAsia="宋体" w:hAnsi="宋体" w:cs="宋体"/>
                <w:b w:val="0"/>
                <w:i w:val="0"/>
                <w:color w:val="000000"/>
                <w:sz w:val="20"/>
              </w:rPr>
              <w:t xml:space="preserve">2.10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94.30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9.55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28.15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16.25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5.63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2.10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7.25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94.30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9.55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单位：中共辽宁省盘锦市双台子区政法委员会（本级）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5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