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辽宁省盘锦市双台子区退役军人事务局</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辽宁省盘锦市双台子区退役军人事务局</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辽宁省盘锦市双台子区退役军人事务局</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辽宁省盘锦市双台子区退役军人事务局</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辽宁省盘锦市双台子区退役军人事务局</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辽宁省盘锦市双台子区退役军人事务局概况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区退役军人事务局自2019年2月20日组建,成立综合办公室（含财务室）、双拥工作股、安置就业股3个业务股室。</w:t>
        <w:br/>
        <w:t xml:space="preserve">    （一）组织实施我区关于退役军人思想政治、管理保障和安置优抚等工作的政策措施，组织起草相关的规范性文件，褒扬彰显退役军人为党、国家和人民牺牲奉献的精神风范和价值导向。</w:t>
        <w:br/>
        <w:t xml:space="preserve">    （二）负责军队转业干部、复员干部、离休退休干部、退役士兵和无军籍退休退职职工的移交安置工作和自主择业、就业退役军人服务管理工作。</w:t>
        <w:br/>
        <w:t xml:space="preserve">    （三）组织指导退役军人教育培训工作，协调扶持退役军人和随军随调家属就业创业。</w:t>
        <w:br/>
        <w:t xml:space="preserve">    （四）贯彻落实国家、省、市关于退役军人特殊保障政策，会同有关部门制定我区落实措施办法并组织实施。</w:t>
        <w:br/>
        <w:t xml:space="preserve">    （五）组织协调落实移交地方的离休退休军人，符合条件的其他退役军人和无军籍退休退职职工的住房保障工作，以及退役军人医疗保障、社会保险等待遇保障工作。</w:t>
        <w:br/>
        <w:t xml:space="preserve">    （六）组织指导伤病残退役军人服务管理和抚恤工作，贯彻落实退役军人医疗、疗养、养老等机构的规划政策并组织实施。承担不适宜继续服役的伤病残军人相关工作。</w:t>
        <w:br/>
        <w:t xml:space="preserve">    （七）负责现役军人、退役军人、军队文职人员和军属优待、抚恤等工作，落实国家关于国民党抗战老兵等有关人员优待政策。</w:t>
        <w:br/>
        <w:t xml:space="preserve">    （八）负责烈士及退役军人荣誉奖励、军人公墓管理维护、纪念活动等工作，依法承担英雄烈士保护相关工作，审核拟列入全区重点保护单位的烈士纪念建筑物名录，承办烈士纪念设施保护事宜，总结表彰和宣扬退役军人、退役军人工作单位和个人先进典型事迹。</w:t>
        <w:br/>
        <w:t xml:space="preserve">    （九）指导并监督检查退役军人相关法律法规和政策措施的落实，组织开展退役军人权益维护和有关人员的帮扶援助工作。</w:t>
        <w:br/>
        <w:t xml:space="preserve">    （十）组织指导全区拥军优属工作。承担区双拥工作领导小组和区军队转业干部安置工作领导小组的日常工作。</w:t>
        <w:br/>
        <w:t xml:space="preserve">    （十一）负责机关财务、安全、人才队伍建设与管理等工作。</w:t>
        <w:br/>
        <w:t xml:space="preserve">    （十二）完成区委、区政府交办的其他任务。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辽宁省盘锦市双台子区退役军人事务局</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盘锦市双台子区退役军人服务中心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1811.98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1811.98</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1811.98</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增加607.74万元，增长50.47%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补发退役军人生活补助</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1811.98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181.13</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工资福利支出176.52万元；商品和服务支出4.59万元；对个人和家庭的补助0.02万元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1630.84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90.00</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主要包括退役巨人伤残、优抚，退役人员安置等业务支出。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增加607.74万元，增长50.47%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补发退役人员生活补助</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收支一体</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1811.98</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181.13</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1630.84</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增加607.74万元，增长50.47%</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补发退役人员生活补助</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116.88</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82.13</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122.64</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2023年度一般公共预算财政拨款支出1811.98万元。按支出功能分类科目分，包括：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1.社会保障和就业支出1726.58万元，具体包括：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（1）社会保障和就业支出（类）行政事业单位养老支出（款）事业单位离退休（项）0.02万元,主要是退休费等支出，完成年初预算的0%，决算数与年初预算数存在差异的主要原因是退休补。</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20.10万元,主要是养老保险等支出，完成年初预算的96%，决算数与年初预算数存在差异的主要原因是人员搬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（3）社会保障和就业支出（类）抚恤（款）死亡抚恤（项）48.28万元,主要是死亡抚恤等支出，完成年初预算的120%，决算数与年初预算数存在差异的主要原因是死亡人数无法预计。</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（4）社会保障和就业支出（类）抚恤（款）伤残抚恤（项）568.30万元,主要是退役军人伤残抚恤等支出，完成年初预算的110%，决算数与年初预算数存在差异的主要原因是伤残人员无法预计，等级也无法确定。</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（5）社会保障和就业支出（类）抚恤（款）义务兵优待（项）521.81万元,主要是退役军人补助等支出，完成年初预算的150%，决算数与年初预算数存在差异的主要原因是退役人员每年有变动。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（6）社会保障和就业支出（类）抚恤（款）其他优抚支出（项）382.18万元,主要是退役军人各项补助等支出，完成年初预算的140%，决算数与年初预算数存在差异的主要原因是退役人员每年有变动。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（7）社会保障和就业支出（类）退役安置（款）退役士兵安置（项）39.52万元,主要是退役士兵安置等支出，完成年初预算的95%，决算数与年初预算数存在差异的主要原因是安置人员每年人数不同。</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（8）社会保障和就业支出（类）退役安置（款）军队移交政府的离退休人员安置（项）1.00万元,主要是军队移交人员等支出，完成年初预算的110%，决算数与年初预算数存在差异的主要原因是人数不同。</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（9）社会保障和就业支出（类）临时救助（款）临时救助支出（项）1.46万元,主要是临时救助价格补助等支出，完成年初预算的95%，决算数与年初预算数存在差异的主要原因是人数不同。</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（10）社会保障和就业支出（类）退役军人管理事务（款）行政运行（项）35.44万元,主要是行政运行服务等支出，完成年初预算的99%，决算数与年初预算数存在差异的主要原因是人员多少决定。</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（11）社会保障和就业支出（类）退役军人管理事务（款）事业运行（项）101.76万元,主要是事业运行服务等支出，完成年初预算的131%，决算数与年初预算数存在差异的主要原因是人员多少决定。</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（12）社会保障和就业支出（类）退役军人管理事务（款）其他退役军人事务管理支出（项）6.00万元,主要是公用支出等支出，完成年初预算的96%，决算数与年初预算数存在差异的主要原因是时间不定。</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（13）社会保障和就业支出（类）其他社会保障和就业支出（款）其他社会保障和就业支出（项）0.71万元,主要是其他社会保障等支出，完成年初预算的98%，决算数与年初预算数存在差异的主要原因是人员变化。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2.卫生健康支出71.26万元，具体包括：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（1）卫生健康支出（类）行政事业单位医疗（款）行政单位医疗（项）1.80万元,主要是行政人员医疗等支出，完成年初预算的98%，决算数与年初预算数存在差异的主要原因是人员变化。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（2）卫生健康支出（类）行政事业单位医疗（款）事业单位医疗（项）6.09万元,主要是事业人员医疗等支出，完成年初预算的98%，决算数与年初预算数存在差异的主要原因是人员变化。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（3）卫生健康支出（类）行政事业单位医疗（款）其他行政事业单位医疗支出（项）0.11万元,主要是大额医疗等支出，完成年初预算的98%，决算数与年初预算数存在差异的主要原因是人员变动。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（4）卫生健康支出（类）优抚对象医疗（款）优抚对象医疗补助（项）63.26万元,主要是优抚人员医疗等支出，完成年初预算的249%，决算数与年初预算数存在差异的主要原因是人员变化。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3.住房保障支出14.13万元，具体包括：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（1）住房保障支出（类）住房改革支出（款）住房公积金（项）14.13万元,主要是住房公积金等支出，完成年初预算的99%，决算数与年初预算数存在差异的主要原因是人员变化。</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无三公经费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无公务用车</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181.13</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176.54</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4.59</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3.78</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比上年增加2.11万元，增长126.35%</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人员增加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预算绩效有效实施和监控，能准确评估效率</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各项业务按预算进行</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部门：辽宁省盘锦市双台子区退役军人事务局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1,811.98</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1,726.58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71.26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14.13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1,811.98</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1,811.98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1,811.98</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1,811.98</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部门：辽宁省盘锦市双台子区退役军人事务局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1,811.98</w:t>
            </w:r>
          </w:p>
        </w:tc>
        <w:tc>
          <w:tcPr>
            <w:tcW w:w="1160" w:type="dxa"/>
            <w:tcBorders/>
            <w:vAlign w:val="center"/>
          </w:tcPr>
          <w:p>
            <w:pPr>
              <w:jc w:val="right"/>
            </w:pPr>
            <w:r>
              <w:rPr>
                <w:rFonts w:ascii="宋体" w:eastAsia="宋体" w:hAnsi="宋体" w:cs="宋体"/>
                <w:b/>
                <w:i w:val="0"/>
                <w:color w:val="000000"/>
                <w:sz w:val="14"/>
              </w:rPr>
              <w:t xml:space="preserve">1,811.98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1,726.58</w:t>
            </w:r>
          </w:p>
        </w:tc>
        <w:tc>
          <w:tcPr>
            <w:tcW w:w="1160" w:type="dxa"/>
            <w:tcBorders/>
            <w:vAlign w:val="center"/>
          </w:tcPr>
          <w:p>
            <w:pPr>
              <w:jc w:val="right"/>
            </w:pPr>
            <w:r>
              <w:rPr>
                <w:rFonts w:ascii="宋体" w:eastAsia="宋体" w:hAnsi="宋体" w:cs="宋体"/>
                <w:b w:val="0"/>
                <w:i w:val="0"/>
                <w:color w:val="000000"/>
                <w:sz w:val="14"/>
              </w:rPr>
              <w:t xml:space="preserve">1,726.58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20.12</w:t>
            </w:r>
          </w:p>
        </w:tc>
        <w:tc>
          <w:tcPr>
            <w:tcW w:w="1160" w:type="dxa"/>
            <w:tcBorders/>
            <w:vAlign w:val="center"/>
          </w:tcPr>
          <w:p>
            <w:pPr>
              <w:jc w:val="right"/>
            </w:pPr>
            <w:r>
              <w:rPr>
                <w:rFonts w:ascii="宋体" w:eastAsia="宋体" w:hAnsi="宋体" w:cs="宋体"/>
                <w:b w:val="0"/>
                <w:i w:val="0"/>
                <w:color w:val="000000"/>
                <w:sz w:val="14"/>
              </w:rPr>
              <w:t xml:space="preserve">20.12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0.02</w:t>
            </w:r>
          </w:p>
        </w:tc>
        <w:tc>
          <w:tcPr>
            <w:tcW w:w="1160" w:type="dxa"/>
            <w:tcBorders/>
            <w:vAlign w:val="center"/>
          </w:tcPr>
          <w:p>
            <w:pPr>
              <w:jc w:val="right"/>
            </w:pPr>
            <w:r>
              <w:rPr>
                <w:rFonts w:ascii="宋体" w:eastAsia="宋体" w:hAnsi="宋体" w:cs="宋体"/>
                <w:b w:val="0"/>
                <w:i w:val="0"/>
                <w:color w:val="000000"/>
                <w:sz w:val="14"/>
              </w:rPr>
              <w:t xml:space="preserve">0.02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20.10</w:t>
            </w:r>
          </w:p>
        </w:tc>
        <w:tc>
          <w:tcPr>
            <w:tcW w:w="1160" w:type="dxa"/>
            <w:tcBorders/>
            <w:vAlign w:val="center"/>
          </w:tcPr>
          <w:p>
            <w:pPr>
              <w:jc w:val="right"/>
            </w:pPr>
            <w:r>
              <w:rPr>
                <w:rFonts w:ascii="宋体" w:eastAsia="宋体" w:hAnsi="宋体" w:cs="宋体"/>
                <w:b w:val="0"/>
                <w:i w:val="0"/>
                <w:color w:val="000000"/>
                <w:sz w:val="14"/>
              </w:rPr>
              <w:t xml:space="preserve">20.10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1,520.57</w:t>
            </w:r>
          </w:p>
        </w:tc>
        <w:tc>
          <w:tcPr>
            <w:tcW w:w="1160" w:type="dxa"/>
            <w:tcBorders/>
            <w:vAlign w:val="center"/>
          </w:tcPr>
          <w:p>
            <w:pPr>
              <w:jc w:val="right"/>
            </w:pPr>
            <w:r>
              <w:rPr>
                <w:rFonts w:ascii="宋体" w:eastAsia="宋体" w:hAnsi="宋体" w:cs="宋体"/>
                <w:b w:val="0"/>
                <w:i w:val="0"/>
                <w:color w:val="000000"/>
                <w:sz w:val="14"/>
              </w:rPr>
              <w:t xml:space="preserve">1,520.57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48.28</w:t>
            </w:r>
          </w:p>
        </w:tc>
        <w:tc>
          <w:tcPr>
            <w:tcW w:w="1160" w:type="dxa"/>
            <w:tcBorders/>
            <w:vAlign w:val="center"/>
          </w:tcPr>
          <w:p>
            <w:pPr>
              <w:jc w:val="right"/>
            </w:pPr>
            <w:r>
              <w:rPr>
                <w:rFonts w:ascii="宋体" w:eastAsia="宋体" w:hAnsi="宋体" w:cs="宋体"/>
                <w:b w:val="0"/>
                <w:i w:val="0"/>
                <w:color w:val="000000"/>
                <w:sz w:val="14"/>
              </w:rPr>
              <w:t xml:space="preserve">48.28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伤残抚恤</w:t>
            </w:r>
          </w:p>
        </w:tc>
        <w:tc>
          <w:tcPr>
            <w:tcW w:w="1160" w:type="dxa"/>
            <w:tcBorders/>
            <w:vAlign w:val="center"/>
          </w:tcPr>
          <w:p>
            <w:pPr>
              <w:jc w:val="right"/>
            </w:pPr>
            <w:r>
              <w:rPr>
                <w:rFonts w:ascii="宋体" w:eastAsia="宋体" w:hAnsi="宋体" w:cs="宋体"/>
                <w:b w:val="0"/>
                <w:i w:val="0"/>
                <w:color w:val="000000"/>
                <w:sz w:val="14"/>
              </w:rPr>
              <w:t xml:space="preserve">568.30</w:t>
            </w:r>
          </w:p>
        </w:tc>
        <w:tc>
          <w:tcPr>
            <w:tcW w:w="1160" w:type="dxa"/>
            <w:tcBorders/>
            <w:vAlign w:val="center"/>
          </w:tcPr>
          <w:p>
            <w:pPr>
              <w:jc w:val="right"/>
            </w:pPr>
            <w:r>
              <w:rPr>
                <w:rFonts w:ascii="宋体" w:eastAsia="宋体" w:hAnsi="宋体" w:cs="宋体"/>
                <w:b w:val="0"/>
                <w:i w:val="0"/>
                <w:color w:val="000000"/>
                <w:sz w:val="14"/>
              </w:rPr>
              <w:t xml:space="preserve">568.30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义务兵优待</w:t>
            </w:r>
          </w:p>
        </w:tc>
        <w:tc>
          <w:tcPr>
            <w:tcW w:w="1160" w:type="dxa"/>
            <w:tcBorders/>
            <w:vAlign w:val="center"/>
          </w:tcPr>
          <w:p>
            <w:pPr>
              <w:jc w:val="right"/>
            </w:pPr>
            <w:r>
              <w:rPr>
                <w:rFonts w:ascii="宋体" w:eastAsia="宋体" w:hAnsi="宋体" w:cs="宋体"/>
                <w:b w:val="0"/>
                <w:i w:val="0"/>
                <w:color w:val="000000"/>
                <w:sz w:val="14"/>
              </w:rPr>
              <w:t xml:space="preserve">521.81</w:t>
            </w:r>
          </w:p>
        </w:tc>
        <w:tc>
          <w:tcPr>
            <w:tcW w:w="1160" w:type="dxa"/>
            <w:tcBorders/>
            <w:vAlign w:val="center"/>
          </w:tcPr>
          <w:p>
            <w:pPr>
              <w:jc w:val="right"/>
            </w:pPr>
            <w:r>
              <w:rPr>
                <w:rFonts w:ascii="宋体" w:eastAsia="宋体" w:hAnsi="宋体" w:cs="宋体"/>
                <w:b w:val="0"/>
                <w:i w:val="0"/>
                <w:color w:val="000000"/>
                <w:sz w:val="14"/>
              </w:rPr>
              <w:t xml:space="preserve">521.81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其他优抚支出</w:t>
            </w:r>
          </w:p>
        </w:tc>
        <w:tc>
          <w:tcPr>
            <w:tcW w:w="1160" w:type="dxa"/>
            <w:tcBorders/>
            <w:vAlign w:val="center"/>
          </w:tcPr>
          <w:p>
            <w:pPr>
              <w:jc w:val="right"/>
            </w:pPr>
            <w:r>
              <w:rPr>
                <w:rFonts w:ascii="宋体" w:eastAsia="宋体" w:hAnsi="宋体" w:cs="宋体"/>
                <w:b w:val="0"/>
                <w:i w:val="0"/>
                <w:color w:val="000000"/>
                <w:sz w:val="14"/>
              </w:rPr>
              <w:t xml:space="preserve">382.18</w:t>
            </w:r>
          </w:p>
        </w:tc>
        <w:tc>
          <w:tcPr>
            <w:tcW w:w="1160" w:type="dxa"/>
            <w:tcBorders/>
            <w:vAlign w:val="center"/>
          </w:tcPr>
          <w:p>
            <w:pPr>
              <w:jc w:val="right"/>
            </w:pPr>
            <w:r>
              <w:rPr>
                <w:rFonts w:ascii="宋体" w:eastAsia="宋体" w:hAnsi="宋体" w:cs="宋体"/>
                <w:b w:val="0"/>
                <w:i w:val="0"/>
                <w:color w:val="000000"/>
                <w:sz w:val="14"/>
              </w:rPr>
              <w:t xml:space="preserve">382.18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退役安置</w:t>
            </w:r>
          </w:p>
        </w:tc>
        <w:tc>
          <w:tcPr>
            <w:tcW w:w="1160" w:type="dxa"/>
            <w:tcBorders/>
            <w:vAlign w:val="center"/>
          </w:tcPr>
          <w:p>
            <w:pPr>
              <w:jc w:val="right"/>
            </w:pPr>
            <w:r>
              <w:rPr>
                <w:rFonts w:ascii="宋体" w:eastAsia="宋体" w:hAnsi="宋体" w:cs="宋体"/>
                <w:b w:val="0"/>
                <w:i w:val="0"/>
                <w:color w:val="000000"/>
                <w:sz w:val="14"/>
              </w:rPr>
              <w:t xml:space="preserve">40.52</w:t>
            </w:r>
          </w:p>
        </w:tc>
        <w:tc>
          <w:tcPr>
            <w:tcW w:w="1160" w:type="dxa"/>
            <w:tcBorders/>
            <w:vAlign w:val="center"/>
          </w:tcPr>
          <w:p>
            <w:pPr>
              <w:jc w:val="right"/>
            </w:pPr>
            <w:r>
              <w:rPr>
                <w:rFonts w:ascii="宋体" w:eastAsia="宋体" w:hAnsi="宋体" w:cs="宋体"/>
                <w:b w:val="0"/>
                <w:i w:val="0"/>
                <w:color w:val="000000"/>
                <w:sz w:val="14"/>
              </w:rPr>
              <w:t xml:space="preserve">40.52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2080901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退役士兵安置</w:t>
            </w:r>
          </w:p>
        </w:tc>
        <w:tc>
          <w:tcPr>
            <w:tcW w:w="1160" w:type="dxa"/>
            <w:tcBorders/>
            <w:vAlign w:val="center"/>
          </w:tcPr>
          <w:p>
            <w:pPr>
              <w:jc w:val="right"/>
            </w:pPr>
            <w:r>
              <w:rPr>
                <w:rFonts w:ascii="宋体" w:eastAsia="宋体" w:hAnsi="宋体" w:cs="宋体"/>
                <w:b w:val="0"/>
                <w:i w:val="0"/>
                <w:color w:val="000000"/>
                <w:sz w:val="14"/>
              </w:rPr>
              <w:t xml:space="preserve">39.52</w:t>
            </w:r>
          </w:p>
        </w:tc>
        <w:tc>
          <w:tcPr>
            <w:tcW w:w="1160" w:type="dxa"/>
            <w:tcBorders/>
            <w:vAlign w:val="center"/>
          </w:tcPr>
          <w:p>
            <w:pPr>
              <w:jc w:val="right"/>
            </w:pPr>
            <w:r>
              <w:rPr>
                <w:rFonts w:ascii="宋体" w:eastAsia="宋体" w:hAnsi="宋体" w:cs="宋体"/>
                <w:b w:val="0"/>
                <w:i w:val="0"/>
                <w:color w:val="000000"/>
                <w:sz w:val="14"/>
              </w:rPr>
              <w:t xml:space="preserve">39.52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2080902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军队移交政府的离退休人员安置</w:t>
            </w:r>
          </w:p>
        </w:tc>
        <w:tc>
          <w:tcPr>
            <w:tcW w:w="1160" w:type="dxa"/>
            <w:tcBorders/>
            <w:vAlign w:val="center"/>
          </w:tcPr>
          <w:p>
            <w:pPr>
              <w:jc w:val="right"/>
            </w:pPr>
            <w:r>
              <w:rPr>
                <w:rFonts w:ascii="宋体" w:eastAsia="宋体" w:hAnsi="宋体" w:cs="宋体"/>
                <w:b w:val="0"/>
                <w:i w:val="0"/>
                <w:color w:val="000000"/>
                <w:sz w:val="14"/>
              </w:rPr>
              <w:t xml:space="preserve">1.00</w:t>
            </w:r>
          </w:p>
        </w:tc>
        <w:tc>
          <w:tcPr>
            <w:tcW w:w="1160" w:type="dxa"/>
            <w:tcBorders/>
            <w:vAlign w:val="center"/>
          </w:tcPr>
          <w:p>
            <w:pPr>
              <w:jc w:val="right"/>
            </w:pPr>
            <w:r>
              <w:rPr>
                <w:rFonts w:ascii="宋体" w:eastAsia="宋体" w:hAnsi="宋体" w:cs="宋体"/>
                <w:b w:val="0"/>
                <w:i w:val="0"/>
                <w:color w:val="000000"/>
                <w:sz w:val="14"/>
              </w:rPr>
              <w:t xml:space="preserve">1.00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临时救助</w:t>
            </w:r>
          </w:p>
        </w:tc>
        <w:tc>
          <w:tcPr>
            <w:tcW w:w="1160" w:type="dxa"/>
            <w:tcBorders/>
            <w:vAlign w:val="center"/>
          </w:tcPr>
          <w:p>
            <w:pPr>
              <w:jc w:val="right"/>
            </w:pPr>
            <w:r>
              <w:rPr>
                <w:rFonts w:ascii="宋体" w:eastAsia="宋体" w:hAnsi="宋体" w:cs="宋体"/>
                <w:b w:val="0"/>
                <w:i w:val="0"/>
                <w:color w:val="000000"/>
                <w:sz w:val="14"/>
              </w:rPr>
              <w:t xml:space="preserve">1.46</w:t>
            </w:r>
          </w:p>
        </w:tc>
        <w:tc>
          <w:tcPr>
            <w:tcW w:w="1160" w:type="dxa"/>
            <w:tcBorders/>
            <w:vAlign w:val="center"/>
          </w:tcPr>
          <w:p>
            <w:pPr>
              <w:jc w:val="right"/>
            </w:pPr>
            <w:r>
              <w:rPr>
                <w:rFonts w:ascii="宋体" w:eastAsia="宋体" w:hAnsi="宋体" w:cs="宋体"/>
                <w:b w:val="0"/>
                <w:i w:val="0"/>
                <w:color w:val="000000"/>
                <w:sz w:val="14"/>
              </w:rPr>
              <w:t xml:space="preserve">1.46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2082001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临时救助支出</w:t>
            </w:r>
          </w:p>
        </w:tc>
        <w:tc>
          <w:tcPr>
            <w:tcW w:w="1160" w:type="dxa"/>
            <w:tcBorders/>
            <w:vAlign w:val="center"/>
          </w:tcPr>
          <w:p>
            <w:pPr>
              <w:jc w:val="right"/>
            </w:pPr>
            <w:r>
              <w:rPr>
                <w:rFonts w:ascii="宋体" w:eastAsia="宋体" w:hAnsi="宋体" w:cs="宋体"/>
                <w:b w:val="0"/>
                <w:i w:val="0"/>
                <w:color w:val="000000"/>
                <w:sz w:val="14"/>
              </w:rPr>
              <w:t xml:space="preserve">1.46</w:t>
            </w:r>
          </w:p>
        </w:tc>
        <w:tc>
          <w:tcPr>
            <w:tcW w:w="1160" w:type="dxa"/>
            <w:tcBorders/>
            <w:vAlign w:val="center"/>
          </w:tcPr>
          <w:p>
            <w:pPr>
              <w:jc w:val="right"/>
            </w:pPr>
            <w:r>
              <w:rPr>
                <w:rFonts w:ascii="宋体" w:eastAsia="宋体" w:hAnsi="宋体" w:cs="宋体"/>
                <w:b w:val="0"/>
                <w:i w:val="0"/>
                <w:color w:val="000000"/>
                <w:sz w:val="14"/>
              </w:rPr>
              <w:t xml:space="preserve">1.46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退役军人管理事务</w:t>
            </w:r>
          </w:p>
        </w:tc>
        <w:tc>
          <w:tcPr>
            <w:tcW w:w="1160" w:type="dxa"/>
            <w:tcBorders/>
            <w:vAlign w:val="center"/>
          </w:tcPr>
          <w:p>
            <w:pPr>
              <w:jc w:val="right"/>
            </w:pPr>
            <w:r>
              <w:rPr>
                <w:rFonts w:ascii="宋体" w:eastAsia="宋体" w:hAnsi="宋体" w:cs="宋体"/>
                <w:b w:val="0"/>
                <w:i w:val="0"/>
                <w:color w:val="000000"/>
                <w:sz w:val="14"/>
              </w:rPr>
              <w:t xml:space="preserve">143.20</w:t>
            </w:r>
          </w:p>
        </w:tc>
        <w:tc>
          <w:tcPr>
            <w:tcW w:w="1160" w:type="dxa"/>
            <w:tcBorders/>
            <w:vAlign w:val="center"/>
          </w:tcPr>
          <w:p>
            <w:pPr>
              <w:jc w:val="right"/>
            </w:pPr>
            <w:r>
              <w:rPr>
                <w:rFonts w:ascii="宋体" w:eastAsia="宋体" w:hAnsi="宋体" w:cs="宋体"/>
                <w:b w:val="0"/>
                <w:i w:val="0"/>
                <w:color w:val="000000"/>
                <w:sz w:val="14"/>
              </w:rPr>
              <w:t xml:space="preserve">143.20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35.44</w:t>
            </w:r>
          </w:p>
        </w:tc>
        <w:tc>
          <w:tcPr>
            <w:tcW w:w="1160" w:type="dxa"/>
            <w:tcBorders/>
            <w:vAlign w:val="center"/>
          </w:tcPr>
          <w:p>
            <w:pPr>
              <w:jc w:val="right"/>
            </w:pPr>
            <w:r>
              <w:rPr>
                <w:rFonts w:ascii="宋体" w:eastAsia="宋体" w:hAnsi="宋体" w:cs="宋体"/>
                <w:b w:val="0"/>
                <w:i w:val="0"/>
                <w:color w:val="000000"/>
                <w:sz w:val="14"/>
              </w:rPr>
              <w:t xml:space="preserve">35.44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2082850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101.76</w:t>
            </w:r>
          </w:p>
        </w:tc>
        <w:tc>
          <w:tcPr>
            <w:tcW w:w="1160" w:type="dxa"/>
            <w:tcBorders/>
            <w:vAlign w:val="center"/>
          </w:tcPr>
          <w:p>
            <w:pPr>
              <w:jc w:val="right"/>
            </w:pPr>
            <w:r>
              <w:rPr>
                <w:rFonts w:ascii="宋体" w:eastAsia="宋体" w:hAnsi="宋体" w:cs="宋体"/>
                <w:b w:val="0"/>
                <w:i w:val="0"/>
                <w:color w:val="000000"/>
                <w:sz w:val="14"/>
              </w:rPr>
              <w:t xml:space="preserve">101.76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其他退役军人事务管理支出</w:t>
            </w:r>
          </w:p>
        </w:tc>
        <w:tc>
          <w:tcPr>
            <w:tcW w:w="1160" w:type="dxa"/>
            <w:tcBorders/>
            <w:vAlign w:val="center"/>
          </w:tcPr>
          <w:p>
            <w:pPr>
              <w:jc w:val="right"/>
            </w:pPr>
            <w:r>
              <w:rPr>
                <w:rFonts w:ascii="宋体" w:eastAsia="宋体" w:hAnsi="宋体" w:cs="宋体"/>
                <w:b w:val="0"/>
                <w:i w:val="0"/>
                <w:color w:val="000000"/>
                <w:sz w:val="14"/>
              </w:rPr>
              <w:t xml:space="preserve">6.00</w:t>
            </w:r>
          </w:p>
        </w:tc>
        <w:tc>
          <w:tcPr>
            <w:tcW w:w="1160" w:type="dxa"/>
            <w:tcBorders/>
            <w:vAlign w:val="center"/>
          </w:tcPr>
          <w:p>
            <w:pPr>
              <w:jc w:val="right"/>
            </w:pPr>
            <w:r>
              <w:rPr>
                <w:rFonts w:ascii="宋体" w:eastAsia="宋体" w:hAnsi="宋体" w:cs="宋体"/>
                <w:b w:val="0"/>
                <w:i w:val="0"/>
                <w:color w:val="000000"/>
                <w:sz w:val="14"/>
              </w:rPr>
              <w:t xml:space="preserve">6.00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0.71</w:t>
            </w:r>
          </w:p>
        </w:tc>
        <w:tc>
          <w:tcPr>
            <w:tcW w:w="1160" w:type="dxa"/>
            <w:tcBorders/>
            <w:vAlign w:val="center"/>
          </w:tcPr>
          <w:p>
            <w:pPr>
              <w:jc w:val="right"/>
            </w:pPr>
            <w:r>
              <w:rPr>
                <w:rFonts w:ascii="宋体" w:eastAsia="宋体" w:hAnsi="宋体" w:cs="宋体"/>
                <w:b w:val="0"/>
                <w:i w:val="0"/>
                <w:color w:val="000000"/>
                <w:sz w:val="14"/>
              </w:rPr>
              <w:t xml:space="preserve">0.71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0.71</w:t>
            </w:r>
          </w:p>
        </w:tc>
        <w:tc>
          <w:tcPr>
            <w:tcW w:w="1160" w:type="dxa"/>
            <w:tcBorders/>
            <w:vAlign w:val="center"/>
          </w:tcPr>
          <w:p>
            <w:pPr>
              <w:jc w:val="right"/>
            </w:pPr>
            <w:r>
              <w:rPr>
                <w:rFonts w:ascii="宋体" w:eastAsia="宋体" w:hAnsi="宋体" w:cs="宋体"/>
                <w:b w:val="0"/>
                <w:i w:val="0"/>
                <w:color w:val="000000"/>
                <w:sz w:val="14"/>
              </w:rPr>
              <w:t xml:space="preserve">0.71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71.26</w:t>
            </w:r>
          </w:p>
        </w:tc>
        <w:tc>
          <w:tcPr>
            <w:tcW w:w="1160" w:type="dxa"/>
            <w:tcBorders/>
            <w:vAlign w:val="center"/>
          </w:tcPr>
          <w:p>
            <w:pPr>
              <w:jc w:val="right"/>
            </w:pPr>
            <w:r>
              <w:rPr>
                <w:rFonts w:ascii="宋体" w:eastAsia="宋体" w:hAnsi="宋体" w:cs="宋体"/>
                <w:b w:val="0"/>
                <w:i w:val="0"/>
                <w:color w:val="000000"/>
                <w:sz w:val="14"/>
              </w:rPr>
              <w:t xml:space="preserve">71.26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8.00</w:t>
            </w:r>
          </w:p>
        </w:tc>
        <w:tc>
          <w:tcPr>
            <w:tcW w:w="1160" w:type="dxa"/>
            <w:tcBorders/>
            <w:vAlign w:val="center"/>
          </w:tcPr>
          <w:p>
            <w:pPr>
              <w:jc w:val="right"/>
            </w:pPr>
            <w:r>
              <w:rPr>
                <w:rFonts w:ascii="宋体" w:eastAsia="宋体" w:hAnsi="宋体" w:cs="宋体"/>
                <w:b w:val="0"/>
                <w:i w:val="0"/>
                <w:color w:val="000000"/>
                <w:sz w:val="14"/>
              </w:rPr>
              <w:t xml:space="preserve">8.00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1.80</w:t>
            </w:r>
          </w:p>
        </w:tc>
        <w:tc>
          <w:tcPr>
            <w:tcW w:w="1160" w:type="dxa"/>
            <w:tcBorders/>
            <w:vAlign w:val="center"/>
          </w:tcPr>
          <w:p>
            <w:pPr>
              <w:jc w:val="right"/>
            </w:pPr>
            <w:r>
              <w:rPr>
                <w:rFonts w:ascii="宋体" w:eastAsia="宋体" w:hAnsi="宋体" w:cs="宋体"/>
                <w:b w:val="0"/>
                <w:i w:val="0"/>
                <w:color w:val="000000"/>
                <w:sz w:val="14"/>
              </w:rPr>
              <w:t xml:space="preserve">1.80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6.09</w:t>
            </w:r>
          </w:p>
        </w:tc>
        <w:tc>
          <w:tcPr>
            <w:tcW w:w="1160" w:type="dxa"/>
            <w:tcBorders/>
            <w:vAlign w:val="center"/>
          </w:tcPr>
          <w:p>
            <w:pPr>
              <w:jc w:val="right"/>
            </w:pPr>
            <w:r>
              <w:rPr>
                <w:rFonts w:ascii="宋体" w:eastAsia="宋体" w:hAnsi="宋体" w:cs="宋体"/>
                <w:b w:val="0"/>
                <w:i w:val="0"/>
                <w:color w:val="000000"/>
                <w:sz w:val="14"/>
              </w:rPr>
              <w:t xml:space="preserve">6.09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0.11</w:t>
            </w:r>
          </w:p>
        </w:tc>
        <w:tc>
          <w:tcPr>
            <w:tcW w:w="1160" w:type="dxa"/>
            <w:tcBorders/>
            <w:vAlign w:val="center"/>
          </w:tcPr>
          <w:p>
            <w:pPr>
              <w:jc w:val="right"/>
            </w:pPr>
            <w:r>
              <w:rPr>
                <w:rFonts w:ascii="宋体" w:eastAsia="宋体" w:hAnsi="宋体" w:cs="宋体"/>
                <w:b w:val="0"/>
                <w:i w:val="0"/>
                <w:color w:val="000000"/>
                <w:sz w:val="14"/>
              </w:rPr>
              <w:t xml:space="preserve">0.11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优抚对象医疗</w:t>
            </w:r>
          </w:p>
        </w:tc>
        <w:tc>
          <w:tcPr>
            <w:tcW w:w="1160" w:type="dxa"/>
            <w:tcBorders/>
            <w:vAlign w:val="center"/>
          </w:tcPr>
          <w:p>
            <w:pPr>
              <w:jc w:val="right"/>
            </w:pPr>
            <w:r>
              <w:rPr>
                <w:rFonts w:ascii="宋体" w:eastAsia="宋体" w:hAnsi="宋体" w:cs="宋体"/>
                <w:b w:val="0"/>
                <w:i w:val="0"/>
                <w:color w:val="000000"/>
                <w:sz w:val="14"/>
              </w:rPr>
              <w:t xml:space="preserve">63.26</w:t>
            </w:r>
          </w:p>
        </w:tc>
        <w:tc>
          <w:tcPr>
            <w:tcW w:w="1160" w:type="dxa"/>
            <w:tcBorders/>
            <w:vAlign w:val="center"/>
          </w:tcPr>
          <w:p>
            <w:pPr>
              <w:jc w:val="right"/>
            </w:pPr>
            <w:r>
              <w:rPr>
                <w:rFonts w:ascii="宋体" w:eastAsia="宋体" w:hAnsi="宋体" w:cs="宋体"/>
                <w:b w:val="0"/>
                <w:i w:val="0"/>
                <w:color w:val="000000"/>
                <w:sz w:val="14"/>
              </w:rPr>
              <w:t xml:space="preserve">63.26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2101401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优抚对象医疗补助</w:t>
            </w:r>
          </w:p>
        </w:tc>
        <w:tc>
          <w:tcPr>
            <w:tcW w:w="1160" w:type="dxa"/>
            <w:tcBorders/>
            <w:vAlign w:val="center"/>
          </w:tcPr>
          <w:p>
            <w:pPr>
              <w:jc w:val="right"/>
            </w:pPr>
            <w:r>
              <w:rPr>
                <w:rFonts w:ascii="宋体" w:eastAsia="宋体" w:hAnsi="宋体" w:cs="宋体"/>
                <w:b w:val="0"/>
                <w:i w:val="0"/>
                <w:color w:val="000000"/>
                <w:sz w:val="14"/>
              </w:rPr>
              <w:t xml:space="preserve">63.26</w:t>
            </w:r>
          </w:p>
        </w:tc>
        <w:tc>
          <w:tcPr>
            <w:tcW w:w="1160" w:type="dxa"/>
            <w:tcBorders/>
            <w:vAlign w:val="center"/>
          </w:tcPr>
          <w:p>
            <w:pPr>
              <w:jc w:val="right"/>
            </w:pPr>
            <w:r>
              <w:rPr>
                <w:rFonts w:ascii="宋体" w:eastAsia="宋体" w:hAnsi="宋体" w:cs="宋体"/>
                <w:b w:val="0"/>
                <w:i w:val="0"/>
                <w:color w:val="000000"/>
                <w:sz w:val="14"/>
              </w:rPr>
              <w:t xml:space="preserve">63.26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14.13</w:t>
            </w:r>
          </w:p>
        </w:tc>
        <w:tc>
          <w:tcPr>
            <w:tcW w:w="1160" w:type="dxa"/>
            <w:tcBorders/>
            <w:vAlign w:val="center"/>
          </w:tcPr>
          <w:p>
            <w:pPr>
              <w:jc w:val="right"/>
            </w:pPr>
            <w:r>
              <w:rPr>
                <w:rFonts w:ascii="宋体" w:eastAsia="宋体" w:hAnsi="宋体" w:cs="宋体"/>
                <w:b w:val="0"/>
                <w:i w:val="0"/>
                <w:color w:val="000000"/>
                <w:sz w:val="14"/>
              </w:rPr>
              <w:t xml:space="preserve">14.13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14.13</w:t>
            </w:r>
          </w:p>
        </w:tc>
        <w:tc>
          <w:tcPr>
            <w:tcW w:w="1160" w:type="dxa"/>
            <w:tcBorders/>
            <w:vAlign w:val="center"/>
          </w:tcPr>
          <w:p>
            <w:pPr>
              <w:jc w:val="right"/>
            </w:pPr>
            <w:r>
              <w:rPr>
                <w:rFonts w:ascii="宋体" w:eastAsia="宋体" w:hAnsi="宋体" w:cs="宋体"/>
                <w:b w:val="0"/>
                <w:i w:val="0"/>
                <w:color w:val="000000"/>
                <w:sz w:val="14"/>
              </w:rPr>
              <w:t xml:space="preserve">14.13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14.13</w:t>
            </w:r>
          </w:p>
        </w:tc>
        <w:tc>
          <w:tcPr>
            <w:tcW w:w="1160" w:type="dxa"/>
            <w:tcBorders/>
            <w:vAlign w:val="center"/>
          </w:tcPr>
          <w:p>
            <w:pPr>
              <w:jc w:val="right"/>
            </w:pPr>
            <w:r>
              <w:rPr>
                <w:rFonts w:ascii="宋体" w:eastAsia="宋体" w:hAnsi="宋体" w:cs="宋体"/>
                <w:b w:val="0"/>
                <w:i w:val="0"/>
                <w:color w:val="000000"/>
                <w:sz w:val="14"/>
              </w:rPr>
              <w:t xml:space="preserve">14.13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部门：辽宁省盘锦市双台子区退役军人事务局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1,811.98</w:t>
            </w:r>
          </w:p>
        </w:tc>
        <w:tc>
          <w:tcPr>
            <w:tcW w:w="1120" w:type="dxa"/>
            <w:tcBorders/>
            <w:vAlign w:val="center"/>
          </w:tcPr>
          <w:p>
            <w:pPr>
              <w:jc w:val="right"/>
            </w:pPr>
            <w:r>
              <w:rPr>
                <w:rFonts w:ascii="宋体" w:eastAsia="宋体" w:hAnsi="宋体" w:cs="宋体"/>
                <w:b/>
                <w:i w:val="0"/>
                <w:color w:val="000000"/>
                <w:sz w:val="16"/>
              </w:rPr>
              <w:t xml:space="preserve">181.13</w:t>
            </w:r>
          </w:p>
        </w:tc>
        <w:tc>
          <w:tcPr>
            <w:tcW w:w="1120" w:type="dxa"/>
            <w:tcBorders/>
            <w:vAlign w:val="center"/>
          </w:tcPr>
          <w:p>
            <w:pPr>
              <w:jc w:val="right"/>
            </w:pPr>
            <w:r>
              <w:rPr>
                <w:rFonts w:ascii="宋体" w:eastAsia="宋体" w:hAnsi="宋体" w:cs="宋体"/>
                <w:b/>
                <w:i w:val="0"/>
                <w:color w:val="000000"/>
                <w:sz w:val="16"/>
              </w:rPr>
              <w:t xml:space="preserve">1,630.84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1,726.58</w:t>
            </w:r>
          </w:p>
        </w:tc>
        <w:tc>
          <w:tcPr>
            <w:tcW w:w="1120" w:type="dxa"/>
            <w:tcBorders/>
            <w:vAlign w:val="center"/>
          </w:tcPr>
          <w:p>
            <w:pPr>
              <w:jc w:val="right"/>
            </w:pPr>
            <w:r>
              <w:rPr>
                <w:rFonts w:ascii="宋体" w:eastAsia="宋体" w:hAnsi="宋体" w:cs="宋体"/>
                <w:b w:val="0"/>
                <w:i w:val="0"/>
                <w:color w:val="000000"/>
                <w:sz w:val="16"/>
              </w:rPr>
              <w:t xml:space="preserve">159.00</w:t>
            </w:r>
          </w:p>
        </w:tc>
        <w:tc>
          <w:tcPr>
            <w:tcW w:w="1120" w:type="dxa"/>
            <w:tcBorders/>
            <w:vAlign w:val="center"/>
          </w:tcPr>
          <w:p>
            <w:pPr>
              <w:jc w:val="right"/>
            </w:pPr>
            <w:r>
              <w:rPr>
                <w:rFonts w:ascii="宋体" w:eastAsia="宋体" w:hAnsi="宋体" w:cs="宋体"/>
                <w:b w:val="0"/>
                <w:i w:val="0"/>
                <w:color w:val="000000"/>
                <w:sz w:val="16"/>
              </w:rPr>
              <w:t xml:space="preserve">1,567.58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20.12</w:t>
            </w:r>
          </w:p>
        </w:tc>
        <w:tc>
          <w:tcPr>
            <w:tcW w:w="1120" w:type="dxa"/>
            <w:tcBorders/>
            <w:vAlign w:val="center"/>
          </w:tcPr>
          <w:p>
            <w:pPr>
              <w:jc w:val="right"/>
            </w:pPr>
            <w:r>
              <w:rPr>
                <w:rFonts w:ascii="宋体" w:eastAsia="宋体" w:hAnsi="宋体" w:cs="宋体"/>
                <w:b w:val="0"/>
                <w:i w:val="0"/>
                <w:color w:val="000000"/>
                <w:sz w:val="16"/>
              </w:rPr>
              <w:t xml:space="preserve">20.12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0.02</w:t>
            </w:r>
          </w:p>
        </w:tc>
        <w:tc>
          <w:tcPr>
            <w:tcW w:w="1120" w:type="dxa"/>
            <w:tcBorders/>
            <w:vAlign w:val="center"/>
          </w:tcPr>
          <w:p>
            <w:pPr>
              <w:jc w:val="right"/>
            </w:pPr>
            <w:r>
              <w:rPr>
                <w:rFonts w:ascii="宋体" w:eastAsia="宋体" w:hAnsi="宋体" w:cs="宋体"/>
                <w:b w:val="0"/>
                <w:i w:val="0"/>
                <w:color w:val="000000"/>
                <w:sz w:val="16"/>
              </w:rPr>
              <w:t xml:space="preserve">0.02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20.10</w:t>
            </w:r>
          </w:p>
        </w:tc>
        <w:tc>
          <w:tcPr>
            <w:tcW w:w="1120" w:type="dxa"/>
            <w:tcBorders/>
            <w:vAlign w:val="center"/>
          </w:tcPr>
          <w:p>
            <w:pPr>
              <w:jc w:val="right"/>
            </w:pPr>
            <w:r>
              <w:rPr>
                <w:rFonts w:ascii="宋体" w:eastAsia="宋体" w:hAnsi="宋体" w:cs="宋体"/>
                <w:b w:val="0"/>
                <w:i w:val="0"/>
                <w:color w:val="000000"/>
                <w:sz w:val="16"/>
              </w:rPr>
              <w:t xml:space="preserve">20.10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1,520.57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1,520.57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48.28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48.28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伤残抚恤</w:t>
            </w:r>
          </w:p>
        </w:tc>
        <w:tc>
          <w:tcPr>
            <w:tcW w:w="1120" w:type="dxa"/>
            <w:tcBorders/>
            <w:vAlign w:val="center"/>
          </w:tcPr>
          <w:p>
            <w:pPr>
              <w:jc w:val="right"/>
            </w:pPr>
            <w:r>
              <w:rPr>
                <w:rFonts w:ascii="宋体" w:eastAsia="宋体" w:hAnsi="宋体" w:cs="宋体"/>
                <w:b w:val="0"/>
                <w:i w:val="0"/>
                <w:color w:val="000000"/>
                <w:sz w:val="16"/>
              </w:rPr>
              <w:t xml:space="preserve">568.30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568.30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义务兵优待</w:t>
            </w:r>
          </w:p>
        </w:tc>
        <w:tc>
          <w:tcPr>
            <w:tcW w:w="1120" w:type="dxa"/>
            <w:tcBorders/>
            <w:vAlign w:val="center"/>
          </w:tcPr>
          <w:p>
            <w:pPr>
              <w:jc w:val="right"/>
            </w:pPr>
            <w:r>
              <w:rPr>
                <w:rFonts w:ascii="宋体" w:eastAsia="宋体" w:hAnsi="宋体" w:cs="宋体"/>
                <w:b w:val="0"/>
                <w:i w:val="0"/>
                <w:color w:val="000000"/>
                <w:sz w:val="16"/>
              </w:rPr>
              <w:t xml:space="preserve">521.81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521.81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其他优抚支出</w:t>
            </w:r>
          </w:p>
        </w:tc>
        <w:tc>
          <w:tcPr>
            <w:tcW w:w="1120" w:type="dxa"/>
            <w:tcBorders/>
            <w:vAlign w:val="center"/>
          </w:tcPr>
          <w:p>
            <w:pPr>
              <w:jc w:val="right"/>
            </w:pPr>
            <w:r>
              <w:rPr>
                <w:rFonts w:ascii="宋体" w:eastAsia="宋体" w:hAnsi="宋体" w:cs="宋体"/>
                <w:b w:val="0"/>
                <w:i w:val="0"/>
                <w:color w:val="000000"/>
                <w:sz w:val="16"/>
              </w:rPr>
              <w:t xml:space="preserve">382.18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382.18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退役安置</w:t>
            </w:r>
          </w:p>
        </w:tc>
        <w:tc>
          <w:tcPr>
            <w:tcW w:w="1120" w:type="dxa"/>
            <w:tcBorders/>
            <w:vAlign w:val="center"/>
          </w:tcPr>
          <w:p>
            <w:pPr>
              <w:jc w:val="right"/>
            </w:pPr>
            <w:r>
              <w:rPr>
                <w:rFonts w:ascii="宋体" w:eastAsia="宋体" w:hAnsi="宋体" w:cs="宋体"/>
                <w:b w:val="0"/>
                <w:i w:val="0"/>
                <w:color w:val="000000"/>
                <w:sz w:val="16"/>
              </w:rPr>
              <w:t xml:space="preserve">40.52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40.52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2080901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退役士兵安置</w:t>
            </w:r>
          </w:p>
        </w:tc>
        <w:tc>
          <w:tcPr>
            <w:tcW w:w="1120" w:type="dxa"/>
            <w:tcBorders/>
            <w:vAlign w:val="center"/>
          </w:tcPr>
          <w:p>
            <w:pPr>
              <w:jc w:val="right"/>
            </w:pPr>
            <w:r>
              <w:rPr>
                <w:rFonts w:ascii="宋体" w:eastAsia="宋体" w:hAnsi="宋体" w:cs="宋体"/>
                <w:b w:val="0"/>
                <w:i w:val="0"/>
                <w:color w:val="000000"/>
                <w:sz w:val="16"/>
              </w:rPr>
              <w:t xml:space="preserve">39.52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39.52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2080902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军队移交政府的离退休人员安置</w:t>
            </w:r>
          </w:p>
        </w:tc>
        <w:tc>
          <w:tcPr>
            <w:tcW w:w="1120" w:type="dxa"/>
            <w:tcBorders/>
            <w:vAlign w:val="center"/>
          </w:tcPr>
          <w:p>
            <w:pPr>
              <w:jc w:val="right"/>
            </w:pPr>
            <w:r>
              <w:rPr>
                <w:rFonts w:ascii="宋体" w:eastAsia="宋体" w:hAnsi="宋体" w:cs="宋体"/>
                <w:b w:val="0"/>
                <w:i w:val="0"/>
                <w:color w:val="000000"/>
                <w:sz w:val="16"/>
              </w:rPr>
              <w:t xml:space="preserve">1.00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临时救助</w:t>
            </w:r>
          </w:p>
        </w:tc>
        <w:tc>
          <w:tcPr>
            <w:tcW w:w="1120" w:type="dxa"/>
            <w:tcBorders/>
            <w:vAlign w:val="center"/>
          </w:tcPr>
          <w:p>
            <w:pPr>
              <w:jc w:val="right"/>
            </w:pPr>
            <w:r>
              <w:rPr>
                <w:rFonts w:ascii="宋体" w:eastAsia="宋体" w:hAnsi="宋体" w:cs="宋体"/>
                <w:b w:val="0"/>
                <w:i w:val="0"/>
                <w:color w:val="000000"/>
                <w:sz w:val="16"/>
              </w:rPr>
              <w:t xml:space="preserve">1.46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1.46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2082001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临时救助支出</w:t>
            </w:r>
          </w:p>
        </w:tc>
        <w:tc>
          <w:tcPr>
            <w:tcW w:w="1120" w:type="dxa"/>
            <w:tcBorders/>
            <w:vAlign w:val="center"/>
          </w:tcPr>
          <w:p>
            <w:pPr>
              <w:jc w:val="right"/>
            </w:pPr>
            <w:r>
              <w:rPr>
                <w:rFonts w:ascii="宋体" w:eastAsia="宋体" w:hAnsi="宋体" w:cs="宋体"/>
                <w:b w:val="0"/>
                <w:i w:val="0"/>
                <w:color w:val="000000"/>
                <w:sz w:val="16"/>
              </w:rPr>
              <w:t xml:space="preserve">1.46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1.46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退役军人管理事务</w:t>
            </w:r>
          </w:p>
        </w:tc>
        <w:tc>
          <w:tcPr>
            <w:tcW w:w="1120" w:type="dxa"/>
            <w:tcBorders/>
            <w:vAlign w:val="center"/>
          </w:tcPr>
          <w:p>
            <w:pPr>
              <w:jc w:val="right"/>
            </w:pPr>
            <w:r>
              <w:rPr>
                <w:rFonts w:ascii="宋体" w:eastAsia="宋体" w:hAnsi="宋体" w:cs="宋体"/>
                <w:b w:val="0"/>
                <w:i w:val="0"/>
                <w:color w:val="000000"/>
                <w:sz w:val="16"/>
              </w:rPr>
              <w:t xml:space="preserve">143.20</w:t>
            </w:r>
          </w:p>
        </w:tc>
        <w:tc>
          <w:tcPr>
            <w:tcW w:w="1120" w:type="dxa"/>
            <w:tcBorders/>
            <w:vAlign w:val="center"/>
          </w:tcPr>
          <w:p>
            <w:pPr>
              <w:jc w:val="right"/>
            </w:pPr>
            <w:r>
              <w:rPr>
                <w:rFonts w:ascii="宋体" w:eastAsia="宋体" w:hAnsi="宋体" w:cs="宋体"/>
                <w:b w:val="0"/>
                <w:i w:val="0"/>
                <w:color w:val="000000"/>
                <w:sz w:val="16"/>
              </w:rPr>
              <w:t xml:space="preserve">138.17</w:t>
            </w:r>
          </w:p>
        </w:tc>
        <w:tc>
          <w:tcPr>
            <w:tcW w:w="1120" w:type="dxa"/>
            <w:tcBorders/>
            <w:vAlign w:val="center"/>
          </w:tcPr>
          <w:p>
            <w:pPr>
              <w:jc w:val="right"/>
            </w:pPr>
            <w:r>
              <w:rPr>
                <w:rFonts w:ascii="宋体" w:eastAsia="宋体" w:hAnsi="宋体" w:cs="宋体"/>
                <w:b w:val="0"/>
                <w:i w:val="0"/>
                <w:color w:val="000000"/>
                <w:sz w:val="16"/>
              </w:rPr>
              <w:t xml:space="preserve">5.03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35.44</w:t>
            </w:r>
          </w:p>
        </w:tc>
        <w:tc>
          <w:tcPr>
            <w:tcW w:w="1120" w:type="dxa"/>
            <w:tcBorders/>
            <w:vAlign w:val="center"/>
          </w:tcPr>
          <w:p>
            <w:pPr>
              <w:jc w:val="right"/>
            </w:pPr>
            <w:r>
              <w:rPr>
                <w:rFonts w:ascii="宋体" w:eastAsia="宋体" w:hAnsi="宋体" w:cs="宋体"/>
                <w:b w:val="0"/>
                <w:i w:val="0"/>
                <w:color w:val="000000"/>
                <w:sz w:val="16"/>
              </w:rPr>
              <w:t xml:space="preserve">35.44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2082850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101.76</w:t>
            </w:r>
          </w:p>
        </w:tc>
        <w:tc>
          <w:tcPr>
            <w:tcW w:w="1120" w:type="dxa"/>
            <w:tcBorders/>
            <w:vAlign w:val="center"/>
          </w:tcPr>
          <w:p>
            <w:pPr>
              <w:jc w:val="right"/>
            </w:pPr>
            <w:r>
              <w:rPr>
                <w:rFonts w:ascii="宋体" w:eastAsia="宋体" w:hAnsi="宋体" w:cs="宋体"/>
                <w:b w:val="0"/>
                <w:i w:val="0"/>
                <w:color w:val="000000"/>
                <w:sz w:val="16"/>
              </w:rPr>
              <w:t xml:space="preserve">101.76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其他退役军人事务管理支出</w:t>
            </w:r>
          </w:p>
        </w:tc>
        <w:tc>
          <w:tcPr>
            <w:tcW w:w="1120" w:type="dxa"/>
            <w:tcBorders/>
            <w:vAlign w:val="center"/>
          </w:tcPr>
          <w:p>
            <w:pPr>
              <w:jc w:val="right"/>
            </w:pPr>
            <w:r>
              <w:rPr>
                <w:rFonts w:ascii="宋体" w:eastAsia="宋体" w:hAnsi="宋体" w:cs="宋体"/>
                <w:b w:val="0"/>
                <w:i w:val="0"/>
                <w:color w:val="000000"/>
                <w:sz w:val="16"/>
              </w:rPr>
              <w:t xml:space="preserve">6.00</w:t>
            </w:r>
          </w:p>
        </w:tc>
        <w:tc>
          <w:tcPr>
            <w:tcW w:w="1120" w:type="dxa"/>
            <w:tcBorders/>
            <w:vAlign w:val="center"/>
          </w:tcPr>
          <w:p>
            <w:pPr>
              <w:jc w:val="right"/>
            </w:pPr>
            <w:r>
              <w:rPr>
                <w:rFonts w:ascii="宋体" w:eastAsia="宋体" w:hAnsi="宋体" w:cs="宋体"/>
                <w:b w:val="0"/>
                <w:i w:val="0"/>
                <w:color w:val="000000"/>
                <w:sz w:val="16"/>
              </w:rPr>
              <w:t xml:space="preserve">0.97</w:t>
            </w:r>
          </w:p>
        </w:tc>
        <w:tc>
          <w:tcPr>
            <w:tcW w:w="1120" w:type="dxa"/>
            <w:tcBorders/>
            <w:vAlign w:val="center"/>
          </w:tcPr>
          <w:p>
            <w:pPr>
              <w:jc w:val="right"/>
            </w:pPr>
            <w:r>
              <w:rPr>
                <w:rFonts w:ascii="宋体" w:eastAsia="宋体" w:hAnsi="宋体" w:cs="宋体"/>
                <w:b w:val="0"/>
                <w:i w:val="0"/>
                <w:color w:val="000000"/>
                <w:sz w:val="16"/>
              </w:rPr>
              <w:t xml:space="preserve">5.03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0.71</w:t>
            </w:r>
          </w:p>
        </w:tc>
        <w:tc>
          <w:tcPr>
            <w:tcW w:w="1120" w:type="dxa"/>
            <w:tcBorders/>
            <w:vAlign w:val="center"/>
          </w:tcPr>
          <w:p>
            <w:pPr>
              <w:jc w:val="right"/>
            </w:pPr>
            <w:r>
              <w:rPr>
                <w:rFonts w:ascii="宋体" w:eastAsia="宋体" w:hAnsi="宋体" w:cs="宋体"/>
                <w:b w:val="0"/>
                <w:i w:val="0"/>
                <w:color w:val="000000"/>
                <w:sz w:val="16"/>
              </w:rPr>
              <w:t xml:space="preserve">0.71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0.71</w:t>
            </w:r>
          </w:p>
        </w:tc>
        <w:tc>
          <w:tcPr>
            <w:tcW w:w="1120" w:type="dxa"/>
            <w:tcBorders/>
            <w:vAlign w:val="center"/>
          </w:tcPr>
          <w:p>
            <w:pPr>
              <w:jc w:val="right"/>
            </w:pPr>
            <w:r>
              <w:rPr>
                <w:rFonts w:ascii="宋体" w:eastAsia="宋体" w:hAnsi="宋体" w:cs="宋体"/>
                <w:b w:val="0"/>
                <w:i w:val="0"/>
                <w:color w:val="000000"/>
                <w:sz w:val="16"/>
              </w:rPr>
              <w:t xml:space="preserve">0.71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71.26</w:t>
            </w:r>
          </w:p>
        </w:tc>
        <w:tc>
          <w:tcPr>
            <w:tcW w:w="1120" w:type="dxa"/>
            <w:tcBorders/>
            <w:vAlign w:val="center"/>
          </w:tcPr>
          <w:p>
            <w:pPr>
              <w:jc w:val="right"/>
            </w:pPr>
            <w:r>
              <w:rPr>
                <w:rFonts w:ascii="宋体" w:eastAsia="宋体" w:hAnsi="宋体" w:cs="宋体"/>
                <w:b w:val="0"/>
                <w:i w:val="0"/>
                <w:color w:val="000000"/>
                <w:sz w:val="16"/>
              </w:rPr>
              <w:t xml:space="preserve">8.00</w:t>
            </w:r>
          </w:p>
        </w:tc>
        <w:tc>
          <w:tcPr>
            <w:tcW w:w="1120" w:type="dxa"/>
            <w:tcBorders/>
            <w:vAlign w:val="center"/>
          </w:tcPr>
          <w:p>
            <w:pPr>
              <w:jc w:val="right"/>
            </w:pPr>
            <w:r>
              <w:rPr>
                <w:rFonts w:ascii="宋体" w:eastAsia="宋体" w:hAnsi="宋体" w:cs="宋体"/>
                <w:b w:val="0"/>
                <w:i w:val="0"/>
                <w:color w:val="000000"/>
                <w:sz w:val="16"/>
              </w:rPr>
              <w:t xml:space="preserve">63.26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8.00</w:t>
            </w:r>
          </w:p>
        </w:tc>
        <w:tc>
          <w:tcPr>
            <w:tcW w:w="1120" w:type="dxa"/>
            <w:tcBorders/>
            <w:vAlign w:val="center"/>
          </w:tcPr>
          <w:p>
            <w:pPr>
              <w:jc w:val="right"/>
            </w:pPr>
            <w:r>
              <w:rPr>
                <w:rFonts w:ascii="宋体" w:eastAsia="宋体" w:hAnsi="宋体" w:cs="宋体"/>
                <w:b w:val="0"/>
                <w:i w:val="0"/>
                <w:color w:val="000000"/>
                <w:sz w:val="16"/>
              </w:rPr>
              <w:t xml:space="preserve">8.00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1.80</w:t>
            </w:r>
          </w:p>
        </w:tc>
        <w:tc>
          <w:tcPr>
            <w:tcW w:w="1120" w:type="dxa"/>
            <w:tcBorders/>
            <w:vAlign w:val="center"/>
          </w:tcPr>
          <w:p>
            <w:pPr>
              <w:jc w:val="right"/>
            </w:pPr>
            <w:r>
              <w:rPr>
                <w:rFonts w:ascii="宋体" w:eastAsia="宋体" w:hAnsi="宋体" w:cs="宋体"/>
                <w:b w:val="0"/>
                <w:i w:val="0"/>
                <w:color w:val="000000"/>
                <w:sz w:val="16"/>
              </w:rPr>
              <w:t xml:space="preserve">1.80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6.09</w:t>
            </w:r>
          </w:p>
        </w:tc>
        <w:tc>
          <w:tcPr>
            <w:tcW w:w="1120" w:type="dxa"/>
            <w:tcBorders/>
            <w:vAlign w:val="center"/>
          </w:tcPr>
          <w:p>
            <w:pPr>
              <w:jc w:val="right"/>
            </w:pPr>
            <w:r>
              <w:rPr>
                <w:rFonts w:ascii="宋体" w:eastAsia="宋体" w:hAnsi="宋体" w:cs="宋体"/>
                <w:b w:val="0"/>
                <w:i w:val="0"/>
                <w:color w:val="000000"/>
                <w:sz w:val="16"/>
              </w:rPr>
              <w:t xml:space="preserve">6.09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0.11</w:t>
            </w:r>
          </w:p>
        </w:tc>
        <w:tc>
          <w:tcPr>
            <w:tcW w:w="1120" w:type="dxa"/>
            <w:tcBorders/>
            <w:vAlign w:val="center"/>
          </w:tcPr>
          <w:p>
            <w:pPr>
              <w:jc w:val="right"/>
            </w:pPr>
            <w:r>
              <w:rPr>
                <w:rFonts w:ascii="宋体" w:eastAsia="宋体" w:hAnsi="宋体" w:cs="宋体"/>
                <w:b w:val="0"/>
                <w:i w:val="0"/>
                <w:color w:val="000000"/>
                <w:sz w:val="16"/>
              </w:rPr>
              <w:t xml:space="preserve">0.11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优抚对象医疗</w:t>
            </w:r>
          </w:p>
        </w:tc>
        <w:tc>
          <w:tcPr>
            <w:tcW w:w="1120" w:type="dxa"/>
            <w:tcBorders/>
            <w:vAlign w:val="center"/>
          </w:tcPr>
          <w:p>
            <w:pPr>
              <w:jc w:val="right"/>
            </w:pPr>
            <w:r>
              <w:rPr>
                <w:rFonts w:ascii="宋体" w:eastAsia="宋体" w:hAnsi="宋体" w:cs="宋体"/>
                <w:b w:val="0"/>
                <w:i w:val="0"/>
                <w:color w:val="000000"/>
                <w:sz w:val="16"/>
              </w:rPr>
              <w:t xml:space="preserve">63.26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63.26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2101401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优抚对象医疗补助</w:t>
            </w:r>
          </w:p>
        </w:tc>
        <w:tc>
          <w:tcPr>
            <w:tcW w:w="1120" w:type="dxa"/>
            <w:tcBorders/>
            <w:vAlign w:val="center"/>
          </w:tcPr>
          <w:p>
            <w:pPr>
              <w:jc w:val="right"/>
            </w:pPr>
            <w:r>
              <w:rPr>
                <w:rFonts w:ascii="宋体" w:eastAsia="宋体" w:hAnsi="宋体" w:cs="宋体"/>
                <w:b w:val="0"/>
                <w:i w:val="0"/>
                <w:color w:val="000000"/>
                <w:sz w:val="16"/>
              </w:rPr>
              <w:t xml:space="preserve">63.26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63.26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14.13</w:t>
            </w:r>
          </w:p>
        </w:tc>
        <w:tc>
          <w:tcPr>
            <w:tcW w:w="1120" w:type="dxa"/>
            <w:tcBorders/>
            <w:vAlign w:val="center"/>
          </w:tcPr>
          <w:p>
            <w:pPr>
              <w:jc w:val="right"/>
            </w:pPr>
            <w:r>
              <w:rPr>
                <w:rFonts w:ascii="宋体" w:eastAsia="宋体" w:hAnsi="宋体" w:cs="宋体"/>
                <w:b w:val="0"/>
                <w:i w:val="0"/>
                <w:color w:val="000000"/>
                <w:sz w:val="16"/>
              </w:rPr>
              <w:t xml:space="preserve">14.13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14.13</w:t>
            </w:r>
          </w:p>
        </w:tc>
        <w:tc>
          <w:tcPr>
            <w:tcW w:w="1120" w:type="dxa"/>
            <w:tcBorders/>
            <w:vAlign w:val="center"/>
          </w:tcPr>
          <w:p>
            <w:pPr>
              <w:jc w:val="right"/>
            </w:pPr>
            <w:r>
              <w:rPr>
                <w:rFonts w:ascii="宋体" w:eastAsia="宋体" w:hAnsi="宋体" w:cs="宋体"/>
                <w:b w:val="0"/>
                <w:i w:val="0"/>
                <w:color w:val="000000"/>
                <w:sz w:val="16"/>
              </w:rPr>
              <w:t xml:space="preserve">14.13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14.13</w:t>
            </w:r>
          </w:p>
        </w:tc>
        <w:tc>
          <w:tcPr>
            <w:tcW w:w="1120" w:type="dxa"/>
            <w:tcBorders/>
            <w:vAlign w:val="center"/>
          </w:tcPr>
          <w:p>
            <w:pPr>
              <w:jc w:val="right"/>
            </w:pPr>
            <w:r>
              <w:rPr>
                <w:rFonts w:ascii="宋体" w:eastAsia="宋体" w:hAnsi="宋体" w:cs="宋体"/>
                <w:b w:val="0"/>
                <w:i w:val="0"/>
                <w:color w:val="000000"/>
                <w:sz w:val="16"/>
              </w:rPr>
              <w:t xml:space="preserve">14.13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部门：辽宁省盘锦市双台子区退役军人事务局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1,811.98</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1,726.58</w:t>
            </w:r>
          </w:p>
        </w:tc>
        <w:tc>
          <w:tcPr>
            <w:tcW w:w="1100" w:type="dxa"/>
            <w:tcBorders/>
            <w:vAlign w:val="center"/>
          </w:tcPr>
          <w:p>
            <w:pPr>
              <w:jc w:val="right"/>
            </w:pPr>
            <w:r>
              <w:rPr>
                <w:rFonts w:ascii="宋体" w:eastAsia="宋体" w:hAnsi="宋体" w:cs="宋体"/>
                <w:b w:val="0"/>
                <w:i w:val="0"/>
                <w:color w:val="000000"/>
                <w:sz w:val="14"/>
              </w:rPr>
              <w:t xml:space="preserve">1,726.58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71.26</w:t>
            </w:r>
          </w:p>
        </w:tc>
        <w:tc>
          <w:tcPr>
            <w:tcW w:w="1100" w:type="dxa"/>
            <w:tcBorders/>
            <w:vAlign w:val="center"/>
          </w:tcPr>
          <w:p>
            <w:pPr>
              <w:jc w:val="right"/>
            </w:pPr>
            <w:r>
              <w:rPr>
                <w:rFonts w:ascii="宋体" w:eastAsia="宋体" w:hAnsi="宋体" w:cs="宋体"/>
                <w:b w:val="0"/>
                <w:i w:val="0"/>
                <w:color w:val="000000"/>
                <w:sz w:val="14"/>
              </w:rPr>
              <w:t xml:space="preserve">71.26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14.13</w:t>
            </w:r>
          </w:p>
        </w:tc>
        <w:tc>
          <w:tcPr>
            <w:tcW w:w="1100" w:type="dxa"/>
            <w:tcBorders/>
            <w:vAlign w:val="center"/>
          </w:tcPr>
          <w:p>
            <w:pPr>
              <w:jc w:val="right"/>
            </w:pPr>
            <w:r>
              <w:rPr>
                <w:rFonts w:ascii="宋体" w:eastAsia="宋体" w:hAnsi="宋体" w:cs="宋体"/>
                <w:b w:val="0"/>
                <w:i w:val="0"/>
                <w:color w:val="000000"/>
                <w:sz w:val="14"/>
              </w:rPr>
              <w:t xml:space="preserve">14.13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1,811.98</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1,811.98</w:t>
            </w:r>
          </w:p>
        </w:tc>
        <w:tc>
          <w:tcPr>
            <w:tcW w:w="1100" w:type="dxa"/>
            <w:tcBorders/>
            <w:vAlign w:val="center"/>
          </w:tcPr>
          <w:p>
            <w:pPr>
              <w:jc w:val="right"/>
            </w:pPr>
            <w:r>
              <w:rPr>
                <w:rFonts w:ascii="宋体" w:eastAsia="宋体" w:hAnsi="宋体" w:cs="宋体"/>
                <w:b w:val="0"/>
                <w:i w:val="0"/>
                <w:color w:val="000000"/>
                <w:sz w:val="14"/>
              </w:rPr>
              <w:t xml:space="preserve">1,811.98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1,811.98</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1,811.98</w:t>
            </w:r>
          </w:p>
        </w:tc>
        <w:tc>
          <w:tcPr>
            <w:tcW w:w="1100" w:type="dxa"/>
            <w:tcBorders/>
            <w:vAlign w:val="center"/>
          </w:tcPr>
          <w:p>
            <w:pPr>
              <w:jc w:val="right"/>
            </w:pPr>
            <w:r>
              <w:rPr>
                <w:rFonts w:ascii="宋体" w:eastAsia="宋体" w:hAnsi="宋体" w:cs="宋体"/>
                <w:b w:val="0"/>
                <w:i w:val="0"/>
                <w:color w:val="000000"/>
                <w:sz w:val="14"/>
              </w:rPr>
              <w:t xml:space="preserve">1,811.98</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部门：辽宁省盘锦市双台子区退役军人事务局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1,811.98</w:t>
            </w:r>
          </w:p>
        </w:tc>
        <w:tc>
          <w:tcPr>
            <w:tcW w:w="1980" w:type="dxa"/>
            <w:tcBorders/>
            <w:vAlign w:val="center"/>
          </w:tcPr>
          <w:p>
            <w:pPr>
              <w:jc w:val="right"/>
            </w:pPr>
            <w:r>
              <w:rPr>
                <w:rFonts w:ascii="宋体" w:eastAsia="宋体" w:hAnsi="宋体" w:cs="宋体"/>
                <w:b/>
                <w:i w:val="0"/>
                <w:color w:val="000000"/>
                <w:sz w:val="20"/>
              </w:rPr>
              <w:t xml:space="preserve">181.13</w:t>
            </w:r>
          </w:p>
        </w:tc>
        <w:tc>
          <w:tcPr>
            <w:tcW w:w="1952" w:type="dxa"/>
            <w:tcBorders/>
            <w:vAlign w:val="center"/>
          </w:tcPr>
          <w:p>
            <w:pPr>
              <w:jc w:val="right"/>
            </w:pPr>
            <w:r>
              <w:rPr>
                <w:rFonts w:ascii="宋体" w:eastAsia="宋体" w:hAnsi="宋体" w:cs="宋体"/>
                <w:b/>
                <w:i w:val="0"/>
                <w:color w:val="000000"/>
                <w:sz w:val="20"/>
              </w:rPr>
              <w:t xml:space="preserve">1,630.84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1,726.58</w:t>
            </w:r>
          </w:p>
        </w:tc>
        <w:tc>
          <w:tcPr>
            <w:tcW w:w="1980" w:type="dxa"/>
            <w:tcBorders/>
            <w:vAlign w:val="center"/>
          </w:tcPr>
          <w:p>
            <w:pPr>
              <w:jc w:val="right"/>
            </w:pPr>
            <w:r>
              <w:rPr>
                <w:rFonts w:ascii="宋体" w:eastAsia="宋体" w:hAnsi="宋体" w:cs="宋体"/>
                <w:b w:val="0"/>
                <w:i w:val="0"/>
                <w:color w:val="000000"/>
                <w:sz w:val="20"/>
              </w:rPr>
              <w:t xml:space="preserve">159.00</w:t>
            </w:r>
          </w:p>
        </w:tc>
        <w:tc>
          <w:tcPr>
            <w:tcW w:w="1952" w:type="dxa"/>
            <w:tcBorders/>
            <w:vAlign w:val="center"/>
          </w:tcPr>
          <w:p>
            <w:pPr>
              <w:jc w:val="right"/>
            </w:pPr>
            <w:r>
              <w:rPr>
                <w:rFonts w:ascii="宋体" w:eastAsia="宋体" w:hAnsi="宋体" w:cs="宋体"/>
                <w:b w:val="0"/>
                <w:i w:val="0"/>
                <w:color w:val="000000"/>
                <w:sz w:val="20"/>
              </w:rPr>
              <w:t xml:space="preserve">1,567.58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20.12</w:t>
            </w:r>
          </w:p>
        </w:tc>
        <w:tc>
          <w:tcPr>
            <w:tcW w:w="1980" w:type="dxa"/>
            <w:tcBorders/>
            <w:vAlign w:val="center"/>
          </w:tcPr>
          <w:p>
            <w:pPr>
              <w:jc w:val="right"/>
            </w:pPr>
            <w:r>
              <w:rPr>
                <w:rFonts w:ascii="宋体" w:eastAsia="宋体" w:hAnsi="宋体" w:cs="宋体"/>
                <w:b w:val="0"/>
                <w:i w:val="0"/>
                <w:color w:val="000000"/>
                <w:sz w:val="20"/>
              </w:rPr>
              <w:t xml:space="preserve">20.12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0.02</w:t>
            </w:r>
          </w:p>
        </w:tc>
        <w:tc>
          <w:tcPr>
            <w:tcW w:w="1980" w:type="dxa"/>
            <w:tcBorders/>
            <w:vAlign w:val="center"/>
          </w:tcPr>
          <w:p>
            <w:pPr>
              <w:jc w:val="right"/>
            </w:pPr>
            <w:r>
              <w:rPr>
                <w:rFonts w:ascii="宋体" w:eastAsia="宋体" w:hAnsi="宋体" w:cs="宋体"/>
                <w:b w:val="0"/>
                <w:i w:val="0"/>
                <w:color w:val="000000"/>
                <w:sz w:val="20"/>
              </w:rPr>
              <w:t xml:space="preserve">0.02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20.10</w:t>
            </w:r>
          </w:p>
        </w:tc>
        <w:tc>
          <w:tcPr>
            <w:tcW w:w="1980" w:type="dxa"/>
            <w:tcBorders/>
            <w:vAlign w:val="center"/>
          </w:tcPr>
          <w:p>
            <w:pPr>
              <w:jc w:val="right"/>
            </w:pPr>
            <w:r>
              <w:rPr>
                <w:rFonts w:ascii="宋体" w:eastAsia="宋体" w:hAnsi="宋体" w:cs="宋体"/>
                <w:b w:val="0"/>
                <w:i w:val="0"/>
                <w:color w:val="000000"/>
                <w:sz w:val="20"/>
              </w:rPr>
              <w:t xml:space="preserve">20.10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1,520.57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1,520.57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48.28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48.28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伤残抚恤</w:t>
            </w:r>
          </w:p>
        </w:tc>
        <w:tc>
          <w:tcPr>
            <w:tcW w:w="1980" w:type="dxa"/>
            <w:tcBorders/>
            <w:vAlign w:val="center"/>
          </w:tcPr>
          <w:p>
            <w:pPr>
              <w:jc w:val="right"/>
            </w:pPr>
            <w:r>
              <w:rPr>
                <w:rFonts w:ascii="宋体" w:eastAsia="宋体" w:hAnsi="宋体" w:cs="宋体"/>
                <w:b w:val="0"/>
                <w:i w:val="0"/>
                <w:color w:val="000000"/>
                <w:sz w:val="20"/>
              </w:rPr>
              <w:t xml:space="preserve">568.30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568.30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义务兵优待</w:t>
            </w:r>
          </w:p>
        </w:tc>
        <w:tc>
          <w:tcPr>
            <w:tcW w:w="1980" w:type="dxa"/>
            <w:tcBorders/>
            <w:vAlign w:val="center"/>
          </w:tcPr>
          <w:p>
            <w:pPr>
              <w:jc w:val="right"/>
            </w:pPr>
            <w:r>
              <w:rPr>
                <w:rFonts w:ascii="宋体" w:eastAsia="宋体" w:hAnsi="宋体" w:cs="宋体"/>
                <w:b w:val="0"/>
                <w:i w:val="0"/>
                <w:color w:val="000000"/>
                <w:sz w:val="20"/>
              </w:rPr>
              <w:t xml:space="preserve">521.81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521.81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其他优抚支出</w:t>
            </w:r>
          </w:p>
        </w:tc>
        <w:tc>
          <w:tcPr>
            <w:tcW w:w="1980" w:type="dxa"/>
            <w:tcBorders/>
            <w:vAlign w:val="center"/>
          </w:tcPr>
          <w:p>
            <w:pPr>
              <w:jc w:val="right"/>
            </w:pPr>
            <w:r>
              <w:rPr>
                <w:rFonts w:ascii="宋体" w:eastAsia="宋体" w:hAnsi="宋体" w:cs="宋体"/>
                <w:b w:val="0"/>
                <w:i w:val="0"/>
                <w:color w:val="000000"/>
                <w:sz w:val="20"/>
              </w:rPr>
              <w:t xml:space="preserve">382.18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382.18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退役安置</w:t>
            </w:r>
          </w:p>
        </w:tc>
        <w:tc>
          <w:tcPr>
            <w:tcW w:w="1980" w:type="dxa"/>
            <w:tcBorders/>
            <w:vAlign w:val="center"/>
          </w:tcPr>
          <w:p>
            <w:pPr>
              <w:jc w:val="right"/>
            </w:pPr>
            <w:r>
              <w:rPr>
                <w:rFonts w:ascii="宋体" w:eastAsia="宋体" w:hAnsi="宋体" w:cs="宋体"/>
                <w:b w:val="0"/>
                <w:i w:val="0"/>
                <w:color w:val="000000"/>
                <w:sz w:val="20"/>
              </w:rPr>
              <w:t xml:space="preserve">40.52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40.52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2080901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退役士兵安置</w:t>
            </w:r>
          </w:p>
        </w:tc>
        <w:tc>
          <w:tcPr>
            <w:tcW w:w="1980" w:type="dxa"/>
            <w:tcBorders/>
            <w:vAlign w:val="center"/>
          </w:tcPr>
          <w:p>
            <w:pPr>
              <w:jc w:val="right"/>
            </w:pPr>
            <w:r>
              <w:rPr>
                <w:rFonts w:ascii="宋体" w:eastAsia="宋体" w:hAnsi="宋体" w:cs="宋体"/>
                <w:b w:val="0"/>
                <w:i w:val="0"/>
                <w:color w:val="000000"/>
                <w:sz w:val="20"/>
              </w:rPr>
              <w:t xml:space="preserve">39.52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39.52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2080902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军队移交政府的离退休人员安置</w:t>
            </w:r>
          </w:p>
        </w:tc>
        <w:tc>
          <w:tcPr>
            <w:tcW w:w="1980" w:type="dxa"/>
            <w:tcBorders/>
            <w:vAlign w:val="center"/>
          </w:tcPr>
          <w:p>
            <w:pPr>
              <w:jc w:val="right"/>
            </w:pPr>
            <w:r>
              <w:rPr>
                <w:rFonts w:ascii="宋体" w:eastAsia="宋体" w:hAnsi="宋体" w:cs="宋体"/>
                <w:b w:val="0"/>
                <w:i w:val="0"/>
                <w:color w:val="000000"/>
                <w:sz w:val="20"/>
              </w:rPr>
              <w:t xml:space="preserve">1.00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临时救助</w:t>
            </w:r>
          </w:p>
        </w:tc>
        <w:tc>
          <w:tcPr>
            <w:tcW w:w="1980" w:type="dxa"/>
            <w:tcBorders/>
            <w:vAlign w:val="center"/>
          </w:tcPr>
          <w:p>
            <w:pPr>
              <w:jc w:val="right"/>
            </w:pPr>
            <w:r>
              <w:rPr>
                <w:rFonts w:ascii="宋体" w:eastAsia="宋体" w:hAnsi="宋体" w:cs="宋体"/>
                <w:b w:val="0"/>
                <w:i w:val="0"/>
                <w:color w:val="000000"/>
                <w:sz w:val="20"/>
              </w:rPr>
              <w:t xml:space="preserve">1.46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1.46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2082001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临时救助支出</w:t>
            </w:r>
          </w:p>
        </w:tc>
        <w:tc>
          <w:tcPr>
            <w:tcW w:w="1980" w:type="dxa"/>
            <w:tcBorders/>
            <w:vAlign w:val="center"/>
          </w:tcPr>
          <w:p>
            <w:pPr>
              <w:jc w:val="right"/>
            </w:pPr>
            <w:r>
              <w:rPr>
                <w:rFonts w:ascii="宋体" w:eastAsia="宋体" w:hAnsi="宋体" w:cs="宋体"/>
                <w:b w:val="0"/>
                <w:i w:val="0"/>
                <w:color w:val="000000"/>
                <w:sz w:val="20"/>
              </w:rPr>
              <w:t xml:space="preserve">1.46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1.46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退役军人管理事务</w:t>
            </w:r>
          </w:p>
        </w:tc>
        <w:tc>
          <w:tcPr>
            <w:tcW w:w="1980" w:type="dxa"/>
            <w:tcBorders/>
            <w:vAlign w:val="center"/>
          </w:tcPr>
          <w:p>
            <w:pPr>
              <w:jc w:val="right"/>
            </w:pPr>
            <w:r>
              <w:rPr>
                <w:rFonts w:ascii="宋体" w:eastAsia="宋体" w:hAnsi="宋体" w:cs="宋体"/>
                <w:b w:val="0"/>
                <w:i w:val="0"/>
                <w:color w:val="000000"/>
                <w:sz w:val="20"/>
              </w:rPr>
              <w:t xml:space="preserve">143.20</w:t>
            </w:r>
          </w:p>
        </w:tc>
        <w:tc>
          <w:tcPr>
            <w:tcW w:w="1980" w:type="dxa"/>
            <w:tcBorders/>
            <w:vAlign w:val="center"/>
          </w:tcPr>
          <w:p>
            <w:pPr>
              <w:jc w:val="right"/>
            </w:pPr>
            <w:r>
              <w:rPr>
                <w:rFonts w:ascii="宋体" w:eastAsia="宋体" w:hAnsi="宋体" w:cs="宋体"/>
                <w:b w:val="0"/>
                <w:i w:val="0"/>
                <w:color w:val="000000"/>
                <w:sz w:val="20"/>
              </w:rPr>
              <w:t xml:space="preserve">138.17</w:t>
            </w:r>
          </w:p>
        </w:tc>
        <w:tc>
          <w:tcPr>
            <w:tcW w:w="1952" w:type="dxa"/>
            <w:tcBorders/>
            <w:vAlign w:val="center"/>
          </w:tcPr>
          <w:p>
            <w:pPr>
              <w:jc w:val="right"/>
            </w:pPr>
            <w:r>
              <w:rPr>
                <w:rFonts w:ascii="宋体" w:eastAsia="宋体" w:hAnsi="宋体" w:cs="宋体"/>
                <w:b w:val="0"/>
                <w:i w:val="0"/>
                <w:color w:val="000000"/>
                <w:sz w:val="20"/>
              </w:rPr>
              <w:t xml:space="preserve">5.03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35.44</w:t>
            </w:r>
          </w:p>
        </w:tc>
        <w:tc>
          <w:tcPr>
            <w:tcW w:w="1980" w:type="dxa"/>
            <w:tcBorders/>
            <w:vAlign w:val="center"/>
          </w:tcPr>
          <w:p>
            <w:pPr>
              <w:jc w:val="right"/>
            </w:pPr>
            <w:r>
              <w:rPr>
                <w:rFonts w:ascii="宋体" w:eastAsia="宋体" w:hAnsi="宋体" w:cs="宋体"/>
                <w:b w:val="0"/>
                <w:i w:val="0"/>
                <w:color w:val="000000"/>
                <w:sz w:val="20"/>
              </w:rPr>
              <w:t xml:space="preserve">35.44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2082850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101.76</w:t>
            </w:r>
          </w:p>
        </w:tc>
        <w:tc>
          <w:tcPr>
            <w:tcW w:w="1980" w:type="dxa"/>
            <w:tcBorders/>
            <w:vAlign w:val="center"/>
          </w:tcPr>
          <w:p>
            <w:pPr>
              <w:jc w:val="right"/>
            </w:pPr>
            <w:r>
              <w:rPr>
                <w:rFonts w:ascii="宋体" w:eastAsia="宋体" w:hAnsi="宋体" w:cs="宋体"/>
                <w:b w:val="0"/>
                <w:i w:val="0"/>
                <w:color w:val="000000"/>
                <w:sz w:val="20"/>
              </w:rPr>
              <w:t xml:space="preserve">101.76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其他退役军人事务管理支出</w:t>
            </w:r>
          </w:p>
        </w:tc>
        <w:tc>
          <w:tcPr>
            <w:tcW w:w="1980" w:type="dxa"/>
            <w:tcBorders/>
            <w:vAlign w:val="center"/>
          </w:tcPr>
          <w:p>
            <w:pPr>
              <w:jc w:val="right"/>
            </w:pPr>
            <w:r>
              <w:rPr>
                <w:rFonts w:ascii="宋体" w:eastAsia="宋体" w:hAnsi="宋体" w:cs="宋体"/>
                <w:b w:val="0"/>
                <w:i w:val="0"/>
                <w:color w:val="000000"/>
                <w:sz w:val="20"/>
              </w:rPr>
              <w:t xml:space="preserve">6.00</w:t>
            </w:r>
          </w:p>
        </w:tc>
        <w:tc>
          <w:tcPr>
            <w:tcW w:w="1980" w:type="dxa"/>
            <w:tcBorders/>
            <w:vAlign w:val="center"/>
          </w:tcPr>
          <w:p>
            <w:pPr>
              <w:jc w:val="right"/>
            </w:pPr>
            <w:r>
              <w:rPr>
                <w:rFonts w:ascii="宋体" w:eastAsia="宋体" w:hAnsi="宋体" w:cs="宋体"/>
                <w:b w:val="0"/>
                <w:i w:val="0"/>
                <w:color w:val="000000"/>
                <w:sz w:val="20"/>
              </w:rPr>
              <w:t xml:space="preserve">0.97</w:t>
            </w:r>
          </w:p>
        </w:tc>
        <w:tc>
          <w:tcPr>
            <w:tcW w:w="1952" w:type="dxa"/>
            <w:tcBorders/>
            <w:vAlign w:val="center"/>
          </w:tcPr>
          <w:p>
            <w:pPr>
              <w:jc w:val="right"/>
            </w:pPr>
            <w:r>
              <w:rPr>
                <w:rFonts w:ascii="宋体" w:eastAsia="宋体" w:hAnsi="宋体" w:cs="宋体"/>
                <w:b w:val="0"/>
                <w:i w:val="0"/>
                <w:color w:val="000000"/>
                <w:sz w:val="20"/>
              </w:rPr>
              <w:t xml:space="preserve">5.03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0.71</w:t>
            </w:r>
          </w:p>
        </w:tc>
        <w:tc>
          <w:tcPr>
            <w:tcW w:w="1980" w:type="dxa"/>
            <w:tcBorders/>
            <w:vAlign w:val="center"/>
          </w:tcPr>
          <w:p>
            <w:pPr>
              <w:jc w:val="right"/>
            </w:pPr>
            <w:r>
              <w:rPr>
                <w:rFonts w:ascii="宋体" w:eastAsia="宋体" w:hAnsi="宋体" w:cs="宋体"/>
                <w:b w:val="0"/>
                <w:i w:val="0"/>
                <w:color w:val="000000"/>
                <w:sz w:val="20"/>
              </w:rPr>
              <w:t xml:space="preserve">0.71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0.71</w:t>
            </w:r>
          </w:p>
        </w:tc>
        <w:tc>
          <w:tcPr>
            <w:tcW w:w="1980" w:type="dxa"/>
            <w:tcBorders/>
            <w:vAlign w:val="center"/>
          </w:tcPr>
          <w:p>
            <w:pPr>
              <w:jc w:val="right"/>
            </w:pPr>
            <w:r>
              <w:rPr>
                <w:rFonts w:ascii="宋体" w:eastAsia="宋体" w:hAnsi="宋体" w:cs="宋体"/>
                <w:b w:val="0"/>
                <w:i w:val="0"/>
                <w:color w:val="000000"/>
                <w:sz w:val="20"/>
              </w:rPr>
              <w:t xml:space="preserve">0.71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71.26</w:t>
            </w:r>
          </w:p>
        </w:tc>
        <w:tc>
          <w:tcPr>
            <w:tcW w:w="1980" w:type="dxa"/>
            <w:tcBorders/>
            <w:vAlign w:val="center"/>
          </w:tcPr>
          <w:p>
            <w:pPr>
              <w:jc w:val="right"/>
            </w:pPr>
            <w:r>
              <w:rPr>
                <w:rFonts w:ascii="宋体" w:eastAsia="宋体" w:hAnsi="宋体" w:cs="宋体"/>
                <w:b w:val="0"/>
                <w:i w:val="0"/>
                <w:color w:val="000000"/>
                <w:sz w:val="20"/>
              </w:rPr>
              <w:t xml:space="preserve">8.00</w:t>
            </w:r>
          </w:p>
        </w:tc>
        <w:tc>
          <w:tcPr>
            <w:tcW w:w="1952" w:type="dxa"/>
            <w:tcBorders/>
            <w:vAlign w:val="center"/>
          </w:tcPr>
          <w:p>
            <w:pPr>
              <w:jc w:val="right"/>
            </w:pPr>
            <w:r>
              <w:rPr>
                <w:rFonts w:ascii="宋体" w:eastAsia="宋体" w:hAnsi="宋体" w:cs="宋体"/>
                <w:b w:val="0"/>
                <w:i w:val="0"/>
                <w:color w:val="000000"/>
                <w:sz w:val="20"/>
              </w:rPr>
              <w:t xml:space="preserve">63.26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8.00</w:t>
            </w:r>
          </w:p>
        </w:tc>
        <w:tc>
          <w:tcPr>
            <w:tcW w:w="1980" w:type="dxa"/>
            <w:tcBorders/>
            <w:vAlign w:val="center"/>
          </w:tcPr>
          <w:p>
            <w:pPr>
              <w:jc w:val="right"/>
            </w:pPr>
            <w:r>
              <w:rPr>
                <w:rFonts w:ascii="宋体" w:eastAsia="宋体" w:hAnsi="宋体" w:cs="宋体"/>
                <w:b w:val="0"/>
                <w:i w:val="0"/>
                <w:color w:val="000000"/>
                <w:sz w:val="20"/>
              </w:rPr>
              <w:t xml:space="preserve">8.00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1.80</w:t>
            </w:r>
          </w:p>
        </w:tc>
        <w:tc>
          <w:tcPr>
            <w:tcW w:w="1980" w:type="dxa"/>
            <w:tcBorders/>
            <w:vAlign w:val="center"/>
          </w:tcPr>
          <w:p>
            <w:pPr>
              <w:jc w:val="right"/>
            </w:pPr>
            <w:r>
              <w:rPr>
                <w:rFonts w:ascii="宋体" w:eastAsia="宋体" w:hAnsi="宋体" w:cs="宋体"/>
                <w:b w:val="0"/>
                <w:i w:val="0"/>
                <w:color w:val="000000"/>
                <w:sz w:val="20"/>
              </w:rPr>
              <w:t xml:space="preserve">1.80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6.09</w:t>
            </w:r>
          </w:p>
        </w:tc>
        <w:tc>
          <w:tcPr>
            <w:tcW w:w="1980" w:type="dxa"/>
            <w:tcBorders/>
            <w:vAlign w:val="center"/>
          </w:tcPr>
          <w:p>
            <w:pPr>
              <w:jc w:val="right"/>
            </w:pPr>
            <w:r>
              <w:rPr>
                <w:rFonts w:ascii="宋体" w:eastAsia="宋体" w:hAnsi="宋体" w:cs="宋体"/>
                <w:b w:val="0"/>
                <w:i w:val="0"/>
                <w:color w:val="000000"/>
                <w:sz w:val="20"/>
              </w:rPr>
              <w:t xml:space="preserve">6.09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0.11</w:t>
            </w:r>
          </w:p>
        </w:tc>
        <w:tc>
          <w:tcPr>
            <w:tcW w:w="1980" w:type="dxa"/>
            <w:tcBorders/>
            <w:vAlign w:val="center"/>
          </w:tcPr>
          <w:p>
            <w:pPr>
              <w:jc w:val="right"/>
            </w:pPr>
            <w:r>
              <w:rPr>
                <w:rFonts w:ascii="宋体" w:eastAsia="宋体" w:hAnsi="宋体" w:cs="宋体"/>
                <w:b w:val="0"/>
                <w:i w:val="0"/>
                <w:color w:val="000000"/>
                <w:sz w:val="20"/>
              </w:rPr>
              <w:t xml:space="preserve">0.11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优抚对象医疗</w:t>
            </w:r>
          </w:p>
        </w:tc>
        <w:tc>
          <w:tcPr>
            <w:tcW w:w="1980" w:type="dxa"/>
            <w:tcBorders/>
            <w:vAlign w:val="center"/>
          </w:tcPr>
          <w:p>
            <w:pPr>
              <w:jc w:val="right"/>
            </w:pPr>
            <w:r>
              <w:rPr>
                <w:rFonts w:ascii="宋体" w:eastAsia="宋体" w:hAnsi="宋体" w:cs="宋体"/>
                <w:b w:val="0"/>
                <w:i w:val="0"/>
                <w:color w:val="000000"/>
                <w:sz w:val="20"/>
              </w:rPr>
              <w:t xml:space="preserve">63.26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63.26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2101401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优抚对象医疗补助</w:t>
            </w:r>
          </w:p>
        </w:tc>
        <w:tc>
          <w:tcPr>
            <w:tcW w:w="1980" w:type="dxa"/>
            <w:tcBorders/>
            <w:vAlign w:val="center"/>
          </w:tcPr>
          <w:p>
            <w:pPr>
              <w:jc w:val="right"/>
            </w:pPr>
            <w:r>
              <w:rPr>
                <w:rFonts w:ascii="宋体" w:eastAsia="宋体" w:hAnsi="宋体" w:cs="宋体"/>
                <w:b w:val="0"/>
                <w:i w:val="0"/>
                <w:color w:val="000000"/>
                <w:sz w:val="20"/>
              </w:rPr>
              <w:t xml:space="preserve">63.26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63.26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14.13</w:t>
            </w:r>
          </w:p>
        </w:tc>
        <w:tc>
          <w:tcPr>
            <w:tcW w:w="1980" w:type="dxa"/>
            <w:tcBorders/>
            <w:vAlign w:val="center"/>
          </w:tcPr>
          <w:p>
            <w:pPr>
              <w:jc w:val="right"/>
            </w:pPr>
            <w:r>
              <w:rPr>
                <w:rFonts w:ascii="宋体" w:eastAsia="宋体" w:hAnsi="宋体" w:cs="宋体"/>
                <w:b w:val="0"/>
                <w:i w:val="0"/>
                <w:color w:val="000000"/>
                <w:sz w:val="20"/>
              </w:rPr>
              <w:t xml:space="preserve">14.13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14.13</w:t>
            </w:r>
          </w:p>
        </w:tc>
        <w:tc>
          <w:tcPr>
            <w:tcW w:w="1980" w:type="dxa"/>
            <w:tcBorders/>
            <w:vAlign w:val="center"/>
          </w:tcPr>
          <w:p>
            <w:pPr>
              <w:jc w:val="right"/>
            </w:pPr>
            <w:r>
              <w:rPr>
                <w:rFonts w:ascii="宋体" w:eastAsia="宋体" w:hAnsi="宋体" w:cs="宋体"/>
                <w:b w:val="0"/>
                <w:i w:val="0"/>
                <w:color w:val="000000"/>
                <w:sz w:val="20"/>
              </w:rPr>
              <w:t xml:space="preserve">14.13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14.13</w:t>
            </w:r>
          </w:p>
        </w:tc>
        <w:tc>
          <w:tcPr>
            <w:tcW w:w="1980" w:type="dxa"/>
            <w:tcBorders/>
            <w:vAlign w:val="center"/>
          </w:tcPr>
          <w:p>
            <w:pPr>
              <w:jc w:val="right"/>
            </w:pPr>
            <w:r>
              <w:rPr>
                <w:rFonts w:ascii="宋体" w:eastAsia="宋体" w:hAnsi="宋体" w:cs="宋体"/>
                <w:b w:val="0"/>
                <w:i w:val="0"/>
                <w:color w:val="000000"/>
                <w:sz w:val="20"/>
              </w:rPr>
              <w:t xml:space="preserve">14.13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部门：辽宁省盘锦市双台子区退役军人事务局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176.52</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4.59</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122.85</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2.16</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5.74</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4.99</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20.10</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7.89</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0.82</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14.13</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0.02</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0.02</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1.47</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0.97</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176.54</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4.59</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部门：辽宁省盘锦市双台子区退役军人事务局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部门：辽宁省盘锦市双台子区退役军人事务局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部门：辽宁省盘锦市双台子区退役军人事务局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60"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7077"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