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辽宁省盘锦市双台子区审计局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辽宁省盘锦市双台子区审计局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辽宁省盘锦市双台子区审计局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辽宁省盘锦市双台子区审计局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辽宁省盘锦市双台子区审计局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辽宁省盘锦市双台子区审计局概况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全区审计工作。负责对区财政收支和法律、法规、规章属于审计监督范围的财务收支的真实、合法和效益进行审计监督，保障我区经济和社会健康发展。积极参与上级审计机关组织的行业审计项目。对审计、专项审计调查和核查社会审计机构相关审计报告的结果承担责任，并负有督促被审计单位整改的责任。</w:t>
        <w:br/>
        <w:t xml:space="preserve">    （二）向区政府提交年度区级预算执行和其他财政财务收支情况的审计结果报告。受区政府委托向区人大常委会提交区级预算执行和其他财政财务收支情况的审计工作报告、审计发现问题的纠正和处理结果报告。依法向社会公布审计结果。向区政府有关部门通报审计情况和审计结果。</w:t>
        <w:br/>
        <w:t xml:space="preserve">    （三）直接审计下列事项，出具审计报告，在法定职权范围内做出审计决定或向有关主管机关提出处理处罚的建议：</w:t>
        <w:br/>
        <w:t xml:space="preserve">    1、区本级财政预算执行和其他财政收支情况，区直各部门（含所属单位）预算执行、决算和其他财政财务收支情况。</w:t>
        <w:br/>
        <w:t xml:space="preserve">    2、使用区级财政资金的事业单位和社会团体的财政财务收支情况。</w:t>
        <w:br/>
        <w:t xml:space="preserve">    3、区政府投资和以区政府投资为主的建设项目的概（预）算执行情况、工程造价、工程管理和竣工决算。</w:t>
        <w:br/>
        <w:t xml:space="preserve">    4、区属国有企业、区国有资本占控股或主导地位的企业的资产、负债和损益情况。</w:t>
        <w:br/>
        <w:t xml:space="preserve">    5、区直部门和其他单位受区政府及其部门委托管理的社会保障基金、社会捐赠资金及其他有关基金、资金的财务收支情况。</w:t>
        <w:br/>
        <w:t xml:space="preserve">    6、根据上级审计机关授权审计国际组织和外国政府贷援款项的财务收支和项目执行情况。</w:t>
        <w:br/>
        <w:t xml:space="preserve">    7、法律、行政法规、地方性法规和规章规定应由审计局审计的其他事项。</w:t>
        <w:br/>
        <w:t xml:space="preserve">    （四）接受委托对科级领导干部及依法属于区审计局审计监督对象的其他单位主要负责人实施经济责任审计。</w:t>
        <w:br/>
        <w:t xml:space="preserve">    （五）组织实施对财经法律、法规、规章、政策和宏观调控措施执行情况、财政预算管理或国有资产管理使用情况等与国家、省和市财政收支的特定事项的专项审计调查。</w:t>
        <w:br/>
        <w:t xml:space="preserve">    （六）依法检查审计决定执行情况，督促纠正和处理审计发现的问题，依法办理被审计单位对审计决定提请行政复议、行政诉讼或区政府裁决中的有关事项。协助配合有关部门查处相关重大案件。</w:t>
        <w:br/>
        <w:t xml:space="preserve">    （七）指导和监督政府部门、所属事业单位及企业内部审计工作。核查社会审计机构对依法属于审计监督对象的单位出具的相关审计报告。</w:t>
        <w:br/>
        <w:t xml:space="preserve">    （八）承办区政府交办的其他事项。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辽宁省盘锦市双台子区审计局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双台子区审计局（本级）和双台子区审计事务服务中心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146.42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146.42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146.42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增加146.42万元，增长0.00%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新增下属事业单位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146.42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116.02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79.24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工资福利支出105.34万元；商品和服务支出9.01万元；对个人和家庭的补助0.25万元；资本性支出1.42万元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30.40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20.76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主要包括外聘机构审核费、生育医疗费等业务支出。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增加146.42万元，增长0.00%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新增下属事业单位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无年末结转和结余。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146.42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116.02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30.40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增加146.42万元，增长0.00%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新增下属事业单位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146.84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133.80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233.85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2023年度一般公共预算财政拨款支出146.42万元。按支出功能分类科目分，包括：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1.一般公共服务支出121.14万元，具体包括：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审计事务（款）行政运行（项）65.19万元,主要是工资福利支出、商品和服务支出、对个人和家庭补助支出、资本性支出等支出，完成年初预算的100.23%，决算数与年初预算数存在差异的主要原因是工资福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审计事务（款）事业运行（项）25.95万元,主要是工资福利支出、商品和服务支出、对个人和家庭补助支出、资本性支出等支出，完成年初预算的0%，决算数与年初预算数存在差异的主要原因是2023年新成立的事业单位，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（3）一般公共服务支出（类）审计事务（款）其他审计事务支出（项）30.00万元,主要是外聘机构审核费等支出，完成年初预算的230.77%，决算数与年初预算数存在差异的主要原因是政府临时交办项目。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0.13万元,主要是3名退休人员独生子女奖励费等支出，完成年初预算的0%，决算数与年初预算数存在差异的主要原因是临时发放，年初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11.61万元,主要是机关事业单位基本养老保险缴费等支出，完成年初预算的132.22%，决算数与年初预算数存在差异的主要原因是2023年新成立的事业单位，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0.35万元,主要是失业保险和工伤保险等支出，完成年初预算的318.18%，决算数与年初预算数存在差异的主要原因是1、2023年新成立的事业单位，年初无预算；2、当年新增险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（1）卫生健康支出（类）行政事业单位医疗（款）行政单位医疗（项）3.03万元,主要是职工基本医疗保险缴费等支出，完成年初预算的80%，决算数与年初预算数存在差异的主要原因是人员调整。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1.36万元,主要是职工医疗保险缴费等支出，完成年初预算的0%，决算数与年初预算数存在差异的主要原因是2023年新成立的事业单位，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0.50万元,主要是大额医保和生育医疗费等支出，完成年初预算的125%，决算数与年初预算数存在差异的主要原因是职工报销生育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（1）住房保障支出（类）住房改革支出（款）住房公积金（项）8.30万元,主要是住房公积金等支出，完成年初预算的134.09%，决算数与年初预算数存在差异的主要原因是2023年新成立的事业单位，年初无预算。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无因公出国费用</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116.02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105.59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10.43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7.69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比上年增加7.69万元，增长0.00%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办公费和工会经费、福利费减少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根据预算绩效管理要求，我局组织对2023年度预算项目支出全面开展绩效自评，共涉及预算支 出项目2个（其中：一般公共预算项目2个，政府性基金预算项目0个，国有资本经营预算项目0个），涉及资金30万元（其中：一般公共预算资金30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    组织对1个单位开展整体绩效自评，涉及资金30万元，自评平均分100分。《部门（单位）整体绩效自评表》见附件。</w:t>
        <w:br/>
        <w:t xml:space="preserve">    本部门组织对“外聘机构审计费”“审计专项业务经费”等2个项目开展了部门评价，涉及资金30万元（其中：一般公共预算资金30万元，政府性基金预算资金0万元，国有资本经营预算资金0万元）。从评价情况来看，需要审核项目的预算审核工作已完成。</w:t>
        <w:br/>
        <w:t xml:space="preserve">    2.项目绩效自评结果。</w:t>
        <w:br/>
        <w:t xml:space="preserve">    本部门在2023年度部门决算中反映外聘机构审计费、审计专项业务经费等2个项目绩效自评结果。</w:t>
        <w:br/>
        <w:t xml:space="preserve">    （1）“外聘机构审计费”项目自评综述：根据年初设定的绩效目标，项目自评得分100分。项目全年预算数为0万元，执行数为30万元，完成预算的100%。项目绩效目标完成情况：需要审核项目的预算审核工作已完成。 </w:t>
        <w:br/>
        <w:t xml:space="preserve">    （2）“审计专项业务经费”项目自评综述：根据年初设定的绩效目标，项目自评得分0分。项目全年预算数为13万元，执行数为0万元，完成预算的0%。项目绩效目标完成情况：未完成。发现的主要问题及原因：有些项目末开展。下一步改进措施：一是进一步加强领导;二是建立健全工作机制。</w:t>
        <w:br/>
        <w:t xml:space="preserve">    《预算（项目）政策绩效自评表》见附件。</w:t>
        <w:br/>
        <w:t xml:space="preserve">    3.部门评价结果。</w:t>
        <w:br/>
        <w:t xml:space="preserve">    建议进一步提升预算执行效率和效益，提高财政资金使用，切实保障预算绩效管理。</w:t>
        <w:br/>
        <w:t xml:space="preserve">    4.财政评价结果。</w:t>
        <w:br/>
        <w:t xml:space="preserve">    建议进一步规范预算绩效管理。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146.42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121.14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4.89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146.42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146.42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146.42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146.42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146.42</w:t>
            </w:r>
          </w:p>
        </w:tc>
        <w:tc>
          <w:tcPr>
            <w:tcW w:w="1160" w:type="dxa"/>
            <w:tcBorders/>
            <w:vAlign w:val="center"/>
          </w:tcPr>
          <w:p>
            <w:pPr>
              <w:jc w:val="right"/>
            </w:pPr>
            <w:r>
              <w:rPr>
                <w:rFonts w:ascii="宋体" w:eastAsia="宋体" w:hAnsi="宋体" w:cs="宋体"/>
                <w:b/>
                <w:i w:val="0"/>
                <w:color w:val="000000"/>
                <w:sz w:val="14"/>
              </w:rPr>
              <w:t xml:space="preserve">146.42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121.14</w:t>
            </w:r>
          </w:p>
        </w:tc>
        <w:tc>
          <w:tcPr>
            <w:tcW w:w="1160" w:type="dxa"/>
            <w:tcBorders/>
            <w:vAlign w:val="center"/>
          </w:tcPr>
          <w:p>
            <w:pPr>
              <w:jc w:val="right"/>
            </w:pPr>
            <w:r>
              <w:rPr>
                <w:rFonts w:ascii="宋体" w:eastAsia="宋体" w:hAnsi="宋体" w:cs="宋体"/>
                <w:b w:val="0"/>
                <w:i w:val="0"/>
                <w:color w:val="000000"/>
                <w:sz w:val="14"/>
              </w:rPr>
              <w:t xml:space="preserve">121.14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审计事务</w:t>
            </w:r>
          </w:p>
        </w:tc>
        <w:tc>
          <w:tcPr>
            <w:tcW w:w="1160" w:type="dxa"/>
            <w:tcBorders/>
            <w:vAlign w:val="center"/>
          </w:tcPr>
          <w:p>
            <w:pPr>
              <w:jc w:val="right"/>
            </w:pPr>
            <w:r>
              <w:rPr>
                <w:rFonts w:ascii="宋体" w:eastAsia="宋体" w:hAnsi="宋体" w:cs="宋体"/>
                <w:b w:val="0"/>
                <w:i w:val="0"/>
                <w:color w:val="000000"/>
                <w:sz w:val="14"/>
              </w:rPr>
              <w:t xml:space="preserve">121.14</w:t>
            </w:r>
          </w:p>
        </w:tc>
        <w:tc>
          <w:tcPr>
            <w:tcW w:w="1160" w:type="dxa"/>
            <w:tcBorders/>
            <w:vAlign w:val="center"/>
          </w:tcPr>
          <w:p>
            <w:pPr>
              <w:jc w:val="right"/>
            </w:pPr>
            <w:r>
              <w:rPr>
                <w:rFonts w:ascii="宋体" w:eastAsia="宋体" w:hAnsi="宋体" w:cs="宋体"/>
                <w:b w:val="0"/>
                <w:i w:val="0"/>
                <w:color w:val="000000"/>
                <w:sz w:val="14"/>
              </w:rPr>
              <w:t xml:space="preserve">121.14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65.19</w:t>
            </w:r>
          </w:p>
        </w:tc>
        <w:tc>
          <w:tcPr>
            <w:tcW w:w="1160" w:type="dxa"/>
            <w:tcBorders/>
            <w:vAlign w:val="center"/>
          </w:tcPr>
          <w:p>
            <w:pPr>
              <w:jc w:val="right"/>
            </w:pPr>
            <w:r>
              <w:rPr>
                <w:rFonts w:ascii="宋体" w:eastAsia="宋体" w:hAnsi="宋体" w:cs="宋体"/>
                <w:b w:val="0"/>
                <w:i w:val="0"/>
                <w:color w:val="000000"/>
                <w:sz w:val="14"/>
              </w:rPr>
              <w:t xml:space="preserve">65.19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25.95</w:t>
            </w:r>
          </w:p>
        </w:tc>
        <w:tc>
          <w:tcPr>
            <w:tcW w:w="1160" w:type="dxa"/>
            <w:tcBorders/>
            <w:vAlign w:val="center"/>
          </w:tcPr>
          <w:p>
            <w:pPr>
              <w:jc w:val="right"/>
            </w:pPr>
            <w:r>
              <w:rPr>
                <w:rFonts w:ascii="宋体" w:eastAsia="宋体" w:hAnsi="宋体" w:cs="宋体"/>
                <w:b w:val="0"/>
                <w:i w:val="0"/>
                <w:color w:val="000000"/>
                <w:sz w:val="14"/>
              </w:rPr>
              <w:t xml:space="preserve">25.95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其他审计事务支出</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12.09</w:t>
            </w:r>
          </w:p>
        </w:tc>
        <w:tc>
          <w:tcPr>
            <w:tcW w:w="1160" w:type="dxa"/>
            <w:tcBorders/>
            <w:vAlign w:val="center"/>
          </w:tcPr>
          <w:p>
            <w:pPr>
              <w:jc w:val="right"/>
            </w:pPr>
            <w:r>
              <w:rPr>
                <w:rFonts w:ascii="宋体" w:eastAsia="宋体" w:hAnsi="宋体" w:cs="宋体"/>
                <w:b w:val="0"/>
                <w:i w:val="0"/>
                <w:color w:val="000000"/>
                <w:sz w:val="14"/>
              </w:rPr>
              <w:t xml:space="preserve">12.09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11.74</w:t>
            </w:r>
          </w:p>
        </w:tc>
        <w:tc>
          <w:tcPr>
            <w:tcW w:w="1160" w:type="dxa"/>
            <w:tcBorders/>
            <w:vAlign w:val="center"/>
          </w:tcPr>
          <w:p>
            <w:pPr>
              <w:jc w:val="right"/>
            </w:pPr>
            <w:r>
              <w:rPr>
                <w:rFonts w:ascii="宋体" w:eastAsia="宋体" w:hAnsi="宋体" w:cs="宋体"/>
                <w:b w:val="0"/>
                <w:i w:val="0"/>
                <w:color w:val="000000"/>
                <w:sz w:val="14"/>
              </w:rPr>
              <w:t xml:space="preserve">11.74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11.61</w:t>
            </w:r>
          </w:p>
        </w:tc>
        <w:tc>
          <w:tcPr>
            <w:tcW w:w="1160" w:type="dxa"/>
            <w:tcBorders/>
            <w:vAlign w:val="center"/>
          </w:tcPr>
          <w:p>
            <w:pPr>
              <w:jc w:val="right"/>
            </w:pPr>
            <w:r>
              <w:rPr>
                <w:rFonts w:ascii="宋体" w:eastAsia="宋体" w:hAnsi="宋体" w:cs="宋体"/>
                <w:b w:val="0"/>
                <w:i w:val="0"/>
                <w:color w:val="000000"/>
                <w:sz w:val="14"/>
              </w:rPr>
              <w:t xml:space="preserve">11.61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4.89</w:t>
            </w:r>
          </w:p>
        </w:tc>
        <w:tc>
          <w:tcPr>
            <w:tcW w:w="1160" w:type="dxa"/>
            <w:tcBorders/>
            <w:vAlign w:val="center"/>
          </w:tcPr>
          <w:p>
            <w:pPr>
              <w:jc w:val="right"/>
            </w:pPr>
            <w:r>
              <w:rPr>
                <w:rFonts w:ascii="宋体" w:eastAsia="宋体" w:hAnsi="宋体" w:cs="宋体"/>
                <w:b w:val="0"/>
                <w:i w:val="0"/>
                <w:color w:val="000000"/>
                <w:sz w:val="14"/>
              </w:rPr>
              <w:t xml:space="preserve">4.89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4.89</w:t>
            </w:r>
          </w:p>
        </w:tc>
        <w:tc>
          <w:tcPr>
            <w:tcW w:w="1160" w:type="dxa"/>
            <w:tcBorders/>
            <w:vAlign w:val="center"/>
          </w:tcPr>
          <w:p>
            <w:pPr>
              <w:jc w:val="right"/>
            </w:pPr>
            <w:r>
              <w:rPr>
                <w:rFonts w:ascii="宋体" w:eastAsia="宋体" w:hAnsi="宋体" w:cs="宋体"/>
                <w:b w:val="0"/>
                <w:i w:val="0"/>
                <w:color w:val="000000"/>
                <w:sz w:val="14"/>
              </w:rPr>
              <w:t xml:space="preserve">4.89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3.03</w:t>
            </w:r>
          </w:p>
        </w:tc>
        <w:tc>
          <w:tcPr>
            <w:tcW w:w="1160" w:type="dxa"/>
            <w:tcBorders/>
            <w:vAlign w:val="center"/>
          </w:tcPr>
          <w:p>
            <w:pPr>
              <w:jc w:val="right"/>
            </w:pPr>
            <w:r>
              <w:rPr>
                <w:rFonts w:ascii="宋体" w:eastAsia="宋体" w:hAnsi="宋体" w:cs="宋体"/>
                <w:b w:val="0"/>
                <w:i w:val="0"/>
                <w:color w:val="000000"/>
                <w:sz w:val="14"/>
              </w:rPr>
              <w:t xml:space="preserve">3.03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1.36</w:t>
            </w:r>
          </w:p>
        </w:tc>
        <w:tc>
          <w:tcPr>
            <w:tcW w:w="1160" w:type="dxa"/>
            <w:tcBorders/>
            <w:vAlign w:val="center"/>
          </w:tcPr>
          <w:p>
            <w:pPr>
              <w:jc w:val="right"/>
            </w:pPr>
            <w:r>
              <w:rPr>
                <w:rFonts w:ascii="宋体" w:eastAsia="宋体" w:hAnsi="宋体" w:cs="宋体"/>
                <w:b w:val="0"/>
                <w:i w:val="0"/>
                <w:color w:val="000000"/>
                <w:sz w:val="14"/>
              </w:rPr>
              <w:t xml:space="preserve">1.36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8.30</w:t>
            </w:r>
          </w:p>
        </w:tc>
        <w:tc>
          <w:tcPr>
            <w:tcW w:w="1160" w:type="dxa"/>
            <w:tcBorders/>
            <w:vAlign w:val="center"/>
          </w:tcPr>
          <w:p>
            <w:pPr>
              <w:jc w:val="right"/>
            </w:pPr>
            <w:r>
              <w:rPr>
                <w:rFonts w:ascii="宋体" w:eastAsia="宋体" w:hAnsi="宋体" w:cs="宋体"/>
                <w:b w:val="0"/>
                <w:i w:val="0"/>
                <w:color w:val="000000"/>
                <w:sz w:val="14"/>
              </w:rPr>
              <w:t xml:space="preserve">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8.30</w:t>
            </w:r>
          </w:p>
        </w:tc>
        <w:tc>
          <w:tcPr>
            <w:tcW w:w="1160" w:type="dxa"/>
            <w:tcBorders/>
            <w:vAlign w:val="center"/>
          </w:tcPr>
          <w:p>
            <w:pPr>
              <w:jc w:val="right"/>
            </w:pPr>
            <w:r>
              <w:rPr>
                <w:rFonts w:ascii="宋体" w:eastAsia="宋体" w:hAnsi="宋体" w:cs="宋体"/>
                <w:b w:val="0"/>
                <w:i w:val="0"/>
                <w:color w:val="000000"/>
                <w:sz w:val="14"/>
              </w:rPr>
              <w:t xml:space="preserve">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8.30</w:t>
            </w:r>
          </w:p>
        </w:tc>
        <w:tc>
          <w:tcPr>
            <w:tcW w:w="1160" w:type="dxa"/>
            <w:tcBorders/>
            <w:vAlign w:val="center"/>
          </w:tcPr>
          <w:p>
            <w:pPr>
              <w:jc w:val="right"/>
            </w:pPr>
            <w:r>
              <w:rPr>
                <w:rFonts w:ascii="宋体" w:eastAsia="宋体" w:hAnsi="宋体" w:cs="宋体"/>
                <w:b w:val="0"/>
                <w:i w:val="0"/>
                <w:color w:val="000000"/>
                <w:sz w:val="14"/>
              </w:rPr>
              <w:t xml:space="preserve">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146.42</w:t>
            </w:r>
          </w:p>
        </w:tc>
        <w:tc>
          <w:tcPr>
            <w:tcW w:w="1120" w:type="dxa"/>
            <w:tcBorders/>
            <w:vAlign w:val="center"/>
          </w:tcPr>
          <w:p>
            <w:pPr>
              <w:jc w:val="right"/>
            </w:pPr>
            <w:r>
              <w:rPr>
                <w:rFonts w:ascii="宋体" w:eastAsia="宋体" w:hAnsi="宋体" w:cs="宋体"/>
                <w:b/>
                <w:i w:val="0"/>
                <w:color w:val="000000"/>
                <w:sz w:val="16"/>
              </w:rPr>
              <w:t xml:space="preserve">116.02</w:t>
            </w:r>
          </w:p>
        </w:tc>
        <w:tc>
          <w:tcPr>
            <w:tcW w:w="1120" w:type="dxa"/>
            <w:tcBorders/>
            <w:vAlign w:val="center"/>
          </w:tcPr>
          <w:p>
            <w:pPr>
              <w:jc w:val="right"/>
            </w:pPr>
            <w:r>
              <w:rPr>
                <w:rFonts w:ascii="宋体" w:eastAsia="宋体" w:hAnsi="宋体" w:cs="宋体"/>
                <w:b/>
                <w:i w:val="0"/>
                <w:color w:val="000000"/>
                <w:sz w:val="16"/>
              </w:rPr>
              <w:t xml:space="preserve">30.40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121.14</w:t>
            </w:r>
          </w:p>
        </w:tc>
        <w:tc>
          <w:tcPr>
            <w:tcW w:w="1120" w:type="dxa"/>
            <w:tcBorders/>
            <w:vAlign w:val="center"/>
          </w:tcPr>
          <w:p>
            <w:pPr>
              <w:jc w:val="right"/>
            </w:pPr>
            <w:r>
              <w:rPr>
                <w:rFonts w:ascii="宋体" w:eastAsia="宋体" w:hAnsi="宋体" w:cs="宋体"/>
                <w:b w:val="0"/>
                <w:i w:val="0"/>
                <w:color w:val="000000"/>
                <w:sz w:val="16"/>
              </w:rPr>
              <w:t xml:space="preserve">91.14</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审计事务</w:t>
            </w:r>
          </w:p>
        </w:tc>
        <w:tc>
          <w:tcPr>
            <w:tcW w:w="1120" w:type="dxa"/>
            <w:tcBorders/>
            <w:vAlign w:val="center"/>
          </w:tcPr>
          <w:p>
            <w:pPr>
              <w:jc w:val="right"/>
            </w:pPr>
            <w:r>
              <w:rPr>
                <w:rFonts w:ascii="宋体" w:eastAsia="宋体" w:hAnsi="宋体" w:cs="宋体"/>
                <w:b w:val="0"/>
                <w:i w:val="0"/>
                <w:color w:val="000000"/>
                <w:sz w:val="16"/>
              </w:rPr>
              <w:t xml:space="preserve">121.14</w:t>
            </w:r>
          </w:p>
        </w:tc>
        <w:tc>
          <w:tcPr>
            <w:tcW w:w="1120" w:type="dxa"/>
            <w:tcBorders/>
            <w:vAlign w:val="center"/>
          </w:tcPr>
          <w:p>
            <w:pPr>
              <w:jc w:val="right"/>
            </w:pPr>
            <w:r>
              <w:rPr>
                <w:rFonts w:ascii="宋体" w:eastAsia="宋体" w:hAnsi="宋体" w:cs="宋体"/>
                <w:b w:val="0"/>
                <w:i w:val="0"/>
                <w:color w:val="000000"/>
                <w:sz w:val="16"/>
              </w:rPr>
              <w:t xml:space="preserve">91.14</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65.19</w:t>
            </w:r>
          </w:p>
        </w:tc>
        <w:tc>
          <w:tcPr>
            <w:tcW w:w="1120" w:type="dxa"/>
            <w:tcBorders/>
            <w:vAlign w:val="center"/>
          </w:tcPr>
          <w:p>
            <w:pPr>
              <w:jc w:val="right"/>
            </w:pPr>
            <w:r>
              <w:rPr>
                <w:rFonts w:ascii="宋体" w:eastAsia="宋体" w:hAnsi="宋体" w:cs="宋体"/>
                <w:b w:val="0"/>
                <w:i w:val="0"/>
                <w:color w:val="000000"/>
                <w:sz w:val="16"/>
              </w:rPr>
              <w:t xml:space="preserve">65.19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25.95</w:t>
            </w:r>
          </w:p>
        </w:tc>
        <w:tc>
          <w:tcPr>
            <w:tcW w:w="1120" w:type="dxa"/>
            <w:tcBorders/>
            <w:vAlign w:val="center"/>
          </w:tcPr>
          <w:p>
            <w:pPr>
              <w:jc w:val="right"/>
            </w:pPr>
            <w:r>
              <w:rPr>
                <w:rFonts w:ascii="宋体" w:eastAsia="宋体" w:hAnsi="宋体" w:cs="宋体"/>
                <w:b w:val="0"/>
                <w:i w:val="0"/>
                <w:color w:val="000000"/>
                <w:sz w:val="16"/>
              </w:rPr>
              <w:t xml:space="preserve">25.95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其他审计事务支出</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12.09</w:t>
            </w:r>
          </w:p>
        </w:tc>
        <w:tc>
          <w:tcPr>
            <w:tcW w:w="1120" w:type="dxa"/>
            <w:tcBorders/>
            <w:vAlign w:val="center"/>
          </w:tcPr>
          <w:p>
            <w:pPr>
              <w:jc w:val="right"/>
            </w:pPr>
            <w:r>
              <w:rPr>
                <w:rFonts w:ascii="宋体" w:eastAsia="宋体" w:hAnsi="宋体" w:cs="宋体"/>
                <w:b w:val="0"/>
                <w:i w:val="0"/>
                <w:color w:val="000000"/>
                <w:sz w:val="16"/>
              </w:rPr>
              <w:t xml:space="preserve">12.09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11.74</w:t>
            </w:r>
          </w:p>
        </w:tc>
        <w:tc>
          <w:tcPr>
            <w:tcW w:w="1120" w:type="dxa"/>
            <w:tcBorders/>
            <w:vAlign w:val="center"/>
          </w:tcPr>
          <w:p>
            <w:pPr>
              <w:jc w:val="right"/>
            </w:pPr>
            <w:r>
              <w:rPr>
                <w:rFonts w:ascii="宋体" w:eastAsia="宋体" w:hAnsi="宋体" w:cs="宋体"/>
                <w:b w:val="0"/>
                <w:i w:val="0"/>
                <w:color w:val="000000"/>
                <w:sz w:val="16"/>
              </w:rPr>
              <w:t xml:space="preserve">11.74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11.61</w:t>
            </w:r>
          </w:p>
        </w:tc>
        <w:tc>
          <w:tcPr>
            <w:tcW w:w="1120" w:type="dxa"/>
            <w:tcBorders/>
            <w:vAlign w:val="center"/>
          </w:tcPr>
          <w:p>
            <w:pPr>
              <w:jc w:val="right"/>
            </w:pPr>
            <w:r>
              <w:rPr>
                <w:rFonts w:ascii="宋体" w:eastAsia="宋体" w:hAnsi="宋体" w:cs="宋体"/>
                <w:b w:val="0"/>
                <w:i w:val="0"/>
                <w:color w:val="000000"/>
                <w:sz w:val="16"/>
              </w:rPr>
              <w:t xml:space="preserve">11.61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4.89</w:t>
            </w:r>
          </w:p>
        </w:tc>
        <w:tc>
          <w:tcPr>
            <w:tcW w:w="1120" w:type="dxa"/>
            <w:tcBorders/>
            <w:vAlign w:val="center"/>
          </w:tcPr>
          <w:p>
            <w:pPr>
              <w:jc w:val="right"/>
            </w:pPr>
            <w:r>
              <w:rPr>
                <w:rFonts w:ascii="宋体" w:eastAsia="宋体" w:hAnsi="宋体" w:cs="宋体"/>
                <w:b w:val="0"/>
                <w:i w:val="0"/>
                <w:color w:val="000000"/>
                <w:sz w:val="16"/>
              </w:rPr>
              <w:t xml:space="preserve">4.49</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4.89</w:t>
            </w:r>
          </w:p>
        </w:tc>
        <w:tc>
          <w:tcPr>
            <w:tcW w:w="1120" w:type="dxa"/>
            <w:tcBorders/>
            <w:vAlign w:val="center"/>
          </w:tcPr>
          <w:p>
            <w:pPr>
              <w:jc w:val="right"/>
            </w:pPr>
            <w:r>
              <w:rPr>
                <w:rFonts w:ascii="宋体" w:eastAsia="宋体" w:hAnsi="宋体" w:cs="宋体"/>
                <w:b w:val="0"/>
                <w:i w:val="0"/>
                <w:color w:val="000000"/>
                <w:sz w:val="16"/>
              </w:rPr>
              <w:t xml:space="preserve">4.49</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3.03</w:t>
            </w:r>
          </w:p>
        </w:tc>
        <w:tc>
          <w:tcPr>
            <w:tcW w:w="1120" w:type="dxa"/>
            <w:tcBorders/>
            <w:vAlign w:val="center"/>
          </w:tcPr>
          <w:p>
            <w:pPr>
              <w:jc w:val="right"/>
            </w:pPr>
            <w:r>
              <w:rPr>
                <w:rFonts w:ascii="宋体" w:eastAsia="宋体" w:hAnsi="宋体" w:cs="宋体"/>
                <w:b w:val="0"/>
                <w:i w:val="0"/>
                <w:color w:val="000000"/>
                <w:sz w:val="16"/>
              </w:rPr>
              <w:t xml:space="preserve">3.03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8.30</w:t>
            </w:r>
          </w:p>
        </w:tc>
        <w:tc>
          <w:tcPr>
            <w:tcW w:w="1120" w:type="dxa"/>
            <w:tcBorders/>
            <w:vAlign w:val="center"/>
          </w:tcPr>
          <w:p>
            <w:pPr>
              <w:jc w:val="right"/>
            </w:pPr>
            <w:r>
              <w:rPr>
                <w:rFonts w:ascii="宋体" w:eastAsia="宋体" w:hAnsi="宋体" w:cs="宋体"/>
                <w:b w:val="0"/>
                <w:i w:val="0"/>
                <w:color w:val="000000"/>
                <w:sz w:val="16"/>
              </w:rPr>
              <w:t xml:space="preserve">8.30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8.30</w:t>
            </w:r>
          </w:p>
        </w:tc>
        <w:tc>
          <w:tcPr>
            <w:tcW w:w="1120" w:type="dxa"/>
            <w:tcBorders/>
            <w:vAlign w:val="center"/>
          </w:tcPr>
          <w:p>
            <w:pPr>
              <w:jc w:val="right"/>
            </w:pPr>
            <w:r>
              <w:rPr>
                <w:rFonts w:ascii="宋体" w:eastAsia="宋体" w:hAnsi="宋体" w:cs="宋体"/>
                <w:b w:val="0"/>
                <w:i w:val="0"/>
                <w:color w:val="000000"/>
                <w:sz w:val="16"/>
              </w:rPr>
              <w:t xml:space="preserve">8.30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8.30</w:t>
            </w:r>
          </w:p>
        </w:tc>
        <w:tc>
          <w:tcPr>
            <w:tcW w:w="1120" w:type="dxa"/>
            <w:tcBorders/>
            <w:vAlign w:val="center"/>
          </w:tcPr>
          <w:p>
            <w:pPr>
              <w:jc w:val="right"/>
            </w:pPr>
            <w:r>
              <w:rPr>
                <w:rFonts w:ascii="宋体" w:eastAsia="宋体" w:hAnsi="宋体" w:cs="宋体"/>
                <w:b w:val="0"/>
                <w:i w:val="0"/>
                <w:color w:val="000000"/>
                <w:sz w:val="16"/>
              </w:rPr>
              <w:t xml:space="preserve">8.30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146.42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121.14</w:t>
            </w:r>
          </w:p>
        </w:tc>
        <w:tc>
          <w:tcPr>
            <w:tcW w:w="1100" w:type="dxa"/>
            <w:tcBorders/>
            <w:vAlign w:val="center"/>
          </w:tcPr>
          <w:p>
            <w:pPr>
              <w:jc w:val="right"/>
            </w:pPr>
            <w:r>
              <w:rPr>
                <w:rFonts w:ascii="宋体" w:eastAsia="宋体" w:hAnsi="宋体" w:cs="宋体"/>
                <w:b w:val="0"/>
                <w:i w:val="0"/>
                <w:color w:val="000000"/>
                <w:sz w:val="14"/>
              </w:rPr>
              <w:t xml:space="preserve">121.14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12.09</w:t>
            </w:r>
          </w:p>
        </w:tc>
        <w:tc>
          <w:tcPr>
            <w:tcW w:w="1100" w:type="dxa"/>
            <w:tcBorders/>
            <w:vAlign w:val="center"/>
          </w:tcPr>
          <w:p>
            <w:pPr>
              <w:jc w:val="right"/>
            </w:pPr>
            <w:r>
              <w:rPr>
                <w:rFonts w:ascii="宋体" w:eastAsia="宋体" w:hAnsi="宋体" w:cs="宋体"/>
                <w:b w:val="0"/>
                <w:i w:val="0"/>
                <w:color w:val="000000"/>
                <w:sz w:val="14"/>
              </w:rPr>
              <w:t xml:space="preserve">12.09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4.89</w:t>
            </w:r>
          </w:p>
        </w:tc>
        <w:tc>
          <w:tcPr>
            <w:tcW w:w="1100" w:type="dxa"/>
            <w:tcBorders/>
            <w:vAlign w:val="center"/>
          </w:tcPr>
          <w:p>
            <w:pPr>
              <w:jc w:val="right"/>
            </w:pPr>
            <w:r>
              <w:rPr>
                <w:rFonts w:ascii="宋体" w:eastAsia="宋体" w:hAnsi="宋体" w:cs="宋体"/>
                <w:b w:val="0"/>
                <w:i w:val="0"/>
                <w:color w:val="000000"/>
                <w:sz w:val="14"/>
              </w:rPr>
              <w:t xml:space="preserve">4.89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8.30</w:t>
            </w:r>
          </w:p>
        </w:tc>
        <w:tc>
          <w:tcPr>
            <w:tcW w:w="1100" w:type="dxa"/>
            <w:tcBorders/>
            <w:vAlign w:val="center"/>
          </w:tcPr>
          <w:p>
            <w:pPr>
              <w:jc w:val="right"/>
            </w:pPr>
            <w:r>
              <w:rPr>
                <w:rFonts w:ascii="宋体" w:eastAsia="宋体" w:hAnsi="宋体" w:cs="宋体"/>
                <w:b w:val="0"/>
                <w:i w:val="0"/>
                <w:color w:val="000000"/>
                <w:sz w:val="14"/>
              </w:rPr>
              <w:t xml:space="preserve">8.30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146.42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146.42</w:t>
            </w:r>
          </w:p>
        </w:tc>
        <w:tc>
          <w:tcPr>
            <w:tcW w:w="1100" w:type="dxa"/>
            <w:tcBorders/>
            <w:vAlign w:val="center"/>
          </w:tcPr>
          <w:p>
            <w:pPr>
              <w:jc w:val="right"/>
            </w:pPr>
            <w:r>
              <w:rPr>
                <w:rFonts w:ascii="宋体" w:eastAsia="宋体" w:hAnsi="宋体" w:cs="宋体"/>
                <w:b w:val="0"/>
                <w:i w:val="0"/>
                <w:color w:val="000000"/>
                <w:sz w:val="14"/>
              </w:rPr>
              <w:t xml:space="preserve">146.42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146.42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146.42</w:t>
            </w:r>
          </w:p>
        </w:tc>
        <w:tc>
          <w:tcPr>
            <w:tcW w:w="1100" w:type="dxa"/>
            <w:tcBorders/>
            <w:vAlign w:val="center"/>
          </w:tcPr>
          <w:p>
            <w:pPr>
              <w:jc w:val="right"/>
            </w:pPr>
            <w:r>
              <w:rPr>
                <w:rFonts w:ascii="宋体" w:eastAsia="宋体" w:hAnsi="宋体" w:cs="宋体"/>
                <w:b w:val="0"/>
                <w:i w:val="0"/>
                <w:color w:val="000000"/>
                <w:sz w:val="14"/>
              </w:rPr>
              <w:t xml:space="preserve">146.42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146.42</w:t>
            </w:r>
          </w:p>
        </w:tc>
        <w:tc>
          <w:tcPr>
            <w:tcW w:w="1980" w:type="dxa"/>
            <w:tcBorders/>
            <w:vAlign w:val="center"/>
          </w:tcPr>
          <w:p>
            <w:pPr>
              <w:jc w:val="right"/>
            </w:pPr>
            <w:r>
              <w:rPr>
                <w:rFonts w:ascii="宋体" w:eastAsia="宋体" w:hAnsi="宋体" w:cs="宋体"/>
                <w:b/>
                <w:i w:val="0"/>
                <w:color w:val="000000"/>
                <w:sz w:val="20"/>
              </w:rPr>
              <w:t xml:space="preserve">116.02</w:t>
            </w:r>
          </w:p>
        </w:tc>
        <w:tc>
          <w:tcPr>
            <w:tcW w:w="1952" w:type="dxa"/>
            <w:tcBorders/>
            <w:vAlign w:val="center"/>
          </w:tcPr>
          <w:p>
            <w:pPr>
              <w:jc w:val="right"/>
            </w:pPr>
            <w:r>
              <w:rPr>
                <w:rFonts w:ascii="宋体" w:eastAsia="宋体" w:hAnsi="宋体" w:cs="宋体"/>
                <w:b/>
                <w:i w:val="0"/>
                <w:color w:val="000000"/>
                <w:sz w:val="20"/>
              </w:rPr>
              <w:t xml:space="preserve">30.40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121.14</w:t>
            </w:r>
          </w:p>
        </w:tc>
        <w:tc>
          <w:tcPr>
            <w:tcW w:w="1980" w:type="dxa"/>
            <w:tcBorders/>
            <w:vAlign w:val="center"/>
          </w:tcPr>
          <w:p>
            <w:pPr>
              <w:jc w:val="right"/>
            </w:pPr>
            <w:r>
              <w:rPr>
                <w:rFonts w:ascii="宋体" w:eastAsia="宋体" w:hAnsi="宋体" w:cs="宋体"/>
                <w:b w:val="0"/>
                <w:i w:val="0"/>
                <w:color w:val="000000"/>
                <w:sz w:val="20"/>
              </w:rPr>
              <w:t xml:space="preserve">91.14</w:t>
            </w:r>
          </w:p>
        </w:tc>
        <w:tc>
          <w:tcPr>
            <w:tcW w:w="1952" w:type="dxa"/>
            <w:tcBorders/>
            <w:vAlign w:val="center"/>
          </w:tcPr>
          <w:p>
            <w:pPr>
              <w:jc w:val="right"/>
            </w:pPr>
            <w:r>
              <w:rPr>
                <w:rFonts w:ascii="宋体" w:eastAsia="宋体" w:hAnsi="宋体" w:cs="宋体"/>
                <w:b w:val="0"/>
                <w:i w:val="0"/>
                <w:color w:val="000000"/>
                <w:sz w:val="20"/>
              </w:rPr>
              <w:t xml:space="preserve">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审计事务</w:t>
            </w:r>
          </w:p>
        </w:tc>
        <w:tc>
          <w:tcPr>
            <w:tcW w:w="1980" w:type="dxa"/>
            <w:tcBorders/>
            <w:vAlign w:val="center"/>
          </w:tcPr>
          <w:p>
            <w:pPr>
              <w:jc w:val="right"/>
            </w:pPr>
            <w:r>
              <w:rPr>
                <w:rFonts w:ascii="宋体" w:eastAsia="宋体" w:hAnsi="宋体" w:cs="宋体"/>
                <w:b w:val="0"/>
                <w:i w:val="0"/>
                <w:color w:val="000000"/>
                <w:sz w:val="20"/>
              </w:rPr>
              <w:t xml:space="preserve">121.14</w:t>
            </w:r>
          </w:p>
        </w:tc>
        <w:tc>
          <w:tcPr>
            <w:tcW w:w="1980" w:type="dxa"/>
            <w:tcBorders/>
            <w:vAlign w:val="center"/>
          </w:tcPr>
          <w:p>
            <w:pPr>
              <w:jc w:val="right"/>
            </w:pPr>
            <w:r>
              <w:rPr>
                <w:rFonts w:ascii="宋体" w:eastAsia="宋体" w:hAnsi="宋体" w:cs="宋体"/>
                <w:b w:val="0"/>
                <w:i w:val="0"/>
                <w:color w:val="000000"/>
                <w:sz w:val="20"/>
              </w:rPr>
              <w:t xml:space="preserve">91.14</w:t>
            </w:r>
          </w:p>
        </w:tc>
        <w:tc>
          <w:tcPr>
            <w:tcW w:w="1952" w:type="dxa"/>
            <w:tcBorders/>
            <w:vAlign w:val="center"/>
          </w:tcPr>
          <w:p>
            <w:pPr>
              <w:jc w:val="right"/>
            </w:pPr>
            <w:r>
              <w:rPr>
                <w:rFonts w:ascii="宋体" w:eastAsia="宋体" w:hAnsi="宋体" w:cs="宋体"/>
                <w:b w:val="0"/>
                <w:i w:val="0"/>
                <w:color w:val="000000"/>
                <w:sz w:val="20"/>
              </w:rPr>
              <w:t xml:space="preserve">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65.19</w:t>
            </w:r>
          </w:p>
        </w:tc>
        <w:tc>
          <w:tcPr>
            <w:tcW w:w="1980" w:type="dxa"/>
            <w:tcBorders/>
            <w:vAlign w:val="center"/>
          </w:tcPr>
          <w:p>
            <w:pPr>
              <w:jc w:val="right"/>
            </w:pPr>
            <w:r>
              <w:rPr>
                <w:rFonts w:ascii="宋体" w:eastAsia="宋体" w:hAnsi="宋体" w:cs="宋体"/>
                <w:b w:val="0"/>
                <w:i w:val="0"/>
                <w:color w:val="000000"/>
                <w:sz w:val="20"/>
              </w:rPr>
              <w:t xml:space="preserve">65.19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25.95</w:t>
            </w:r>
          </w:p>
        </w:tc>
        <w:tc>
          <w:tcPr>
            <w:tcW w:w="1980" w:type="dxa"/>
            <w:tcBorders/>
            <w:vAlign w:val="center"/>
          </w:tcPr>
          <w:p>
            <w:pPr>
              <w:jc w:val="right"/>
            </w:pPr>
            <w:r>
              <w:rPr>
                <w:rFonts w:ascii="宋体" w:eastAsia="宋体" w:hAnsi="宋体" w:cs="宋体"/>
                <w:b w:val="0"/>
                <w:i w:val="0"/>
                <w:color w:val="000000"/>
                <w:sz w:val="20"/>
              </w:rPr>
              <w:t xml:space="preserve">25.95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其他审计事务支出</w:t>
            </w:r>
          </w:p>
        </w:tc>
        <w:tc>
          <w:tcPr>
            <w:tcW w:w="1980" w:type="dxa"/>
            <w:tcBorders/>
            <w:vAlign w:val="center"/>
          </w:tcPr>
          <w:p>
            <w:pPr>
              <w:jc w:val="right"/>
            </w:pPr>
            <w:r>
              <w:rPr>
                <w:rFonts w:ascii="宋体" w:eastAsia="宋体" w:hAnsi="宋体" w:cs="宋体"/>
                <w:b w:val="0"/>
                <w:i w:val="0"/>
                <w:color w:val="000000"/>
                <w:sz w:val="20"/>
              </w:rPr>
              <w:t xml:space="preserve">30.00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12.09</w:t>
            </w:r>
          </w:p>
        </w:tc>
        <w:tc>
          <w:tcPr>
            <w:tcW w:w="1980" w:type="dxa"/>
            <w:tcBorders/>
            <w:vAlign w:val="center"/>
          </w:tcPr>
          <w:p>
            <w:pPr>
              <w:jc w:val="right"/>
            </w:pPr>
            <w:r>
              <w:rPr>
                <w:rFonts w:ascii="宋体" w:eastAsia="宋体" w:hAnsi="宋体" w:cs="宋体"/>
                <w:b w:val="0"/>
                <w:i w:val="0"/>
                <w:color w:val="000000"/>
                <w:sz w:val="20"/>
              </w:rPr>
              <w:t xml:space="preserve">12.09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11.74</w:t>
            </w:r>
          </w:p>
        </w:tc>
        <w:tc>
          <w:tcPr>
            <w:tcW w:w="1980" w:type="dxa"/>
            <w:tcBorders/>
            <w:vAlign w:val="center"/>
          </w:tcPr>
          <w:p>
            <w:pPr>
              <w:jc w:val="right"/>
            </w:pPr>
            <w:r>
              <w:rPr>
                <w:rFonts w:ascii="宋体" w:eastAsia="宋体" w:hAnsi="宋体" w:cs="宋体"/>
                <w:b w:val="0"/>
                <w:i w:val="0"/>
                <w:color w:val="000000"/>
                <w:sz w:val="20"/>
              </w:rPr>
              <w:t xml:space="preserve">11.74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11.61</w:t>
            </w:r>
          </w:p>
        </w:tc>
        <w:tc>
          <w:tcPr>
            <w:tcW w:w="1980" w:type="dxa"/>
            <w:tcBorders/>
            <w:vAlign w:val="center"/>
          </w:tcPr>
          <w:p>
            <w:pPr>
              <w:jc w:val="right"/>
            </w:pPr>
            <w:r>
              <w:rPr>
                <w:rFonts w:ascii="宋体" w:eastAsia="宋体" w:hAnsi="宋体" w:cs="宋体"/>
                <w:b w:val="0"/>
                <w:i w:val="0"/>
                <w:color w:val="000000"/>
                <w:sz w:val="20"/>
              </w:rPr>
              <w:t xml:space="preserve">11.61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4.89</w:t>
            </w:r>
          </w:p>
        </w:tc>
        <w:tc>
          <w:tcPr>
            <w:tcW w:w="1980" w:type="dxa"/>
            <w:tcBorders/>
            <w:vAlign w:val="center"/>
          </w:tcPr>
          <w:p>
            <w:pPr>
              <w:jc w:val="right"/>
            </w:pPr>
            <w:r>
              <w:rPr>
                <w:rFonts w:ascii="宋体" w:eastAsia="宋体" w:hAnsi="宋体" w:cs="宋体"/>
                <w:b w:val="0"/>
                <w:i w:val="0"/>
                <w:color w:val="000000"/>
                <w:sz w:val="20"/>
              </w:rPr>
              <w:t xml:space="preserve">4.49</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4.89</w:t>
            </w:r>
          </w:p>
        </w:tc>
        <w:tc>
          <w:tcPr>
            <w:tcW w:w="1980" w:type="dxa"/>
            <w:tcBorders/>
            <w:vAlign w:val="center"/>
          </w:tcPr>
          <w:p>
            <w:pPr>
              <w:jc w:val="right"/>
            </w:pPr>
            <w:r>
              <w:rPr>
                <w:rFonts w:ascii="宋体" w:eastAsia="宋体" w:hAnsi="宋体" w:cs="宋体"/>
                <w:b w:val="0"/>
                <w:i w:val="0"/>
                <w:color w:val="000000"/>
                <w:sz w:val="20"/>
              </w:rPr>
              <w:t xml:space="preserve">4.49</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3.03</w:t>
            </w:r>
          </w:p>
        </w:tc>
        <w:tc>
          <w:tcPr>
            <w:tcW w:w="1980" w:type="dxa"/>
            <w:tcBorders/>
            <w:vAlign w:val="center"/>
          </w:tcPr>
          <w:p>
            <w:pPr>
              <w:jc w:val="right"/>
            </w:pPr>
            <w:r>
              <w:rPr>
                <w:rFonts w:ascii="宋体" w:eastAsia="宋体" w:hAnsi="宋体" w:cs="宋体"/>
                <w:b w:val="0"/>
                <w:i w:val="0"/>
                <w:color w:val="000000"/>
                <w:sz w:val="20"/>
              </w:rPr>
              <w:t xml:space="preserve">3.03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1.36</w:t>
            </w:r>
          </w:p>
        </w:tc>
        <w:tc>
          <w:tcPr>
            <w:tcW w:w="1980" w:type="dxa"/>
            <w:tcBorders/>
            <w:vAlign w:val="center"/>
          </w:tcPr>
          <w:p>
            <w:pPr>
              <w:jc w:val="right"/>
            </w:pPr>
            <w:r>
              <w:rPr>
                <w:rFonts w:ascii="宋体" w:eastAsia="宋体" w:hAnsi="宋体" w:cs="宋体"/>
                <w:b w:val="0"/>
                <w:i w:val="0"/>
                <w:color w:val="000000"/>
                <w:sz w:val="20"/>
              </w:rPr>
              <w:t xml:space="preserve">1.36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8.30</w:t>
            </w:r>
          </w:p>
        </w:tc>
        <w:tc>
          <w:tcPr>
            <w:tcW w:w="1980" w:type="dxa"/>
            <w:tcBorders/>
            <w:vAlign w:val="center"/>
          </w:tcPr>
          <w:p>
            <w:pPr>
              <w:jc w:val="right"/>
            </w:pPr>
            <w:r>
              <w:rPr>
                <w:rFonts w:ascii="宋体" w:eastAsia="宋体" w:hAnsi="宋体" w:cs="宋体"/>
                <w:b w:val="0"/>
                <w:i w:val="0"/>
                <w:color w:val="000000"/>
                <w:sz w:val="20"/>
              </w:rPr>
              <w:t xml:space="preserve">8.30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8.30</w:t>
            </w:r>
          </w:p>
        </w:tc>
        <w:tc>
          <w:tcPr>
            <w:tcW w:w="1980" w:type="dxa"/>
            <w:tcBorders/>
            <w:vAlign w:val="center"/>
          </w:tcPr>
          <w:p>
            <w:pPr>
              <w:jc w:val="right"/>
            </w:pPr>
            <w:r>
              <w:rPr>
                <w:rFonts w:ascii="宋体" w:eastAsia="宋体" w:hAnsi="宋体" w:cs="宋体"/>
                <w:b w:val="0"/>
                <w:i w:val="0"/>
                <w:color w:val="000000"/>
                <w:sz w:val="20"/>
              </w:rPr>
              <w:t xml:space="preserve">8.30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8.30</w:t>
            </w:r>
          </w:p>
        </w:tc>
        <w:tc>
          <w:tcPr>
            <w:tcW w:w="1980" w:type="dxa"/>
            <w:tcBorders/>
            <w:vAlign w:val="center"/>
          </w:tcPr>
          <w:p>
            <w:pPr>
              <w:jc w:val="right"/>
            </w:pPr>
            <w:r>
              <w:rPr>
                <w:rFonts w:ascii="宋体" w:eastAsia="宋体" w:hAnsi="宋体" w:cs="宋体"/>
                <w:b w:val="0"/>
                <w:i w:val="0"/>
                <w:color w:val="000000"/>
                <w:sz w:val="20"/>
              </w:rPr>
              <w:t xml:space="preserve">8.30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105.34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9.01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37.32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24.88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16.42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1.42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1.42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11.61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4.39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8.30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2.39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4.82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105.59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10.43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54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