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辽宁省盘锦市双台子区民政局（本级）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辽宁省盘锦市双台子区民政局（本级）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辽宁省盘锦市双台子区民政局（本级）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辽宁省盘锦市双台子区民政局（本级）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辽宁省盘锦市双台子区民政局（本级）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辽宁省盘锦市双台子区民政局（本级）概况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（一）贯彻执行国家、省、市关于民政工作的方针、政策和法律法规，研究拟订全区民政事业发展规划和相关政策，起草有关地方规范性文件并组织实施、监督检查。</w:t>
        <w:br/>
        <w:t xml:space="preserve">（二）承担依法对全区性社会团体、社会服务机构进行管理和监督检查的责任，负责无业务主管单位的全区性社会组织的党建工作。</w:t>
        <w:br/>
        <w:t xml:space="preserve">（三）牵头拟订全区社会救助规划、政策，健全和完善城乡社会救助体系，负责城乡居民最低生活保障、临时救助工作；承担全区居民家庭经济状况核对机制建设工作。</w:t>
        <w:br/>
        <w:t xml:space="preserve">（四）拟订全区城乡基层群众自治建设和社区建设政策并指导实施，负责基层政权建设和社区服务体系建设指导工作，提出加强和改进城乡基层政权建设的建议，推动基层民主政治建设。</w:t>
        <w:br/>
        <w:t xml:space="preserve">（五）负责全区行政区划管理，负责村级自然区域和乡镇行政区域的设立、撤销、调整、更名和界线变更以及政府驻地迁移的审核上报工作。负责行政区划界限的勘定和管理工作，负责全区重要自然地理实体命名、更名的审核报批工作，规范全区地名标志的设置和管理，负责区内标准地名图书资料的审定工作。</w:t>
        <w:br/>
        <w:t xml:space="preserve">（六）拟订全区社会福利事业发展规划并组织实施；组织、指导福利机构管理工作，推进慈善事业发展，指导社会捐助工作，负责老年人、特困人员、孤儿、农村留守儿童、困境儿童等特殊群体生活及权益保障工作。</w:t>
        <w:br/>
        <w:t xml:space="preserve">（七）负责推进婚俗和殡葬改革，贯彻国家、省、市相关政策，拟订全区殡葬事业发展规划并监督实施，指导全区公墓建设和管理工作，负责生活无着流浪乞讨人员救助工作，指导婚姻、殡葬、收养、流浪乞讨人员救助服务管理工作。</w:t>
        <w:br/>
        <w:t xml:space="preserve">（八）会同有关方面拟订全区社会工作发展规划和职业规范，推进全区社会工作、人才队伍建设和相关志愿者队伍建设工作。</w:t>
        <w:br/>
        <w:t xml:space="preserve">（九）负责机关财务、安全管理等工作。</w:t>
        <w:br/>
        <w:t xml:space="preserve">（十）完成区委、区政府交办的其他任务。</w:t>
        <w:br/>
        <w:t xml:space="preserve">（十一）加强基层政权和社区建设，加强社会组织管理和监督检查，促进全区慈善组织和慈善事业发展，强化特困人员救助供养、农村留守儿童关爱保护、困境儿童保障等工作，充分发挥民政部门在保障民生中的重要作用。</w:t>
        <w:br/>
        <w:t xml:space="preserve">（十二）负责统筹推进、督促指导、监督管理养老服务工作，拟定养老服务体系建设规划、政策、标准并组织实施，承担老年人福利和特殊困难老年人救助工作。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辽宁省盘锦市双台子区民政局（本级）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双台子区民生保障服务中心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4248.48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4248.48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4236.08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12.40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增加1902.18万元，增长81.07%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增加困难群体补助收入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4248.48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65.43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工资福利支出60.77万元；商品和服务支出4.53万元；对个人和家庭的补助0.13万元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4183.05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98.46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主要包括社会救助、社会事务、地名、基层政权等业务支出。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增加1902.18万元，增长81.07%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增加困难群体补助支出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4248.48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65.43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4183.05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增加1902.18万元，增长81.07%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增加困难群体补助支出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184.33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103.46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186.62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2023年度一般公共预算财政拨款支出4236.08万元。按支出功能分类科目分，包括：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1.社会保障和就业支出4228.50万元，具体包括：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（1）社会保障和就业支出（类）民政管理事务（款）行政运行（项）51.05万元,主要是行政人员费用支出等支出，完成年初预算的109%，决算数与年初预算数存在差异的主要原因是人员调资。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（2）社会保障和就业支出（类）民政管理事务（款）其他民政管理事务支出（项）94.26万元,主要是社救协理员工资等支出，完成年初预算的417.26%，决算数与年初预算数存在差异的主要原因是人员增加。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0.13万元,主要是行政退休人员独生子女费等支出，完成年初预算的5.44%，决算数与年初预算数存在差异的主要原因是补发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6.52万元,主要是行政人员养老保险等支出，完成年初预算的105.84%，决算数与年初预算数存在差异的主要原因是养老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（5）社会保障和就业支出（类）社会福利（款）儿童福利（项）39.43万元,主要是儿童生活和一次性补助等支出，完成年初预算的64.17%，决算数与年初预算数存在差异的主要原因是儿童补助动态管理。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（6）社会保障和就业支出（类）社会福利（款）老年福利（项）70.66万元,主要是高龄 是能老年人补助等支出，完成年初预算的134.74%，决算数与年初预算数存在差异的主要原因是老年福利动态管理。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（7）社会保障和就业支出（类）社会福利（款）其他社会福利支出（项）10.26万元,主要是六十年代精简人员补助等支出，完成年初预算的114%，决算数与年初预算数存在差异的主要原因是金建人员动态管理。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（8）社会保障和就业支出（类）残疾人事业（款）残疾人生活和护理补贴（项）281.75万元,主要是残疾人生活和护理补贴等支出，完成年初预算的187.83%，决算数与年初预算数存在差异的主要原因是动态管理。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（9）社会保障和就业支出（类）最低生活保障（款）城市最低生活保障金支出（项）2557.72万元,主要是低保户生活补助等支出，完成年初预算的184.67%，决算数与年初预算数存在差异的主要原因是动态管理。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（10）社会保障和就业支出（类）临时救助（款）临时救助支出（项）13.93万元,主要是困难群众临时救助等支出，完成年初预算的100%，决算数与年初预算数存在差异的主要原因是随时发生救助人员。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（11）社会保障和就业支出（类）特困人员救助供养（款）城市特困人员救助供养支出（项）506.45万元,主要是分散 集中特困人员补助等支出，完成年初预算的100%，决算数与年初预算数存在差异的主要原因是动态管理。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（12）社会保障和就业支出（类）其他生活救助（款）其他城市生活救助（项）596.19万元,主要是城市救助人员补助等支出，完成年初预算的92.64%，决算数与年初预算数存在差异的主要原因是动态管理。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（13）社会保障和就业支出（类）其他社会保障和就业支出（款）其他社会保障和就业支出（项）0.15万元,主要是人员费用等支出，完成年初预算的136.36%，决算数与年初预算数存在差异的主要原因是人员调资。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（1）卫生健康支出（类）行政事业单位医疗（款）行政单位医疗（项）2.43万元,主要是行政人员医疗保险等支出，完成年初预算的90%，决算数与年初预算数存在差异的主要原因是人员调出。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（2）卫生健康支出（类）行政事业单位医疗（款）其他行政事业单位医疗支出（项）0.08万元,主要是人员大额保险等支出，完成年初预算的100%，决算数与年初预算数存在差异的主要原因是其他人员大额保险。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3.住房保障支出5.07万元，具体包括：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（1）住房保障支出（类）住房改革支出（款）住房公积金（项）5.07万元,主要是行政人员住房保障等支出，完成年初预算的114.44%，决算数与年初预算数存在差异的主要原因是人员调基数。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2023年度政府性基金预算财政拨款支出12.40万元。按支出功能分类科目分，包括：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1.其他支出12.40万元，具体包括：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12.40万元,主要是精神障碍咨询等支出，完成年初预算的100%，决算数与年初预算数存在差异的主要原因是此款项年初无预算安排。</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65.43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60.90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4.53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4.53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比上年减少2.55万元，降低36.02%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4,236.08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12.40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4,228.51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12.40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4,248.48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4,248.48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4,248.48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4,248.48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4,248.48</w:t>
            </w:r>
          </w:p>
        </w:tc>
        <w:tc>
          <w:tcPr>
            <w:tcW w:w="1160" w:type="dxa"/>
            <w:tcBorders/>
            <w:vAlign w:val="center"/>
          </w:tcPr>
          <w:p>
            <w:pPr>
              <w:jc w:val="right"/>
            </w:pPr>
            <w:r>
              <w:rPr>
                <w:rFonts w:ascii="宋体" w:eastAsia="宋体" w:hAnsi="宋体" w:cs="宋体"/>
                <w:b/>
                <w:i w:val="0"/>
                <w:color w:val="000000"/>
                <w:sz w:val="14"/>
              </w:rPr>
              <w:t xml:space="preserve">4,248.48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4,228.50</w:t>
            </w:r>
          </w:p>
        </w:tc>
        <w:tc>
          <w:tcPr>
            <w:tcW w:w="1160" w:type="dxa"/>
            <w:tcBorders/>
            <w:vAlign w:val="center"/>
          </w:tcPr>
          <w:p>
            <w:pPr>
              <w:jc w:val="right"/>
            </w:pPr>
            <w:r>
              <w:rPr>
                <w:rFonts w:ascii="宋体" w:eastAsia="宋体" w:hAnsi="宋体" w:cs="宋体"/>
                <w:b w:val="0"/>
                <w:i w:val="0"/>
                <w:color w:val="000000"/>
                <w:sz w:val="14"/>
              </w:rPr>
              <w:t xml:space="preserve">4,228.50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145.31</w:t>
            </w:r>
          </w:p>
        </w:tc>
        <w:tc>
          <w:tcPr>
            <w:tcW w:w="1160" w:type="dxa"/>
            <w:tcBorders/>
            <w:vAlign w:val="center"/>
          </w:tcPr>
          <w:p>
            <w:pPr>
              <w:jc w:val="right"/>
            </w:pPr>
            <w:r>
              <w:rPr>
                <w:rFonts w:ascii="宋体" w:eastAsia="宋体" w:hAnsi="宋体" w:cs="宋体"/>
                <w:b w:val="0"/>
                <w:i w:val="0"/>
                <w:color w:val="000000"/>
                <w:sz w:val="14"/>
              </w:rPr>
              <w:t xml:space="preserve">145.31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51.05</w:t>
            </w:r>
          </w:p>
        </w:tc>
        <w:tc>
          <w:tcPr>
            <w:tcW w:w="1160" w:type="dxa"/>
            <w:tcBorders/>
            <w:vAlign w:val="center"/>
          </w:tcPr>
          <w:p>
            <w:pPr>
              <w:jc w:val="right"/>
            </w:pPr>
            <w:r>
              <w:rPr>
                <w:rFonts w:ascii="宋体" w:eastAsia="宋体" w:hAnsi="宋体" w:cs="宋体"/>
                <w:b w:val="0"/>
                <w:i w:val="0"/>
                <w:color w:val="000000"/>
                <w:sz w:val="14"/>
              </w:rPr>
              <w:t xml:space="preserve">51.05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94.26</w:t>
            </w:r>
          </w:p>
        </w:tc>
        <w:tc>
          <w:tcPr>
            <w:tcW w:w="1160" w:type="dxa"/>
            <w:tcBorders/>
            <w:vAlign w:val="center"/>
          </w:tcPr>
          <w:p>
            <w:pPr>
              <w:jc w:val="right"/>
            </w:pPr>
            <w:r>
              <w:rPr>
                <w:rFonts w:ascii="宋体" w:eastAsia="宋体" w:hAnsi="宋体" w:cs="宋体"/>
                <w:b w:val="0"/>
                <w:i w:val="0"/>
                <w:color w:val="000000"/>
                <w:sz w:val="14"/>
              </w:rPr>
              <w:t xml:space="preserve">94.26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120.35</w:t>
            </w:r>
          </w:p>
        </w:tc>
        <w:tc>
          <w:tcPr>
            <w:tcW w:w="1160" w:type="dxa"/>
            <w:tcBorders/>
            <w:vAlign w:val="center"/>
          </w:tcPr>
          <w:p>
            <w:pPr>
              <w:jc w:val="right"/>
            </w:pPr>
            <w:r>
              <w:rPr>
                <w:rFonts w:ascii="宋体" w:eastAsia="宋体" w:hAnsi="宋体" w:cs="宋体"/>
                <w:b w:val="0"/>
                <w:i w:val="0"/>
                <w:color w:val="000000"/>
                <w:sz w:val="14"/>
              </w:rPr>
              <w:t xml:space="preserve">120.35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儿童福利</w:t>
            </w:r>
          </w:p>
        </w:tc>
        <w:tc>
          <w:tcPr>
            <w:tcW w:w="1160" w:type="dxa"/>
            <w:tcBorders/>
            <w:vAlign w:val="center"/>
          </w:tcPr>
          <w:p>
            <w:pPr>
              <w:jc w:val="right"/>
            </w:pPr>
            <w:r>
              <w:rPr>
                <w:rFonts w:ascii="宋体" w:eastAsia="宋体" w:hAnsi="宋体" w:cs="宋体"/>
                <w:b w:val="0"/>
                <w:i w:val="0"/>
                <w:color w:val="000000"/>
                <w:sz w:val="14"/>
              </w:rPr>
              <w:t xml:space="preserve">39.43</w:t>
            </w:r>
          </w:p>
        </w:tc>
        <w:tc>
          <w:tcPr>
            <w:tcW w:w="1160" w:type="dxa"/>
            <w:tcBorders/>
            <w:vAlign w:val="center"/>
          </w:tcPr>
          <w:p>
            <w:pPr>
              <w:jc w:val="right"/>
            </w:pPr>
            <w:r>
              <w:rPr>
                <w:rFonts w:ascii="宋体" w:eastAsia="宋体" w:hAnsi="宋体" w:cs="宋体"/>
                <w:b w:val="0"/>
                <w:i w:val="0"/>
                <w:color w:val="000000"/>
                <w:sz w:val="14"/>
              </w:rPr>
              <w:t xml:space="preserve">39.43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70.66</w:t>
            </w:r>
          </w:p>
        </w:tc>
        <w:tc>
          <w:tcPr>
            <w:tcW w:w="1160" w:type="dxa"/>
            <w:tcBorders/>
            <w:vAlign w:val="center"/>
          </w:tcPr>
          <w:p>
            <w:pPr>
              <w:jc w:val="right"/>
            </w:pPr>
            <w:r>
              <w:rPr>
                <w:rFonts w:ascii="宋体" w:eastAsia="宋体" w:hAnsi="宋体" w:cs="宋体"/>
                <w:b w:val="0"/>
                <w:i w:val="0"/>
                <w:color w:val="000000"/>
                <w:sz w:val="14"/>
              </w:rPr>
              <w:t xml:space="preserve">70.66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其他社会福利支出</w:t>
            </w:r>
          </w:p>
        </w:tc>
        <w:tc>
          <w:tcPr>
            <w:tcW w:w="1160" w:type="dxa"/>
            <w:tcBorders/>
            <w:vAlign w:val="center"/>
          </w:tcPr>
          <w:p>
            <w:pPr>
              <w:jc w:val="right"/>
            </w:pPr>
            <w:r>
              <w:rPr>
                <w:rFonts w:ascii="宋体" w:eastAsia="宋体" w:hAnsi="宋体" w:cs="宋体"/>
                <w:b w:val="0"/>
                <w:i w:val="0"/>
                <w:color w:val="000000"/>
                <w:sz w:val="14"/>
              </w:rPr>
              <w:t xml:space="preserve">10.26</w:t>
            </w:r>
          </w:p>
        </w:tc>
        <w:tc>
          <w:tcPr>
            <w:tcW w:w="1160" w:type="dxa"/>
            <w:tcBorders/>
            <w:vAlign w:val="center"/>
          </w:tcPr>
          <w:p>
            <w:pPr>
              <w:jc w:val="right"/>
            </w:pPr>
            <w:r>
              <w:rPr>
                <w:rFonts w:ascii="宋体" w:eastAsia="宋体" w:hAnsi="宋体" w:cs="宋体"/>
                <w:b w:val="0"/>
                <w:i w:val="0"/>
                <w:color w:val="000000"/>
                <w:sz w:val="14"/>
              </w:rPr>
              <w:t xml:space="preserve">10.26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残疾人生活和护理补贴</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jc w:val="right"/>
            </w:pPr>
            <w:r>
              <w:rPr>
                <w:rFonts w:ascii="宋体" w:eastAsia="宋体" w:hAnsi="宋体" w:cs="宋体"/>
                <w:b w:val="0"/>
                <w:i w:val="0"/>
                <w:color w:val="000000"/>
                <w:sz w:val="14"/>
              </w:rPr>
              <w:t xml:space="preserve">281.75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最低生活保障</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城市最低生活保障金支出</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jc w:val="right"/>
            </w:pPr>
            <w:r>
              <w:rPr>
                <w:rFonts w:ascii="宋体" w:eastAsia="宋体" w:hAnsi="宋体" w:cs="宋体"/>
                <w:b w:val="0"/>
                <w:i w:val="0"/>
                <w:color w:val="000000"/>
                <w:sz w:val="14"/>
              </w:rPr>
              <w:t xml:space="preserve">2,557.72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城市特困人员救助供养支出</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jc w:val="right"/>
            </w:pPr>
            <w:r>
              <w:rPr>
                <w:rFonts w:ascii="宋体" w:eastAsia="宋体" w:hAnsi="宋体" w:cs="宋体"/>
                <w:b w:val="0"/>
                <w:i w:val="0"/>
                <w:color w:val="000000"/>
                <w:sz w:val="14"/>
              </w:rPr>
              <w:t xml:space="preserve">506.45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jc w:val="right"/>
            </w:pPr>
            <w:r>
              <w:rPr>
                <w:rFonts w:ascii="宋体" w:eastAsia="宋体" w:hAnsi="宋体" w:cs="宋体"/>
                <w:b w:val="0"/>
                <w:i w:val="0"/>
                <w:color w:val="000000"/>
                <w:sz w:val="14"/>
              </w:rPr>
              <w:t xml:space="preserve">596.19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5.07</w:t>
            </w:r>
          </w:p>
        </w:tc>
        <w:tc>
          <w:tcPr>
            <w:tcW w:w="1160" w:type="dxa"/>
            <w:tcBorders/>
            <w:vAlign w:val="center"/>
          </w:tcPr>
          <w:p>
            <w:pPr>
              <w:jc w:val="right"/>
            </w:pPr>
            <w:r>
              <w:rPr>
                <w:rFonts w:ascii="宋体" w:eastAsia="宋体" w:hAnsi="宋体" w:cs="宋体"/>
                <w:b w:val="0"/>
                <w:i w:val="0"/>
                <w:color w:val="000000"/>
                <w:sz w:val="14"/>
              </w:rPr>
              <w:t xml:space="preserve">5.07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5.07</w:t>
            </w:r>
          </w:p>
        </w:tc>
        <w:tc>
          <w:tcPr>
            <w:tcW w:w="1160" w:type="dxa"/>
            <w:tcBorders/>
            <w:vAlign w:val="center"/>
          </w:tcPr>
          <w:p>
            <w:pPr>
              <w:jc w:val="right"/>
            </w:pPr>
            <w:r>
              <w:rPr>
                <w:rFonts w:ascii="宋体" w:eastAsia="宋体" w:hAnsi="宋体" w:cs="宋体"/>
                <w:b w:val="0"/>
                <w:i w:val="0"/>
                <w:color w:val="000000"/>
                <w:sz w:val="14"/>
              </w:rPr>
              <w:t xml:space="preserve">5.07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5.07</w:t>
            </w:r>
          </w:p>
        </w:tc>
        <w:tc>
          <w:tcPr>
            <w:tcW w:w="1160" w:type="dxa"/>
            <w:tcBorders/>
            <w:vAlign w:val="center"/>
          </w:tcPr>
          <w:p>
            <w:pPr>
              <w:jc w:val="right"/>
            </w:pPr>
            <w:r>
              <w:rPr>
                <w:rFonts w:ascii="宋体" w:eastAsia="宋体" w:hAnsi="宋体" w:cs="宋体"/>
                <w:b w:val="0"/>
                <w:i w:val="0"/>
                <w:color w:val="000000"/>
                <w:sz w:val="14"/>
              </w:rPr>
              <w:t xml:space="preserve">5.07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jc w:val="right"/>
            </w:pPr>
            <w:r>
              <w:rPr>
                <w:rFonts w:ascii="宋体" w:eastAsia="宋体" w:hAnsi="宋体" w:cs="宋体"/>
                <w:b w:val="0"/>
                <w:i w:val="0"/>
                <w:color w:val="000000"/>
                <w:sz w:val="14"/>
              </w:rPr>
              <w:t xml:space="preserve">12.40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4,248.48</w:t>
            </w:r>
          </w:p>
        </w:tc>
        <w:tc>
          <w:tcPr>
            <w:tcW w:w="1120" w:type="dxa"/>
            <w:tcBorders/>
            <w:vAlign w:val="center"/>
          </w:tcPr>
          <w:p>
            <w:pPr>
              <w:jc w:val="right"/>
            </w:pPr>
            <w:r>
              <w:rPr>
                <w:rFonts w:ascii="宋体" w:eastAsia="宋体" w:hAnsi="宋体" w:cs="宋体"/>
                <w:b/>
                <w:i w:val="0"/>
                <w:color w:val="000000"/>
                <w:sz w:val="16"/>
              </w:rPr>
              <w:t xml:space="preserve">65.43</w:t>
            </w:r>
          </w:p>
        </w:tc>
        <w:tc>
          <w:tcPr>
            <w:tcW w:w="1120" w:type="dxa"/>
            <w:tcBorders/>
            <w:vAlign w:val="center"/>
          </w:tcPr>
          <w:p>
            <w:pPr>
              <w:jc w:val="right"/>
            </w:pPr>
            <w:r>
              <w:rPr>
                <w:rFonts w:ascii="宋体" w:eastAsia="宋体" w:hAnsi="宋体" w:cs="宋体"/>
                <w:b/>
                <w:i w:val="0"/>
                <w:color w:val="000000"/>
                <w:sz w:val="16"/>
              </w:rPr>
              <w:t xml:space="preserve">4,183.05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4,228.50</w:t>
            </w:r>
          </w:p>
        </w:tc>
        <w:tc>
          <w:tcPr>
            <w:tcW w:w="1120" w:type="dxa"/>
            <w:tcBorders/>
            <w:vAlign w:val="center"/>
          </w:tcPr>
          <w:p>
            <w:pPr>
              <w:jc w:val="right"/>
            </w:pPr>
            <w:r>
              <w:rPr>
                <w:rFonts w:ascii="宋体" w:eastAsia="宋体" w:hAnsi="宋体" w:cs="宋体"/>
                <w:b w:val="0"/>
                <w:i w:val="0"/>
                <w:color w:val="000000"/>
                <w:sz w:val="16"/>
              </w:rPr>
              <w:t xml:space="preserve">57.85</w:t>
            </w:r>
          </w:p>
        </w:tc>
        <w:tc>
          <w:tcPr>
            <w:tcW w:w="1120" w:type="dxa"/>
            <w:tcBorders/>
            <w:vAlign w:val="center"/>
          </w:tcPr>
          <w:p>
            <w:pPr>
              <w:jc w:val="right"/>
            </w:pPr>
            <w:r>
              <w:rPr>
                <w:rFonts w:ascii="宋体" w:eastAsia="宋体" w:hAnsi="宋体" w:cs="宋体"/>
                <w:b w:val="0"/>
                <w:i w:val="0"/>
                <w:color w:val="000000"/>
                <w:sz w:val="16"/>
              </w:rPr>
              <w:t xml:space="preserve">4,170.65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145.31</w:t>
            </w:r>
          </w:p>
        </w:tc>
        <w:tc>
          <w:tcPr>
            <w:tcW w:w="1120" w:type="dxa"/>
            <w:tcBorders/>
            <w:vAlign w:val="center"/>
          </w:tcPr>
          <w:p>
            <w:pPr>
              <w:jc w:val="right"/>
            </w:pPr>
            <w:r>
              <w:rPr>
                <w:rFonts w:ascii="宋体" w:eastAsia="宋体" w:hAnsi="宋体" w:cs="宋体"/>
                <w:b w:val="0"/>
                <w:i w:val="0"/>
                <w:color w:val="000000"/>
                <w:sz w:val="16"/>
              </w:rPr>
              <w:t xml:space="preserve">51.05</w:t>
            </w:r>
          </w:p>
        </w:tc>
        <w:tc>
          <w:tcPr>
            <w:tcW w:w="1120" w:type="dxa"/>
            <w:tcBorders/>
            <w:vAlign w:val="center"/>
          </w:tcPr>
          <w:p>
            <w:pPr>
              <w:jc w:val="right"/>
            </w:pPr>
            <w:r>
              <w:rPr>
                <w:rFonts w:ascii="宋体" w:eastAsia="宋体" w:hAnsi="宋体" w:cs="宋体"/>
                <w:b w:val="0"/>
                <w:i w:val="0"/>
                <w:color w:val="000000"/>
                <w:sz w:val="16"/>
              </w:rPr>
              <w:t xml:space="preserve">94.26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51.05</w:t>
            </w:r>
          </w:p>
        </w:tc>
        <w:tc>
          <w:tcPr>
            <w:tcW w:w="1120" w:type="dxa"/>
            <w:tcBorders/>
            <w:vAlign w:val="center"/>
          </w:tcPr>
          <w:p>
            <w:pPr>
              <w:jc w:val="right"/>
            </w:pPr>
            <w:r>
              <w:rPr>
                <w:rFonts w:ascii="宋体" w:eastAsia="宋体" w:hAnsi="宋体" w:cs="宋体"/>
                <w:b w:val="0"/>
                <w:i w:val="0"/>
                <w:color w:val="000000"/>
                <w:sz w:val="16"/>
              </w:rPr>
              <w:t xml:space="preserve">51.05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94.26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120.35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儿童福利</w:t>
            </w:r>
          </w:p>
        </w:tc>
        <w:tc>
          <w:tcPr>
            <w:tcW w:w="1120" w:type="dxa"/>
            <w:tcBorders/>
            <w:vAlign w:val="center"/>
          </w:tcPr>
          <w:p>
            <w:pPr>
              <w:jc w:val="right"/>
            </w:pPr>
            <w:r>
              <w:rPr>
                <w:rFonts w:ascii="宋体" w:eastAsia="宋体" w:hAnsi="宋体" w:cs="宋体"/>
                <w:b w:val="0"/>
                <w:i w:val="0"/>
                <w:color w:val="000000"/>
                <w:sz w:val="16"/>
              </w:rPr>
              <w:t xml:space="preserve">39.43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70.66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其他社会福利支出</w:t>
            </w:r>
          </w:p>
        </w:tc>
        <w:tc>
          <w:tcPr>
            <w:tcW w:w="1120" w:type="dxa"/>
            <w:tcBorders/>
            <w:vAlign w:val="center"/>
          </w:tcPr>
          <w:p>
            <w:pPr>
              <w:jc w:val="right"/>
            </w:pPr>
            <w:r>
              <w:rPr>
                <w:rFonts w:ascii="宋体" w:eastAsia="宋体" w:hAnsi="宋体" w:cs="宋体"/>
                <w:b w:val="0"/>
                <w:i w:val="0"/>
                <w:color w:val="000000"/>
                <w:sz w:val="16"/>
              </w:rPr>
              <w:t xml:space="preserve">10.26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残疾人生活和护理补贴</w:t>
            </w: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281.75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最低生活保障</w:t>
            </w: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城市最低生活保障金支出</w:t>
            </w: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2,557.72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城市特困人员救助供养支出</w:t>
            </w: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506.45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5.07</w:t>
            </w:r>
          </w:p>
        </w:tc>
        <w:tc>
          <w:tcPr>
            <w:tcW w:w="1120" w:type="dxa"/>
            <w:tcBorders/>
            <w:vAlign w:val="center"/>
          </w:tcPr>
          <w:p>
            <w:pPr>
              <w:jc w:val="right"/>
            </w:pPr>
            <w:r>
              <w:rPr>
                <w:rFonts w:ascii="宋体" w:eastAsia="宋体" w:hAnsi="宋体" w:cs="宋体"/>
                <w:b w:val="0"/>
                <w:i w:val="0"/>
                <w:color w:val="000000"/>
                <w:sz w:val="16"/>
              </w:rPr>
              <w:t xml:space="preserve">5.07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5.07</w:t>
            </w:r>
          </w:p>
        </w:tc>
        <w:tc>
          <w:tcPr>
            <w:tcW w:w="1120" w:type="dxa"/>
            <w:tcBorders/>
            <w:vAlign w:val="center"/>
          </w:tcPr>
          <w:p>
            <w:pPr>
              <w:jc w:val="right"/>
            </w:pPr>
            <w:r>
              <w:rPr>
                <w:rFonts w:ascii="宋体" w:eastAsia="宋体" w:hAnsi="宋体" w:cs="宋体"/>
                <w:b w:val="0"/>
                <w:i w:val="0"/>
                <w:color w:val="000000"/>
                <w:sz w:val="16"/>
              </w:rPr>
              <w:t xml:space="preserve">5.07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5.07</w:t>
            </w:r>
          </w:p>
        </w:tc>
        <w:tc>
          <w:tcPr>
            <w:tcW w:w="1120" w:type="dxa"/>
            <w:tcBorders/>
            <w:vAlign w:val="center"/>
          </w:tcPr>
          <w:p>
            <w:pPr>
              <w:jc w:val="right"/>
            </w:pPr>
            <w:r>
              <w:rPr>
                <w:rFonts w:ascii="宋体" w:eastAsia="宋体" w:hAnsi="宋体" w:cs="宋体"/>
                <w:b w:val="0"/>
                <w:i w:val="0"/>
                <w:color w:val="000000"/>
                <w:sz w:val="16"/>
              </w:rPr>
              <w:t xml:space="preserve">5.07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4,236.08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4,228.51</w:t>
            </w:r>
          </w:p>
        </w:tc>
        <w:tc>
          <w:tcPr>
            <w:tcW w:w="1100" w:type="dxa"/>
            <w:tcBorders/>
            <w:vAlign w:val="center"/>
          </w:tcPr>
          <w:p>
            <w:pPr>
              <w:jc w:val="right"/>
            </w:pPr>
            <w:r>
              <w:rPr>
                <w:rFonts w:ascii="宋体" w:eastAsia="宋体" w:hAnsi="宋体" w:cs="宋体"/>
                <w:b w:val="0"/>
                <w:i w:val="0"/>
                <w:color w:val="000000"/>
                <w:sz w:val="14"/>
              </w:rPr>
              <w:t xml:space="preserve">4,228.51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5.07</w:t>
            </w:r>
          </w:p>
        </w:tc>
        <w:tc>
          <w:tcPr>
            <w:tcW w:w="1100" w:type="dxa"/>
            <w:tcBorders/>
            <w:vAlign w:val="center"/>
          </w:tcPr>
          <w:p>
            <w:pPr>
              <w:jc w:val="right"/>
            </w:pPr>
            <w:r>
              <w:rPr>
                <w:rFonts w:ascii="宋体" w:eastAsia="宋体" w:hAnsi="宋体" w:cs="宋体"/>
                <w:b w:val="0"/>
                <w:i w:val="0"/>
                <w:color w:val="000000"/>
                <w:sz w:val="14"/>
              </w:rPr>
              <w:t xml:space="preserve">5.07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12.40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4,248.48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4,248.48</w:t>
            </w:r>
          </w:p>
        </w:tc>
        <w:tc>
          <w:tcPr>
            <w:tcW w:w="1100" w:type="dxa"/>
            <w:tcBorders/>
            <w:vAlign w:val="center"/>
          </w:tcPr>
          <w:p>
            <w:pPr>
              <w:jc w:val="right"/>
            </w:pPr>
            <w:r>
              <w:rPr>
                <w:rFonts w:ascii="宋体" w:eastAsia="宋体" w:hAnsi="宋体" w:cs="宋体"/>
                <w:b w:val="0"/>
                <w:i w:val="0"/>
                <w:color w:val="000000"/>
                <w:sz w:val="14"/>
              </w:rPr>
              <w:t xml:space="preserve">4,236.08</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4,248.48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4,248.48</w:t>
            </w:r>
          </w:p>
        </w:tc>
        <w:tc>
          <w:tcPr>
            <w:tcW w:w="1100" w:type="dxa"/>
            <w:tcBorders/>
            <w:vAlign w:val="center"/>
          </w:tcPr>
          <w:p>
            <w:pPr>
              <w:jc w:val="right"/>
            </w:pPr>
            <w:r>
              <w:rPr>
                <w:rFonts w:ascii="宋体" w:eastAsia="宋体" w:hAnsi="宋体" w:cs="宋体"/>
                <w:b w:val="0"/>
                <w:i w:val="0"/>
                <w:color w:val="000000"/>
                <w:sz w:val="14"/>
              </w:rPr>
              <w:t xml:space="preserve">4,236.08</w:t>
            </w:r>
          </w:p>
        </w:tc>
        <w:tc>
          <w:tcPr>
            <w:tcW w:w="1100" w:type="dxa"/>
            <w:tcBorders/>
            <w:vAlign w:val="center"/>
          </w:tcPr>
          <w:p>
            <w:pPr>
              <w:jc w:val="right"/>
            </w:pPr>
            <w:r>
              <w:rPr>
                <w:rFonts w:ascii="宋体" w:eastAsia="宋体" w:hAnsi="宋体" w:cs="宋体"/>
                <w:b w:val="0"/>
                <w:i w:val="0"/>
                <w:color w:val="000000"/>
                <w:sz w:val="14"/>
              </w:rPr>
              <w:t xml:space="preserve">12.40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4,236.08</w:t>
            </w:r>
          </w:p>
        </w:tc>
        <w:tc>
          <w:tcPr>
            <w:tcW w:w="1980" w:type="dxa"/>
            <w:tcBorders/>
            <w:vAlign w:val="center"/>
          </w:tcPr>
          <w:p>
            <w:pPr>
              <w:jc w:val="right"/>
            </w:pPr>
            <w:r>
              <w:rPr>
                <w:rFonts w:ascii="宋体" w:eastAsia="宋体" w:hAnsi="宋体" w:cs="宋体"/>
                <w:b/>
                <w:i w:val="0"/>
                <w:color w:val="000000"/>
                <w:sz w:val="20"/>
              </w:rPr>
              <w:t xml:space="preserve">65.43</w:t>
            </w:r>
          </w:p>
        </w:tc>
        <w:tc>
          <w:tcPr>
            <w:tcW w:w="1952" w:type="dxa"/>
            <w:tcBorders/>
            <w:vAlign w:val="center"/>
          </w:tcPr>
          <w:p>
            <w:pPr>
              <w:jc w:val="right"/>
            </w:pPr>
            <w:r>
              <w:rPr>
                <w:rFonts w:ascii="宋体" w:eastAsia="宋体" w:hAnsi="宋体" w:cs="宋体"/>
                <w:b/>
                <w:i w:val="0"/>
                <w:color w:val="000000"/>
                <w:sz w:val="20"/>
              </w:rPr>
              <w:t xml:space="preserve">4,170.65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4,228.50</w:t>
            </w:r>
          </w:p>
        </w:tc>
        <w:tc>
          <w:tcPr>
            <w:tcW w:w="1980" w:type="dxa"/>
            <w:tcBorders/>
            <w:vAlign w:val="center"/>
          </w:tcPr>
          <w:p>
            <w:pPr>
              <w:jc w:val="right"/>
            </w:pPr>
            <w:r>
              <w:rPr>
                <w:rFonts w:ascii="宋体" w:eastAsia="宋体" w:hAnsi="宋体" w:cs="宋体"/>
                <w:b w:val="0"/>
                <w:i w:val="0"/>
                <w:color w:val="000000"/>
                <w:sz w:val="20"/>
              </w:rPr>
              <w:t xml:space="preserve">57.85</w:t>
            </w:r>
          </w:p>
        </w:tc>
        <w:tc>
          <w:tcPr>
            <w:tcW w:w="1952" w:type="dxa"/>
            <w:tcBorders/>
            <w:vAlign w:val="center"/>
          </w:tcPr>
          <w:p>
            <w:pPr>
              <w:jc w:val="right"/>
            </w:pPr>
            <w:r>
              <w:rPr>
                <w:rFonts w:ascii="宋体" w:eastAsia="宋体" w:hAnsi="宋体" w:cs="宋体"/>
                <w:b w:val="0"/>
                <w:i w:val="0"/>
                <w:color w:val="000000"/>
                <w:sz w:val="20"/>
              </w:rPr>
              <w:t xml:space="preserve">4,170.65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145.31</w:t>
            </w:r>
          </w:p>
        </w:tc>
        <w:tc>
          <w:tcPr>
            <w:tcW w:w="1980" w:type="dxa"/>
            <w:tcBorders/>
            <w:vAlign w:val="center"/>
          </w:tcPr>
          <w:p>
            <w:pPr>
              <w:jc w:val="right"/>
            </w:pPr>
            <w:r>
              <w:rPr>
                <w:rFonts w:ascii="宋体" w:eastAsia="宋体" w:hAnsi="宋体" w:cs="宋体"/>
                <w:b w:val="0"/>
                <w:i w:val="0"/>
                <w:color w:val="000000"/>
                <w:sz w:val="20"/>
              </w:rPr>
              <w:t xml:space="preserve">51.05</w:t>
            </w:r>
          </w:p>
        </w:tc>
        <w:tc>
          <w:tcPr>
            <w:tcW w:w="1952" w:type="dxa"/>
            <w:tcBorders/>
            <w:vAlign w:val="center"/>
          </w:tcPr>
          <w:p>
            <w:pPr>
              <w:jc w:val="right"/>
            </w:pPr>
            <w:r>
              <w:rPr>
                <w:rFonts w:ascii="宋体" w:eastAsia="宋体" w:hAnsi="宋体" w:cs="宋体"/>
                <w:b w:val="0"/>
                <w:i w:val="0"/>
                <w:color w:val="000000"/>
                <w:sz w:val="20"/>
              </w:rPr>
              <w:t xml:space="preserve">94.26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51.05</w:t>
            </w:r>
          </w:p>
        </w:tc>
        <w:tc>
          <w:tcPr>
            <w:tcW w:w="1980" w:type="dxa"/>
            <w:tcBorders/>
            <w:vAlign w:val="center"/>
          </w:tcPr>
          <w:p>
            <w:pPr>
              <w:jc w:val="right"/>
            </w:pPr>
            <w:r>
              <w:rPr>
                <w:rFonts w:ascii="宋体" w:eastAsia="宋体" w:hAnsi="宋体" w:cs="宋体"/>
                <w:b w:val="0"/>
                <w:i w:val="0"/>
                <w:color w:val="000000"/>
                <w:sz w:val="20"/>
              </w:rPr>
              <w:t xml:space="preserve">51.05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94.26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120.35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儿童福利</w:t>
            </w:r>
          </w:p>
        </w:tc>
        <w:tc>
          <w:tcPr>
            <w:tcW w:w="1980" w:type="dxa"/>
            <w:tcBorders/>
            <w:vAlign w:val="center"/>
          </w:tcPr>
          <w:p>
            <w:pPr>
              <w:jc w:val="right"/>
            </w:pPr>
            <w:r>
              <w:rPr>
                <w:rFonts w:ascii="宋体" w:eastAsia="宋体" w:hAnsi="宋体" w:cs="宋体"/>
                <w:b w:val="0"/>
                <w:i w:val="0"/>
                <w:color w:val="000000"/>
                <w:sz w:val="20"/>
              </w:rPr>
              <w:t xml:space="preserve">39.43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70.66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其他社会福利支出</w:t>
            </w:r>
          </w:p>
        </w:tc>
        <w:tc>
          <w:tcPr>
            <w:tcW w:w="1980" w:type="dxa"/>
            <w:tcBorders/>
            <w:vAlign w:val="center"/>
          </w:tcPr>
          <w:p>
            <w:pPr>
              <w:jc w:val="right"/>
            </w:pPr>
            <w:r>
              <w:rPr>
                <w:rFonts w:ascii="宋体" w:eastAsia="宋体" w:hAnsi="宋体" w:cs="宋体"/>
                <w:b w:val="0"/>
                <w:i w:val="0"/>
                <w:color w:val="000000"/>
                <w:sz w:val="20"/>
              </w:rPr>
              <w:t xml:space="preserve">10.26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281.75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残疾人生活和护理补贴</w:t>
            </w:r>
          </w:p>
        </w:tc>
        <w:tc>
          <w:tcPr>
            <w:tcW w:w="1980" w:type="dxa"/>
            <w:tcBorders/>
            <w:vAlign w:val="center"/>
          </w:tcPr>
          <w:p>
            <w:pPr>
              <w:jc w:val="right"/>
            </w:pPr>
            <w:r>
              <w:rPr>
                <w:rFonts w:ascii="宋体" w:eastAsia="宋体" w:hAnsi="宋体" w:cs="宋体"/>
                <w:b w:val="0"/>
                <w:i w:val="0"/>
                <w:color w:val="000000"/>
                <w:sz w:val="20"/>
              </w:rPr>
              <w:t xml:space="preserve">281.75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281.75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最低生活保障</w:t>
            </w:r>
          </w:p>
        </w:tc>
        <w:tc>
          <w:tcPr>
            <w:tcW w:w="1980" w:type="dxa"/>
            <w:tcBorders/>
            <w:vAlign w:val="center"/>
          </w:tcPr>
          <w:p>
            <w:pPr>
              <w:jc w:val="right"/>
            </w:pPr>
            <w:r>
              <w:rPr>
                <w:rFonts w:ascii="宋体" w:eastAsia="宋体" w:hAnsi="宋体" w:cs="宋体"/>
                <w:b w:val="0"/>
                <w:i w:val="0"/>
                <w:color w:val="000000"/>
                <w:sz w:val="20"/>
              </w:rPr>
              <w:t xml:space="preserve">2,557.72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2,557.72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城市最低生活保障金支出</w:t>
            </w:r>
          </w:p>
        </w:tc>
        <w:tc>
          <w:tcPr>
            <w:tcW w:w="1980" w:type="dxa"/>
            <w:tcBorders/>
            <w:vAlign w:val="center"/>
          </w:tcPr>
          <w:p>
            <w:pPr>
              <w:jc w:val="right"/>
            </w:pPr>
            <w:r>
              <w:rPr>
                <w:rFonts w:ascii="宋体" w:eastAsia="宋体" w:hAnsi="宋体" w:cs="宋体"/>
                <w:b w:val="0"/>
                <w:i w:val="0"/>
                <w:color w:val="000000"/>
                <w:sz w:val="20"/>
              </w:rPr>
              <w:t xml:space="preserve">2,557.72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2,557.72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13.93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13.93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506.45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506.45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城市特困人员救助供养支出</w:t>
            </w:r>
          </w:p>
        </w:tc>
        <w:tc>
          <w:tcPr>
            <w:tcW w:w="1980" w:type="dxa"/>
            <w:tcBorders/>
            <w:vAlign w:val="center"/>
          </w:tcPr>
          <w:p>
            <w:pPr>
              <w:jc w:val="right"/>
            </w:pPr>
            <w:r>
              <w:rPr>
                <w:rFonts w:ascii="宋体" w:eastAsia="宋体" w:hAnsi="宋体" w:cs="宋体"/>
                <w:b w:val="0"/>
                <w:i w:val="0"/>
                <w:color w:val="000000"/>
                <w:sz w:val="20"/>
              </w:rPr>
              <w:t xml:space="preserve">506.45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506.45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596.19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596.19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596.19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5.07</w:t>
            </w:r>
          </w:p>
        </w:tc>
        <w:tc>
          <w:tcPr>
            <w:tcW w:w="1980" w:type="dxa"/>
            <w:tcBorders/>
            <w:vAlign w:val="center"/>
          </w:tcPr>
          <w:p>
            <w:pPr>
              <w:jc w:val="right"/>
            </w:pPr>
            <w:r>
              <w:rPr>
                <w:rFonts w:ascii="宋体" w:eastAsia="宋体" w:hAnsi="宋体" w:cs="宋体"/>
                <w:b w:val="0"/>
                <w:i w:val="0"/>
                <w:color w:val="000000"/>
                <w:sz w:val="20"/>
              </w:rPr>
              <w:t xml:space="preserve">5.07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5.07</w:t>
            </w:r>
          </w:p>
        </w:tc>
        <w:tc>
          <w:tcPr>
            <w:tcW w:w="1980" w:type="dxa"/>
            <w:tcBorders/>
            <w:vAlign w:val="center"/>
          </w:tcPr>
          <w:p>
            <w:pPr>
              <w:jc w:val="right"/>
            </w:pPr>
            <w:r>
              <w:rPr>
                <w:rFonts w:ascii="宋体" w:eastAsia="宋体" w:hAnsi="宋体" w:cs="宋体"/>
                <w:b w:val="0"/>
                <w:i w:val="0"/>
                <w:color w:val="000000"/>
                <w:sz w:val="20"/>
              </w:rPr>
              <w:t xml:space="preserve">5.07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5.07</w:t>
            </w:r>
          </w:p>
        </w:tc>
        <w:tc>
          <w:tcPr>
            <w:tcW w:w="1980" w:type="dxa"/>
            <w:tcBorders/>
            <w:vAlign w:val="center"/>
          </w:tcPr>
          <w:p>
            <w:pPr>
              <w:jc w:val="right"/>
            </w:pPr>
            <w:r>
              <w:rPr>
                <w:rFonts w:ascii="宋体" w:eastAsia="宋体" w:hAnsi="宋体" w:cs="宋体"/>
                <w:b w:val="0"/>
                <w:i w:val="0"/>
                <w:color w:val="000000"/>
                <w:sz w:val="20"/>
              </w:rPr>
              <w:t xml:space="preserve">5.07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60.77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4.53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23.41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15.27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7.84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5.07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60.90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4.53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12.40</w:t>
            </w:r>
          </w:p>
        </w:tc>
        <w:tc>
          <w:tcPr>
            <w:tcW w:w="1120" w:type="dxa"/>
            <w:tcBorders/>
            <w:vAlign w:val="center"/>
          </w:tcPr>
          <w:p>
            <w:pPr>
              <w:jc w:val="right"/>
            </w:pPr>
            <w:r>
              <w:rPr>
                <w:rFonts w:ascii="宋体" w:eastAsia="宋体" w:hAnsi="宋体" w:cs="宋体"/>
                <w:b/>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jc w:val="right"/>
            </w:pPr>
            <w:r>
              <w:rPr>
                <w:rFonts w:ascii="宋体" w:eastAsia="宋体" w:hAnsi="宋体" w:cs="宋体"/>
                <w:b w:val="0"/>
                <w:i w:val="0"/>
                <w:color w:val="000000"/>
                <w:sz w:val="16"/>
              </w:rPr>
              <w:t xml:space="preserve">12.40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12.40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