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辽宁省盘锦市双台子区农业农村局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辽宁省盘锦市双台子区农业农村局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辽宁省盘锦市双台子区农业农村局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辽宁省盘锦市双台子区农业农村局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辽宁省盘锦市双台子区农业农村局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辽宁省盘锦市双台子区农业农村局概况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（一）统筹研究和组织实施全区“三农”工作的发展战略、中长期规划、重大政策。指导农业综合执法。参与涉农相关政策制定。</w:t>
        <w:br/>
        <w:t xml:space="preserve">    （二）统筹推动发展农村社会事业、农村公共服务、农村文化、农村基础设施和乡村治理。牵头组织改善农村人居环境。指导农村精神文明和优秀农耕文化建设。指导农业行业安全生产工作。</w:t>
        <w:br/>
        <w:t xml:space="preserve">    （三）贯彻落实国家关于深化农村经济体制改革和巩固完善农村基本经营制度的政策。负责农村集体产权制度改革，指导农村集体经济组织发展和集体资产管理工作。指导农民合作经济组织、农业社会化服务体系、新型农业经营主体建设与发展。</w:t>
        <w:br/>
        <w:t xml:space="preserve">    （四）指导乡村特色产业、农产品加工业、休闲农业发展工作。提出促进大宗农产品流通的建议，培育、保护农业品牌。</w:t>
        <w:br/>
        <w:t xml:space="preserve">    （五）负责种植业、畜牧业、渔业、农业机械化等农业各产业的监督管理。指导粮食等农产品生产。组织构建现代农业产业体系、生产体系、经营体系，指导农业标准化生产。</w:t>
        <w:br/>
        <w:t xml:space="preserve">    （六）负责农产品质量安全监督管理。组织开展农产品质量安全监测、追溯、风险评估。提出技术性贸易措施建议。指导农业检验检测体系建设。</w:t>
        <w:br/>
        <w:t xml:space="preserve">    （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br/>
        <w:t xml:space="preserve">    （八）负责有关农业生产资料和农业投入品的监督管理。组织农业生产资料市场体系建设，执行有关农业生产资料标准并监督实施。贯彻落实兽药质量、兽药残留限量和残留检测方法国家标准。组织兽医医政、兽药药政药检工作，负责执业兽医和畜禽屠宰行业管理。</w:t>
        <w:br/>
        <w:t xml:space="preserve">    （九）负责农业防灾减灾、农作物重大病虫害防治工作。指导动植物防疫检疫体系建设，组织、监督动植物防疫检疫工作，发布疫情并组织扑灭。</w:t>
        <w:br/>
        <w:t xml:space="preserve">    （十）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br/>
        <w:t xml:space="preserve">    （十一）推动农业科技体制改革和农业科技创新体系建设。指导农业产业技术体系和农技推广体系建设，组织开展农业领域的高新技术和应用技术研究、科技成果转化和技术推广。</w:t>
        <w:br/>
        <w:t xml:space="preserve">    （十二）指导农业农村人才工作。指导农业教育和农业职业技能开发，指导新型职业农民培育、农业科技人才培养和农村实用人才培训工作。</w:t>
        <w:br/>
        <w:t xml:space="preserve">    （十三）牵头开展农业对外合作工作。承办相关农业涉外事务，组织开展农业贸易促进和有关国际交流合作。</w:t>
        <w:br/>
        <w:t xml:space="preserve">    （十四）负责保障水资源的合理开发利用。拟订全区水利发展规划和政策，贯彻执行国家法律法规，组织编制全区水资源综合规划、主要河流湖泊流域综合规划、防洪规划等重大水利规划。</w:t>
        <w:br/>
        <w:t xml:space="preserve">    （十五）负责生活、生产经营和生态环境用水的统筹和保障。组织实施最严格水资源管理制度，实施水资源的统一监督管理。负责重要流域、区域以及重大调水工程的水资源调度。组织实施取水许可、水资源论证和防洪论证制度，指导开展水资源有偿使用工作。指导水利行业供水和乡镇供水工作。</w:t>
        <w:br/>
        <w:t xml:space="preserve">    （十六）组织实施国家、省、市水利工程建设有关制度，负责提出中央、省、市、区水利固定资产投资规模、方向、具体安排建议并组织指导实施，按规定权限审批、核准国家、省、市、区规划内和年度计划规模内固定资产投资项目，提出中央、省、市、区水利资金安排建议并负责项目实施的监督管理。</w:t>
        <w:br/>
        <w:t xml:space="preserve">    （十七）指导水资源保护工作。组织编制并实施全区水资源保护规划。指导饮用水水源保护有关工作，指导地下水开发利用和地下水资源管理保护。组织指导地下水超采区综合治理。</w:t>
        <w:br/>
        <w:t xml:space="preserve">    （十八）负责节约用水工作。拟订全区节约用水政策，组织编制全区节约用水规划并监督实施，组织拟订有关标准。组织实施用水总量控制等管理制度，指导和推动节水型社会建设工作。</w:t>
        <w:br/>
        <w:t xml:space="preserve">    （十九）指导水利设施、水域及其岸线的管理、保护与综合利用。组织指导全区水利基础设施网络建设。指导区内河流、滩涂的治理、开发和保护。指导河湖水生态保护与修复、河湖生态流量水量管理以及河湖水系连通工作。负责全区河道采砂（土）管理工作。</w:t>
        <w:br/>
        <w:t xml:space="preserve">    （二十）指导监督水利工程建设与运行管理。指导具有控制性的和跨区域跨流域的重要水利工程建设与运行管理，组织提出、协调落实有关政策措施，指导监督工程安全运行，参与组织工程验收有关工作。</w:t>
        <w:br/>
        <w:t xml:space="preserve">    （二十一）负责水土保持工作。拟订全区水土保持规划并监督实施，组织实施水土流失的综合防治、监测预报并定期公告。负责建设项目水土保持监督管理工作，指导国家、省、市、区重点水土保持建设项目的实施。</w:t>
        <w:br/>
        <w:t xml:space="preserve">    （二十二）指导农村水利工作。组织开展大中型灌排工程建设与改造。指导农村饮水安全工程建设管理工作，指导节水灌溉有关工作。指导农村水利改革创新和社会化服务体系建设。指导农村水能资源开发。</w:t>
        <w:br/>
        <w:t xml:space="preserve">    （二十三）指导水利工程移民管理工作。拟订全区水利工程移民有关政策并监督实施，组织实施水利工程移民安置、验收、监督评估等制度。指导监督水库移民后期扶持政策的实施，协调推动对口支援等工作。</w:t>
        <w:br/>
        <w:t xml:space="preserve">    （二十四）负责重大涉水违法事件的查处，协调和仲裁全区水事纠纷，指导水政监察和水行政执法。依法负责水利行业安全生产工作，组织指导农村水利站等水利工程的安全监管。指导全区水利建设市场的监督管理，组织实施水利工程建设的监督。</w:t>
        <w:br/>
        <w:t xml:space="preserve">    （二十五）开展水利科技和外事工作。组织开展水利行业质量监督工作，拟订全区水利行业的技术标准、规程规范并监督实施。</w:t>
        <w:br/>
        <w:t xml:space="preserve">    （二十六）负责落实综合防灾减灾规划相关要求，组织编制全区洪水干旱灾害防治规划和防护标准并指导实施。承担水情旱情监测预警工作。组织编制全区重要河流湖泊和重要水工程的防御洪水抗御旱灾调度及应急水量调度方案，按程序报批并组织实施。承担防御洪水应急抢险的技术支撑工作。承担台风防御期间重要水工程调度工作。</w:t>
        <w:br/>
        <w:t xml:space="preserve">    （二十七）区河长制办公室设在区农业农村局，承担全区河长制的组织实施工作。负责全面推行河长制工作的组织协调、调度督导、检查考核，落实区总河长、副总河长及河长确定的事项，协调区级有关部门开展河长制相关工作。</w:t>
        <w:br/>
        <w:t xml:space="preserve">    （二十八）组织协调指导全区（城市和农村）精准帮扶工作。组织开展省内对口帮扶工作。组织开展扶贫信息体系建设。对全区低保户、低保边缘户及低收入人口建档立卡。承担区扶贫开发领导小组日常工作。</w:t>
        <w:br/>
        <w:t xml:space="preserve">    （二十九）完成区委、区政府和区委农村工作领导小组交办的其他任务。</w:t>
        <w:br/>
        <w:t xml:space="preserve">    职能转变。</w:t>
        <w:br/>
        <w:t xml:space="preserve">    1. 协调推进乡村振兴战略，深化农业供给侧结构性改革，提升农业发展质量，扎实推进美丽乡村建设，推动农业全面升级、农村全面进步、农民全面发展，加快实现农业农村现代化。</w:t>
        <w:br/>
        <w:t xml:space="preserve">    2. 加强农产品质量安全和相关农业生产资料、农业投入品的监督管理，坚持最严谨的标准、最严格的监管、最严厉的处罚、最严肃的问责，严防、严管、严控质量安全风险，让人民群众吃得放心、安心。</w:t>
        <w:br/>
        <w:t xml:space="preserve">    3. 深入推进简政放权，加强对行业内交叉重复以及性质相同、用途相近的农业投资项目的统筹整合，最大限度缩小项目审批范围，进一步下放审批权限，加强事中事后监管，切实提升国家支农政策效果和资金使用效益。</w:t>
        <w:br/>
        <w:t xml:space="preserve">    4. 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br/>
        <w:t xml:space="preserve">    （三十一）与区市场监督管理局有关职责分工。</w:t>
        <w:br/>
        <w:t xml:space="preserve">    1. 区农业农村局负责食用农产品从种植养殖环节到进入批发、零售市场或生产加工企业前的质量安全监督管理。食用农产品进入批发、零售市场或生产加工企业后，由区市场监督管理局监督管理。</w:t>
        <w:br/>
        <w:t xml:space="preserve">    2. 区农业农村局负责动植物疫病防控、畜禽屠宰环节、生鲜乳收购环节质量安全的监督管理。</w:t>
        <w:br/>
        <w:t xml:space="preserve">    3. 两部门要建立食品安全产地准出、市场准入和追溯机制，加强协调配合和工作衔接，形成监管合力。</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辽宁省盘锦市双台子区农业农村局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1盘锦市双台子区农业和水利服务中心</w:t>
        <w:br/>
        <w:t xml:space="preserve">    2.盘锦市双台子区动物疫病预防控制中心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4567.63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4567.63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4463.19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104.44</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减少787.84万元，降低14.71%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4567.63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1285.23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28.14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工资福利支出1232.57万元；商品和服务支出41.11万元；对个人和家庭的补助10.64万元；资本性支出0.91万元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3282.40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71.86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主要包括农业生产发展,水利工程与维护,农田建设,其他水利等业务支出。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减少787.84万元，降低14.71%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4567.63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1285.23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3282.40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减少787.84万元，降低14.71%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同比去年项目减少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301.16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105.51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1099.26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2023年度一般公共预算财政拨款支出4463.19万元。按支出功能分类科目分，包括：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1.社会保障和就业支出185.30万元，具体包括：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（1）社会保障和就业支出（类）行政事业单位养老支出（款）行政单位离退休（项）1.72万元,主要是离休人员工资等支出，完成年初预算的58.30%，决算数与年初预算数存在差异的主要原因是离休人员1月死亡。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0.47万元,主要是事业单位退休人员经费等支出，完成年初预算的4.3%，决算数与年初预算数存在差异的主要原因是机构职能划转,退休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134.81万元,主要是在编在岗职工养老保险缴费等支出，完成年初预算的98.72%，决算数与年初预算数存在差异的主要原因是事业单位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27.40万元,主要是在编在岗职工职业年金缴费等支出，完成年初预算的20.31%，决算数与年初预算数存在差异的主要原因是事业单位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（5）社会保障和就业支出（类）抚恤（款）死亡抚恤（项）11.87万元,主要是退休职工人员丧葬费等支出，完成年初预算的0%，决算数与年初预算数存在差异的主要原因是死亡抚恤增加。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（6）社会保障和就业支出（类）抚恤（款）伤残抚恤（项）4.45万元,主要是职工伤残补助等支出，完成年初预算的2.40%，决算数与年初预算数存在差异的主要原因是按现有伤残人员补助支出。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（7）社会保障和就业支出（类）其他社会保障和就业支出（款）其他社会保障和就业支出（项）4.58万元,主要是保险类等支出，完成年初预算的106.9%，决算数与年初预算数存在差异的主要原因是职工人员增减。</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2.卫生健康支出63.10万元，具体包括：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（1）卫生健康支出（类）行政事业单位医疗（款）行政单位医疗（项）2.57万元,主要是行政人员医疗保险等支出，完成年初预算的72.19%，决算数与年初预算数存在差异的主要原因是职工人员减少。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（2）卫生健康支出（类）行政事业单位医疗（款）事业单位医疗（项）59.48万元,主要是事业单位职工医疗保险等支出，完成年初预算的104.3%，决算数与年初预算数存在差异的主要原因是事业单位改革人员调整。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（3）卫生健康支出（类）行政事业单位医疗（款）其他行政事业单位医疗支出（项）1.05万元,主要是医疗保险等支出，完成年初预算的233.33%，决算数与年初预算数存在差异的主要原因是人员调整。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3.节能环保支出100.00万元，具体包括：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（1）节能环保支出（类）污染防治（款）水体（项）100.00万元,主要是水污染防治等支出，完成年初预算的0%，决算数与年初预算数存在差异的主要原因是专项支出增加。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4.农林水支出3951.59万元，具体包括：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（1）农林水支出（类）农业农村（款）行政运行（项）59.24万元,主要是人员保险及工资等支出，完成年初预算的112.69%，决算数与年初预算数存在差异的主要原因是行政人员区内转出。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（2）农林水支出（类）农业农村（款）事业运行（项）894.18万元,主要是工资、办公费、公车等支出，完成年初预算的99.18%，决算数与年初预算数存在差异的主要原因是事业单位改革人员调整。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病虫害控制（项）64.56万元,主要是春秋防疫、重大动物疫情防控、村级防疫员劳动报酬等支出，完成年初预算的645.6%，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（4）农林水支出（类）农业农村（款）农产品质量安全（项）2.21万元,主要是农产品质量检测、畜产品抽检、农药残留检测等支出，完成年初预算的0%，决算数与年初预算数存在差异的主要原因是专项支出增加。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（5）农林水支出（类）农业农村（款）防灾救灾（项）13.93万元,主要是雪后救灾、灾后农业生产补贴等支出，完成年初预算的0%，决算数与年初预算数存在差异的主要原因是新增专项支出。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（6）农林水支出（类）农业农村（款）农业生产发展（项）634.34万元,主要是农机购置补贴、个人农业生产补贴等支出，完成年初预算的0%，决算数与年初预算数存在差异的主要原因是增加专项支出。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（7）农林水支出（类）农业农村（款）农村合作经济（项）10.78万元,主要是个人农业生产补贴等支出，完成年初预算的0%，决算数与年初预算数存在差异的主要原因是新增专项支出。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（8）农林水支出（类）农业农村（款）农村社会事业（项）96.04万元,主要是基础设施建设等支出，完成年初预算的0%，决算数与年初预算数存在差异的主要原因是新增专项支出。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（9）农林水支出（类）农业农村（款）渔业发展（项）5.00万元,主要是稻渔综合种养的宣传、验收等支出，完成年初预算的0%，决算数与年初预算数存在差异的主要原因是专项支出增加。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（10）农林水支出（类）农业农村（款）农田建设（项）203.95万元,主要是基础设施建设等支出，完成年初预算的5.16%，决算数与年初预算数存在差异的主要原因是新增专项支出。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（11）农林水支出（类）农业农村（款）其他农业农村支出（项）34.70万元,主要是基础设施建设等支出，完成年初预算的15.72%，决算数与年初预算数存在差异的主要原因是专项资金减少。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（12）农林水支出（类）林业和草原（款）其他林业和草原支出（项）2.49万元,主要是林长制宣传工作等支出，完成年初预算的27.66%，决算数与年初预算数存在差异的主要原因是职能转变,专项资金减少。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（13）农林水支出（类）水利（款）水利工程运行与维护（项）44.31万元,主要是农村水利服务运营等支出，完成年初预算的99.33%，决算数与年初预算数存在差异的主要原因是专项支出增加。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（14）农林水支出（类）水利（款）水资源节约管理与保护（项）26.38万元,主要是水资源节约节约予保护等支出，完成年初预算的0%，决算数与年初预算数存在差异的主要原因是专项支出增加。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（15）农林水支出（类）水利（款）防汛（项）75.00万元,主要是防汛、河道治理等支出，完成年初预算的0%，决算数与年初预算数存在差异的主要原因是专项支出增加。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（16）农林水支出（类）水利（款）农村水利（项）26.48万元,主要是小型农田水利经费等支出，完成年初预算的0%，决算数与年初预算数存在差异的主要原因是专项支出增加。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（17）农林水支出（类）水利（款）江河湖库水系综合整治（项）1.00万元,主要是河长制等支出，完成年初预算的10%，决算数与年初预算数存在差异的主要原因是专项支出增加。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（18）农林水支出（类）水利（款）大中型水库移民后期扶持专项支出（项）100.00万元,主要是水污染防治等支出，完成年初预算的0%，决算数与年初预算数存在差异的主要原因是专项支出增加。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（19）农林水支出（类）水利（款）其他水利支出（项）874.24万元,主要是退耕还河、水管员等支出，完成年初预算的0%，决算数与年初预算数存在差异的主要原因是专项支出增加。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20）农林水支出（类）巩固脱贫攻坚成果衔接乡村振兴（款）其他巩固脱贫攻坚成果衔接乡村振兴支出（项）300.00万元,主要是基础设施建设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（21）农林水支出（类）普惠金融发展支出（款）农业保险保费补贴（项）80.01万元,主要是个人农业生产补贴等支出，完成年初预算的0%，决算数与年初预算数存在差异的主要原因是专项支出增加。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（22）农林水支出（类）目标价格补贴（款）其他目标价格补贴（项）402.75万元,主要是个人农业生产补贴等支出，完成年初预算的0%，决算数与年初预算数存在差异的主要原因是专项支出增加。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5.住房保障支出98.11万元，具体包括：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（1）住房保障支出（类）住房改革支出（款）住房公积金（项）98.11万元,主要是职工住房公积金等支出，完成年初预算的116.38%，决算数与年初预算数存在差异的主要原因是人员调整。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6.灾害防治及应急管理支出65.08万元，具体包括：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（1）灾害防治及应急管理支出（类）自然灾害救灾及恢复重建支出（款）自然灾害救灾补助（项）65.08万元,主要是防汛等支出，完成年初预算的0%，决算数与年初预算数存在差异的主要原因是专项支出增加。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2023年度政府性基金预算财政拨款支出104.44万元。按支出功能分类科目分，包括：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1.社会保障和就业支出104.44万元，具体包括：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大中型水库移民后期扶持基金支出（款）移民补助（项）104.44万元,主要是大中型水库移民后期扶持资金等支出，完成年初预算的0%，决算数与年初预算数存在差异的主要原因是专项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14.12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78.44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事业单位改革,车辆划转</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14.12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无因公出国（境)人员</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14.12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78.44</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事业单位改革,车辆划转</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比上年减少21.95万元，降低60.85%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事业单位改革,车辆划转</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14.12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主要用于车辆燃油、维修等，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1285.23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1243.21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42.02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10.83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比上年减少3.51万元，降低24.48%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人员转出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5个（其中：一般公共预算项目2个，政府性基金预算项目0个，国有资本经营预算项目0个），涉及资金256.1万元（其中：一般公共预算资金256.1万元，政府性基金预算资金0万元，国有资本经营预算资金0万元），自评覆盖率（开展绩效自评的项目数/年初批复绩效目标的项目数*100%）达到100%，自评平均分（开展绩效自评的项目分数总和/开展绩效自评的项目数）0分。</w:t>
        <w:br/>
        <w:t xml:space="preserve">2023年"农村厕所革命"奖补资金项目:涉及资金93.04万元;农户满意率达到百分之九十。一是全面掌握改厕情况：双台子区共涉及8个村，3971户，其中统一镇1896户、陆家镇2075户。二是完善建设管护运行机制：培养储备改厕工作专业技术力量，充分发挥村级组织和农民主体作用,提高厕所完好率和使用率,完成绩效任务.</w:t>
        <w:br/>
        <w:t xml:space="preserve">2023"动物疫病防控经费"项目涉及资金万元2.75万元;绩效目标,通过实施该项目，不断提高全区重大动物疫病防控能力，确保不发生区域性重大动物疫情，保障全区畜牧业持续健康发展，维护全区公共卫生安全。完成情况,已完成春季非洲猪瘟等重大动物疫病集中防疫和春季防控非洲猪瘟大清洗、大消毒专项活动，提高生物安全水平,完成绩效任务.</w:t>
        <w:br/>
        <w:t xml:space="preserve">2023年"高标准农田建设"项目涉及资金103.95万元;绩效目标,本工程灌溉排水工程为修建支渠衬砌、斗渠衬砌及斗门重 建，衬砌支渠 21 条，斗渠衬砌 51 条,重建斗门 217 座，农业措施为土壤改良，实施土地播撒有机肥,总面积为 1.51 万，均为水田。完成情况,完成目标计划的农路、桥、涵、渠等任务，并完成土壤改良1.51万亩,完成绩效任务</w:t>
        <w:br/>
        <w:t xml:space="preserve">组织对“区水利综合办公室”“河长办”等2个单位开展整体绩效自评，涉及资金56万元，自评平均分0分。《部门（单位）整体绩效自评表》见附件。</w:t>
        <w:br/>
        <w:t xml:space="preserve">（1）本部门组织对“辽河闸公园购买服务”“河长制”等2个项目开展了部门评价，涉及资金56万元（其中：一般公共预算资金56万元，政府性基金预算资金0万元，国有资本经营预算资金0万元）。从评价情况来看，完成年初工作任务。</w:t>
        <w:br/>
        <w:t xml:space="preserve">本部门在2023年度省直部门决算中反映水利工程运行与维护、农林水支出等2个项目绩效自评结果。</w:t>
        <w:br/>
        <w:t xml:space="preserve">（1）“水利工程运行与维护”项目自评综述：根据年初设定的绩效目标，项目自评得分100分。项目全年预算数为46万元，执行数为44.31万元，完成预算的96.33%。项目绩效目标完成情况：圆满完成</w:t>
        <w:br/>
        <w:t xml:space="preserve">（2）“江河湖库水系综合整治”项目自评综述：根据年初设定的绩效目标，项目自评得分100分。项目全年预算数为10万元，执行数为1万元，完成预算的10%。项目绩效目标完成情况：圆满完成。</w:t>
        <w:br/>
        <w:t xml:space="preserve">发现的主要问题及原因：无。</w:t>
        <w:br/>
        <w:t xml:space="preserve">下一步改进措施：无。</w:t>
        <w:br/>
        <w:t xml:space="preserve">3.部门评价结果。</w:t>
        <w:br/>
        <w:t xml:space="preserve">完成全年各项工作目标。</w:t>
        <w:br/>
        <w:t xml:space="preserve">4.财政评价结果。</w:t>
        <w:br/>
        <w:t xml:space="preserve">加强预算绩效管理工作。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4,463.19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104.44</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289.75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63.10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100.00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3,951.59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98.11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65.08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4,567.63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4,567.63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4,567.63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4,567.63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4,567.63</w:t>
            </w:r>
          </w:p>
        </w:tc>
        <w:tc>
          <w:tcPr>
            <w:tcW w:w="1160" w:type="dxa"/>
            <w:tcBorders/>
            <w:vAlign w:val="center"/>
          </w:tcPr>
          <w:p>
            <w:pPr>
              <w:jc w:val="right"/>
            </w:pPr>
            <w:r>
              <w:rPr>
                <w:rFonts w:ascii="宋体" w:eastAsia="宋体" w:hAnsi="宋体" w:cs="宋体"/>
                <w:b/>
                <w:i w:val="0"/>
                <w:color w:val="000000"/>
                <w:sz w:val="14"/>
              </w:rPr>
              <w:t xml:space="preserve">4,567.63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289.74</w:t>
            </w:r>
          </w:p>
        </w:tc>
        <w:tc>
          <w:tcPr>
            <w:tcW w:w="1160" w:type="dxa"/>
            <w:tcBorders/>
            <w:vAlign w:val="center"/>
          </w:tcPr>
          <w:p>
            <w:pPr>
              <w:jc w:val="right"/>
            </w:pPr>
            <w:r>
              <w:rPr>
                <w:rFonts w:ascii="宋体" w:eastAsia="宋体" w:hAnsi="宋体" w:cs="宋体"/>
                <w:b w:val="0"/>
                <w:i w:val="0"/>
                <w:color w:val="000000"/>
                <w:sz w:val="14"/>
              </w:rPr>
              <w:t xml:space="preserve">289.74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164.40</w:t>
            </w:r>
          </w:p>
        </w:tc>
        <w:tc>
          <w:tcPr>
            <w:tcW w:w="1160" w:type="dxa"/>
            <w:tcBorders/>
            <w:vAlign w:val="center"/>
          </w:tcPr>
          <w:p>
            <w:pPr>
              <w:jc w:val="right"/>
            </w:pPr>
            <w:r>
              <w:rPr>
                <w:rFonts w:ascii="宋体" w:eastAsia="宋体" w:hAnsi="宋体" w:cs="宋体"/>
                <w:b w:val="0"/>
                <w:i w:val="0"/>
                <w:color w:val="000000"/>
                <w:sz w:val="14"/>
              </w:rPr>
              <w:t xml:space="preserve">164.40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jc w:val="right"/>
            </w:pPr>
            <w:r>
              <w:rPr>
                <w:rFonts w:ascii="宋体" w:eastAsia="宋体" w:hAnsi="宋体" w:cs="宋体"/>
                <w:b w:val="0"/>
                <w:i w:val="0"/>
                <w:color w:val="000000"/>
                <w:sz w:val="14"/>
              </w:rPr>
              <w:t xml:space="preserve">0.47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134.81</w:t>
            </w:r>
          </w:p>
        </w:tc>
        <w:tc>
          <w:tcPr>
            <w:tcW w:w="1160" w:type="dxa"/>
            <w:tcBorders/>
            <w:vAlign w:val="center"/>
          </w:tcPr>
          <w:p>
            <w:pPr>
              <w:jc w:val="right"/>
            </w:pPr>
            <w:r>
              <w:rPr>
                <w:rFonts w:ascii="宋体" w:eastAsia="宋体" w:hAnsi="宋体" w:cs="宋体"/>
                <w:b w:val="0"/>
                <w:i w:val="0"/>
                <w:color w:val="000000"/>
                <w:sz w:val="14"/>
              </w:rPr>
              <w:t xml:space="preserve">134.81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27.40</w:t>
            </w:r>
          </w:p>
        </w:tc>
        <w:tc>
          <w:tcPr>
            <w:tcW w:w="1160" w:type="dxa"/>
            <w:tcBorders/>
            <w:vAlign w:val="center"/>
          </w:tcPr>
          <w:p>
            <w:pPr>
              <w:jc w:val="right"/>
            </w:pPr>
            <w:r>
              <w:rPr>
                <w:rFonts w:ascii="宋体" w:eastAsia="宋体" w:hAnsi="宋体" w:cs="宋体"/>
                <w:b w:val="0"/>
                <w:i w:val="0"/>
                <w:color w:val="000000"/>
                <w:sz w:val="14"/>
              </w:rPr>
              <w:t xml:space="preserve">27.40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jc w:val="right"/>
            </w:pPr>
            <w:r>
              <w:rPr>
                <w:rFonts w:ascii="宋体" w:eastAsia="宋体" w:hAnsi="宋体" w:cs="宋体"/>
                <w:b w:val="0"/>
                <w:i w:val="0"/>
                <w:color w:val="000000"/>
                <w:sz w:val="14"/>
              </w:rPr>
              <w:t xml:space="preserve">16.32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11.87</w:t>
            </w:r>
          </w:p>
        </w:tc>
        <w:tc>
          <w:tcPr>
            <w:tcW w:w="1160" w:type="dxa"/>
            <w:tcBorders/>
            <w:vAlign w:val="center"/>
          </w:tcPr>
          <w:p>
            <w:pPr>
              <w:jc w:val="right"/>
            </w:pPr>
            <w:r>
              <w:rPr>
                <w:rFonts w:ascii="宋体" w:eastAsia="宋体" w:hAnsi="宋体" w:cs="宋体"/>
                <w:b w:val="0"/>
                <w:i w:val="0"/>
                <w:color w:val="000000"/>
                <w:sz w:val="14"/>
              </w:rPr>
              <w:t xml:space="preserve">11.87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4.45</w:t>
            </w:r>
          </w:p>
        </w:tc>
        <w:tc>
          <w:tcPr>
            <w:tcW w:w="1160" w:type="dxa"/>
            <w:tcBorders/>
            <w:vAlign w:val="center"/>
          </w:tcPr>
          <w:p>
            <w:pPr>
              <w:jc w:val="right"/>
            </w:pPr>
            <w:r>
              <w:rPr>
                <w:rFonts w:ascii="宋体" w:eastAsia="宋体" w:hAnsi="宋体" w:cs="宋体"/>
                <w:b w:val="0"/>
                <w:i w:val="0"/>
                <w:color w:val="000000"/>
                <w:sz w:val="14"/>
              </w:rPr>
              <w:t xml:space="preserve">4.45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大中型水库移民后期扶持基金支出</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移民补助</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jc w:val="right"/>
            </w:pPr>
            <w:r>
              <w:rPr>
                <w:rFonts w:ascii="宋体" w:eastAsia="宋体" w:hAnsi="宋体" w:cs="宋体"/>
                <w:b w:val="0"/>
                <w:i w:val="0"/>
                <w:color w:val="000000"/>
                <w:sz w:val="14"/>
              </w:rPr>
              <w:t xml:space="preserve">104.44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4.58</w:t>
            </w:r>
          </w:p>
        </w:tc>
        <w:tc>
          <w:tcPr>
            <w:tcW w:w="1160" w:type="dxa"/>
            <w:tcBorders/>
            <w:vAlign w:val="center"/>
          </w:tcPr>
          <w:p>
            <w:pPr>
              <w:jc w:val="right"/>
            </w:pPr>
            <w:r>
              <w:rPr>
                <w:rFonts w:ascii="宋体" w:eastAsia="宋体" w:hAnsi="宋体" w:cs="宋体"/>
                <w:b w:val="0"/>
                <w:i w:val="0"/>
                <w:color w:val="000000"/>
                <w:sz w:val="14"/>
              </w:rPr>
              <w:t xml:space="preserve">4.58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4.58</w:t>
            </w:r>
          </w:p>
        </w:tc>
        <w:tc>
          <w:tcPr>
            <w:tcW w:w="1160" w:type="dxa"/>
            <w:tcBorders/>
            <w:vAlign w:val="center"/>
          </w:tcPr>
          <w:p>
            <w:pPr>
              <w:jc w:val="right"/>
            </w:pPr>
            <w:r>
              <w:rPr>
                <w:rFonts w:ascii="宋体" w:eastAsia="宋体" w:hAnsi="宋体" w:cs="宋体"/>
                <w:b w:val="0"/>
                <w:i w:val="0"/>
                <w:color w:val="000000"/>
                <w:sz w:val="14"/>
              </w:rPr>
              <w:t xml:space="preserve">4.58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63.10</w:t>
            </w:r>
          </w:p>
        </w:tc>
        <w:tc>
          <w:tcPr>
            <w:tcW w:w="1160" w:type="dxa"/>
            <w:tcBorders/>
            <w:vAlign w:val="center"/>
          </w:tcPr>
          <w:p>
            <w:pPr>
              <w:jc w:val="right"/>
            </w:pPr>
            <w:r>
              <w:rPr>
                <w:rFonts w:ascii="宋体" w:eastAsia="宋体" w:hAnsi="宋体" w:cs="宋体"/>
                <w:b w:val="0"/>
                <w:i w:val="0"/>
                <w:color w:val="000000"/>
                <w:sz w:val="14"/>
              </w:rPr>
              <w:t xml:space="preserve">63.10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63.10</w:t>
            </w:r>
          </w:p>
        </w:tc>
        <w:tc>
          <w:tcPr>
            <w:tcW w:w="1160" w:type="dxa"/>
            <w:tcBorders/>
            <w:vAlign w:val="center"/>
          </w:tcPr>
          <w:p>
            <w:pPr>
              <w:jc w:val="right"/>
            </w:pPr>
            <w:r>
              <w:rPr>
                <w:rFonts w:ascii="宋体" w:eastAsia="宋体" w:hAnsi="宋体" w:cs="宋体"/>
                <w:b w:val="0"/>
                <w:i w:val="0"/>
                <w:color w:val="000000"/>
                <w:sz w:val="14"/>
              </w:rPr>
              <w:t xml:space="preserve">63.10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59.48</w:t>
            </w:r>
          </w:p>
        </w:tc>
        <w:tc>
          <w:tcPr>
            <w:tcW w:w="1160" w:type="dxa"/>
            <w:tcBorders/>
            <w:vAlign w:val="center"/>
          </w:tcPr>
          <w:p>
            <w:pPr>
              <w:jc w:val="right"/>
            </w:pPr>
            <w:r>
              <w:rPr>
                <w:rFonts w:ascii="宋体" w:eastAsia="宋体" w:hAnsi="宋体" w:cs="宋体"/>
                <w:b w:val="0"/>
                <w:i w:val="0"/>
                <w:color w:val="000000"/>
                <w:sz w:val="14"/>
              </w:rPr>
              <w:t xml:space="preserve">59.48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1.05</w:t>
            </w:r>
          </w:p>
        </w:tc>
        <w:tc>
          <w:tcPr>
            <w:tcW w:w="1160" w:type="dxa"/>
            <w:tcBorders/>
            <w:vAlign w:val="center"/>
          </w:tcPr>
          <w:p>
            <w:pPr>
              <w:jc w:val="right"/>
            </w:pPr>
            <w:r>
              <w:rPr>
                <w:rFonts w:ascii="宋体" w:eastAsia="宋体" w:hAnsi="宋体" w:cs="宋体"/>
                <w:b w:val="0"/>
                <w:i w:val="0"/>
                <w:color w:val="000000"/>
                <w:sz w:val="14"/>
              </w:rPr>
              <w:t xml:space="preserve">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3,951.59</w:t>
            </w:r>
          </w:p>
        </w:tc>
        <w:tc>
          <w:tcPr>
            <w:tcW w:w="1160" w:type="dxa"/>
            <w:tcBorders/>
            <w:vAlign w:val="center"/>
          </w:tcPr>
          <w:p>
            <w:pPr>
              <w:jc w:val="right"/>
            </w:pPr>
            <w:r>
              <w:rPr>
                <w:rFonts w:ascii="宋体" w:eastAsia="宋体" w:hAnsi="宋体" w:cs="宋体"/>
                <w:b w:val="0"/>
                <w:i w:val="0"/>
                <w:color w:val="000000"/>
                <w:sz w:val="14"/>
              </w:rPr>
              <w:t xml:space="preserve">3,951.59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2,018.93</w:t>
            </w:r>
          </w:p>
        </w:tc>
        <w:tc>
          <w:tcPr>
            <w:tcW w:w="1160" w:type="dxa"/>
            <w:tcBorders/>
            <w:vAlign w:val="center"/>
          </w:tcPr>
          <w:p>
            <w:pPr>
              <w:jc w:val="right"/>
            </w:pPr>
            <w:r>
              <w:rPr>
                <w:rFonts w:ascii="宋体" w:eastAsia="宋体" w:hAnsi="宋体" w:cs="宋体"/>
                <w:b w:val="0"/>
                <w:i w:val="0"/>
                <w:color w:val="000000"/>
                <w:sz w:val="14"/>
              </w:rPr>
              <w:t xml:space="preserve">2,018.93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59.24</w:t>
            </w:r>
          </w:p>
        </w:tc>
        <w:tc>
          <w:tcPr>
            <w:tcW w:w="1160" w:type="dxa"/>
            <w:tcBorders/>
            <w:vAlign w:val="center"/>
          </w:tcPr>
          <w:p>
            <w:pPr>
              <w:jc w:val="right"/>
            </w:pPr>
            <w:r>
              <w:rPr>
                <w:rFonts w:ascii="宋体" w:eastAsia="宋体" w:hAnsi="宋体" w:cs="宋体"/>
                <w:b w:val="0"/>
                <w:i w:val="0"/>
                <w:color w:val="000000"/>
                <w:sz w:val="14"/>
              </w:rPr>
              <w:t xml:space="preserve">59.24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894.18</w:t>
            </w:r>
          </w:p>
        </w:tc>
        <w:tc>
          <w:tcPr>
            <w:tcW w:w="1160" w:type="dxa"/>
            <w:tcBorders/>
            <w:vAlign w:val="center"/>
          </w:tcPr>
          <w:p>
            <w:pPr>
              <w:jc w:val="right"/>
            </w:pPr>
            <w:r>
              <w:rPr>
                <w:rFonts w:ascii="宋体" w:eastAsia="宋体" w:hAnsi="宋体" w:cs="宋体"/>
                <w:b w:val="0"/>
                <w:i w:val="0"/>
                <w:color w:val="000000"/>
                <w:sz w:val="14"/>
              </w:rPr>
              <w:t xml:space="preserve">894.18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64.56</w:t>
            </w:r>
          </w:p>
        </w:tc>
        <w:tc>
          <w:tcPr>
            <w:tcW w:w="1160" w:type="dxa"/>
            <w:tcBorders/>
            <w:vAlign w:val="center"/>
          </w:tcPr>
          <w:p>
            <w:pPr>
              <w:jc w:val="right"/>
            </w:pPr>
            <w:r>
              <w:rPr>
                <w:rFonts w:ascii="宋体" w:eastAsia="宋体" w:hAnsi="宋体" w:cs="宋体"/>
                <w:b w:val="0"/>
                <w:i w:val="0"/>
                <w:color w:val="000000"/>
                <w:sz w:val="14"/>
              </w:rPr>
              <w:t xml:space="preserve">64.56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农产品质量安全</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防灾救灾</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jc w:val="right"/>
            </w:pPr>
            <w:r>
              <w:rPr>
                <w:rFonts w:ascii="宋体" w:eastAsia="宋体" w:hAnsi="宋体" w:cs="宋体"/>
                <w:b w:val="0"/>
                <w:i w:val="0"/>
                <w:color w:val="000000"/>
                <w:sz w:val="14"/>
              </w:rPr>
              <w:t xml:space="preserve">13.93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634.34</w:t>
            </w:r>
          </w:p>
        </w:tc>
        <w:tc>
          <w:tcPr>
            <w:tcW w:w="1160" w:type="dxa"/>
            <w:tcBorders/>
            <w:vAlign w:val="center"/>
          </w:tcPr>
          <w:p>
            <w:pPr>
              <w:jc w:val="right"/>
            </w:pPr>
            <w:r>
              <w:rPr>
                <w:rFonts w:ascii="宋体" w:eastAsia="宋体" w:hAnsi="宋体" w:cs="宋体"/>
                <w:b w:val="0"/>
                <w:i w:val="0"/>
                <w:color w:val="000000"/>
                <w:sz w:val="14"/>
              </w:rPr>
              <w:t xml:space="preserve">634.34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农村合作经济</w:t>
            </w:r>
          </w:p>
        </w:tc>
        <w:tc>
          <w:tcPr>
            <w:tcW w:w="1160" w:type="dxa"/>
            <w:tcBorders/>
            <w:vAlign w:val="center"/>
          </w:tcPr>
          <w:p>
            <w:pPr>
              <w:jc w:val="right"/>
            </w:pPr>
            <w:r>
              <w:rPr>
                <w:rFonts w:ascii="宋体" w:eastAsia="宋体" w:hAnsi="宋体" w:cs="宋体"/>
                <w:b w:val="0"/>
                <w:i w:val="0"/>
                <w:color w:val="000000"/>
                <w:sz w:val="14"/>
              </w:rPr>
              <w:t xml:space="preserve">10.78</w:t>
            </w:r>
          </w:p>
        </w:tc>
        <w:tc>
          <w:tcPr>
            <w:tcW w:w="1160" w:type="dxa"/>
            <w:tcBorders/>
            <w:vAlign w:val="center"/>
          </w:tcPr>
          <w:p>
            <w:pPr>
              <w:jc w:val="right"/>
            </w:pPr>
            <w:r>
              <w:rPr>
                <w:rFonts w:ascii="宋体" w:eastAsia="宋体" w:hAnsi="宋体" w:cs="宋体"/>
                <w:b w:val="0"/>
                <w:i w:val="0"/>
                <w:color w:val="000000"/>
                <w:sz w:val="14"/>
              </w:rPr>
              <w:t xml:space="preserve">10.78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农村社会事业</w:t>
            </w:r>
          </w:p>
        </w:tc>
        <w:tc>
          <w:tcPr>
            <w:tcW w:w="1160" w:type="dxa"/>
            <w:tcBorders/>
            <w:vAlign w:val="center"/>
          </w:tcPr>
          <w:p>
            <w:pPr>
              <w:jc w:val="right"/>
            </w:pPr>
            <w:r>
              <w:rPr>
                <w:rFonts w:ascii="宋体" w:eastAsia="宋体" w:hAnsi="宋体" w:cs="宋体"/>
                <w:b w:val="0"/>
                <w:i w:val="0"/>
                <w:color w:val="000000"/>
                <w:sz w:val="14"/>
              </w:rPr>
              <w:t xml:space="preserve">96.04</w:t>
            </w:r>
          </w:p>
        </w:tc>
        <w:tc>
          <w:tcPr>
            <w:tcW w:w="1160" w:type="dxa"/>
            <w:tcBorders/>
            <w:vAlign w:val="center"/>
          </w:tcPr>
          <w:p>
            <w:pPr>
              <w:jc w:val="right"/>
            </w:pPr>
            <w:r>
              <w:rPr>
                <w:rFonts w:ascii="宋体" w:eastAsia="宋体" w:hAnsi="宋体" w:cs="宋体"/>
                <w:b w:val="0"/>
                <w:i w:val="0"/>
                <w:color w:val="000000"/>
                <w:sz w:val="14"/>
              </w:rPr>
              <w:t xml:space="preserve">96.04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渔业发展</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203.95</w:t>
            </w:r>
          </w:p>
        </w:tc>
        <w:tc>
          <w:tcPr>
            <w:tcW w:w="1160" w:type="dxa"/>
            <w:tcBorders/>
            <w:vAlign w:val="center"/>
          </w:tcPr>
          <w:p>
            <w:pPr>
              <w:jc w:val="right"/>
            </w:pPr>
            <w:r>
              <w:rPr>
                <w:rFonts w:ascii="宋体" w:eastAsia="宋体" w:hAnsi="宋体" w:cs="宋体"/>
                <w:b w:val="0"/>
                <w:i w:val="0"/>
                <w:color w:val="000000"/>
                <w:sz w:val="14"/>
              </w:rPr>
              <w:t xml:space="preserve">203.95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jc w:val="right"/>
            </w:pPr>
            <w:r>
              <w:rPr>
                <w:rFonts w:ascii="宋体" w:eastAsia="宋体" w:hAnsi="宋体" w:cs="宋体"/>
                <w:b w:val="0"/>
                <w:i w:val="0"/>
                <w:color w:val="000000"/>
                <w:sz w:val="14"/>
              </w:rPr>
              <w:t xml:space="preserve">34.70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w:t>
            </w:r>
          </w:p>
        </w:tc>
        <w:tc>
          <w:tcPr>
            <w:tcW w:w="1160" w:type="dxa"/>
            <w:tcBorders/>
            <w:vAlign w:val="center"/>
          </w:tcPr>
          <w:p>
            <w:pPr>
              <w:jc w:val="right"/>
            </w:pPr>
            <w:r>
              <w:rPr>
                <w:rFonts w:ascii="宋体" w:eastAsia="宋体" w:hAnsi="宋体" w:cs="宋体"/>
                <w:b w:val="0"/>
                <w:i w:val="0"/>
                <w:color w:val="000000"/>
                <w:sz w:val="14"/>
              </w:rPr>
              <w:t xml:space="preserve">1,147.41</w:t>
            </w:r>
          </w:p>
        </w:tc>
        <w:tc>
          <w:tcPr>
            <w:tcW w:w="1160" w:type="dxa"/>
            <w:tcBorders/>
            <w:vAlign w:val="center"/>
          </w:tcPr>
          <w:p>
            <w:pPr>
              <w:jc w:val="right"/>
            </w:pPr>
            <w:r>
              <w:rPr>
                <w:rFonts w:ascii="宋体" w:eastAsia="宋体" w:hAnsi="宋体" w:cs="宋体"/>
                <w:b w:val="0"/>
                <w:i w:val="0"/>
                <w:color w:val="000000"/>
                <w:sz w:val="14"/>
              </w:rPr>
              <w:t xml:space="preserve">1,147.41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水利工程运行与维护</w:t>
            </w:r>
          </w:p>
        </w:tc>
        <w:tc>
          <w:tcPr>
            <w:tcW w:w="1160" w:type="dxa"/>
            <w:tcBorders/>
            <w:vAlign w:val="center"/>
          </w:tcPr>
          <w:p>
            <w:pPr>
              <w:jc w:val="right"/>
            </w:pPr>
            <w:r>
              <w:rPr>
                <w:rFonts w:ascii="宋体" w:eastAsia="宋体" w:hAnsi="宋体" w:cs="宋体"/>
                <w:b w:val="0"/>
                <w:i w:val="0"/>
                <w:color w:val="000000"/>
                <w:sz w:val="14"/>
              </w:rPr>
              <w:t xml:space="preserve">44.31</w:t>
            </w:r>
          </w:p>
        </w:tc>
        <w:tc>
          <w:tcPr>
            <w:tcW w:w="1160" w:type="dxa"/>
            <w:tcBorders/>
            <w:vAlign w:val="center"/>
          </w:tcPr>
          <w:p>
            <w:pPr>
              <w:jc w:val="right"/>
            </w:pPr>
            <w:r>
              <w:rPr>
                <w:rFonts w:ascii="宋体" w:eastAsia="宋体" w:hAnsi="宋体" w:cs="宋体"/>
                <w:b w:val="0"/>
                <w:i w:val="0"/>
                <w:color w:val="000000"/>
                <w:sz w:val="14"/>
              </w:rPr>
              <w:t xml:space="preserve">44.31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水资源节约管理与保护</w:t>
            </w:r>
          </w:p>
        </w:tc>
        <w:tc>
          <w:tcPr>
            <w:tcW w:w="1160" w:type="dxa"/>
            <w:tcBorders/>
            <w:vAlign w:val="center"/>
          </w:tcPr>
          <w:p>
            <w:pPr>
              <w:jc w:val="right"/>
            </w:pPr>
            <w:r>
              <w:rPr>
                <w:rFonts w:ascii="宋体" w:eastAsia="宋体" w:hAnsi="宋体" w:cs="宋体"/>
                <w:b w:val="0"/>
                <w:i w:val="0"/>
                <w:color w:val="000000"/>
                <w:sz w:val="14"/>
              </w:rPr>
              <w:t xml:space="preserve">26.38</w:t>
            </w:r>
          </w:p>
        </w:tc>
        <w:tc>
          <w:tcPr>
            <w:tcW w:w="1160" w:type="dxa"/>
            <w:tcBorders/>
            <w:vAlign w:val="center"/>
          </w:tcPr>
          <w:p>
            <w:pPr>
              <w:jc w:val="right"/>
            </w:pPr>
            <w:r>
              <w:rPr>
                <w:rFonts w:ascii="宋体" w:eastAsia="宋体" w:hAnsi="宋体" w:cs="宋体"/>
                <w:b w:val="0"/>
                <w:i w:val="0"/>
                <w:color w:val="000000"/>
                <w:sz w:val="14"/>
              </w:rPr>
              <w:t xml:space="preserve">26.38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防汛</w:t>
            </w:r>
          </w:p>
        </w:tc>
        <w:tc>
          <w:tcPr>
            <w:tcW w:w="1160" w:type="dxa"/>
            <w:tcBorders/>
            <w:vAlign w:val="center"/>
          </w:tcPr>
          <w:p>
            <w:pPr>
              <w:jc w:val="right"/>
            </w:pPr>
            <w:r>
              <w:rPr>
                <w:rFonts w:ascii="宋体" w:eastAsia="宋体" w:hAnsi="宋体" w:cs="宋体"/>
                <w:b w:val="0"/>
                <w:i w:val="0"/>
                <w:color w:val="000000"/>
                <w:sz w:val="14"/>
              </w:rPr>
              <w:t xml:space="preserve">75.00</w:t>
            </w:r>
          </w:p>
        </w:tc>
        <w:tc>
          <w:tcPr>
            <w:tcW w:w="1160" w:type="dxa"/>
            <w:tcBorders/>
            <w:vAlign w:val="center"/>
          </w:tcPr>
          <w:p>
            <w:pPr>
              <w:jc w:val="right"/>
            </w:pPr>
            <w:r>
              <w:rPr>
                <w:rFonts w:ascii="宋体" w:eastAsia="宋体" w:hAnsi="宋体" w:cs="宋体"/>
                <w:b w:val="0"/>
                <w:i w:val="0"/>
                <w:color w:val="000000"/>
                <w:sz w:val="14"/>
              </w:rPr>
              <w:t xml:space="preserve">75.00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农村水利</w:t>
            </w:r>
          </w:p>
        </w:tc>
        <w:tc>
          <w:tcPr>
            <w:tcW w:w="1160" w:type="dxa"/>
            <w:tcBorders/>
            <w:vAlign w:val="center"/>
          </w:tcPr>
          <w:p>
            <w:pPr>
              <w:jc w:val="right"/>
            </w:pPr>
            <w:r>
              <w:rPr>
                <w:rFonts w:ascii="宋体" w:eastAsia="宋体" w:hAnsi="宋体" w:cs="宋体"/>
                <w:b w:val="0"/>
                <w:i w:val="0"/>
                <w:color w:val="000000"/>
                <w:sz w:val="14"/>
              </w:rPr>
              <w:t xml:space="preserve">26.48</w:t>
            </w:r>
          </w:p>
        </w:tc>
        <w:tc>
          <w:tcPr>
            <w:tcW w:w="1160" w:type="dxa"/>
            <w:tcBorders/>
            <w:vAlign w:val="center"/>
          </w:tcPr>
          <w:p>
            <w:pPr>
              <w:jc w:val="right"/>
            </w:pPr>
            <w:r>
              <w:rPr>
                <w:rFonts w:ascii="宋体" w:eastAsia="宋体" w:hAnsi="宋体" w:cs="宋体"/>
                <w:b w:val="0"/>
                <w:i w:val="0"/>
                <w:color w:val="000000"/>
                <w:sz w:val="14"/>
              </w:rPr>
              <w:t xml:space="preserve">26.48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江河湖库水系综合整治</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大中型水库移民后期扶持专项支出</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jc w:val="right"/>
            </w:pPr>
            <w:r>
              <w:rPr>
                <w:rFonts w:ascii="宋体" w:eastAsia="宋体" w:hAnsi="宋体" w:cs="宋体"/>
                <w:b w:val="0"/>
                <w:i w:val="0"/>
                <w:color w:val="000000"/>
                <w:sz w:val="14"/>
              </w:rPr>
              <w:t xml:space="preserve">100.00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其他水利支出</w:t>
            </w:r>
          </w:p>
        </w:tc>
        <w:tc>
          <w:tcPr>
            <w:tcW w:w="1160" w:type="dxa"/>
            <w:tcBorders/>
            <w:vAlign w:val="center"/>
          </w:tcPr>
          <w:p>
            <w:pPr>
              <w:jc w:val="right"/>
            </w:pPr>
            <w:r>
              <w:rPr>
                <w:rFonts w:ascii="宋体" w:eastAsia="宋体" w:hAnsi="宋体" w:cs="宋体"/>
                <w:b w:val="0"/>
                <w:i w:val="0"/>
                <w:color w:val="000000"/>
                <w:sz w:val="14"/>
              </w:rPr>
              <w:t xml:space="preserve">874.24</w:t>
            </w:r>
          </w:p>
        </w:tc>
        <w:tc>
          <w:tcPr>
            <w:tcW w:w="1160" w:type="dxa"/>
            <w:tcBorders/>
            <w:vAlign w:val="center"/>
          </w:tcPr>
          <w:p>
            <w:pPr>
              <w:jc w:val="right"/>
            </w:pPr>
            <w:r>
              <w:rPr>
                <w:rFonts w:ascii="宋体" w:eastAsia="宋体" w:hAnsi="宋体" w:cs="宋体"/>
                <w:b w:val="0"/>
                <w:i w:val="0"/>
                <w:color w:val="000000"/>
                <w:sz w:val="14"/>
              </w:rPr>
              <w:t xml:space="preserve">874.24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巩固脱贫攻坚成果衔接乡村振兴</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其他巩固脱贫攻坚成果衔接乡村振兴支出</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jc w:val="right"/>
            </w:pPr>
            <w:r>
              <w:rPr>
                <w:rFonts w:ascii="宋体" w:eastAsia="宋体" w:hAnsi="宋体" w:cs="宋体"/>
                <w:b w:val="0"/>
                <w:i w:val="0"/>
                <w:color w:val="000000"/>
                <w:sz w:val="14"/>
              </w:rPr>
              <w:t xml:space="preserve">300.00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普惠金融发展支出</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2130803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农业保险保费补贴</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jc w:val="right"/>
            </w:pPr>
            <w:r>
              <w:rPr>
                <w:rFonts w:ascii="宋体" w:eastAsia="宋体" w:hAnsi="宋体" w:cs="宋体"/>
                <w:b w:val="0"/>
                <w:i w:val="0"/>
                <w:color w:val="000000"/>
                <w:sz w:val="14"/>
              </w:rPr>
              <w:t xml:space="preserve">80.01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目标价格补贴</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其他目标价格补贴</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jc w:val="right"/>
            </w:pPr>
            <w:r>
              <w:rPr>
                <w:rFonts w:ascii="宋体" w:eastAsia="宋体" w:hAnsi="宋体" w:cs="宋体"/>
                <w:b w:val="0"/>
                <w:i w:val="0"/>
                <w:color w:val="000000"/>
                <w:sz w:val="14"/>
              </w:rPr>
              <w:t xml:space="preserve">402.75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98.11</w:t>
            </w:r>
          </w:p>
        </w:tc>
        <w:tc>
          <w:tcPr>
            <w:tcW w:w="1160" w:type="dxa"/>
            <w:tcBorders/>
            <w:vAlign w:val="center"/>
          </w:tcPr>
          <w:p>
            <w:pPr>
              <w:jc w:val="right"/>
            </w:pPr>
            <w:r>
              <w:rPr>
                <w:rFonts w:ascii="宋体" w:eastAsia="宋体" w:hAnsi="宋体" w:cs="宋体"/>
                <w:b w:val="0"/>
                <w:i w:val="0"/>
                <w:color w:val="000000"/>
                <w:sz w:val="14"/>
              </w:rPr>
              <w:t xml:space="preserve">98.11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98.11</w:t>
            </w:r>
          </w:p>
        </w:tc>
        <w:tc>
          <w:tcPr>
            <w:tcW w:w="1160" w:type="dxa"/>
            <w:tcBorders/>
            <w:vAlign w:val="center"/>
          </w:tcPr>
          <w:p>
            <w:pPr>
              <w:jc w:val="right"/>
            </w:pPr>
            <w:r>
              <w:rPr>
                <w:rFonts w:ascii="宋体" w:eastAsia="宋体" w:hAnsi="宋体" w:cs="宋体"/>
                <w:b w:val="0"/>
                <w:i w:val="0"/>
                <w:color w:val="000000"/>
                <w:sz w:val="14"/>
              </w:rPr>
              <w:t xml:space="preserve">98.11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98.11</w:t>
            </w:r>
          </w:p>
        </w:tc>
        <w:tc>
          <w:tcPr>
            <w:tcW w:w="1160" w:type="dxa"/>
            <w:tcBorders/>
            <w:vAlign w:val="center"/>
          </w:tcPr>
          <w:p>
            <w:pPr>
              <w:jc w:val="right"/>
            </w:pPr>
            <w:r>
              <w:rPr>
                <w:rFonts w:ascii="宋体" w:eastAsia="宋体" w:hAnsi="宋体" w:cs="宋体"/>
                <w:b w:val="0"/>
                <w:i w:val="0"/>
                <w:color w:val="000000"/>
                <w:sz w:val="14"/>
              </w:rPr>
              <w:t xml:space="preserve">98.11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jc w:val="right"/>
            </w:pPr>
            <w:r>
              <w:rPr>
                <w:rFonts w:ascii="宋体" w:eastAsia="宋体" w:hAnsi="宋体" w:cs="宋体"/>
                <w:b w:val="0"/>
                <w:i w:val="0"/>
                <w:color w:val="000000"/>
                <w:sz w:val="14"/>
              </w:rPr>
              <w:t xml:space="preserve">65.08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4,567.63</w:t>
            </w:r>
          </w:p>
        </w:tc>
        <w:tc>
          <w:tcPr>
            <w:tcW w:w="1120" w:type="dxa"/>
            <w:tcBorders/>
            <w:vAlign w:val="center"/>
          </w:tcPr>
          <w:p>
            <w:pPr>
              <w:jc w:val="right"/>
            </w:pPr>
            <w:r>
              <w:rPr>
                <w:rFonts w:ascii="宋体" w:eastAsia="宋体" w:hAnsi="宋体" w:cs="宋体"/>
                <w:b/>
                <w:i w:val="0"/>
                <w:color w:val="000000"/>
                <w:sz w:val="16"/>
              </w:rPr>
              <w:t xml:space="preserve">1,285.23</w:t>
            </w:r>
          </w:p>
        </w:tc>
        <w:tc>
          <w:tcPr>
            <w:tcW w:w="1120" w:type="dxa"/>
            <w:tcBorders/>
            <w:vAlign w:val="center"/>
          </w:tcPr>
          <w:p>
            <w:pPr>
              <w:jc w:val="right"/>
            </w:pPr>
            <w:r>
              <w:rPr>
                <w:rFonts w:ascii="宋体" w:eastAsia="宋体" w:hAnsi="宋体" w:cs="宋体"/>
                <w:b/>
                <w:i w:val="0"/>
                <w:color w:val="000000"/>
                <w:sz w:val="16"/>
              </w:rPr>
              <w:t xml:space="preserve">3,282.40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289.74</w:t>
            </w:r>
          </w:p>
        </w:tc>
        <w:tc>
          <w:tcPr>
            <w:tcW w:w="1120" w:type="dxa"/>
            <w:tcBorders/>
            <w:vAlign w:val="center"/>
          </w:tcPr>
          <w:p>
            <w:pPr>
              <w:jc w:val="right"/>
            </w:pPr>
            <w:r>
              <w:rPr>
                <w:rFonts w:ascii="宋体" w:eastAsia="宋体" w:hAnsi="宋体" w:cs="宋体"/>
                <w:b w:val="0"/>
                <w:i w:val="0"/>
                <w:color w:val="000000"/>
                <w:sz w:val="16"/>
              </w:rPr>
              <w:t xml:space="preserve">173.43</w:t>
            </w:r>
          </w:p>
        </w:tc>
        <w:tc>
          <w:tcPr>
            <w:tcW w:w="1120" w:type="dxa"/>
            <w:tcBorders/>
            <w:vAlign w:val="center"/>
          </w:tcPr>
          <w:p>
            <w:pPr>
              <w:jc w:val="right"/>
            </w:pPr>
            <w:r>
              <w:rPr>
                <w:rFonts w:ascii="宋体" w:eastAsia="宋体" w:hAnsi="宋体" w:cs="宋体"/>
                <w:b w:val="0"/>
                <w:i w:val="0"/>
                <w:color w:val="000000"/>
                <w:sz w:val="16"/>
              </w:rPr>
              <w:t xml:space="preserve">116.31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164.40</w:t>
            </w:r>
          </w:p>
        </w:tc>
        <w:tc>
          <w:tcPr>
            <w:tcW w:w="1120" w:type="dxa"/>
            <w:tcBorders/>
            <w:vAlign w:val="center"/>
          </w:tcPr>
          <w:p>
            <w:pPr>
              <w:jc w:val="right"/>
            </w:pPr>
            <w:r>
              <w:rPr>
                <w:rFonts w:ascii="宋体" w:eastAsia="宋体" w:hAnsi="宋体" w:cs="宋体"/>
                <w:b w:val="0"/>
                <w:i w:val="0"/>
                <w:color w:val="000000"/>
                <w:sz w:val="16"/>
              </w:rPr>
              <w:t xml:space="preserve">164.40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jc w:val="right"/>
            </w:pPr>
            <w:r>
              <w:rPr>
                <w:rFonts w:ascii="宋体" w:eastAsia="宋体" w:hAnsi="宋体" w:cs="宋体"/>
                <w:b w:val="0"/>
                <w:i w:val="0"/>
                <w:color w:val="000000"/>
                <w:sz w:val="16"/>
              </w:rPr>
              <w:t xml:space="preserve">1.72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jc w:val="right"/>
            </w:pPr>
            <w:r>
              <w:rPr>
                <w:rFonts w:ascii="宋体" w:eastAsia="宋体" w:hAnsi="宋体" w:cs="宋体"/>
                <w:b w:val="0"/>
                <w:i w:val="0"/>
                <w:color w:val="000000"/>
                <w:sz w:val="16"/>
              </w:rPr>
              <w:t xml:space="preserve">0.47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134.81</w:t>
            </w:r>
          </w:p>
        </w:tc>
        <w:tc>
          <w:tcPr>
            <w:tcW w:w="1120" w:type="dxa"/>
            <w:tcBorders/>
            <w:vAlign w:val="center"/>
          </w:tcPr>
          <w:p>
            <w:pPr>
              <w:jc w:val="right"/>
            </w:pPr>
            <w:r>
              <w:rPr>
                <w:rFonts w:ascii="宋体" w:eastAsia="宋体" w:hAnsi="宋体" w:cs="宋体"/>
                <w:b w:val="0"/>
                <w:i w:val="0"/>
                <w:color w:val="000000"/>
                <w:sz w:val="16"/>
              </w:rPr>
              <w:t xml:space="preserve">134.81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27.40</w:t>
            </w:r>
          </w:p>
        </w:tc>
        <w:tc>
          <w:tcPr>
            <w:tcW w:w="1120" w:type="dxa"/>
            <w:tcBorders/>
            <w:vAlign w:val="center"/>
          </w:tcPr>
          <w:p>
            <w:pPr>
              <w:jc w:val="right"/>
            </w:pPr>
            <w:r>
              <w:rPr>
                <w:rFonts w:ascii="宋体" w:eastAsia="宋体" w:hAnsi="宋体" w:cs="宋体"/>
                <w:b w:val="0"/>
                <w:i w:val="0"/>
                <w:color w:val="000000"/>
                <w:sz w:val="16"/>
              </w:rPr>
              <w:t xml:space="preserve">27.40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16.32</w:t>
            </w:r>
          </w:p>
        </w:tc>
        <w:tc>
          <w:tcPr>
            <w:tcW w:w="1120" w:type="dxa"/>
            <w:tcBorders/>
            <w:vAlign w:val="center"/>
          </w:tcPr>
          <w:p>
            <w:pPr>
              <w:jc w:val="right"/>
            </w:pPr>
            <w:r>
              <w:rPr>
                <w:rFonts w:ascii="宋体" w:eastAsia="宋体" w:hAnsi="宋体" w:cs="宋体"/>
                <w:b w:val="0"/>
                <w:i w:val="0"/>
                <w:color w:val="000000"/>
                <w:sz w:val="16"/>
              </w:rPr>
              <w:t xml:space="preserve">4.45</w:t>
            </w:r>
          </w:p>
        </w:tc>
        <w:tc>
          <w:tcPr>
            <w:tcW w:w="1120" w:type="dxa"/>
            <w:tcBorders/>
            <w:vAlign w:val="center"/>
          </w:tcPr>
          <w:p>
            <w:pPr>
              <w:jc w:val="right"/>
            </w:pPr>
            <w:r>
              <w:rPr>
                <w:rFonts w:ascii="宋体" w:eastAsia="宋体" w:hAnsi="宋体" w:cs="宋体"/>
                <w:b w:val="0"/>
                <w:i w:val="0"/>
                <w:color w:val="000000"/>
                <w:sz w:val="16"/>
              </w:rPr>
              <w:t xml:space="preserve">11.87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11.87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4.45</w:t>
            </w:r>
          </w:p>
        </w:tc>
        <w:tc>
          <w:tcPr>
            <w:tcW w:w="1120" w:type="dxa"/>
            <w:tcBorders/>
            <w:vAlign w:val="center"/>
          </w:tcPr>
          <w:p>
            <w:pPr>
              <w:jc w:val="right"/>
            </w:pPr>
            <w:r>
              <w:rPr>
                <w:rFonts w:ascii="宋体" w:eastAsia="宋体" w:hAnsi="宋体" w:cs="宋体"/>
                <w:b w:val="0"/>
                <w:i w:val="0"/>
                <w:color w:val="000000"/>
                <w:sz w:val="16"/>
              </w:rPr>
              <w:t xml:space="preserve">4.45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4.58</w:t>
            </w:r>
          </w:p>
        </w:tc>
        <w:tc>
          <w:tcPr>
            <w:tcW w:w="1120" w:type="dxa"/>
            <w:tcBorders/>
            <w:vAlign w:val="center"/>
          </w:tcPr>
          <w:p>
            <w:pPr>
              <w:jc w:val="right"/>
            </w:pPr>
            <w:r>
              <w:rPr>
                <w:rFonts w:ascii="宋体" w:eastAsia="宋体" w:hAnsi="宋体" w:cs="宋体"/>
                <w:b w:val="0"/>
                <w:i w:val="0"/>
                <w:color w:val="000000"/>
                <w:sz w:val="16"/>
              </w:rPr>
              <w:t xml:space="preserve">4.58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4.58</w:t>
            </w:r>
          </w:p>
        </w:tc>
        <w:tc>
          <w:tcPr>
            <w:tcW w:w="1120" w:type="dxa"/>
            <w:tcBorders/>
            <w:vAlign w:val="center"/>
          </w:tcPr>
          <w:p>
            <w:pPr>
              <w:jc w:val="right"/>
            </w:pPr>
            <w:r>
              <w:rPr>
                <w:rFonts w:ascii="宋体" w:eastAsia="宋体" w:hAnsi="宋体" w:cs="宋体"/>
                <w:b w:val="0"/>
                <w:i w:val="0"/>
                <w:color w:val="000000"/>
                <w:sz w:val="16"/>
              </w:rPr>
              <w:t xml:space="preserve">4.58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63.10</w:t>
            </w:r>
          </w:p>
        </w:tc>
        <w:tc>
          <w:tcPr>
            <w:tcW w:w="1120" w:type="dxa"/>
            <w:tcBorders/>
            <w:vAlign w:val="center"/>
          </w:tcPr>
          <w:p>
            <w:pPr>
              <w:jc w:val="right"/>
            </w:pPr>
            <w:r>
              <w:rPr>
                <w:rFonts w:ascii="宋体" w:eastAsia="宋体" w:hAnsi="宋体" w:cs="宋体"/>
                <w:b w:val="0"/>
                <w:i w:val="0"/>
                <w:color w:val="000000"/>
                <w:sz w:val="16"/>
              </w:rPr>
              <w:t xml:space="preserve">60.27</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63.10</w:t>
            </w:r>
          </w:p>
        </w:tc>
        <w:tc>
          <w:tcPr>
            <w:tcW w:w="1120" w:type="dxa"/>
            <w:tcBorders/>
            <w:vAlign w:val="center"/>
          </w:tcPr>
          <w:p>
            <w:pPr>
              <w:jc w:val="right"/>
            </w:pPr>
            <w:r>
              <w:rPr>
                <w:rFonts w:ascii="宋体" w:eastAsia="宋体" w:hAnsi="宋体" w:cs="宋体"/>
                <w:b w:val="0"/>
                <w:i w:val="0"/>
                <w:color w:val="000000"/>
                <w:sz w:val="16"/>
              </w:rPr>
              <w:t xml:space="preserve">60.27</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59.48</w:t>
            </w:r>
          </w:p>
        </w:tc>
        <w:tc>
          <w:tcPr>
            <w:tcW w:w="1120" w:type="dxa"/>
            <w:tcBorders/>
            <w:vAlign w:val="center"/>
          </w:tcPr>
          <w:p>
            <w:pPr>
              <w:jc w:val="right"/>
            </w:pPr>
            <w:r>
              <w:rPr>
                <w:rFonts w:ascii="宋体" w:eastAsia="宋体" w:hAnsi="宋体" w:cs="宋体"/>
                <w:b w:val="0"/>
                <w:i w:val="0"/>
                <w:color w:val="000000"/>
                <w:sz w:val="16"/>
              </w:rPr>
              <w:t xml:space="preserve">56.65</w:t>
            </w:r>
          </w:p>
        </w:tc>
        <w:tc>
          <w:tcPr>
            <w:tcW w:w="1120" w:type="dxa"/>
            <w:tcBorders/>
            <w:vAlign w:val="center"/>
          </w:tcPr>
          <w:p>
            <w:pPr>
              <w:jc w:val="right"/>
            </w:pPr>
            <w:r>
              <w:rPr>
                <w:rFonts w:ascii="宋体" w:eastAsia="宋体" w:hAnsi="宋体" w:cs="宋体"/>
                <w:b w:val="0"/>
                <w:i w:val="0"/>
                <w:color w:val="000000"/>
                <w:sz w:val="16"/>
              </w:rPr>
              <w:t xml:space="preserve">2.83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1.05</w:t>
            </w:r>
          </w:p>
        </w:tc>
        <w:tc>
          <w:tcPr>
            <w:tcW w:w="1120" w:type="dxa"/>
            <w:tcBorders/>
            <w:vAlign w:val="center"/>
          </w:tcPr>
          <w:p>
            <w:pPr>
              <w:jc w:val="right"/>
            </w:pPr>
            <w:r>
              <w:rPr>
                <w:rFonts w:ascii="宋体" w:eastAsia="宋体" w:hAnsi="宋体" w:cs="宋体"/>
                <w:b w:val="0"/>
                <w:i w:val="0"/>
                <w:color w:val="000000"/>
                <w:sz w:val="16"/>
              </w:rPr>
              <w:t xml:space="preserve">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3,951.59</w:t>
            </w:r>
          </w:p>
        </w:tc>
        <w:tc>
          <w:tcPr>
            <w:tcW w:w="1120" w:type="dxa"/>
            <w:tcBorders/>
            <w:vAlign w:val="center"/>
          </w:tcPr>
          <w:p>
            <w:pPr>
              <w:jc w:val="right"/>
            </w:pPr>
            <w:r>
              <w:rPr>
                <w:rFonts w:ascii="宋体" w:eastAsia="宋体" w:hAnsi="宋体" w:cs="宋体"/>
                <w:b w:val="0"/>
                <w:i w:val="0"/>
                <w:color w:val="000000"/>
                <w:sz w:val="16"/>
              </w:rPr>
              <w:t xml:space="preserve">953.42</w:t>
            </w:r>
          </w:p>
        </w:tc>
        <w:tc>
          <w:tcPr>
            <w:tcW w:w="1120" w:type="dxa"/>
            <w:tcBorders/>
            <w:vAlign w:val="center"/>
          </w:tcPr>
          <w:p>
            <w:pPr>
              <w:jc w:val="right"/>
            </w:pPr>
            <w:r>
              <w:rPr>
                <w:rFonts w:ascii="宋体" w:eastAsia="宋体" w:hAnsi="宋体" w:cs="宋体"/>
                <w:b w:val="0"/>
                <w:i w:val="0"/>
                <w:color w:val="000000"/>
                <w:sz w:val="16"/>
              </w:rPr>
              <w:t xml:space="preserve">2,998.17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2,018.93</w:t>
            </w:r>
          </w:p>
        </w:tc>
        <w:tc>
          <w:tcPr>
            <w:tcW w:w="1120" w:type="dxa"/>
            <w:tcBorders/>
            <w:vAlign w:val="center"/>
          </w:tcPr>
          <w:p>
            <w:pPr>
              <w:jc w:val="right"/>
            </w:pPr>
            <w:r>
              <w:rPr>
                <w:rFonts w:ascii="宋体" w:eastAsia="宋体" w:hAnsi="宋体" w:cs="宋体"/>
                <w:b w:val="0"/>
                <w:i w:val="0"/>
                <w:color w:val="000000"/>
                <w:sz w:val="16"/>
              </w:rPr>
              <w:t xml:space="preserve">953.42</w:t>
            </w:r>
          </w:p>
        </w:tc>
        <w:tc>
          <w:tcPr>
            <w:tcW w:w="1120" w:type="dxa"/>
            <w:tcBorders/>
            <w:vAlign w:val="center"/>
          </w:tcPr>
          <w:p>
            <w:pPr>
              <w:jc w:val="right"/>
            </w:pPr>
            <w:r>
              <w:rPr>
                <w:rFonts w:ascii="宋体" w:eastAsia="宋体" w:hAnsi="宋体" w:cs="宋体"/>
                <w:b w:val="0"/>
                <w:i w:val="0"/>
                <w:color w:val="000000"/>
                <w:sz w:val="16"/>
              </w:rPr>
              <w:t xml:space="preserve">1,065.51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59.24</w:t>
            </w:r>
          </w:p>
        </w:tc>
        <w:tc>
          <w:tcPr>
            <w:tcW w:w="1120" w:type="dxa"/>
            <w:tcBorders/>
            <w:vAlign w:val="center"/>
          </w:tcPr>
          <w:p>
            <w:pPr>
              <w:jc w:val="right"/>
            </w:pPr>
            <w:r>
              <w:rPr>
                <w:rFonts w:ascii="宋体" w:eastAsia="宋体" w:hAnsi="宋体" w:cs="宋体"/>
                <w:b w:val="0"/>
                <w:i w:val="0"/>
                <w:color w:val="000000"/>
                <w:sz w:val="16"/>
              </w:rPr>
              <w:t xml:space="preserve">59.24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894.18</w:t>
            </w:r>
          </w:p>
        </w:tc>
        <w:tc>
          <w:tcPr>
            <w:tcW w:w="1120" w:type="dxa"/>
            <w:tcBorders/>
            <w:vAlign w:val="center"/>
          </w:tcPr>
          <w:p>
            <w:pPr>
              <w:jc w:val="right"/>
            </w:pPr>
            <w:r>
              <w:rPr>
                <w:rFonts w:ascii="宋体" w:eastAsia="宋体" w:hAnsi="宋体" w:cs="宋体"/>
                <w:b w:val="0"/>
                <w:i w:val="0"/>
                <w:color w:val="000000"/>
                <w:sz w:val="16"/>
              </w:rPr>
              <w:t xml:space="preserve">894.18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64.56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64.56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农产品质量安全</w:t>
            </w: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防灾救灾</w:t>
            </w: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634.34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634.34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农村合作经济</w:t>
            </w:r>
          </w:p>
        </w:tc>
        <w:tc>
          <w:tcPr>
            <w:tcW w:w="1120" w:type="dxa"/>
            <w:tcBorders/>
            <w:vAlign w:val="center"/>
          </w:tcPr>
          <w:p>
            <w:pPr>
              <w:jc w:val="right"/>
            </w:pPr>
            <w:r>
              <w:rPr>
                <w:rFonts w:ascii="宋体" w:eastAsia="宋体" w:hAnsi="宋体" w:cs="宋体"/>
                <w:b w:val="0"/>
                <w:i w:val="0"/>
                <w:color w:val="000000"/>
                <w:sz w:val="16"/>
              </w:rPr>
              <w:t xml:space="preserve">10.78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农村社会事业</w:t>
            </w:r>
          </w:p>
        </w:tc>
        <w:tc>
          <w:tcPr>
            <w:tcW w:w="1120" w:type="dxa"/>
            <w:tcBorders/>
            <w:vAlign w:val="center"/>
          </w:tcPr>
          <w:p>
            <w:pPr>
              <w:jc w:val="right"/>
            </w:pPr>
            <w:r>
              <w:rPr>
                <w:rFonts w:ascii="宋体" w:eastAsia="宋体" w:hAnsi="宋体" w:cs="宋体"/>
                <w:b w:val="0"/>
                <w:i w:val="0"/>
                <w:color w:val="000000"/>
                <w:sz w:val="16"/>
              </w:rPr>
              <w:t xml:space="preserve">96.04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96.04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渔业发展</w:t>
            </w: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203.95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203.95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34.70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w:t>
            </w:r>
          </w:p>
        </w:tc>
        <w:tc>
          <w:tcPr>
            <w:tcW w:w="1120" w:type="dxa"/>
            <w:tcBorders/>
            <w:vAlign w:val="center"/>
          </w:tcPr>
          <w:p>
            <w:pPr>
              <w:jc w:val="right"/>
            </w:pPr>
            <w:r>
              <w:rPr>
                <w:rFonts w:ascii="宋体" w:eastAsia="宋体" w:hAnsi="宋体" w:cs="宋体"/>
                <w:b w:val="0"/>
                <w:i w:val="0"/>
                <w:color w:val="000000"/>
                <w:sz w:val="16"/>
              </w:rPr>
              <w:t xml:space="preserve">1,147.41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1,147.41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水利工程运行与维护</w:t>
            </w:r>
          </w:p>
        </w:tc>
        <w:tc>
          <w:tcPr>
            <w:tcW w:w="1120" w:type="dxa"/>
            <w:tcBorders/>
            <w:vAlign w:val="center"/>
          </w:tcPr>
          <w:p>
            <w:pPr>
              <w:jc w:val="right"/>
            </w:pPr>
            <w:r>
              <w:rPr>
                <w:rFonts w:ascii="宋体" w:eastAsia="宋体" w:hAnsi="宋体" w:cs="宋体"/>
                <w:b w:val="0"/>
                <w:i w:val="0"/>
                <w:color w:val="000000"/>
                <w:sz w:val="16"/>
              </w:rPr>
              <w:t xml:space="preserve">44.31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水资源节约管理与保护</w:t>
            </w:r>
          </w:p>
        </w:tc>
        <w:tc>
          <w:tcPr>
            <w:tcW w:w="1120" w:type="dxa"/>
            <w:tcBorders/>
            <w:vAlign w:val="center"/>
          </w:tcPr>
          <w:p>
            <w:pPr>
              <w:jc w:val="right"/>
            </w:pPr>
            <w:r>
              <w:rPr>
                <w:rFonts w:ascii="宋体" w:eastAsia="宋体" w:hAnsi="宋体" w:cs="宋体"/>
                <w:b w:val="0"/>
                <w:i w:val="0"/>
                <w:color w:val="000000"/>
                <w:sz w:val="16"/>
              </w:rPr>
              <w:t xml:space="preserve">26.38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26.38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防汛</w:t>
            </w:r>
          </w:p>
        </w:tc>
        <w:tc>
          <w:tcPr>
            <w:tcW w:w="1120" w:type="dxa"/>
            <w:tcBorders/>
            <w:vAlign w:val="center"/>
          </w:tcPr>
          <w:p>
            <w:pPr>
              <w:jc w:val="right"/>
            </w:pPr>
            <w:r>
              <w:rPr>
                <w:rFonts w:ascii="宋体" w:eastAsia="宋体" w:hAnsi="宋体" w:cs="宋体"/>
                <w:b w:val="0"/>
                <w:i w:val="0"/>
                <w:color w:val="000000"/>
                <w:sz w:val="16"/>
              </w:rPr>
              <w:t xml:space="preserve">75.00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75.00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农村水利</w:t>
            </w:r>
          </w:p>
        </w:tc>
        <w:tc>
          <w:tcPr>
            <w:tcW w:w="1120" w:type="dxa"/>
            <w:tcBorders/>
            <w:vAlign w:val="center"/>
          </w:tcPr>
          <w:p>
            <w:pPr>
              <w:jc w:val="right"/>
            </w:pPr>
            <w:r>
              <w:rPr>
                <w:rFonts w:ascii="宋体" w:eastAsia="宋体" w:hAnsi="宋体" w:cs="宋体"/>
                <w:b w:val="0"/>
                <w:i w:val="0"/>
                <w:color w:val="000000"/>
                <w:sz w:val="16"/>
              </w:rPr>
              <w:t xml:space="preserve">26.48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江河湖库水系综合整治</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大中型水库移民后期扶持专项支出</w:t>
            </w: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其他水利支出</w:t>
            </w:r>
          </w:p>
        </w:tc>
        <w:tc>
          <w:tcPr>
            <w:tcW w:w="1120" w:type="dxa"/>
            <w:tcBorders/>
            <w:vAlign w:val="center"/>
          </w:tcPr>
          <w:p>
            <w:pPr>
              <w:jc w:val="right"/>
            </w:pPr>
            <w:r>
              <w:rPr>
                <w:rFonts w:ascii="宋体" w:eastAsia="宋体" w:hAnsi="宋体" w:cs="宋体"/>
                <w:b w:val="0"/>
                <w:i w:val="0"/>
                <w:color w:val="000000"/>
                <w:sz w:val="16"/>
              </w:rPr>
              <w:t xml:space="preserve">874.24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874.24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巩固脱贫攻坚成果衔接乡村振兴</w:t>
            </w: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其他巩固脱贫攻坚成果衔接乡村振兴支出</w:t>
            </w: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普惠金融发展支出</w:t>
            </w: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2130803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农业保险保费补贴</w:t>
            </w: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80.01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目标价格补贴</w:t>
            </w: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其他目标价格补贴</w:t>
            </w: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402.75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98.11</w:t>
            </w:r>
          </w:p>
        </w:tc>
        <w:tc>
          <w:tcPr>
            <w:tcW w:w="1120" w:type="dxa"/>
            <w:tcBorders/>
            <w:vAlign w:val="center"/>
          </w:tcPr>
          <w:p>
            <w:pPr>
              <w:jc w:val="right"/>
            </w:pPr>
            <w:r>
              <w:rPr>
                <w:rFonts w:ascii="宋体" w:eastAsia="宋体" w:hAnsi="宋体" w:cs="宋体"/>
                <w:b w:val="0"/>
                <w:i w:val="0"/>
                <w:color w:val="000000"/>
                <w:sz w:val="16"/>
              </w:rPr>
              <w:t xml:space="preserve">98.11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98.11</w:t>
            </w:r>
          </w:p>
        </w:tc>
        <w:tc>
          <w:tcPr>
            <w:tcW w:w="1120" w:type="dxa"/>
            <w:tcBorders/>
            <w:vAlign w:val="center"/>
          </w:tcPr>
          <w:p>
            <w:pPr>
              <w:jc w:val="right"/>
            </w:pPr>
            <w:r>
              <w:rPr>
                <w:rFonts w:ascii="宋体" w:eastAsia="宋体" w:hAnsi="宋体" w:cs="宋体"/>
                <w:b w:val="0"/>
                <w:i w:val="0"/>
                <w:color w:val="000000"/>
                <w:sz w:val="16"/>
              </w:rPr>
              <w:t xml:space="preserve">98.11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98.11</w:t>
            </w:r>
          </w:p>
        </w:tc>
        <w:tc>
          <w:tcPr>
            <w:tcW w:w="1120" w:type="dxa"/>
            <w:tcBorders/>
            <w:vAlign w:val="center"/>
          </w:tcPr>
          <w:p>
            <w:pPr>
              <w:jc w:val="right"/>
            </w:pPr>
            <w:r>
              <w:rPr>
                <w:rFonts w:ascii="宋体" w:eastAsia="宋体" w:hAnsi="宋体" w:cs="宋体"/>
                <w:b w:val="0"/>
                <w:i w:val="0"/>
                <w:color w:val="000000"/>
                <w:sz w:val="16"/>
              </w:rPr>
              <w:t xml:space="preserve">98.11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65.08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4,463.19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289.75</w:t>
            </w:r>
          </w:p>
        </w:tc>
        <w:tc>
          <w:tcPr>
            <w:tcW w:w="1100" w:type="dxa"/>
            <w:tcBorders/>
            <w:vAlign w:val="center"/>
          </w:tcPr>
          <w:p>
            <w:pPr>
              <w:jc w:val="right"/>
            </w:pPr>
            <w:r>
              <w:rPr>
                <w:rFonts w:ascii="宋体" w:eastAsia="宋体" w:hAnsi="宋体" w:cs="宋体"/>
                <w:b w:val="0"/>
                <w:i w:val="0"/>
                <w:color w:val="000000"/>
                <w:sz w:val="14"/>
              </w:rPr>
              <w:t xml:space="preserve">185.31</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63.10</w:t>
            </w:r>
          </w:p>
        </w:tc>
        <w:tc>
          <w:tcPr>
            <w:tcW w:w="1100" w:type="dxa"/>
            <w:tcBorders/>
            <w:vAlign w:val="center"/>
          </w:tcPr>
          <w:p>
            <w:pPr>
              <w:jc w:val="right"/>
            </w:pPr>
            <w:r>
              <w:rPr>
                <w:rFonts w:ascii="宋体" w:eastAsia="宋体" w:hAnsi="宋体" w:cs="宋体"/>
                <w:b w:val="0"/>
                <w:i w:val="0"/>
                <w:color w:val="000000"/>
                <w:sz w:val="14"/>
              </w:rPr>
              <w:t xml:space="preserve">63.10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jc w:val="right"/>
            </w:pPr>
            <w:r>
              <w:rPr>
                <w:rFonts w:ascii="宋体" w:eastAsia="宋体" w:hAnsi="宋体" w:cs="宋体"/>
                <w:b w:val="0"/>
                <w:i w:val="0"/>
                <w:color w:val="000000"/>
                <w:sz w:val="14"/>
              </w:rPr>
              <w:t xml:space="preserve">100.00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3,951.59</w:t>
            </w:r>
          </w:p>
        </w:tc>
        <w:tc>
          <w:tcPr>
            <w:tcW w:w="1100" w:type="dxa"/>
            <w:tcBorders/>
            <w:vAlign w:val="center"/>
          </w:tcPr>
          <w:p>
            <w:pPr>
              <w:jc w:val="right"/>
            </w:pPr>
            <w:r>
              <w:rPr>
                <w:rFonts w:ascii="宋体" w:eastAsia="宋体" w:hAnsi="宋体" w:cs="宋体"/>
                <w:b w:val="0"/>
                <w:i w:val="0"/>
                <w:color w:val="000000"/>
                <w:sz w:val="14"/>
              </w:rPr>
              <w:t xml:space="preserve">3,951.59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98.11</w:t>
            </w:r>
          </w:p>
        </w:tc>
        <w:tc>
          <w:tcPr>
            <w:tcW w:w="1100" w:type="dxa"/>
            <w:tcBorders/>
            <w:vAlign w:val="center"/>
          </w:tcPr>
          <w:p>
            <w:pPr>
              <w:jc w:val="right"/>
            </w:pPr>
            <w:r>
              <w:rPr>
                <w:rFonts w:ascii="宋体" w:eastAsia="宋体" w:hAnsi="宋体" w:cs="宋体"/>
                <w:b w:val="0"/>
                <w:i w:val="0"/>
                <w:color w:val="000000"/>
                <w:sz w:val="14"/>
              </w:rPr>
              <w:t xml:space="preserve">98.11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65.08</w:t>
            </w:r>
          </w:p>
        </w:tc>
        <w:tc>
          <w:tcPr>
            <w:tcW w:w="1100" w:type="dxa"/>
            <w:tcBorders/>
            <w:vAlign w:val="center"/>
          </w:tcPr>
          <w:p>
            <w:pPr>
              <w:jc w:val="right"/>
            </w:pPr>
            <w:r>
              <w:rPr>
                <w:rFonts w:ascii="宋体" w:eastAsia="宋体" w:hAnsi="宋体" w:cs="宋体"/>
                <w:b w:val="0"/>
                <w:i w:val="0"/>
                <w:color w:val="000000"/>
                <w:sz w:val="14"/>
              </w:rPr>
              <w:t xml:space="preserve">65.08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4,567.63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4,567.63</w:t>
            </w:r>
          </w:p>
        </w:tc>
        <w:tc>
          <w:tcPr>
            <w:tcW w:w="1100" w:type="dxa"/>
            <w:tcBorders/>
            <w:vAlign w:val="center"/>
          </w:tcPr>
          <w:p>
            <w:pPr>
              <w:jc w:val="right"/>
            </w:pPr>
            <w:r>
              <w:rPr>
                <w:rFonts w:ascii="宋体" w:eastAsia="宋体" w:hAnsi="宋体" w:cs="宋体"/>
                <w:b w:val="0"/>
                <w:i w:val="0"/>
                <w:color w:val="000000"/>
                <w:sz w:val="14"/>
              </w:rPr>
              <w:t xml:space="preserve">4,463.19</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4,567.63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4,567.63</w:t>
            </w:r>
          </w:p>
        </w:tc>
        <w:tc>
          <w:tcPr>
            <w:tcW w:w="1100" w:type="dxa"/>
            <w:tcBorders/>
            <w:vAlign w:val="center"/>
          </w:tcPr>
          <w:p>
            <w:pPr>
              <w:jc w:val="right"/>
            </w:pPr>
            <w:r>
              <w:rPr>
                <w:rFonts w:ascii="宋体" w:eastAsia="宋体" w:hAnsi="宋体" w:cs="宋体"/>
                <w:b w:val="0"/>
                <w:i w:val="0"/>
                <w:color w:val="000000"/>
                <w:sz w:val="14"/>
              </w:rPr>
              <w:t xml:space="preserve">4,463.19</w:t>
            </w:r>
          </w:p>
        </w:tc>
        <w:tc>
          <w:tcPr>
            <w:tcW w:w="1100" w:type="dxa"/>
            <w:tcBorders/>
            <w:vAlign w:val="center"/>
          </w:tcPr>
          <w:p>
            <w:pPr>
              <w:jc w:val="right"/>
            </w:pPr>
            <w:r>
              <w:rPr>
                <w:rFonts w:ascii="宋体" w:eastAsia="宋体" w:hAnsi="宋体" w:cs="宋体"/>
                <w:b w:val="0"/>
                <w:i w:val="0"/>
                <w:color w:val="000000"/>
                <w:sz w:val="14"/>
              </w:rPr>
              <w:t xml:space="preserve">104.44</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4,463.19</w:t>
            </w:r>
          </w:p>
        </w:tc>
        <w:tc>
          <w:tcPr>
            <w:tcW w:w="1980" w:type="dxa"/>
            <w:tcBorders/>
            <w:vAlign w:val="center"/>
          </w:tcPr>
          <w:p>
            <w:pPr>
              <w:jc w:val="right"/>
            </w:pPr>
            <w:r>
              <w:rPr>
                <w:rFonts w:ascii="宋体" w:eastAsia="宋体" w:hAnsi="宋体" w:cs="宋体"/>
                <w:b/>
                <w:i w:val="0"/>
                <w:color w:val="000000"/>
                <w:sz w:val="20"/>
              </w:rPr>
              <w:t xml:space="preserve">1,285.23</w:t>
            </w:r>
          </w:p>
        </w:tc>
        <w:tc>
          <w:tcPr>
            <w:tcW w:w="1952" w:type="dxa"/>
            <w:tcBorders/>
            <w:vAlign w:val="center"/>
          </w:tcPr>
          <w:p>
            <w:pPr>
              <w:jc w:val="right"/>
            </w:pPr>
            <w:r>
              <w:rPr>
                <w:rFonts w:ascii="宋体" w:eastAsia="宋体" w:hAnsi="宋体" w:cs="宋体"/>
                <w:b/>
                <w:i w:val="0"/>
                <w:color w:val="000000"/>
                <w:sz w:val="20"/>
              </w:rPr>
              <w:t xml:space="preserve">3,177.96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185.30</w:t>
            </w:r>
          </w:p>
        </w:tc>
        <w:tc>
          <w:tcPr>
            <w:tcW w:w="1980" w:type="dxa"/>
            <w:tcBorders/>
            <w:vAlign w:val="center"/>
          </w:tcPr>
          <w:p>
            <w:pPr>
              <w:jc w:val="right"/>
            </w:pPr>
            <w:r>
              <w:rPr>
                <w:rFonts w:ascii="宋体" w:eastAsia="宋体" w:hAnsi="宋体" w:cs="宋体"/>
                <w:b w:val="0"/>
                <w:i w:val="0"/>
                <w:color w:val="000000"/>
                <w:sz w:val="20"/>
              </w:rPr>
              <w:t xml:space="preserve">173.43</w:t>
            </w:r>
          </w:p>
        </w:tc>
        <w:tc>
          <w:tcPr>
            <w:tcW w:w="1952" w:type="dxa"/>
            <w:tcBorders/>
            <w:vAlign w:val="center"/>
          </w:tcPr>
          <w:p>
            <w:pPr>
              <w:jc w:val="right"/>
            </w:pPr>
            <w:r>
              <w:rPr>
                <w:rFonts w:ascii="宋体" w:eastAsia="宋体" w:hAnsi="宋体" w:cs="宋体"/>
                <w:b w:val="0"/>
                <w:i w:val="0"/>
                <w:color w:val="000000"/>
                <w:sz w:val="20"/>
              </w:rPr>
              <w:t xml:space="preserve">11.87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164.40</w:t>
            </w:r>
          </w:p>
        </w:tc>
        <w:tc>
          <w:tcPr>
            <w:tcW w:w="1980" w:type="dxa"/>
            <w:tcBorders/>
            <w:vAlign w:val="center"/>
          </w:tcPr>
          <w:p>
            <w:pPr>
              <w:jc w:val="right"/>
            </w:pPr>
            <w:r>
              <w:rPr>
                <w:rFonts w:ascii="宋体" w:eastAsia="宋体" w:hAnsi="宋体" w:cs="宋体"/>
                <w:b w:val="0"/>
                <w:i w:val="0"/>
                <w:color w:val="000000"/>
                <w:sz w:val="20"/>
              </w:rPr>
              <w:t xml:space="preserve">164.40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80" w:type="dxa"/>
            <w:tcBorders/>
            <w:vAlign w:val="center"/>
          </w:tcPr>
          <w:p>
            <w:pPr>
              <w:jc w:val="right"/>
            </w:pPr>
            <w:r>
              <w:rPr>
                <w:rFonts w:ascii="宋体" w:eastAsia="宋体" w:hAnsi="宋体" w:cs="宋体"/>
                <w:b w:val="0"/>
                <w:i w:val="0"/>
                <w:color w:val="000000"/>
                <w:sz w:val="20"/>
              </w:rPr>
              <w:t xml:space="preserve">1.72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80" w:type="dxa"/>
            <w:tcBorders/>
            <w:vAlign w:val="center"/>
          </w:tcPr>
          <w:p>
            <w:pPr>
              <w:jc w:val="right"/>
            </w:pPr>
            <w:r>
              <w:rPr>
                <w:rFonts w:ascii="宋体" w:eastAsia="宋体" w:hAnsi="宋体" w:cs="宋体"/>
                <w:b w:val="0"/>
                <w:i w:val="0"/>
                <w:color w:val="000000"/>
                <w:sz w:val="20"/>
              </w:rPr>
              <w:t xml:space="preserve">0.47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134.81</w:t>
            </w:r>
          </w:p>
        </w:tc>
        <w:tc>
          <w:tcPr>
            <w:tcW w:w="1980" w:type="dxa"/>
            <w:tcBorders/>
            <w:vAlign w:val="center"/>
          </w:tcPr>
          <w:p>
            <w:pPr>
              <w:jc w:val="right"/>
            </w:pPr>
            <w:r>
              <w:rPr>
                <w:rFonts w:ascii="宋体" w:eastAsia="宋体" w:hAnsi="宋体" w:cs="宋体"/>
                <w:b w:val="0"/>
                <w:i w:val="0"/>
                <w:color w:val="000000"/>
                <w:sz w:val="20"/>
              </w:rPr>
              <w:t xml:space="preserve">134.81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27.40</w:t>
            </w:r>
          </w:p>
        </w:tc>
        <w:tc>
          <w:tcPr>
            <w:tcW w:w="1980" w:type="dxa"/>
            <w:tcBorders/>
            <w:vAlign w:val="center"/>
          </w:tcPr>
          <w:p>
            <w:pPr>
              <w:jc w:val="right"/>
            </w:pPr>
            <w:r>
              <w:rPr>
                <w:rFonts w:ascii="宋体" w:eastAsia="宋体" w:hAnsi="宋体" w:cs="宋体"/>
                <w:b w:val="0"/>
                <w:i w:val="0"/>
                <w:color w:val="000000"/>
                <w:sz w:val="20"/>
              </w:rPr>
              <w:t xml:space="preserve">27.40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16.32</w:t>
            </w:r>
          </w:p>
        </w:tc>
        <w:tc>
          <w:tcPr>
            <w:tcW w:w="1980" w:type="dxa"/>
            <w:tcBorders/>
            <w:vAlign w:val="center"/>
          </w:tcPr>
          <w:p>
            <w:pPr>
              <w:jc w:val="right"/>
            </w:pPr>
            <w:r>
              <w:rPr>
                <w:rFonts w:ascii="宋体" w:eastAsia="宋体" w:hAnsi="宋体" w:cs="宋体"/>
                <w:b w:val="0"/>
                <w:i w:val="0"/>
                <w:color w:val="000000"/>
                <w:sz w:val="20"/>
              </w:rPr>
              <w:t xml:space="preserve">4.45</w:t>
            </w:r>
          </w:p>
        </w:tc>
        <w:tc>
          <w:tcPr>
            <w:tcW w:w="1952" w:type="dxa"/>
            <w:tcBorders/>
            <w:vAlign w:val="center"/>
          </w:tcPr>
          <w:p>
            <w:pPr>
              <w:jc w:val="right"/>
            </w:pPr>
            <w:r>
              <w:rPr>
                <w:rFonts w:ascii="宋体" w:eastAsia="宋体" w:hAnsi="宋体" w:cs="宋体"/>
                <w:b w:val="0"/>
                <w:i w:val="0"/>
                <w:color w:val="000000"/>
                <w:sz w:val="20"/>
              </w:rPr>
              <w:t xml:space="preserve">11.87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11.87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4.45</w:t>
            </w:r>
          </w:p>
        </w:tc>
        <w:tc>
          <w:tcPr>
            <w:tcW w:w="1980" w:type="dxa"/>
            <w:tcBorders/>
            <w:vAlign w:val="center"/>
          </w:tcPr>
          <w:p>
            <w:pPr>
              <w:jc w:val="right"/>
            </w:pPr>
            <w:r>
              <w:rPr>
                <w:rFonts w:ascii="宋体" w:eastAsia="宋体" w:hAnsi="宋体" w:cs="宋体"/>
                <w:b w:val="0"/>
                <w:i w:val="0"/>
                <w:color w:val="000000"/>
                <w:sz w:val="20"/>
              </w:rPr>
              <w:t xml:space="preserve">4.45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4.58</w:t>
            </w:r>
          </w:p>
        </w:tc>
        <w:tc>
          <w:tcPr>
            <w:tcW w:w="1980" w:type="dxa"/>
            <w:tcBorders/>
            <w:vAlign w:val="center"/>
          </w:tcPr>
          <w:p>
            <w:pPr>
              <w:jc w:val="right"/>
            </w:pPr>
            <w:r>
              <w:rPr>
                <w:rFonts w:ascii="宋体" w:eastAsia="宋体" w:hAnsi="宋体" w:cs="宋体"/>
                <w:b w:val="0"/>
                <w:i w:val="0"/>
                <w:color w:val="000000"/>
                <w:sz w:val="20"/>
              </w:rPr>
              <w:t xml:space="preserve">4.58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4.58</w:t>
            </w:r>
          </w:p>
        </w:tc>
        <w:tc>
          <w:tcPr>
            <w:tcW w:w="1980" w:type="dxa"/>
            <w:tcBorders/>
            <w:vAlign w:val="center"/>
          </w:tcPr>
          <w:p>
            <w:pPr>
              <w:jc w:val="right"/>
            </w:pPr>
            <w:r>
              <w:rPr>
                <w:rFonts w:ascii="宋体" w:eastAsia="宋体" w:hAnsi="宋体" w:cs="宋体"/>
                <w:b w:val="0"/>
                <w:i w:val="0"/>
                <w:color w:val="000000"/>
                <w:sz w:val="20"/>
              </w:rPr>
              <w:t xml:space="preserve">4.58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63.10</w:t>
            </w:r>
          </w:p>
        </w:tc>
        <w:tc>
          <w:tcPr>
            <w:tcW w:w="1980" w:type="dxa"/>
            <w:tcBorders/>
            <w:vAlign w:val="center"/>
          </w:tcPr>
          <w:p>
            <w:pPr>
              <w:jc w:val="right"/>
            </w:pPr>
            <w:r>
              <w:rPr>
                <w:rFonts w:ascii="宋体" w:eastAsia="宋体" w:hAnsi="宋体" w:cs="宋体"/>
                <w:b w:val="0"/>
                <w:i w:val="0"/>
                <w:color w:val="000000"/>
                <w:sz w:val="20"/>
              </w:rPr>
              <w:t xml:space="preserve">60.27</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63.10</w:t>
            </w:r>
          </w:p>
        </w:tc>
        <w:tc>
          <w:tcPr>
            <w:tcW w:w="1980" w:type="dxa"/>
            <w:tcBorders/>
            <w:vAlign w:val="center"/>
          </w:tcPr>
          <w:p>
            <w:pPr>
              <w:jc w:val="right"/>
            </w:pPr>
            <w:r>
              <w:rPr>
                <w:rFonts w:ascii="宋体" w:eastAsia="宋体" w:hAnsi="宋体" w:cs="宋体"/>
                <w:b w:val="0"/>
                <w:i w:val="0"/>
                <w:color w:val="000000"/>
                <w:sz w:val="20"/>
              </w:rPr>
              <w:t xml:space="preserve">60.27</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59.48</w:t>
            </w:r>
          </w:p>
        </w:tc>
        <w:tc>
          <w:tcPr>
            <w:tcW w:w="1980" w:type="dxa"/>
            <w:tcBorders/>
            <w:vAlign w:val="center"/>
          </w:tcPr>
          <w:p>
            <w:pPr>
              <w:jc w:val="right"/>
            </w:pPr>
            <w:r>
              <w:rPr>
                <w:rFonts w:ascii="宋体" w:eastAsia="宋体" w:hAnsi="宋体" w:cs="宋体"/>
                <w:b w:val="0"/>
                <w:i w:val="0"/>
                <w:color w:val="000000"/>
                <w:sz w:val="20"/>
              </w:rPr>
              <w:t xml:space="preserve">56.65</w:t>
            </w:r>
          </w:p>
        </w:tc>
        <w:tc>
          <w:tcPr>
            <w:tcW w:w="1952" w:type="dxa"/>
            <w:tcBorders/>
            <w:vAlign w:val="center"/>
          </w:tcPr>
          <w:p>
            <w:pPr>
              <w:jc w:val="right"/>
            </w:pPr>
            <w:r>
              <w:rPr>
                <w:rFonts w:ascii="宋体" w:eastAsia="宋体" w:hAnsi="宋体" w:cs="宋体"/>
                <w:b w:val="0"/>
                <w:i w:val="0"/>
                <w:color w:val="000000"/>
                <w:sz w:val="20"/>
              </w:rPr>
              <w:t xml:space="preserve">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1.05</w:t>
            </w:r>
          </w:p>
        </w:tc>
        <w:tc>
          <w:tcPr>
            <w:tcW w:w="1980" w:type="dxa"/>
            <w:tcBorders/>
            <w:vAlign w:val="center"/>
          </w:tcPr>
          <w:p>
            <w:pPr>
              <w:jc w:val="right"/>
            </w:pPr>
            <w:r>
              <w:rPr>
                <w:rFonts w:ascii="宋体" w:eastAsia="宋体" w:hAnsi="宋体" w:cs="宋体"/>
                <w:b w:val="0"/>
                <w:i w:val="0"/>
                <w:color w:val="000000"/>
                <w:sz w:val="20"/>
              </w:rPr>
              <w:t xml:space="preserve">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3,951.59</w:t>
            </w:r>
          </w:p>
        </w:tc>
        <w:tc>
          <w:tcPr>
            <w:tcW w:w="1980" w:type="dxa"/>
            <w:tcBorders/>
            <w:vAlign w:val="center"/>
          </w:tcPr>
          <w:p>
            <w:pPr>
              <w:jc w:val="right"/>
            </w:pPr>
            <w:r>
              <w:rPr>
                <w:rFonts w:ascii="宋体" w:eastAsia="宋体" w:hAnsi="宋体" w:cs="宋体"/>
                <w:b w:val="0"/>
                <w:i w:val="0"/>
                <w:color w:val="000000"/>
                <w:sz w:val="20"/>
              </w:rPr>
              <w:t xml:space="preserve">953.42</w:t>
            </w:r>
          </w:p>
        </w:tc>
        <w:tc>
          <w:tcPr>
            <w:tcW w:w="1952" w:type="dxa"/>
            <w:tcBorders/>
            <w:vAlign w:val="center"/>
          </w:tcPr>
          <w:p>
            <w:pPr>
              <w:jc w:val="right"/>
            </w:pPr>
            <w:r>
              <w:rPr>
                <w:rFonts w:ascii="宋体" w:eastAsia="宋体" w:hAnsi="宋体" w:cs="宋体"/>
                <w:b w:val="0"/>
                <w:i w:val="0"/>
                <w:color w:val="000000"/>
                <w:sz w:val="20"/>
              </w:rPr>
              <w:t xml:space="preserve">2,998.17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2,018.93</w:t>
            </w:r>
          </w:p>
        </w:tc>
        <w:tc>
          <w:tcPr>
            <w:tcW w:w="1980" w:type="dxa"/>
            <w:tcBorders/>
            <w:vAlign w:val="center"/>
          </w:tcPr>
          <w:p>
            <w:pPr>
              <w:jc w:val="right"/>
            </w:pPr>
            <w:r>
              <w:rPr>
                <w:rFonts w:ascii="宋体" w:eastAsia="宋体" w:hAnsi="宋体" w:cs="宋体"/>
                <w:b w:val="0"/>
                <w:i w:val="0"/>
                <w:color w:val="000000"/>
                <w:sz w:val="20"/>
              </w:rPr>
              <w:t xml:space="preserve">953.42</w:t>
            </w:r>
          </w:p>
        </w:tc>
        <w:tc>
          <w:tcPr>
            <w:tcW w:w="1952" w:type="dxa"/>
            <w:tcBorders/>
            <w:vAlign w:val="center"/>
          </w:tcPr>
          <w:p>
            <w:pPr>
              <w:jc w:val="right"/>
            </w:pPr>
            <w:r>
              <w:rPr>
                <w:rFonts w:ascii="宋体" w:eastAsia="宋体" w:hAnsi="宋体" w:cs="宋体"/>
                <w:b w:val="0"/>
                <w:i w:val="0"/>
                <w:color w:val="000000"/>
                <w:sz w:val="20"/>
              </w:rPr>
              <w:t xml:space="preserve">1,065.51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59.24</w:t>
            </w:r>
          </w:p>
        </w:tc>
        <w:tc>
          <w:tcPr>
            <w:tcW w:w="1980" w:type="dxa"/>
            <w:tcBorders/>
            <w:vAlign w:val="center"/>
          </w:tcPr>
          <w:p>
            <w:pPr>
              <w:jc w:val="right"/>
            </w:pPr>
            <w:r>
              <w:rPr>
                <w:rFonts w:ascii="宋体" w:eastAsia="宋体" w:hAnsi="宋体" w:cs="宋体"/>
                <w:b w:val="0"/>
                <w:i w:val="0"/>
                <w:color w:val="000000"/>
                <w:sz w:val="20"/>
              </w:rPr>
              <w:t xml:space="preserve">59.24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894.18</w:t>
            </w:r>
          </w:p>
        </w:tc>
        <w:tc>
          <w:tcPr>
            <w:tcW w:w="1980" w:type="dxa"/>
            <w:tcBorders/>
            <w:vAlign w:val="center"/>
          </w:tcPr>
          <w:p>
            <w:pPr>
              <w:jc w:val="right"/>
            </w:pPr>
            <w:r>
              <w:rPr>
                <w:rFonts w:ascii="宋体" w:eastAsia="宋体" w:hAnsi="宋体" w:cs="宋体"/>
                <w:b w:val="0"/>
                <w:i w:val="0"/>
                <w:color w:val="000000"/>
                <w:sz w:val="20"/>
              </w:rPr>
              <w:t xml:space="preserve">894.18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64.56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64.56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农产品质量安全</w:t>
            </w:r>
          </w:p>
        </w:tc>
        <w:tc>
          <w:tcPr>
            <w:tcW w:w="1980" w:type="dxa"/>
            <w:tcBorders/>
            <w:vAlign w:val="center"/>
          </w:tcPr>
          <w:p>
            <w:pPr>
              <w:jc w:val="right"/>
            </w:pPr>
            <w:r>
              <w:rPr>
                <w:rFonts w:ascii="宋体" w:eastAsia="宋体" w:hAnsi="宋体" w:cs="宋体"/>
                <w:b w:val="0"/>
                <w:i w:val="0"/>
                <w:color w:val="000000"/>
                <w:sz w:val="20"/>
              </w:rPr>
              <w:t xml:space="preserve">2.21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防灾救灾</w:t>
            </w:r>
          </w:p>
        </w:tc>
        <w:tc>
          <w:tcPr>
            <w:tcW w:w="1980" w:type="dxa"/>
            <w:tcBorders/>
            <w:vAlign w:val="center"/>
          </w:tcPr>
          <w:p>
            <w:pPr>
              <w:jc w:val="right"/>
            </w:pPr>
            <w:r>
              <w:rPr>
                <w:rFonts w:ascii="宋体" w:eastAsia="宋体" w:hAnsi="宋体" w:cs="宋体"/>
                <w:b w:val="0"/>
                <w:i w:val="0"/>
                <w:color w:val="000000"/>
                <w:sz w:val="20"/>
              </w:rPr>
              <w:t xml:space="preserve">13.93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634.34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634.34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农村合作经济</w:t>
            </w:r>
          </w:p>
        </w:tc>
        <w:tc>
          <w:tcPr>
            <w:tcW w:w="1980" w:type="dxa"/>
            <w:tcBorders/>
            <w:vAlign w:val="center"/>
          </w:tcPr>
          <w:p>
            <w:pPr>
              <w:jc w:val="right"/>
            </w:pPr>
            <w:r>
              <w:rPr>
                <w:rFonts w:ascii="宋体" w:eastAsia="宋体" w:hAnsi="宋体" w:cs="宋体"/>
                <w:b w:val="0"/>
                <w:i w:val="0"/>
                <w:color w:val="000000"/>
                <w:sz w:val="20"/>
              </w:rPr>
              <w:t xml:space="preserve">10.78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农村社会事业</w:t>
            </w:r>
          </w:p>
        </w:tc>
        <w:tc>
          <w:tcPr>
            <w:tcW w:w="1980" w:type="dxa"/>
            <w:tcBorders/>
            <w:vAlign w:val="center"/>
          </w:tcPr>
          <w:p>
            <w:pPr>
              <w:jc w:val="right"/>
            </w:pPr>
            <w:r>
              <w:rPr>
                <w:rFonts w:ascii="宋体" w:eastAsia="宋体" w:hAnsi="宋体" w:cs="宋体"/>
                <w:b w:val="0"/>
                <w:i w:val="0"/>
                <w:color w:val="000000"/>
                <w:sz w:val="20"/>
              </w:rPr>
              <w:t xml:space="preserve">96.04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96.04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渔业发展</w:t>
            </w:r>
          </w:p>
        </w:tc>
        <w:tc>
          <w:tcPr>
            <w:tcW w:w="1980" w:type="dxa"/>
            <w:tcBorders/>
            <w:vAlign w:val="center"/>
          </w:tcPr>
          <w:p>
            <w:pPr>
              <w:jc w:val="right"/>
            </w:pPr>
            <w:r>
              <w:rPr>
                <w:rFonts w:ascii="宋体" w:eastAsia="宋体" w:hAnsi="宋体" w:cs="宋体"/>
                <w:b w:val="0"/>
                <w:i w:val="0"/>
                <w:color w:val="000000"/>
                <w:sz w:val="20"/>
              </w:rPr>
              <w:t xml:space="preserve">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203.95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203.95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34.70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w:t>
            </w:r>
          </w:p>
        </w:tc>
        <w:tc>
          <w:tcPr>
            <w:tcW w:w="1980" w:type="dxa"/>
            <w:tcBorders/>
            <w:vAlign w:val="center"/>
          </w:tcPr>
          <w:p>
            <w:pPr>
              <w:jc w:val="right"/>
            </w:pPr>
            <w:r>
              <w:rPr>
                <w:rFonts w:ascii="宋体" w:eastAsia="宋体" w:hAnsi="宋体" w:cs="宋体"/>
                <w:b w:val="0"/>
                <w:i w:val="0"/>
                <w:color w:val="000000"/>
                <w:sz w:val="20"/>
              </w:rPr>
              <w:t xml:space="preserve">1,147.41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1,147.41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水利工程运行与维护</w:t>
            </w:r>
          </w:p>
        </w:tc>
        <w:tc>
          <w:tcPr>
            <w:tcW w:w="1980" w:type="dxa"/>
            <w:tcBorders/>
            <w:vAlign w:val="center"/>
          </w:tcPr>
          <w:p>
            <w:pPr>
              <w:jc w:val="right"/>
            </w:pPr>
            <w:r>
              <w:rPr>
                <w:rFonts w:ascii="宋体" w:eastAsia="宋体" w:hAnsi="宋体" w:cs="宋体"/>
                <w:b w:val="0"/>
                <w:i w:val="0"/>
                <w:color w:val="000000"/>
                <w:sz w:val="20"/>
              </w:rPr>
              <w:t xml:space="preserve">44.31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水资源节约管理与保护</w:t>
            </w:r>
          </w:p>
        </w:tc>
        <w:tc>
          <w:tcPr>
            <w:tcW w:w="1980" w:type="dxa"/>
            <w:tcBorders/>
            <w:vAlign w:val="center"/>
          </w:tcPr>
          <w:p>
            <w:pPr>
              <w:jc w:val="right"/>
            </w:pPr>
            <w:r>
              <w:rPr>
                <w:rFonts w:ascii="宋体" w:eastAsia="宋体" w:hAnsi="宋体" w:cs="宋体"/>
                <w:b w:val="0"/>
                <w:i w:val="0"/>
                <w:color w:val="000000"/>
                <w:sz w:val="20"/>
              </w:rPr>
              <w:t xml:space="preserve">26.38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26.38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防汛</w:t>
            </w:r>
          </w:p>
        </w:tc>
        <w:tc>
          <w:tcPr>
            <w:tcW w:w="1980" w:type="dxa"/>
            <w:tcBorders/>
            <w:vAlign w:val="center"/>
          </w:tcPr>
          <w:p>
            <w:pPr>
              <w:jc w:val="right"/>
            </w:pPr>
            <w:r>
              <w:rPr>
                <w:rFonts w:ascii="宋体" w:eastAsia="宋体" w:hAnsi="宋体" w:cs="宋体"/>
                <w:b w:val="0"/>
                <w:i w:val="0"/>
                <w:color w:val="000000"/>
                <w:sz w:val="20"/>
              </w:rPr>
              <w:t xml:space="preserve">75.00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75.00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农村水利</w:t>
            </w:r>
          </w:p>
        </w:tc>
        <w:tc>
          <w:tcPr>
            <w:tcW w:w="1980" w:type="dxa"/>
            <w:tcBorders/>
            <w:vAlign w:val="center"/>
          </w:tcPr>
          <w:p>
            <w:pPr>
              <w:jc w:val="right"/>
            </w:pPr>
            <w:r>
              <w:rPr>
                <w:rFonts w:ascii="宋体" w:eastAsia="宋体" w:hAnsi="宋体" w:cs="宋体"/>
                <w:b w:val="0"/>
                <w:i w:val="0"/>
                <w:color w:val="000000"/>
                <w:sz w:val="20"/>
              </w:rPr>
              <w:t xml:space="preserve">26.48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江河湖库水系综合整治</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大中型水库移民后期扶持专项支出</w:t>
            </w:r>
          </w:p>
        </w:tc>
        <w:tc>
          <w:tcPr>
            <w:tcW w:w="1980" w:type="dxa"/>
            <w:tcBorders/>
            <w:vAlign w:val="center"/>
          </w:tcPr>
          <w:p>
            <w:pPr>
              <w:jc w:val="right"/>
            </w:pPr>
            <w:r>
              <w:rPr>
                <w:rFonts w:ascii="宋体" w:eastAsia="宋体" w:hAnsi="宋体" w:cs="宋体"/>
                <w:b w:val="0"/>
                <w:i w:val="0"/>
                <w:color w:val="000000"/>
                <w:sz w:val="20"/>
              </w:rPr>
              <w:t xml:space="preserve">100.00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其他水利支出</w:t>
            </w:r>
          </w:p>
        </w:tc>
        <w:tc>
          <w:tcPr>
            <w:tcW w:w="1980" w:type="dxa"/>
            <w:tcBorders/>
            <w:vAlign w:val="center"/>
          </w:tcPr>
          <w:p>
            <w:pPr>
              <w:jc w:val="right"/>
            </w:pPr>
            <w:r>
              <w:rPr>
                <w:rFonts w:ascii="宋体" w:eastAsia="宋体" w:hAnsi="宋体" w:cs="宋体"/>
                <w:b w:val="0"/>
                <w:i w:val="0"/>
                <w:color w:val="000000"/>
                <w:sz w:val="20"/>
              </w:rPr>
              <w:t xml:space="preserve">874.24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874.24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巩固脱贫攻坚成果衔接乡村振兴</w:t>
            </w:r>
          </w:p>
        </w:tc>
        <w:tc>
          <w:tcPr>
            <w:tcW w:w="1980" w:type="dxa"/>
            <w:tcBorders/>
            <w:vAlign w:val="center"/>
          </w:tcPr>
          <w:p>
            <w:pPr>
              <w:jc w:val="right"/>
            </w:pPr>
            <w:r>
              <w:rPr>
                <w:rFonts w:ascii="宋体" w:eastAsia="宋体" w:hAnsi="宋体" w:cs="宋体"/>
                <w:b w:val="0"/>
                <w:i w:val="0"/>
                <w:color w:val="000000"/>
                <w:sz w:val="20"/>
              </w:rPr>
              <w:t xml:space="preserve">300.00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其他巩固脱贫攻坚成果衔接乡村振兴支出</w:t>
            </w:r>
          </w:p>
        </w:tc>
        <w:tc>
          <w:tcPr>
            <w:tcW w:w="1980" w:type="dxa"/>
            <w:tcBorders/>
            <w:vAlign w:val="center"/>
          </w:tcPr>
          <w:p>
            <w:pPr>
              <w:jc w:val="right"/>
            </w:pPr>
            <w:r>
              <w:rPr>
                <w:rFonts w:ascii="宋体" w:eastAsia="宋体" w:hAnsi="宋体" w:cs="宋体"/>
                <w:b w:val="0"/>
                <w:i w:val="0"/>
                <w:color w:val="000000"/>
                <w:sz w:val="20"/>
              </w:rPr>
              <w:t xml:space="preserve">300.00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普惠金融发展支出</w:t>
            </w:r>
          </w:p>
        </w:tc>
        <w:tc>
          <w:tcPr>
            <w:tcW w:w="1980" w:type="dxa"/>
            <w:tcBorders/>
            <w:vAlign w:val="center"/>
          </w:tcPr>
          <w:p>
            <w:pPr>
              <w:jc w:val="right"/>
            </w:pPr>
            <w:r>
              <w:rPr>
                <w:rFonts w:ascii="宋体" w:eastAsia="宋体" w:hAnsi="宋体" w:cs="宋体"/>
                <w:b w:val="0"/>
                <w:i w:val="0"/>
                <w:color w:val="000000"/>
                <w:sz w:val="20"/>
              </w:rPr>
              <w:t xml:space="preserve">80.01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2130803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农业保险保费补贴</w:t>
            </w:r>
          </w:p>
        </w:tc>
        <w:tc>
          <w:tcPr>
            <w:tcW w:w="1980" w:type="dxa"/>
            <w:tcBorders/>
            <w:vAlign w:val="center"/>
          </w:tcPr>
          <w:p>
            <w:pPr>
              <w:jc w:val="right"/>
            </w:pPr>
            <w:r>
              <w:rPr>
                <w:rFonts w:ascii="宋体" w:eastAsia="宋体" w:hAnsi="宋体" w:cs="宋体"/>
                <w:b w:val="0"/>
                <w:i w:val="0"/>
                <w:color w:val="000000"/>
                <w:sz w:val="20"/>
              </w:rPr>
              <w:t xml:space="preserve">80.01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80.01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目标价格补贴</w:t>
            </w:r>
          </w:p>
        </w:tc>
        <w:tc>
          <w:tcPr>
            <w:tcW w:w="1980" w:type="dxa"/>
            <w:tcBorders/>
            <w:vAlign w:val="center"/>
          </w:tcPr>
          <w:p>
            <w:pPr>
              <w:jc w:val="right"/>
            </w:pPr>
            <w:r>
              <w:rPr>
                <w:rFonts w:ascii="宋体" w:eastAsia="宋体" w:hAnsi="宋体" w:cs="宋体"/>
                <w:b w:val="0"/>
                <w:i w:val="0"/>
                <w:color w:val="000000"/>
                <w:sz w:val="20"/>
              </w:rPr>
              <w:t xml:space="preserve">402.75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其他目标价格补贴</w:t>
            </w:r>
          </w:p>
        </w:tc>
        <w:tc>
          <w:tcPr>
            <w:tcW w:w="1980" w:type="dxa"/>
            <w:tcBorders/>
            <w:vAlign w:val="center"/>
          </w:tcPr>
          <w:p>
            <w:pPr>
              <w:jc w:val="right"/>
            </w:pPr>
            <w:r>
              <w:rPr>
                <w:rFonts w:ascii="宋体" w:eastAsia="宋体" w:hAnsi="宋体" w:cs="宋体"/>
                <w:b w:val="0"/>
                <w:i w:val="0"/>
                <w:color w:val="000000"/>
                <w:sz w:val="20"/>
              </w:rPr>
              <w:t xml:space="preserve">402.75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402.75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98.11</w:t>
            </w:r>
          </w:p>
        </w:tc>
        <w:tc>
          <w:tcPr>
            <w:tcW w:w="1980" w:type="dxa"/>
            <w:tcBorders/>
            <w:vAlign w:val="center"/>
          </w:tcPr>
          <w:p>
            <w:pPr>
              <w:jc w:val="right"/>
            </w:pPr>
            <w:r>
              <w:rPr>
                <w:rFonts w:ascii="宋体" w:eastAsia="宋体" w:hAnsi="宋体" w:cs="宋体"/>
                <w:b w:val="0"/>
                <w:i w:val="0"/>
                <w:color w:val="000000"/>
                <w:sz w:val="20"/>
              </w:rPr>
              <w:t xml:space="preserve">98.11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98.11</w:t>
            </w:r>
          </w:p>
        </w:tc>
        <w:tc>
          <w:tcPr>
            <w:tcW w:w="1980" w:type="dxa"/>
            <w:tcBorders/>
            <w:vAlign w:val="center"/>
          </w:tcPr>
          <w:p>
            <w:pPr>
              <w:jc w:val="right"/>
            </w:pPr>
            <w:r>
              <w:rPr>
                <w:rFonts w:ascii="宋体" w:eastAsia="宋体" w:hAnsi="宋体" w:cs="宋体"/>
                <w:b w:val="0"/>
                <w:i w:val="0"/>
                <w:color w:val="000000"/>
                <w:sz w:val="20"/>
              </w:rPr>
              <w:t xml:space="preserve">98.11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98.11</w:t>
            </w:r>
          </w:p>
        </w:tc>
        <w:tc>
          <w:tcPr>
            <w:tcW w:w="1980" w:type="dxa"/>
            <w:tcBorders/>
            <w:vAlign w:val="center"/>
          </w:tcPr>
          <w:p>
            <w:pPr>
              <w:jc w:val="right"/>
            </w:pPr>
            <w:r>
              <w:rPr>
                <w:rFonts w:ascii="宋体" w:eastAsia="宋体" w:hAnsi="宋体" w:cs="宋体"/>
                <w:b w:val="0"/>
                <w:i w:val="0"/>
                <w:color w:val="000000"/>
                <w:sz w:val="20"/>
              </w:rPr>
              <w:t xml:space="preserve">98.11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65.08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65.08</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1,232.57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41.11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529.53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9.79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225.46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15.27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0.91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136.44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0.91</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134.81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0.52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27.40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59.22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5.64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2.39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98.11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10.64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1.66</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4.45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4.00</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14.12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8.84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1,243.21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42.02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14.12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14.12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18.00</w:t>
            </w:r>
          </w:p>
        </w:tc>
        <w:tc>
          <w:tcPr>
            <w:tcW w:w="3092" w:type="dxa"/>
            <w:tcBorders/>
            <w:vAlign w:val="center"/>
          </w:tcPr>
          <w:p>
            <w:pPr>
              <w:jc w:val="right"/>
            </w:pPr>
            <w:r>
              <w:rPr>
                <w:rFonts w:ascii="宋体" w:eastAsia="宋体" w:hAnsi="宋体" w:cs="宋体"/>
                <w:b w:val="0"/>
                <w:i w:val="0"/>
                <w:color w:val="000000"/>
                <w:sz w:val="23"/>
              </w:rPr>
              <w:t xml:space="preserve">14.12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104.44</w:t>
            </w:r>
          </w:p>
        </w:tc>
        <w:tc>
          <w:tcPr>
            <w:tcW w:w="1120" w:type="dxa"/>
            <w:tcBorders/>
            <w:vAlign w:val="center"/>
          </w:tcPr>
          <w:p>
            <w:pPr>
              <w:jc w:val="right"/>
            </w:pPr>
            <w:r>
              <w:rPr>
                <w:rFonts w:ascii="宋体" w:eastAsia="宋体" w:hAnsi="宋体" w:cs="宋体"/>
                <w:b/>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104.44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大中型水库移民后期扶持基金支出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2082201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移民补助</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jc w:val="right"/>
            </w:pPr>
            <w:r>
              <w:rPr>
                <w:rFonts w:ascii="宋体" w:eastAsia="宋体" w:hAnsi="宋体" w:cs="宋体"/>
                <w:b w:val="0"/>
                <w:i w:val="0"/>
                <w:color w:val="000000"/>
                <w:sz w:val="16"/>
              </w:rPr>
              <w:t xml:space="preserve">104.44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104.44</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1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