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辽宁省盘锦市双台子区农业和水利服务中心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辽宁省盘锦市双台子区农业和水利服务中心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辽宁省盘锦市双台子区农业和水利服务中心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辽宁省盘锦市双台子区农业和水利服务中心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辽宁省盘锦市双台子区农业和水利服务中心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辽宁省盘锦市双台子区农业和水利服务中心概况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（一）贯彻执行国家有关农业的方针、政策和法律、法规，为协调乡村产业发展、农产品流通体系建设提供服务保障。</w:t>
        <w:br/>
        <w:t xml:space="preserve">    （二）为农业开发项目的规划、设计、申报、施工、管理、监督和验收等相关工作提供服务保障。</w:t>
        <w:br/>
        <w:t xml:space="preserve">    （三）为全区农业（水产、农机）技术推广、农作物种业、农业品牌认证推介、农产品质量安全、农业机械安全、农业病虫害检疫监测防治、土壤肥料、农药登记、农用药械服务、畜牧良种繁育、兽药、饲料监督管理等相关工作提供技术支持和服务保障。</w:t>
        <w:br/>
        <w:t xml:space="preserve">    （四）为农村集体经济组织建设、集体资产服务和农民专业合作经济组织等相关工作提供服务保障。</w:t>
        <w:br/>
        <w:t xml:space="preserve">    （五）为全区农村可再生能源开发利用、节能减排、农业清洁生产和生态循环农业等相关工作提供技术支持和服务保障。</w:t>
        <w:br/>
        <w:t xml:space="preserve">    （六）负责全区农业农村信息化建设；承担农业教育培训等相关工作。</w:t>
        <w:br/>
        <w:t xml:space="preserve">    （七）参与全区河长制等有关政策、规划计划、技术标准的研究起草评估工作，提出有关建议，提供技术支持和服务保障。</w:t>
        <w:br/>
        <w:t xml:space="preserve">    （八）承担全区水土流失综合防治，河湖库及河口治理开发和保护工作。</w:t>
        <w:br/>
        <w:t xml:space="preserve">    （九）承担全区防洪工程、河道生态及景观等工程建设相关事务性工作。承担工程规划、建设和管理相关事务性工作，为全区水利工程建设质量与安全监督提供技术支持和服务保障。为全区水利工程除险加固、维修养护、运行管理提供技术支持和服务保障。</w:t>
        <w:br/>
        <w:t xml:space="preserve">    （十）承担全区地表水和地下水监测、计划用水、节约用水、农村饮水等水资源管理的事务性工作；为水资源开发利用、配置调度、管理保护和水生态治理提供相关技术服务。</w:t>
        <w:br/>
        <w:t xml:space="preserve">    （十一）承担全区河道、水利设施、水城及其岸线的生态保护、管理与综合利用相关事务性工作。</w:t>
        <w:br/>
        <w:t xml:space="preserve">    （十二）承担水利工程征地、移民安置及后期扶持相关事务性工作。</w:t>
        <w:br/>
        <w:t xml:space="preserve">    （十三）承担全区水政监察工作。</w:t>
        <w:br/>
        <w:t xml:space="preserve">    （十四）承担区政府、区农业农村局交办的其他工作。</w:t>
        <w:br/>
        <w:t xml:space="preserve">    （十五）做好本中心的安全生产、党建、人才等工作。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辽宁省盘锦市双台子区农业和水利服务中心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盘锦市双台子区农业和水利服务中心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2618.07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2618.07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2513.63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104.44</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减少368.81万元，降低12.35%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机构职能划转，人员转出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2618.07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1079.22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41.22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工资福利支出1052.53万元；商品和服务支出21.03万元；对个人和家庭的补助5.66万元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1538.86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58.78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主要包括水资源节约管理与保护、水利工程运行与维护等业务支出。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减少368.81万元，降低12.35%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机构职能划转，人员转出，基本支出减少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收入支出持平</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2618.07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1079.22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1538.86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减少368.81万元，降低12.35%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机构职能划转，人员转出，基本支出减少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220.03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95.43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2608.23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2023年度一般公共预算财政拨款支出2513.63万元。按支出功能分类科目分，包括：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1.社会保障和就业支出156.25万元，具体包括：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0.47万元,主要是退休人员经费等支出，完成年初预算的4.3%，决算数与年初预算数存在差异的主要原因是机构职能划转，退休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115.95万元,主要是基本养老保险等支出，完成年初预算的98.72%，决算数与年初预算数存在差异的主要原因是机构职能划转，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21.87万元,主要是职业年金缴费等支出，完成年初预算的0%，决算数与年初预算数存在差异的主要原因是职业年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（4）社会保障和就业支出（类）抚恤（款）死亡抚恤（项）11.87万元,主要是死亡抚恤金等支出，完成年初预算的0%，决算数与年初预算数存在差异的主要原因是死亡抚恤金增加。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（5）社会保障和就业支出（类）抚恤（款）伤残抚恤（项）2.17万元,主要是伤残抚恤金等支出，完成年初预算的106.9%，决算数与年初预算数存在差异的主要原因是机构职能划转，人员变动。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3.92万元,主要是保险类等支出，完成年初预算的80.16%，决算数与年初预算数存在差异的主要原因是机构职能划转，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2.卫生健康支出54.61万元，具体包括：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（1）卫生健康支出（类）行政事业单位医疗（款）事业单位医疗（项）53.63万元,主要是医疗保险等支出，完成年初预算的104.3%，决算数与年初预算数存在差异的主要原因是保险增加。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（2）卫生健康支出（类）行政事业单位医疗（款）其他行政事业单位医疗支出（项）0.98万元,主要是保险类等支出，完成年初预算的188.46%，决算数与年初预算数存在差异的主要原因是保险基数调整。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3.节能环保支出100.00万元，具体包括：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（1）节能环保支出（类）污染防治（款）水体（项）100.00万元,主要是水污染防治等支出，完成年初预算的0%，决算数与年初预算数存在差异的主要原因是专项支出增加。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4.农林水支出2053.38万元，具体包括：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（1）农林水支出（类）农业农村（款）事业运行（项）798.75万元,主要是工资、办公费、公车等支出，完成年初预算的99.18%，决算数与年初预算数存在差异的主要原因是人员变动。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（2）农林水支出（类）农业农村（款）农业生产发展（项）107.22万元,主要是农机购置补贴等支出，完成年初预算的0%，决算数与年初预算数存在差异的主要原因是专项支出增加。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（3）农林水支出（类）水利（款）水利工程运行与维护（项）44.31万元,主要是农村水利服务运营等支出，完成年初预算的96.33%，决算数与年初预算数存在差异的主要原因是专项支出减少。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（4）农林水支出（类）水利（款）水资源节约管理与保护（项）26.38万元,主要是水资源节约予保护等支出，完成年初预算的0%，决算数与年初预算数存在差异的主要原因是专项支出增加。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（5）农林水支出（类）水利（款）防汛（项）75.00万元,主要是防汛、河道治理等支出，完成年初预算的0%，决算数与年初预算数存在差异的主要原因是专项支出增加。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（6）农林水支出（类）水利（款）农村水利（项）26.48万元,主要是小型农田水利经费等支出，完成年初预算的0%，决算数与年初预算数存在差异的主要原因是专项支出增加。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（7）农林水支出（类）水利（款）江河湖库水系综合整治（项）1.00万元,主要是河长制等支出，完成年初预算的10%，决算数与年初预算数存在差异的主要原因是专项支出减少。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（8）农林水支出（类）水利（款）大中型水库移民后期扶持专项支出（项）100.00万元,主要是水污染防治等支出，完成年初预算的0%，决算数与年初预算数存在差异的主要原因是专项支出增加。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（9）农林水支出（类）水利（款）其他水利支出（项）874.24万元,主要是退耕还河、水管员等支出，完成年初预算的0%，决算数与年初预算数存在差异的主要原因是专项支出增加。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5.住房保障支出84.30万元，具体包括：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（1）住房保障支出（类）住房改革支出（款）住房公积金（项）84.30万元,主要是住房公积金等支出，完成年初预算的100.45%，决算数与年初预算数存在差异的主要原因是工资变动。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6.灾害防治及应急管理支出65.08万元，具体包括：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（1）灾害防治及应急管理支出（类）自然灾害救灾及恢复重建支出（款）自然灾害救灾补助（项）65.08万元,主要是防汛等支出，完成年初预算的0%，决算数与年初预算数存在差异的主要原因是专项资金增加。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2023年度政府性基金预算财政拨款支出104.44万元。按支出功能分类科目分，包括：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1.社会保障和就业支出104.44万元，具体包括：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大中型水库移民后期扶持基金支出（款）移民补助（项）104.44万元,主要是大中型水库移民后期扶持资金等支出，完成年初预算的0%，决算数与年初预算数存在差异的主要原因是专项支出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8.13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45.17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机构职能划转，车辆转出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8.13</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无因公出国（境）人员</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无因公出国（境)人员</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8.13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45.17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机构职能划转，车辆转出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比上年减少27.94万元，降低77.46%</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机构职能划转，车辆转出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8.13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主要用于车辆燃油维修保险等，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1079.22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1058.19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21.03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7</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7</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2个（其中：一般公共预算项目2个，政府性基金预算项目0个，国有资本经营预算项目0个），涉及资金56万元（其中：一般公共预算资金56万元，政府性基金预算资金0万元，国有资本经营预算资金0万元），自评覆盖率（开展绩效自评的项目数/年初批复绩效目标的项目数*100%）达到100%，自评平均分（开展绩效自评的项目分数总和/开展绩效自评的项目数）0分。</w:t>
        <w:br/>
        <w:t xml:space="preserve">    组织对“区水利综合办公室”“河长办”等2个单位开展整体绩效自评，涉及资金56万元，自评平均分0分。《部门（单位）整体绩效自评表》见附件。</w:t>
        <w:br/>
        <w:t xml:space="preserve">    （1）本部门组织对“辽河闸公园购买服务”“河长制”等2个项目开展了部门评价，涉及资金56万元（其中：一般公共预算资金56万元，政府性基金预算资金0万元，国有资本经营预算资金0万元）。从评价情况来看，完成年初工作任务。</w:t>
        <w:br/>
        <w:t xml:space="preserve">    2.本部门在2023年度省直部门决算中反映水利工程运行与维护、农林水支出等2个项目绩效自评结果。</w:t>
        <w:br/>
        <w:t xml:space="preserve">    （1）“水利工程运行与维护”项目自评综述：根据年初设定的绩效目标，项目自评得分100分。项目全年预算数为46万元，执行数为44.31万元，完成预算的96.33%。项目绩效目标完成情况：圆满完成</w:t>
        <w:br/>
        <w:t xml:space="preserve">    （2）“江河湖库水系综合整治”项目自评综述：根据年初设定的绩效目标，项目自评得分100分。项目全年预算数为10万元，执行数为1万元，完成预算的10%。项目绩效目标完成情况：圆满完成。发现的主要问题及原因：无。下一步改进措施：无。</w:t>
        <w:br/>
        <w:t xml:space="preserve">    3.部门评价结果。</w:t>
        <w:br/>
        <w:t xml:space="preserve">    完成全年各项工作目标。</w:t>
        <w:br/>
        <w:t xml:space="preserve">    4.财政评价结果。</w:t>
        <w:br/>
        <w:t xml:space="preserve">    加强预算绩效管理工作。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2,513.63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104.44</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260.70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54.61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100.00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2,053.39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84.30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65.08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2,618.07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2,618.07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2,618.07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2,618.07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2,618.07</w:t>
            </w:r>
          </w:p>
        </w:tc>
        <w:tc>
          <w:tcPr>
            <w:tcW w:w="1160" w:type="dxa"/>
            <w:tcBorders/>
            <w:vAlign w:val="center"/>
          </w:tcPr>
          <w:p>
            <w:pPr>
              <w:jc w:val="right"/>
            </w:pPr>
            <w:r>
              <w:rPr>
                <w:rFonts w:ascii="宋体" w:eastAsia="宋体" w:hAnsi="宋体" w:cs="宋体"/>
                <w:b/>
                <w:i w:val="0"/>
                <w:color w:val="000000"/>
                <w:sz w:val="14"/>
              </w:rPr>
              <w:t xml:space="preserve">2,618.07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260.69</w:t>
            </w:r>
          </w:p>
        </w:tc>
        <w:tc>
          <w:tcPr>
            <w:tcW w:w="1160" w:type="dxa"/>
            <w:tcBorders/>
            <w:vAlign w:val="center"/>
          </w:tcPr>
          <w:p>
            <w:pPr>
              <w:jc w:val="right"/>
            </w:pPr>
            <w:r>
              <w:rPr>
                <w:rFonts w:ascii="宋体" w:eastAsia="宋体" w:hAnsi="宋体" w:cs="宋体"/>
                <w:b w:val="0"/>
                <w:i w:val="0"/>
                <w:color w:val="000000"/>
                <w:sz w:val="14"/>
              </w:rPr>
              <w:t xml:space="preserve">260.69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138.29</w:t>
            </w:r>
          </w:p>
        </w:tc>
        <w:tc>
          <w:tcPr>
            <w:tcW w:w="1160" w:type="dxa"/>
            <w:tcBorders/>
            <w:vAlign w:val="center"/>
          </w:tcPr>
          <w:p>
            <w:pPr>
              <w:jc w:val="right"/>
            </w:pPr>
            <w:r>
              <w:rPr>
                <w:rFonts w:ascii="宋体" w:eastAsia="宋体" w:hAnsi="宋体" w:cs="宋体"/>
                <w:b w:val="0"/>
                <w:i w:val="0"/>
                <w:color w:val="000000"/>
                <w:sz w:val="14"/>
              </w:rPr>
              <w:t xml:space="preserve">138.29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115.95</w:t>
            </w:r>
          </w:p>
        </w:tc>
        <w:tc>
          <w:tcPr>
            <w:tcW w:w="1160" w:type="dxa"/>
            <w:tcBorders/>
            <w:vAlign w:val="center"/>
          </w:tcPr>
          <w:p>
            <w:pPr>
              <w:jc w:val="right"/>
            </w:pPr>
            <w:r>
              <w:rPr>
                <w:rFonts w:ascii="宋体" w:eastAsia="宋体" w:hAnsi="宋体" w:cs="宋体"/>
                <w:b w:val="0"/>
                <w:i w:val="0"/>
                <w:color w:val="000000"/>
                <w:sz w:val="14"/>
              </w:rPr>
              <w:t xml:space="preserve">115.95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21.87</w:t>
            </w:r>
          </w:p>
        </w:tc>
        <w:tc>
          <w:tcPr>
            <w:tcW w:w="1160" w:type="dxa"/>
            <w:tcBorders/>
            <w:vAlign w:val="center"/>
          </w:tcPr>
          <w:p>
            <w:pPr>
              <w:jc w:val="right"/>
            </w:pPr>
            <w:r>
              <w:rPr>
                <w:rFonts w:ascii="宋体" w:eastAsia="宋体" w:hAnsi="宋体" w:cs="宋体"/>
                <w:b w:val="0"/>
                <w:i w:val="0"/>
                <w:color w:val="000000"/>
                <w:sz w:val="14"/>
              </w:rPr>
              <w:t xml:space="preserve">21.87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14.04</w:t>
            </w:r>
          </w:p>
        </w:tc>
        <w:tc>
          <w:tcPr>
            <w:tcW w:w="1160" w:type="dxa"/>
            <w:tcBorders/>
            <w:vAlign w:val="center"/>
          </w:tcPr>
          <w:p>
            <w:pPr>
              <w:jc w:val="right"/>
            </w:pPr>
            <w:r>
              <w:rPr>
                <w:rFonts w:ascii="宋体" w:eastAsia="宋体" w:hAnsi="宋体" w:cs="宋体"/>
                <w:b w:val="0"/>
                <w:i w:val="0"/>
                <w:color w:val="000000"/>
                <w:sz w:val="14"/>
              </w:rPr>
              <w:t xml:space="preserve">14.04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11.87</w:t>
            </w:r>
          </w:p>
        </w:tc>
        <w:tc>
          <w:tcPr>
            <w:tcW w:w="1160" w:type="dxa"/>
            <w:tcBorders/>
            <w:vAlign w:val="center"/>
          </w:tcPr>
          <w:p>
            <w:pPr>
              <w:jc w:val="right"/>
            </w:pPr>
            <w:r>
              <w:rPr>
                <w:rFonts w:ascii="宋体" w:eastAsia="宋体" w:hAnsi="宋体" w:cs="宋体"/>
                <w:b w:val="0"/>
                <w:i w:val="0"/>
                <w:color w:val="000000"/>
                <w:sz w:val="14"/>
              </w:rPr>
              <w:t xml:space="preserve">11.87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2.17</w:t>
            </w:r>
          </w:p>
        </w:tc>
        <w:tc>
          <w:tcPr>
            <w:tcW w:w="1160" w:type="dxa"/>
            <w:tcBorders/>
            <w:vAlign w:val="center"/>
          </w:tcPr>
          <w:p>
            <w:pPr>
              <w:jc w:val="right"/>
            </w:pPr>
            <w:r>
              <w:rPr>
                <w:rFonts w:ascii="宋体" w:eastAsia="宋体" w:hAnsi="宋体" w:cs="宋体"/>
                <w:b w:val="0"/>
                <w:i w:val="0"/>
                <w:color w:val="000000"/>
                <w:sz w:val="14"/>
              </w:rPr>
              <w:t xml:space="preserve">2.17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大中型水库移民后期扶持基金支出</w:t>
            </w:r>
          </w:p>
        </w:tc>
        <w:tc>
          <w:tcPr>
            <w:tcW w:w="1160" w:type="dxa"/>
            <w:tcBorders/>
            <w:vAlign w:val="center"/>
          </w:tcPr>
          <w:p>
            <w:pPr>
              <w:jc w:val="right"/>
            </w:pPr>
            <w:r>
              <w:rPr>
                <w:rFonts w:ascii="宋体" w:eastAsia="宋体" w:hAnsi="宋体" w:cs="宋体"/>
                <w:b w:val="0"/>
                <w:i w:val="0"/>
                <w:color w:val="000000"/>
                <w:sz w:val="14"/>
              </w:rPr>
              <w:t xml:space="preserve">104.44</w:t>
            </w:r>
          </w:p>
        </w:tc>
        <w:tc>
          <w:tcPr>
            <w:tcW w:w="1160" w:type="dxa"/>
            <w:tcBorders/>
            <w:vAlign w:val="center"/>
          </w:tcPr>
          <w:p>
            <w:pPr>
              <w:jc w:val="right"/>
            </w:pPr>
            <w:r>
              <w:rPr>
                <w:rFonts w:ascii="宋体" w:eastAsia="宋体" w:hAnsi="宋体" w:cs="宋体"/>
                <w:b w:val="0"/>
                <w:i w:val="0"/>
                <w:color w:val="000000"/>
                <w:sz w:val="14"/>
              </w:rPr>
              <w:t xml:space="preserve">104.44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移民补助</w:t>
            </w:r>
          </w:p>
        </w:tc>
        <w:tc>
          <w:tcPr>
            <w:tcW w:w="1160" w:type="dxa"/>
            <w:tcBorders/>
            <w:vAlign w:val="center"/>
          </w:tcPr>
          <w:p>
            <w:pPr>
              <w:jc w:val="right"/>
            </w:pPr>
            <w:r>
              <w:rPr>
                <w:rFonts w:ascii="宋体" w:eastAsia="宋体" w:hAnsi="宋体" w:cs="宋体"/>
                <w:b w:val="0"/>
                <w:i w:val="0"/>
                <w:color w:val="000000"/>
                <w:sz w:val="14"/>
              </w:rPr>
              <w:t xml:space="preserve">104.44</w:t>
            </w:r>
          </w:p>
        </w:tc>
        <w:tc>
          <w:tcPr>
            <w:tcW w:w="1160" w:type="dxa"/>
            <w:tcBorders/>
            <w:vAlign w:val="center"/>
          </w:tcPr>
          <w:p>
            <w:pPr>
              <w:jc w:val="right"/>
            </w:pPr>
            <w:r>
              <w:rPr>
                <w:rFonts w:ascii="宋体" w:eastAsia="宋体" w:hAnsi="宋体" w:cs="宋体"/>
                <w:b w:val="0"/>
                <w:i w:val="0"/>
                <w:color w:val="000000"/>
                <w:sz w:val="14"/>
              </w:rPr>
              <w:t xml:space="preserve">104.44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jc w:val="right"/>
            </w:pPr>
            <w:r>
              <w:rPr>
                <w:rFonts w:ascii="宋体" w:eastAsia="宋体" w:hAnsi="宋体" w:cs="宋体"/>
                <w:b w:val="0"/>
                <w:i w:val="0"/>
                <w:color w:val="000000"/>
                <w:sz w:val="14"/>
              </w:rPr>
              <w:t xml:space="preserve">3.92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54.61</w:t>
            </w:r>
          </w:p>
        </w:tc>
        <w:tc>
          <w:tcPr>
            <w:tcW w:w="1160" w:type="dxa"/>
            <w:tcBorders/>
            <w:vAlign w:val="center"/>
          </w:tcPr>
          <w:p>
            <w:pPr>
              <w:jc w:val="right"/>
            </w:pPr>
            <w:r>
              <w:rPr>
                <w:rFonts w:ascii="宋体" w:eastAsia="宋体" w:hAnsi="宋体" w:cs="宋体"/>
                <w:b w:val="0"/>
                <w:i w:val="0"/>
                <w:color w:val="000000"/>
                <w:sz w:val="14"/>
              </w:rPr>
              <w:t xml:space="preserve">54.61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54.61</w:t>
            </w:r>
          </w:p>
        </w:tc>
        <w:tc>
          <w:tcPr>
            <w:tcW w:w="1160" w:type="dxa"/>
            <w:tcBorders/>
            <w:vAlign w:val="center"/>
          </w:tcPr>
          <w:p>
            <w:pPr>
              <w:jc w:val="right"/>
            </w:pPr>
            <w:r>
              <w:rPr>
                <w:rFonts w:ascii="宋体" w:eastAsia="宋体" w:hAnsi="宋体" w:cs="宋体"/>
                <w:b w:val="0"/>
                <w:i w:val="0"/>
                <w:color w:val="000000"/>
                <w:sz w:val="14"/>
              </w:rPr>
              <w:t xml:space="preserve">54.61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53.63</w:t>
            </w:r>
          </w:p>
        </w:tc>
        <w:tc>
          <w:tcPr>
            <w:tcW w:w="1160" w:type="dxa"/>
            <w:tcBorders/>
            <w:vAlign w:val="center"/>
          </w:tcPr>
          <w:p>
            <w:pPr>
              <w:jc w:val="right"/>
            </w:pPr>
            <w:r>
              <w:rPr>
                <w:rFonts w:ascii="宋体" w:eastAsia="宋体" w:hAnsi="宋体" w:cs="宋体"/>
                <w:b w:val="0"/>
                <w:i w:val="0"/>
                <w:color w:val="000000"/>
                <w:sz w:val="14"/>
              </w:rPr>
              <w:t xml:space="preserve">53.63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水体</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2,053.38</w:t>
            </w:r>
          </w:p>
        </w:tc>
        <w:tc>
          <w:tcPr>
            <w:tcW w:w="1160" w:type="dxa"/>
            <w:tcBorders/>
            <w:vAlign w:val="center"/>
          </w:tcPr>
          <w:p>
            <w:pPr>
              <w:jc w:val="right"/>
            </w:pPr>
            <w:r>
              <w:rPr>
                <w:rFonts w:ascii="宋体" w:eastAsia="宋体" w:hAnsi="宋体" w:cs="宋体"/>
                <w:b w:val="0"/>
                <w:i w:val="0"/>
                <w:color w:val="000000"/>
                <w:sz w:val="14"/>
              </w:rPr>
              <w:t xml:space="preserve">2,053.38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905.97</w:t>
            </w:r>
          </w:p>
        </w:tc>
        <w:tc>
          <w:tcPr>
            <w:tcW w:w="1160" w:type="dxa"/>
            <w:tcBorders/>
            <w:vAlign w:val="center"/>
          </w:tcPr>
          <w:p>
            <w:pPr>
              <w:jc w:val="right"/>
            </w:pPr>
            <w:r>
              <w:rPr>
                <w:rFonts w:ascii="宋体" w:eastAsia="宋体" w:hAnsi="宋体" w:cs="宋体"/>
                <w:b w:val="0"/>
                <w:i w:val="0"/>
                <w:color w:val="000000"/>
                <w:sz w:val="14"/>
              </w:rPr>
              <w:t xml:space="preserve">905.97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798.75</w:t>
            </w:r>
          </w:p>
        </w:tc>
        <w:tc>
          <w:tcPr>
            <w:tcW w:w="1160" w:type="dxa"/>
            <w:tcBorders/>
            <w:vAlign w:val="center"/>
          </w:tcPr>
          <w:p>
            <w:pPr>
              <w:jc w:val="right"/>
            </w:pPr>
            <w:r>
              <w:rPr>
                <w:rFonts w:ascii="宋体" w:eastAsia="宋体" w:hAnsi="宋体" w:cs="宋体"/>
                <w:b w:val="0"/>
                <w:i w:val="0"/>
                <w:color w:val="000000"/>
                <w:sz w:val="14"/>
              </w:rPr>
              <w:t xml:space="preserve">798.75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农业生产发展</w:t>
            </w:r>
          </w:p>
        </w:tc>
        <w:tc>
          <w:tcPr>
            <w:tcW w:w="1160" w:type="dxa"/>
            <w:tcBorders/>
            <w:vAlign w:val="center"/>
          </w:tcPr>
          <w:p>
            <w:pPr>
              <w:jc w:val="right"/>
            </w:pPr>
            <w:r>
              <w:rPr>
                <w:rFonts w:ascii="宋体" w:eastAsia="宋体" w:hAnsi="宋体" w:cs="宋体"/>
                <w:b w:val="0"/>
                <w:i w:val="0"/>
                <w:color w:val="000000"/>
                <w:sz w:val="14"/>
              </w:rPr>
              <w:t xml:space="preserve">107.22</w:t>
            </w:r>
          </w:p>
        </w:tc>
        <w:tc>
          <w:tcPr>
            <w:tcW w:w="1160" w:type="dxa"/>
            <w:tcBorders/>
            <w:vAlign w:val="center"/>
          </w:tcPr>
          <w:p>
            <w:pPr>
              <w:jc w:val="right"/>
            </w:pPr>
            <w:r>
              <w:rPr>
                <w:rFonts w:ascii="宋体" w:eastAsia="宋体" w:hAnsi="宋体" w:cs="宋体"/>
                <w:b w:val="0"/>
                <w:i w:val="0"/>
                <w:color w:val="000000"/>
                <w:sz w:val="14"/>
              </w:rPr>
              <w:t xml:space="preserve">107.22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1,147.41</w:t>
            </w:r>
          </w:p>
        </w:tc>
        <w:tc>
          <w:tcPr>
            <w:tcW w:w="1160" w:type="dxa"/>
            <w:tcBorders/>
            <w:vAlign w:val="center"/>
          </w:tcPr>
          <w:p>
            <w:pPr>
              <w:jc w:val="right"/>
            </w:pPr>
            <w:r>
              <w:rPr>
                <w:rFonts w:ascii="宋体" w:eastAsia="宋体" w:hAnsi="宋体" w:cs="宋体"/>
                <w:b w:val="0"/>
                <w:i w:val="0"/>
                <w:color w:val="000000"/>
                <w:sz w:val="14"/>
              </w:rPr>
              <w:t xml:space="preserve">1,147.41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水利工程运行与维护</w:t>
            </w:r>
          </w:p>
        </w:tc>
        <w:tc>
          <w:tcPr>
            <w:tcW w:w="1160" w:type="dxa"/>
            <w:tcBorders/>
            <w:vAlign w:val="center"/>
          </w:tcPr>
          <w:p>
            <w:pPr>
              <w:jc w:val="right"/>
            </w:pPr>
            <w:r>
              <w:rPr>
                <w:rFonts w:ascii="宋体" w:eastAsia="宋体" w:hAnsi="宋体" w:cs="宋体"/>
                <w:b w:val="0"/>
                <w:i w:val="0"/>
                <w:color w:val="000000"/>
                <w:sz w:val="14"/>
              </w:rPr>
              <w:t xml:space="preserve">44.31</w:t>
            </w:r>
          </w:p>
        </w:tc>
        <w:tc>
          <w:tcPr>
            <w:tcW w:w="1160" w:type="dxa"/>
            <w:tcBorders/>
            <w:vAlign w:val="center"/>
          </w:tcPr>
          <w:p>
            <w:pPr>
              <w:jc w:val="right"/>
            </w:pPr>
            <w:r>
              <w:rPr>
                <w:rFonts w:ascii="宋体" w:eastAsia="宋体" w:hAnsi="宋体" w:cs="宋体"/>
                <w:b w:val="0"/>
                <w:i w:val="0"/>
                <w:color w:val="000000"/>
                <w:sz w:val="14"/>
              </w:rPr>
              <w:t xml:space="preserve">44.31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水资源节约管理与保护</w:t>
            </w:r>
          </w:p>
        </w:tc>
        <w:tc>
          <w:tcPr>
            <w:tcW w:w="1160" w:type="dxa"/>
            <w:tcBorders/>
            <w:vAlign w:val="center"/>
          </w:tcPr>
          <w:p>
            <w:pPr>
              <w:jc w:val="right"/>
            </w:pPr>
            <w:r>
              <w:rPr>
                <w:rFonts w:ascii="宋体" w:eastAsia="宋体" w:hAnsi="宋体" w:cs="宋体"/>
                <w:b w:val="0"/>
                <w:i w:val="0"/>
                <w:color w:val="000000"/>
                <w:sz w:val="14"/>
              </w:rPr>
              <w:t xml:space="preserve">26.38</w:t>
            </w:r>
          </w:p>
        </w:tc>
        <w:tc>
          <w:tcPr>
            <w:tcW w:w="1160" w:type="dxa"/>
            <w:tcBorders/>
            <w:vAlign w:val="center"/>
          </w:tcPr>
          <w:p>
            <w:pPr>
              <w:jc w:val="right"/>
            </w:pPr>
            <w:r>
              <w:rPr>
                <w:rFonts w:ascii="宋体" w:eastAsia="宋体" w:hAnsi="宋体" w:cs="宋体"/>
                <w:b w:val="0"/>
                <w:i w:val="0"/>
                <w:color w:val="000000"/>
                <w:sz w:val="14"/>
              </w:rPr>
              <w:t xml:space="preserve">26.38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防汛</w:t>
            </w:r>
          </w:p>
        </w:tc>
        <w:tc>
          <w:tcPr>
            <w:tcW w:w="1160" w:type="dxa"/>
            <w:tcBorders/>
            <w:vAlign w:val="center"/>
          </w:tcPr>
          <w:p>
            <w:pPr>
              <w:jc w:val="right"/>
            </w:pPr>
            <w:r>
              <w:rPr>
                <w:rFonts w:ascii="宋体" w:eastAsia="宋体" w:hAnsi="宋体" w:cs="宋体"/>
                <w:b w:val="0"/>
                <w:i w:val="0"/>
                <w:color w:val="000000"/>
                <w:sz w:val="14"/>
              </w:rPr>
              <w:t xml:space="preserve">75.00</w:t>
            </w:r>
          </w:p>
        </w:tc>
        <w:tc>
          <w:tcPr>
            <w:tcW w:w="1160" w:type="dxa"/>
            <w:tcBorders/>
            <w:vAlign w:val="center"/>
          </w:tcPr>
          <w:p>
            <w:pPr>
              <w:jc w:val="right"/>
            </w:pPr>
            <w:r>
              <w:rPr>
                <w:rFonts w:ascii="宋体" w:eastAsia="宋体" w:hAnsi="宋体" w:cs="宋体"/>
                <w:b w:val="0"/>
                <w:i w:val="0"/>
                <w:color w:val="000000"/>
                <w:sz w:val="14"/>
              </w:rPr>
              <w:t xml:space="preserve">75.00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农村水利</w:t>
            </w:r>
          </w:p>
        </w:tc>
        <w:tc>
          <w:tcPr>
            <w:tcW w:w="1160" w:type="dxa"/>
            <w:tcBorders/>
            <w:vAlign w:val="center"/>
          </w:tcPr>
          <w:p>
            <w:pPr>
              <w:jc w:val="right"/>
            </w:pPr>
            <w:r>
              <w:rPr>
                <w:rFonts w:ascii="宋体" w:eastAsia="宋体" w:hAnsi="宋体" w:cs="宋体"/>
                <w:b w:val="0"/>
                <w:i w:val="0"/>
                <w:color w:val="000000"/>
                <w:sz w:val="14"/>
              </w:rPr>
              <w:t xml:space="preserve">26.48</w:t>
            </w:r>
          </w:p>
        </w:tc>
        <w:tc>
          <w:tcPr>
            <w:tcW w:w="1160" w:type="dxa"/>
            <w:tcBorders/>
            <w:vAlign w:val="center"/>
          </w:tcPr>
          <w:p>
            <w:pPr>
              <w:jc w:val="right"/>
            </w:pPr>
            <w:r>
              <w:rPr>
                <w:rFonts w:ascii="宋体" w:eastAsia="宋体" w:hAnsi="宋体" w:cs="宋体"/>
                <w:b w:val="0"/>
                <w:i w:val="0"/>
                <w:color w:val="000000"/>
                <w:sz w:val="14"/>
              </w:rPr>
              <w:t xml:space="preserve">26.48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江河湖库水系综合整治</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大中型水库移民后期扶持专项支出</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其他水利支出</w:t>
            </w:r>
          </w:p>
        </w:tc>
        <w:tc>
          <w:tcPr>
            <w:tcW w:w="1160" w:type="dxa"/>
            <w:tcBorders/>
            <w:vAlign w:val="center"/>
          </w:tcPr>
          <w:p>
            <w:pPr>
              <w:jc w:val="right"/>
            </w:pPr>
            <w:r>
              <w:rPr>
                <w:rFonts w:ascii="宋体" w:eastAsia="宋体" w:hAnsi="宋体" w:cs="宋体"/>
                <w:b w:val="0"/>
                <w:i w:val="0"/>
                <w:color w:val="000000"/>
                <w:sz w:val="14"/>
              </w:rPr>
              <w:t xml:space="preserve">874.24</w:t>
            </w:r>
          </w:p>
        </w:tc>
        <w:tc>
          <w:tcPr>
            <w:tcW w:w="1160" w:type="dxa"/>
            <w:tcBorders/>
            <w:vAlign w:val="center"/>
          </w:tcPr>
          <w:p>
            <w:pPr>
              <w:jc w:val="right"/>
            </w:pPr>
            <w:r>
              <w:rPr>
                <w:rFonts w:ascii="宋体" w:eastAsia="宋体" w:hAnsi="宋体" w:cs="宋体"/>
                <w:b w:val="0"/>
                <w:i w:val="0"/>
                <w:color w:val="000000"/>
                <w:sz w:val="14"/>
              </w:rPr>
              <w:t xml:space="preserve">874.24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84.30</w:t>
            </w:r>
          </w:p>
        </w:tc>
        <w:tc>
          <w:tcPr>
            <w:tcW w:w="1160" w:type="dxa"/>
            <w:tcBorders/>
            <w:vAlign w:val="center"/>
          </w:tcPr>
          <w:p>
            <w:pPr>
              <w:jc w:val="right"/>
            </w:pPr>
            <w:r>
              <w:rPr>
                <w:rFonts w:ascii="宋体" w:eastAsia="宋体" w:hAnsi="宋体" w:cs="宋体"/>
                <w:b w:val="0"/>
                <w:i w:val="0"/>
                <w:color w:val="000000"/>
                <w:sz w:val="14"/>
              </w:rPr>
              <w:t xml:space="preserve">84.30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84.30</w:t>
            </w:r>
          </w:p>
        </w:tc>
        <w:tc>
          <w:tcPr>
            <w:tcW w:w="1160" w:type="dxa"/>
            <w:tcBorders/>
            <w:vAlign w:val="center"/>
          </w:tcPr>
          <w:p>
            <w:pPr>
              <w:jc w:val="right"/>
            </w:pPr>
            <w:r>
              <w:rPr>
                <w:rFonts w:ascii="宋体" w:eastAsia="宋体" w:hAnsi="宋体" w:cs="宋体"/>
                <w:b w:val="0"/>
                <w:i w:val="0"/>
                <w:color w:val="000000"/>
                <w:sz w:val="14"/>
              </w:rPr>
              <w:t xml:space="preserve">84.30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84.30</w:t>
            </w:r>
          </w:p>
        </w:tc>
        <w:tc>
          <w:tcPr>
            <w:tcW w:w="1160" w:type="dxa"/>
            <w:tcBorders/>
            <w:vAlign w:val="center"/>
          </w:tcPr>
          <w:p>
            <w:pPr>
              <w:jc w:val="right"/>
            </w:pPr>
            <w:r>
              <w:rPr>
                <w:rFonts w:ascii="宋体" w:eastAsia="宋体" w:hAnsi="宋体" w:cs="宋体"/>
                <w:b w:val="0"/>
                <w:i w:val="0"/>
                <w:color w:val="000000"/>
                <w:sz w:val="14"/>
              </w:rPr>
              <w:t xml:space="preserve">84.30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2,618.07</w:t>
            </w:r>
          </w:p>
        </w:tc>
        <w:tc>
          <w:tcPr>
            <w:tcW w:w="1120" w:type="dxa"/>
            <w:tcBorders/>
            <w:vAlign w:val="center"/>
          </w:tcPr>
          <w:p>
            <w:pPr>
              <w:jc w:val="right"/>
            </w:pPr>
            <w:r>
              <w:rPr>
                <w:rFonts w:ascii="宋体" w:eastAsia="宋体" w:hAnsi="宋体" w:cs="宋体"/>
                <w:b/>
                <w:i w:val="0"/>
                <w:color w:val="000000"/>
                <w:sz w:val="16"/>
              </w:rPr>
              <w:t xml:space="preserve">1,079.22</w:t>
            </w:r>
          </w:p>
        </w:tc>
        <w:tc>
          <w:tcPr>
            <w:tcW w:w="1120" w:type="dxa"/>
            <w:tcBorders/>
            <w:vAlign w:val="center"/>
          </w:tcPr>
          <w:p>
            <w:pPr>
              <w:jc w:val="right"/>
            </w:pPr>
            <w:r>
              <w:rPr>
                <w:rFonts w:ascii="宋体" w:eastAsia="宋体" w:hAnsi="宋体" w:cs="宋体"/>
                <w:b/>
                <w:i w:val="0"/>
                <w:color w:val="000000"/>
                <w:sz w:val="16"/>
              </w:rPr>
              <w:t xml:space="preserve">1,538.86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260.69</w:t>
            </w:r>
          </w:p>
        </w:tc>
        <w:tc>
          <w:tcPr>
            <w:tcW w:w="1120" w:type="dxa"/>
            <w:tcBorders/>
            <w:vAlign w:val="center"/>
          </w:tcPr>
          <w:p>
            <w:pPr>
              <w:jc w:val="right"/>
            </w:pPr>
            <w:r>
              <w:rPr>
                <w:rFonts w:ascii="宋体" w:eastAsia="宋体" w:hAnsi="宋体" w:cs="宋体"/>
                <w:b w:val="0"/>
                <w:i w:val="0"/>
                <w:color w:val="000000"/>
                <w:sz w:val="16"/>
              </w:rPr>
              <w:t xml:space="preserve">144.38</w:t>
            </w:r>
          </w:p>
        </w:tc>
        <w:tc>
          <w:tcPr>
            <w:tcW w:w="1120" w:type="dxa"/>
            <w:tcBorders/>
            <w:vAlign w:val="center"/>
          </w:tcPr>
          <w:p>
            <w:pPr>
              <w:jc w:val="right"/>
            </w:pPr>
            <w:r>
              <w:rPr>
                <w:rFonts w:ascii="宋体" w:eastAsia="宋体" w:hAnsi="宋体" w:cs="宋体"/>
                <w:b w:val="0"/>
                <w:i w:val="0"/>
                <w:color w:val="000000"/>
                <w:sz w:val="16"/>
              </w:rPr>
              <w:t xml:space="preserve">116.31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138.29</w:t>
            </w:r>
          </w:p>
        </w:tc>
        <w:tc>
          <w:tcPr>
            <w:tcW w:w="1120" w:type="dxa"/>
            <w:tcBorders/>
            <w:vAlign w:val="center"/>
          </w:tcPr>
          <w:p>
            <w:pPr>
              <w:jc w:val="right"/>
            </w:pPr>
            <w:r>
              <w:rPr>
                <w:rFonts w:ascii="宋体" w:eastAsia="宋体" w:hAnsi="宋体" w:cs="宋体"/>
                <w:b w:val="0"/>
                <w:i w:val="0"/>
                <w:color w:val="000000"/>
                <w:sz w:val="16"/>
              </w:rPr>
              <w:t xml:space="preserve">138.29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115.95</w:t>
            </w:r>
          </w:p>
        </w:tc>
        <w:tc>
          <w:tcPr>
            <w:tcW w:w="1120" w:type="dxa"/>
            <w:tcBorders/>
            <w:vAlign w:val="center"/>
          </w:tcPr>
          <w:p>
            <w:pPr>
              <w:jc w:val="right"/>
            </w:pPr>
            <w:r>
              <w:rPr>
                <w:rFonts w:ascii="宋体" w:eastAsia="宋体" w:hAnsi="宋体" w:cs="宋体"/>
                <w:b w:val="0"/>
                <w:i w:val="0"/>
                <w:color w:val="000000"/>
                <w:sz w:val="16"/>
              </w:rPr>
              <w:t xml:space="preserve">115.95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21.87</w:t>
            </w:r>
          </w:p>
        </w:tc>
        <w:tc>
          <w:tcPr>
            <w:tcW w:w="1120" w:type="dxa"/>
            <w:tcBorders/>
            <w:vAlign w:val="center"/>
          </w:tcPr>
          <w:p>
            <w:pPr>
              <w:jc w:val="right"/>
            </w:pPr>
            <w:r>
              <w:rPr>
                <w:rFonts w:ascii="宋体" w:eastAsia="宋体" w:hAnsi="宋体" w:cs="宋体"/>
                <w:b w:val="0"/>
                <w:i w:val="0"/>
                <w:color w:val="000000"/>
                <w:sz w:val="16"/>
              </w:rPr>
              <w:t xml:space="preserve">21.87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14.04</w:t>
            </w:r>
          </w:p>
        </w:tc>
        <w:tc>
          <w:tcPr>
            <w:tcW w:w="1120" w:type="dxa"/>
            <w:tcBorders/>
            <w:vAlign w:val="center"/>
          </w:tcPr>
          <w:p>
            <w:pPr>
              <w:jc w:val="right"/>
            </w:pPr>
            <w:r>
              <w:rPr>
                <w:rFonts w:ascii="宋体" w:eastAsia="宋体" w:hAnsi="宋体" w:cs="宋体"/>
                <w:b w:val="0"/>
                <w:i w:val="0"/>
                <w:color w:val="000000"/>
                <w:sz w:val="16"/>
              </w:rPr>
              <w:t xml:space="preserve">2.17</w:t>
            </w:r>
          </w:p>
        </w:tc>
        <w:tc>
          <w:tcPr>
            <w:tcW w:w="1120" w:type="dxa"/>
            <w:tcBorders/>
            <w:vAlign w:val="center"/>
          </w:tcPr>
          <w:p>
            <w:pPr>
              <w:jc w:val="right"/>
            </w:pPr>
            <w:r>
              <w:rPr>
                <w:rFonts w:ascii="宋体" w:eastAsia="宋体" w:hAnsi="宋体" w:cs="宋体"/>
                <w:b w:val="0"/>
                <w:i w:val="0"/>
                <w:color w:val="000000"/>
                <w:sz w:val="16"/>
              </w:rPr>
              <w:t xml:space="preserve">11.87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11.87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2.17</w:t>
            </w:r>
          </w:p>
        </w:tc>
        <w:tc>
          <w:tcPr>
            <w:tcW w:w="1120" w:type="dxa"/>
            <w:tcBorders/>
            <w:vAlign w:val="center"/>
          </w:tcPr>
          <w:p>
            <w:pPr>
              <w:jc w:val="right"/>
            </w:pPr>
            <w:r>
              <w:rPr>
                <w:rFonts w:ascii="宋体" w:eastAsia="宋体" w:hAnsi="宋体" w:cs="宋体"/>
                <w:b w:val="0"/>
                <w:i w:val="0"/>
                <w:color w:val="000000"/>
                <w:sz w:val="16"/>
              </w:rPr>
              <w:t xml:space="preserve">2.17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大中型水库移民后期扶持基金支出</w:t>
            </w: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移民补助</w:t>
            </w: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jc w:val="right"/>
            </w:pPr>
            <w:r>
              <w:rPr>
                <w:rFonts w:ascii="宋体" w:eastAsia="宋体" w:hAnsi="宋体" w:cs="宋体"/>
                <w:b w:val="0"/>
                <w:i w:val="0"/>
                <w:color w:val="000000"/>
                <w:sz w:val="16"/>
              </w:rPr>
              <w:t xml:space="preserve">3.92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54.61</w:t>
            </w:r>
          </w:p>
        </w:tc>
        <w:tc>
          <w:tcPr>
            <w:tcW w:w="1120" w:type="dxa"/>
            <w:tcBorders/>
            <w:vAlign w:val="center"/>
          </w:tcPr>
          <w:p>
            <w:pPr>
              <w:jc w:val="right"/>
            </w:pPr>
            <w:r>
              <w:rPr>
                <w:rFonts w:ascii="宋体" w:eastAsia="宋体" w:hAnsi="宋体" w:cs="宋体"/>
                <w:b w:val="0"/>
                <w:i w:val="0"/>
                <w:color w:val="000000"/>
                <w:sz w:val="16"/>
              </w:rPr>
              <w:t xml:space="preserve">51.78</w:t>
            </w: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54.61</w:t>
            </w:r>
          </w:p>
        </w:tc>
        <w:tc>
          <w:tcPr>
            <w:tcW w:w="1120" w:type="dxa"/>
            <w:tcBorders/>
            <w:vAlign w:val="center"/>
          </w:tcPr>
          <w:p>
            <w:pPr>
              <w:jc w:val="right"/>
            </w:pPr>
            <w:r>
              <w:rPr>
                <w:rFonts w:ascii="宋体" w:eastAsia="宋体" w:hAnsi="宋体" w:cs="宋体"/>
                <w:b w:val="0"/>
                <w:i w:val="0"/>
                <w:color w:val="000000"/>
                <w:sz w:val="16"/>
              </w:rPr>
              <w:t xml:space="preserve">51.78</w:t>
            </w: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53.63</w:t>
            </w:r>
          </w:p>
        </w:tc>
        <w:tc>
          <w:tcPr>
            <w:tcW w:w="1120" w:type="dxa"/>
            <w:tcBorders/>
            <w:vAlign w:val="center"/>
          </w:tcPr>
          <w:p>
            <w:pPr>
              <w:jc w:val="right"/>
            </w:pPr>
            <w:r>
              <w:rPr>
                <w:rFonts w:ascii="宋体" w:eastAsia="宋体" w:hAnsi="宋体" w:cs="宋体"/>
                <w:b w:val="0"/>
                <w:i w:val="0"/>
                <w:color w:val="000000"/>
                <w:sz w:val="16"/>
              </w:rPr>
              <w:t xml:space="preserve">50.80</w:t>
            </w: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水体</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2,053.38</w:t>
            </w:r>
          </w:p>
        </w:tc>
        <w:tc>
          <w:tcPr>
            <w:tcW w:w="1120" w:type="dxa"/>
            <w:tcBorders/>
            <w:vAlign w:val="center"/>
          </w:tcPr>
          <w:p>
            <w:pPr>
              <w:jc w:val="right"/>
            </w:pPr>
            <w:r>
              <w:rPr>
                <w:rFonts w:ascii="宋体" w:eastAsia="宋体" w:hAnsi="宋体" w:cs="宋体"/>
                <w:b w:val="0"/>
                <w:i w:val="0"/>
                <w:color w:val="000000"/>
                <w:sz w:val="16"/>
              </w:rPr>
              <w:t xml:space="preserve">798.75</w:t>
            </w:r>
          </w:p>
        </w:tc>
        <w:tc>
          <w:tcPr>
            <w:tcW w:w="1120" w:type="dxa"/>
            <w:tcBorders/>
            <w:vAlign w:val="center"/>
          </w:tcPr>
          <w:p>
            <w:pPr>
              <w:jc w:val="right"/>
            </w:pPr>
            <w:r>
              <w:rPr>
                <w:rFonts w:ascii="宋体" w:eastAsia="宋体" w:hAnsi="宋体" w:cs="宋体"/>
                <w:b w:val="0"/>
                <w:i w:val="0"/>
                <w:color w:val="000000"/>
                <w:sz w:val="16"/>
              </w:rPr>
              <w:t xml:space="preserve">1,254.63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905.97</w:t>
            </w:r>
          </w:p>
        </w:tc>
        <w:tc>
          <w:tcPr>
            <w:tcW w:w="1120" w:type="dxa"/>
            <w:tcBorders/>
            <w:vAlign w:val="center"/>
          </w:tcPr>
          <w:p>
            <w:pPr>
              <w:jc w:val="right"/>
            </w:pPr>
            <w:r>
              <w:rPr>
                <w:rFonts w:ascii="宋体" w:eastAsia="宋体" w:hAnsi="宋体" w:cs="宋体"/>
                <w:b w:val="0"/>
                <w:i w:val="0"/>
                <w:color w:val="000000"/>
                <w:sz w:val="16"/>
              </w:rPr>
              <w:t xml:space="preserve">798.75</w:t>
            </w:r>
          </w:p>
        </w:tc>
        <w:tc>
          <w:tcPr>
            <w:tcW w:w="1120" w:type="dxa"/>
            <w:tcBorders/>
            <w:vAlign w:val="center"/>
          </w:tcPr>
          <w:p>
            <w:pPr>
              <w:jc w:val="right"/>
            </w:pPr>
            <w:r>
              <w:rPr>
                <w:rFonts w:ascii="宋体" w:eastAsia="宋体" w:hAnsi="宋体" w:cs="宋体"/>
                <w:b w:val="0"/>
                <w:i w:val="0"/>
                <w:color w:val="000000"/>
                <w:sz w:val="16"/>
              </w:rPr>
              <w:t xml:space="preserve">107.22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798.75</w:t>
            </w:r>
          </w:p>
        </w:tc>
        <w:tc>
          <w:tcPr>
            <w:tcW w:w="1120" w:type="dxa"/>
            <w:tcBorders/>
            <w:vAlign w:val="center"/>
          </w:tcPr>
          <w:p>
            <w:pPr>
              <w:jc w:val="right"/>
            </w:pPr>
            <w:r>
              <w:rPr>
                <w:rFonts w:ascii="宋体" w:eastAsia="宋体" w:hAnsi="宋体" w:cs="宋体"/>
                <w:b w:val="0"/>
                <w:i w:val="0"/>
                <w:color w:val="000000"/>
                <w:sz w:val="16"/>
              </w:rPr>
              <w:t xml:space="preserve">798.75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农业生产发展</w:t>
            </w:r>
          </w:p>
        </w:tc>
        <w:tc>
          <w:tcPr>
            <w:tcW w:w="1120" w:type="dxa"/>
            <w:tcBorders/>
            <w:vAlign w:val="center"/>
          </w:tcPr>
          <w:p>
            <w:pPr>
              <w:jc w:val="right"/>
            </w:pPr>
            <w:r>
              <w:rPr>
                <w:rFonts w:ascii="宋体" w:eastAsia="宋体" w:hAnsi="宋体" w:cs="宋体"/>
                <w:b w:val="0"/>
                <w:i w:val="0"/>
                <w:color w:val="000000"/>
                <w:sz w:val="16"/>
              </w:rPr>
              <w:t xml:space="preserve">107.22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107.22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1,147.41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1,147.41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水利工程运行与维护</w:t>
            </w:r>
          </w:p>
        </w:tc>
        <w:tc>
          <w:tcPr>
            <w:tcW w:w="1120" w:type="dxa"/>
            <w:tcBorders/>
            <w:vAlign w:val="center"/>
          </w:tcPr>
          <w:p>
            <w:pPr>
              <w:jc w:val="right"/>
            </w:pPr>
            <w:r>
              <w:rPr>
                <w:rFonts w:ascii="宋体" w:eastAsia="宋体" w:hAnsi="宋体" w:cs="宋体"/>
                <w:b w:val="0"/>
                <w:i w:val="0"/>
                <w:color w:val="000000"/>
                <w:sz w:val="16"/>
              </w:rPr>
              <w:t xml:space="preserve">44.31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44.31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水资源节约管理与保护</w:t>
            </w:r>
          </w:p>
        </w:tc>
        <w:tc>
          <w:tcPr>
            <w:tcW w:w="1120" w:type="dxa"/>
            <w:tcBorders/>
            <w:vAlign w:val="center"/>
          </w:tcPr>
          <w:p>
            <w:pPr>
              <w:jc w:val="right"/>
            </w:pPr>
            <w:r>
              <w:rPr>
                <w:rFonts w:ascii="宋体" w:eastAsia="宋体" w:hAnsi="宋体" w:cs="宋体"/>
                <w:b w:val="0"/>
                <w:i w:val="0"/>
                <w:color w:val="000000"/>
                <w:sz w:val="16"/>
              </w:rPr>
              <w:t xml:space="preserve">26.38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防汛</w:t>
            </w:r>
          </w:p>
        </w:tc>
        <w:tc>
          <w:tcPr>
            <w:tcW w:w="1120" w:type="dxa"/>
            <w:tcBorders/>
            <w:vAlign w:val="center"/>
          </w:tcPr>
          <w:p>
            <w:pPr>
              <w:jc w:val="right"/>
            </w:pPr>
            <w:r>
              <w:rPr>
                <w:rFonts w:ascii="宋体" w:eastAsia="宋体" w:hAnsi="宋体" w:cs="宋体"/>
                <w:b w:val="0"/>
                <w:i w:val="0"/>
                <w:color w:val="000000"/>
                <w:sz w:val="16"/>
              </w:rPr>
              <w:t xml:space="preserve">75.00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农村水利</w:t>
            </w:r>
          </w:p>
        </w:tc>
        <w:tc>
          <w:tcPr>
            <w:tcW w:w="1120" w:type="dxa"/>
            <w:tcBorders/>
            <w:vAlign w:val="center"/>
          </w:tcPr>
          <w:p>
            <w:pPr>
              <w:jc w:val="right"/>
            </w:pPr>
            <w:r>
              <w:rPr>
                <w:rFonts w:ascii="宋体" w:eastAsia="宋体" w:hAnsi="宋体" w:cs="宋体"/>
                <w:b w:val="0"/>
                <w:i w:val="0"/>
                <w:color w:val="000000"/>
                <w:sz w:val="16"/>
              </w:rPr>
              <w:t xml:space="preserve">26.48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江河湖库水系综合整治</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大中型水库移民后期扶持专项支出</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其他水利支出</w:t>
            </w:r>
          </w:p>
        </w:tc>
        <w:tc>
          <w:tcPr>
            <w:tcW w:w="1120" w:type="dxa"/>
            <w:tcBorders/>
            <w:vAlign w:val="center"/>
          </w:tcPr>
          <w:p>
            <w:pPr>
              <w:jc w:val="right"/>
            </w:pPr>
            <w:r>
              <w:rPr>
                <w:rFonts w:ascii="宋体" w:eastAsia="宋体" w:hAnsi="宋体" w:cs="宋体"/>
                <w:b w:val="0"/>
                <w:i w:val="0"/>
                <w:color w:val="000000"/>
                <w:sz w:val="16"/>
              </w:rPr>
              <w:t xml:space="preserve">874.24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874.24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84.30</w:t>
            </w:r>
          </w:p>
        </w:tc>
        <w:tc>
          <w:tcPr>
            <w:tcW w:w="1120" w:type="dxa"/>
            <w:tcBorders/>
            <w:vAlign w:val="center"/>
          </w:tcPr>
          <w:p>
            <w:pPr>
              <w:jc w:val="right"/>
            </w:pPr>
            <w:r>
              <w:rPr>
                <w:rFonts w:ascii="宋体" w:eastAsia="宋体" w:hAnsi="宋体" w:cs="宋体"/>
                <w:b w:val="0"/>
                <w:i w:val="0"/>
                <w:color w:val="000000"/>
                <w:sz w:val="16"/>
              </w:rPr>
              <w:t xml:space="preserve">84.30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84.30</w:t>
            </w:r>
          </w:p>
        </w:tc>
        <w:tc>
          <w:tcPr>
            <w:tcW w:w="1120" w:type="dxa"/>
            <w:tcBorders/>
            <w:vAlign w:val="center"/>
          </w:tcPr>
          <w:p>
            <w:pPr>
              <w:jc w:val="right"/>
            </w:pPr>
            <w:r>
              <w:rPr>
                <w:rFonts w:ascii="宋体" w:eastAsia="宋体" w:hAnsi="宋体" w:cs="宋体"/>
                <w:b w:val="0"/>
                <w:i w:val="0"/>
                <w:color w:val="000000"/>
                <w:sz w:val="16"/>
              </w:rPr>
              <w:t xml:space="preserve">84.30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84.30</w:t>
            </w:r>
          </w:p>
        </w:tc>
        <w:tc>
          <w:tcPr>
            <w:tcW w:w="1120" w:type="dxa"/>
            <w:tcBorders/>
            <w:vAlign w:val="center"/>
          </w:tcPr>
          <w:p>
            <w:pPr>
              <w:jc w:val="right"/>
            </w:pPr>
            <w:r>
              <w:rPr>
                <w:rFonts w:ascii="宋体" w:eastAsia="宋体" w:hAnsi="宋体" w:cs="宋体"/>
                <w:b w:val="0"/>
                <w:i w:val="0"/>
                <w:color w:val="000000"/>
                <w:sz w:val="16"/>
              </w:rPr>
              <w:t xml:space="preserve">84.30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2,513.63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104.44</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260.70</w:t>
            </w:r>
          </w:p>
        </w:tc>
        <w:tc>
          <w:tcPr>
            <w:tcW w:w="1100" w:type="dxa"/>
            <w:tcBorders/>
            <w:vAlign w:val="center"/>
          </w:tcPr>
          <w:p>
            <w:pPr>
              <w:jc w:val="right"/>
            </w:pPr>
            <w:r>
              <w:rPr>
                <w:rFonts w:ascii="宋体" w:eastAsia="宋体" w:hAnsi="宋体" w:cs="宋体"/>
                <w:b w:val="0"/>
                <w:i w:val="0"/>
                <w:color w:val="000000"/>
                <w:sz w:val="14"/>
              </w:rPr>
              <w:t xml:space="preserve">156.26</w:t>
            </w:r>
          </w:p>
        </w:tc>
        <w:tc>
          <w:tcPr>
            <w:tcW w:w="1100" w:type="dxa"/>
            <w:tcBorders/>
            <w:vAlign w:val="center"/>
          </w:tcPr>
          <w:p>
            <w:pPr>
              <w:jc w:val="right"/>
            </w:pPr>
            <w:r>
              <w:rPr>
                <w:rFonts w:ascii="宋体" w:eastAsia="宋体" w:hAnsi="宋体" w:cs="宋体"/>
                <w:b w:val="0"/>
                <w:i w:val="0"/>
                <w:color w:val="000000"/>
                <w:sz w:val="14"/>
              </w:rPr>
              <w:t xml:space="preserve">104.44</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54.61</w:t>
            </w:r>
          </w:p>
        </w:tc>
        <w:tc>
          <w:tcPr>
            <w:tcW w:w="1100" w:type="dxa"/>
            <w:tcBorders/>
            <w:vAlign w:val="center"/>
          </w:tcPr>
          <w:p>
            <w:pPr>
              <w:jc w:val="right"/>
            </w:pPr>
            <w:r>
              <w:rPr>
                <w:rFonts w:ascii="宋体" w:eastAsia="宋体" w:hAnsi="宋体" w:cs="宋体"/>
                <w:b w:val="0"/>
                <w:i w:val="0"/>
                <w:color w:val="000000"/>
                <w:sz w:val="14"/>
              </w:rPr>
              <w:t xml:space="preserve">54.61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100.00</w:t>
            </w:r>
          </w:p>
        </w:tc>
        <w:tc>
          <w:tcPr>
            <w:tcW w:w="1100" w:type="dxa"/>
            <w:tcBorders/>
            <w:vAlign w:val="center"/>
          </w:tcPr>
          <w:p>
            <w:pPr>
              <w:jc w:val="right"/>
            </w:pPr>
            <w:r>
              <w:rPr>
                <w:rFonts w:ascii="宋体" w:eastAsia="宋体" w:hAnsi="宋体" w:cs="宋体"/>
                <w:b w:val="0"/>
                <w:i w:val="0"/>
                <w:color w:val="000000"/>
                <w:sz w:val="14"/>
              </w:rPr>
              <w:t xml:space="preserve">100.00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2,053.39</w:t>
            </w:r>
          </w:p>
        </w:tc>
        <w:tc>
          <w:tcPr>
            <w:tcW w:w="1100" w:type="dxa"/>
            <w:tcBorders/>
            <w:vAlign w:val="center"/>
          </w:tcPr>
          <w:p>
            <w:pPr>
              <w:jc w:val="right"/>
            </w:pPr>
            <w:r>
              <w:rPr>
                <w:rFonts w:ascii="宋体" w:eastAsia="宋体" w:hAnsi="宋体" w:cs="宋体"/>
                <w:b w:val="0"/>
                <w:i w:val="0"/>
                <w:color w:val="000000"/>
                <w:sz w:val="14"/>
              </w:rPr>
              <w:t xml:space="preserve">2,053.39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84.30</w:t>
            </w:r>
          </w:p>
        </w:tc>
        <w:tc>
          <w:tcPr>
            <w:tcW w:w="1100" w:type="dxa"/>
            <w:tcBorders/>
            <w:vAlign w:val="center"/>
          </w:tcPr>
          <w:p>
            <w:pPr>
              <w:jc w:val="right"/>
            </w:pPr>
            <w:r>
              <w:rPr>
                <w:rFonts w:ascii="宋体" w:eastAsia="宋体" w:hAnsi="宋体" w:cs="宋体"/>
                <w:b w:val="0"/>
                <w:i w:val="0"/>
                <w:color w:val="000000"/>
                <w:sz w:val="14"/>
              </w:rPr>
              <w:t xml:space="preserve">84.30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65.08</w:t>
            </w:r>
          </w:p>
        </w:tc>
        <w:tc>
          <w:tcPr>
            <w:tcW w:w="1100" w:type="dxa"/>
            <w:tcBorders/>
            <w:vAlign w:val="center"/>
          </w:tcPr>
          <w:p>
            <w:pPr>
              <w:jc w:val="right"/>
            </w:pPr>
            <w:r>
              <w:rPr>
                <w:rFonts w:ascii="宋体" w:eastAsia="宋体" w:hAnsi="宋体" w:cs="宋体"/>
                <w:b w:val="0"/>
                <w:i w:val="0"/>
                <w:color w:val="000000"/>
                <w:sz w:val="14"/>
              </w:rPr>
              <w:t xml:space="preserve">65.08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2,618.07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2,618.07</w:t>
            </w:r>
          </w:p>
        </w:tc>
        <w:tc>
          <w:tcPr>
            <w:tcW w:w="1100" w:type="dxa"/>
            <w:tcBorders/>
            <w:vAlign w:val="center"/>
          </w:tcPr>
          <w:p>
            <w:pPr>
              <w:jc w:val="right"/>
            </w:pPr>
            <w:r>
              <w:rPr>
                <w:rFonts w:ascii="宋体" w:eastAsia="宋体" w:hAnsi="宋体" w:cs="宋体"/>
                <w:b w:val="0"/>
                <w:i w:val="0"/>
                <w:color w:val="000000"/>
                <w:sz w:val="14"/>
              </w:rPr>
              <w:t xml:space="preserve">2,513.63</w:t>
            </w:r>
          </w:p>
        </w:tc>
        <w:tc>
          <w:tcPr>
            <w:tcW w:w="1100" w:type="dxa"/>
            <w:tcBorders/>
            <w:vAlign w:val="center"/>
          </w:tcPr>
          <w:p>
            <w:pPr>
              <w:jc w:val="right"/>
            </w:pPr>
            <w:r>
              <w:rPr>
                <w:rFonts w:ascii="宋体" w:eastAsia="宋体" w:hAnsi="宋体" w:cs="宋体"/>
                <w:b w:val="0"/>
                <w:i w:val="0"/>
                <w:color w:val="000000"/>
                <w:sz w:val="14"/>
              </w:rPr>
              <w:t xml:space="preserve">104.44</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2,618.07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2,618.07</w:t>
            </w:r>
          </w:p>
        </w:tc>
        <w:tc>
          <w:tcPr>
            <w:tcW w:w="1100" w:type="dxa"/>
            <w:tcBorders/>
            <w:vAlign w:val="center"/>
          </w:tcPr>
          <w:p>
            <w:pPr>
              <w:jc w:val="right"/>
            </w:pPr>
            <w:r>
              <w:rPr>
                <w:rFonts w:ascii="宋体" w:eastAsia="宋体" w:hAnsi="宋体" w:cs="宋体"/>
                <w:b w:val="0"/>
                <w:i w:val="0"/>
                <w:color w:val="000000"/>
                <w:sz w:val="14"/>
              </w:rPr>
              <w:t xml:space="preserve">2,513.63</w:t>
            </w:r>
          </w:p>
        </w:tc>
        <w:tc>
          <w:tcPr>
            <w:tcW w:w="1100" w:type="dxa"/>
            <w:tcBorders/>
            <w:vAlign w:val="center"/>
          </w:tcPr>
          <w:p>
            <w:pPr>
              <w:jc w:val="right"/>
            </w:pPr>
            <w:r>
              <w:rPr>
                <w:rFonts w:ascii="宋体" w:eastAsia="宋体" w:hAnsi="宋体" w:cs="宋体"/>
                <w:b w:val="0"/>
                <w:i w:val="0"/>
                <w:color w:val="000000"/>
                <w:sz w:val="14"/>
              </w:rPr>
              <w:t xml:space="preserve">104.44</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2,513.63</w:t>
            </w:r>
          </w:p>
        </w:tc>
        <w:tc>
          <w:tcPr>
            <w:tcW w:w="1980" w:type="dxa"/>
            <w:tcBorders/>
            <w:vAlign w:val="center"/>
          </w:tcPr>
          <w:p>
            <w:pPr>
              <w:jc w:val="right"/>
            </w:pPr>
            <w:r>
              <w:rPr>
                <w:rFonts w:ascii="宋体" w:eastAsia="宋体" w:hAnsi="宋体" w:cs="宋体"/>
                <w:b/>
                <w:i w:val="0"/>
                <w:color w:val="000000"/>
                <w:sz w:val="20"/>
              </w:rPr>
              <w:t xml:space="preserve">1,079.22</w:t>
            </w:r>
          </w:p>
        </w:tc>
        <w:tc>
          <w:tcPr>
            <w:tcW w:w="1952" w:type="dxa"/>
            <w:tcBorders/>
            <w:vAlign w:val="center"/>
          </w:tcPr>
          <w:p>
            <w:pPr>
              <w:jc w:val="right"/>
            </w:pPr>
            <w:r>
              <w:rPr>
                <w:rFonts w:ascii="宋体" w:eastAsia="宋体" w:hAnsi="宋体" w:cs="宋体"/>
                <w:b/>
                <w:i w:val="0"/>
                <w:color w:val="000000"/>
                <w:sz w:val="20"/>
              </w:rPr>
              <w:t xml:space="preserve">1,434.42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156.25</w:t>
            </w:r>
          </w:p>
        </w:tc>
        <w:tc>
          <w:tcPr>
            <w:tcW w:w="1980" w:type="dxa"/>
            <w:tcBorders/>
            <w:vAlign w:val="center"/>
          </w:tcPr>
          <w:p>
            <w:pPr>
              <w:jc w:val="right"/>
            </w:pPr>
            <w:r>
              <w:rPr>
                <w:rFonts w:ascii="宋体" w:eastAsia="宋体" w:hAnsi="宋体" w:cs="宋体"/>
                <w:b w:val="0"/>
                <w:i w:val="0"/>
                <w:color w:val="000000"/>
                <w:sz w:val="20"/>
              </w:rPr>
              <w:t xml:space="preserve">144.38</w:t>
            </w:r>
          </w:p>
        </w:tc>
        <w:tc>
          <w:tcPr>
            <w:tcW w:w="1952" w:type="dxa"/>
            <w:tcBorders/>
            <w:vAlign w:val="center"/>
          </w:tcPr>
          <w:p>
            <w:pPr>
              <w:jc w:val="right"/>
            </w:pPr>
            <w:r>
              <w:rPr>
                <w:rFonts w:ascii="宋体" w:eastAsia="宋体" w:hAnsi="宋体" w:cs="宋体"/>
                <w:b w:val="0"/>
                <w:i w:val="0"/>
                <w:color w:val="000000"/>
                <w:sz w:val="20"/>
              </w:rPr>
              <w:t xml:space="preserve">11.87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138.29</w:t>
            </w:r>
          </w:p>
        </w:tc>
        <w:tc>
          <w:tcPr>
            <w:tcW w:w="1980" w:type="dxa"/>
            <w:tcBorders/>
            <w:vAlign w:val="center"/>
          </w:tcPr>
          <w:p>
            <w:pPr>
              <w:jc w:val="right"/>
            </w:pPr>
            <w:r>
              <w:rPr>
                <w:rFonts w:ascii="宋体" w:eastAsia="宋体" w:hAnsi="宋体" w:cs="宋体"/>
                <w:b w:val="0"/>
                <w:i w:val="0"/>
                <w:color w:val="000000"/>
                <w:sz w:val="20"/>
              </w:rPr>
              <w:t xml:space="preserve">138.29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115.95</w:t>
            </w:r>
          </w:p>
        </w:tc>
        <w:tc>
          <w:tcPr>
            <w:tcW w:w="1980" w:type="dxa"/>
            <w:tcBorders/>
            <w:vAlign w:val="center"/>
          </w:tcPr>
          <w:p>
            <w:pPr>
              <w:jc w:val="right"/>
            </w:pPr>
            <w:r>
              <w:rPr>
                <w:rFonts w:ascii="宋体" w:eastAsia="宋体" w:hAnsi="宋体" w:cs="宋体"/>
                <w:b w:val="0"/>
                <w:i w:val="0"/>
                <w:color w:val="000000"/>
                <w:sz w:val="20"/>
              </w:rPr>
              <w:t xml:space="preserve">115.95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21.87</w:t>
            </w:r>
          </w:p>
        </w:tc>
        <w:tc>
          <w:tcPr>
            <w:tcW w:w="1980" w:type="dxa"/>
            <w:tcBorders/>
            <w:vAlign w:val="center"/>
          </w:tcPr>
          <w:p>
            <w:pPr>
              <w:jc w:val="right"/>
            </w:pPr>
            <w:r>
              <w:rPr>
                <w:rFonts w:ascii="宋体" w:eastAsia="宋体" w:hAnsi="宋体" w:cs="宋体"/>
                <w:b w:val="0"/>
                <w:i w:val="0"/>
                <w:color w:val="000000"/>
                <w:sz w:val="20"/>
              </w:rPr>
              <w:t xml:space="preserve">21.87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14.04</w:t>
            </w:r>
          </w:p>
        </w:tc>
        <w:tc>
          <w:tcPr>
            <w:tcW w:w="1980" w:type="dxa"/>
            <w:tcBorders/>
            <w:vAlign w:val="center"/>
          </w:tcPr>
          <w:p>
            <w:pPr>
              <w:jc w:val="right"/>
            </w:pPr>
            <w:r>
              <w:rPr>
                <w:rFonts w:ascii="宋体" w:eastAsia="宋体" w:hAnsi="宋体" w:cs="宋体"/>
                <w:b w:val="0"/>
                <w:i w:val="0"/>
                <w:color w:val="000000"/>
                <w:sz w:val="20"/>
              </w:rPr>
              <w:t xml:space="preserve">2.17</w:t>
            </w:r>
          </w:p>
        </w:tc>
        <w:tc>
          <w:tcPr>
            <w:tcW w:w="1952" w:type="dxa"/>
            <w:tcBorders/>
            <w:vAlign w:val="center"/>
          </w:tcPr>
          <w:p>
            <w:pPr>
              <w:jc w:val="right"/>
            </w:pPr>
            <w:r>
              <w:rPr>
                <w:rFonts w:ascii="宋体" w:eastAsia="宋体" w:hAnsi="宋体" w:cs="宋体"/>
                <w:b w:val="0"/>
                <w:i w:val="0"/>
                <w:color w:val="000000"/>
                <w:sz w:val="20"/>
              </w:rPr>
              <w:t xml:space="preserve">11.87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11.87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2.17</w:t>
            </w:r>
          </w:p>
        </w:tc>
        <w:tc>
          <w:tcPr>
            <w:tcW w:w="1980" w:type="dxa"/>
            <w:tcBorders/>
            <w:vAlign w:val="center"/>
          </w:tcPr>
          <w:p>
            <w:pPr>
              <w:jc w:val="right"/>
            </w:pPr>
            <w:r>
              <w:rPr>
                <w:rFonts w:ascii="宋体" w:eastAsia="宋体" w:hAnsi="宋体" w:cs="宋体"/>
                <w:b w:val="0"/>
                <w:i w:val="0"/>
                <w:color w:val="000000"/>
                <w:sz w:val="20"/>
              </w:rPr>
              <w:t xml:space="preserve">2.17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80" w:type="dxa"/>
            <w:tcBorders/>
            <w:vAlign w:val="center"/>
          </w:tcPr>
          <w:p>
            <w:pPr>
              <w:jc w:val="right"/>
            </w:pPr>
            <w:r>
              <w:rPr>
                <w:rFonts w:ascii="宋体" w:eastAsia="宋体" w:hAnsi="宋体" w:cs="宋体"/>
                <w:b w:val="0"/>
                <w:i w:val="0"/>
                <w:color w:val="000000"/>
                <w:sz w:val="20"/>
              </w:rPr>
              <w:t xml:space="preserve">3.92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54.61</w:t>
            </w:r>
          </w:p>
        </w:tc>
        <w:tc>
          <w:tcPr>
            <w:tcW w:w="1980" w:type="dxa"/>
            <w:tcBorders/>
            <w:vAlign w:val="center"/>
          </w:tcPr>
          <w:p>
            <w:pPr>
              <w:jc w:val="right"/>
            </w:pPr>
            <w:r>
              <w:rPr>
                <w:rFonts w:ascii="宋体" w:eastAsia="宋体" w:hAnsi="宋体" w:cs="宋体"/>
                <w:b w:val="0"/>
                <w:i w:val="0"/>
                <w:color w:val="000000"/>
                <w:sz w:val="20"/>
              </w:rPr>
              <w:t xml:space="preserve">51.78</w:t>
            </w:r>
          </w:p>
        </w:tc>
        <w:tc>
          <w:tcPr>
            <w:tcW w:w="1952" w:type="dxa"/>
            <w:tcBorders/>
            <w:vAlign w:val="center"/>
          </w:tcPr>
          <w:p>
            <w:pPr>
              <w:jc w:val="right"/>
            </w:pPr>
            <w:r>
              <w:rPr>
                <w:rFonts w:ascii="宋体" w:eastAsia="宋体" w:hAnsi="宋体" w:cs="宋体"/>
                <w:b w:val="0"/>
                <w:i w:val="0"/>
                <w:color w:val="000000"/>
                <w:sz w:val="20"/>
              </w:rPr>
              <w:t xml:space="preserve">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54.61</w:t>
            </w:r>
          </w:p>
        </w:tc>
        <w:tc>
          <w:tcPr>
            <w:tcW w:w="1980" w:type="dxa"/>
            <w:tcBorders/>
            <w:vAlign w:val="center"/>
          </w:tcPr>
          <w:p>
            <w:pPr>
              <w:jc w:val="right"/>
            </w:pPr>
            <w:r>
              <w:rPr>
                <w:rFonts w:ascii="宋体" w:eastAsia="宋体" w:hAnsi="宋体" w:cs="宋体"/>
                <w:b w:val="0"/>
                <w:i w:val="0"/>
                <w:color w:val="000000"/>
                <w:sz w:val="20"/>
              </w:rPr>
              <w:t xml:space="preserve">51.78</w:t>
            </w:r>
          </w:p>
        </w:tc>
        <w:tc>
          <w:tcPr>
            <w:tcW w:w="1952" w:type="dxa"/>
            <w:tcBorders/>
            <w:vAlign w:val="center"/>
          </w:tcPr>
          <w:p>
            <w:pPr>
              <w:jc w:val="right"/>
            </w:pPr>
            <w:r>
              <w:rPr>
                <w:rFonts w:ascii="宋体" w:eastAsia="宋体" w:hAnsi="宋体" w:cs="宋体"/>
                <w:b w:val="0"/>
                <w:i w:val="0"/>
                <w:color w:val="000000"/>
                <w:sz w:val="20"/>
              </w:rPr>
              <w:t xml:space="preserve">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53.63</w:t>
            </w:r>
          </w:p>
        </w:tc>
        <w:tc>
          <w:tcPr>
            <w:tcW w:w="1980" w:type="dxa"/>
            <w:tcBorders/>
            <w:vAlign w:val="center"/>
          </w:tcPr>
          <w:p>
            <w:pPr>
              <w:jc w:val="right"/>
            </w:pPr>
            <w:r>
              <w:rPr>
                <w:rFonts w:ascii="宋体" w:eastAsia="宋体" w:hAnsi="宋体" w:cs="宋体"/>
                <w:b w:val="0"/>
                <w:i w:val="0"/>
                <w:color w:val="000000"/>
                <w:sz w:val="20"/>
              </w:rPr>
              <w:t xml:space="preserve">50.80</w:t>
            </w:r>
          </w:p>
        </w:tc>
        <w:tc>
          <w:tcPr>
            <w:tcW w:w="1952" w:type="dxa"/>
            <w:tcBorders/>
            <w:vAlign w:val="center"/>
          </w:tcPr>
          <w:p>
            <w:pPr>
              <w:jc w:val="right"/>
            </w:pPr>
            <w:r>
              <w:rPr>
                <w:rFonts w:ascii="宋体" w:eastAsia="宋体" w:hAnsi="宋体" w:cs="宋体"/>
                <w:b w:val="0"/>
                <w:i w:val="0"/>
                <w:color w:val="000000"/>
                <w:sz w:val="20"/>
              </w:rPr>
              <w:t xml:space="preserve">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水体</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2,053.38</w:t>
            </w:r>
          </w:p>
        </w:tc>
        <w:tc>
          <w:tcPr>
            <w:tcW w:w="1980" w:type="dxa"/>
            <w:tcBorders/>
            <w:vAlign w:val="center"/>
          </w:tcPr>
          <w:p>
            <w:pPr>
              <w:jc w:val="right"/>
            </w:pPr>
            <w:r>
              <w:rPr>
                <w:rFonts w:ascii="宋体" w:eastAsia="宋体" w:hAnsi="宋体" w:cs="宋体"/>
                <w:b w:val="0"/>
                <w:i w:val="0"/>
                <w:color w:val="000000"/>
                <w:sz w:val="20"/>
              </w:rPr>
              <w:t xml:space="preserve">798.75</w:t>
            </w:r>
          </w:p>
        </w:tc>
        <w:tc>
          <w:tcPr>
            <w:tcW w:w="1952" w:type="dxa"/>
            <w:tcBorders/>
            <w:vAlign w:val="center"/>
          </w:tcPr>
          <w:p>
            <w:pPr>
              <w:jc w:val="right"/>
            </w:pPr>
            <w:r>
              <w:rPr>
                <w:rFonts w:ascii="宋体" w:eastAsia="宋体" w:hAnsi="宋体" w:cs="宋体"/>
                <w:b w:val="0"/>
                <w:i w:val="0"/>
                <w:color w:val="000000"/>
                <w:sz w:val="20"/>
              </w:rPr>
              <w:t xml:space="preserve">1,254.63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905.97</w:t>
            </w:r>
          </w:p>
        </w:tc>
        <w:tc>
          <w:tcPr>
            <w:tcW w:w="1980" w:type="dxa"/>
            <w:tcBorders/>
            <w:vAlign w:val="center"/>
          </w:tcPr>
          <w:p>
            <w:pPr>
              <w:jc w:val="right"/>
            </w:pPr>
            <w:r>
              <w:rPr>
                <w:rFonts w:ascii="宋体" w:eastAsia="宋体" w:hAnsi="宋体" w:cs="宋体"/>
                <w:b w:val="0"/>
                <w:i w:val="0"/>
                <w:color w:val="000000"/>
                <w:sz w:val="20"/>
              </w:rPr>
              <w:t xml:space="preserve">798.75</w:t>
            </w:r>
          </w:p>
        </w:tc>
        <w:tc>
          <w:tcPr>
            <w:tcW w:w="1952" w:type="dxa"/>
            <w:tcBorders/>
            <w:vAlign w:val="center"/>
          </w:tcPr>
          <w:p>
            <w:pPr>
              <w:jc w:val="right"/>
            </w:pPr>
            <w:r>
              <w:rPr>
                <w:rFonts w:ascii="宋体" w:eastAsia="宋体" w:hAnsi="宋体" w:cs="宋体"/>
                <w:b w:val="0"/>
                <w:i w:val="0"/>
                <w:color w:val="000000"/>
                <w:sz w:val="20"/>
              </w:rPr>
              <w:t xml:space="preserve">107.22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798.75</w:t>
            </w:r>
          </w:p>
        </w:tc>
        <w:tc>
          <w:tcPr>
            <w:tcW w:w="1980" w:type="dxa"/>
            <w:tcBorders/>
            <w:vAlign w:val="center"/>
          </w:tcPr>
          <w:p>
            <w:pPr>
              <w:jc w:val="right"/>
            </w:pPr>
            <w:r>
              <w:rPr>
                <w:rFonts w:ascii="宋体" w:eastAsia="宋体" w:hAnsi="宋体" w:cs="宋体"/>
                <w:b w:val="0"/>
                <w:i w:val="0"/>
                <w:color w:val="000000"/>
                <w:sz w:val="20"/>
              </w:rPr>
              <w:t xml:space="preserve">798.75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农业生产发展</w:t>
            </w:r>
          </w:p>
        </w:tc>
        <w:tc>
          <w:tcPr>
            <w:tcW w:w="1980" w:type="dxa"/>
            <w:tcBorders/>
            <w:vAlign w:val="center"/>
          </w:tcPr>
          <w:p>
            <w:pPr>
              <w:jc w:val="right"/>
            </w:pPr>
            <w:r>
              <w:rPr>
                <w:rFonts w:ascii="宋体" w:eastAsia="宋体" w:hAnsi="宋体" w:cs="宋体"/>
                <w:b w:val="0"/>
                <w:i w:val="0"/>
                <w:color w:val="000000"/>
                <w:sz w:val="20"/>
              </w:rPr>
              <w:t xml:space="preserve">107.22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107.22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1,147.41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1,147.41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水利工程运行与维护</w:t>
            </w:r>
          </w:p>
        </w:tc>
        <w:tc>
          <w:tcPr>
            <w:tcW w:w="1980" w:type="dxa"/>
            <w:tcBorders/>
            <w:vAlign w:val="center"/>
          </w:tcPr>
          <w:p>
            <w:pPr>
              <w:jc w:val="right"/>
            </w:pPr>
            <w:r>
              <w:rPr>
                <w:rFonts w:ascii="宋体" w:eastAsia="宋体" w:hAnsi="宋体" w:cs="宋体"/>
                <w:b w:val="0"/>
                <w:i w:val="0"/>
                <w:color w:val="000000"/>
                <w:sz w:val="20"/>
              </w:rPr>
              <w:t xml:space="preserve">44.31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44.31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水资源节约管理与保护</w:t>
            </w:r>
          </w:p>
        </w:tc>
        <w:tc>
          <w:tcPr>
            <w:tcW w:w="1980" w:type="dxa"/>
            <w:tcBorders/>
            <w:vAlign w:val="center"/>
          </w:tcPr>
          <w:p>
            <w:pPr>
              <w:jc w:val="right"/>
            </w:pPr>
            <w:r>
              <w:rPr>
                <w:rFonts w:ascii="宋体" w:eastAsia="宋体" w:hAnsi="宋体" w:cs="宋体"/>
                <w:b w:val="0"/>
                <w:i w:val="0"/>
                <w:color w:val="000000"/>
                <w:sz w:val="20"/>
              </w:rPr>
              <w:t xml:space="preserve">26.38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防汛</w:t>
            </w:r>
          </w:p>
        </w:tc>
        <w:tc>
          <w:tcPr>
            <w:tcW w:w="1980" w:type="dxa"/>
            <w:tcBorders/>
            <w:vAlign w:val="center"/>
          </w:tcPr>
          <w:p>
            <w:pPr>
              <w:jc w:val="right"/>
            </w:pPr>
            <w:r>
              <w:rPr>
                <w:rFonts w:ascii="宋体" w:eastAsia="宋体" w:hAnsi="宋体" w:cs="宋体"/>
                <w:b w:val="0"/>
                <w:i w:val="0"/>
                <w:color w:val="000000"/>
                <w:sz w:val="20"/>
              </w:rPr>
              <w:t xml:space="preserve">75.00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农村水利</w:t>
            </w:r>
          </w:p>
        </w:tc>
        <w:tc>
          <w:tcPr>
            <w:tcW w:w="1980" w:type="dxa"/>
            <w:tcBorders/>
            <w:vAlign w:val="center"/>
          </w:tcPr>
          <w:p>
            <w:pPr>
              <w:jc w:val="right"/>
            </w:pPr>
            <w:r>
              <w:rPr>
                <w:rFonts w:ascii="宋体" w:eastAsia="宋体" w:hAnsi="宋体" w:cs="宋体"/>
                <w:b w:val="0"/>
                <w:i w:val="0"/>
                <w:color w:val="000000"/>
                <w:sz w:val="20"/>
              </w:rPr>
              <w:t xml:space="preserve">26.48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江河湖库水系综合整治</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大中型水库移民后期扶持专项支出</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其他水利支出</w:t>
            </w:r>
          </w:p>
        </w:tc>
        <w:tc>
          <w:tcPr>
            <w:tcW w:w="1980" w:type="dxa"/>
            <w:tcBorders/>
            <w:vAlign w:val="center"/>
          </w:tcPr>
          <w:p>
            <w:pPr>
              <w:jc w:val="right"/>
            </w:pPr>
            <w:r>
              <w:rPr>
                <w:rFonts w:ascii="宋体" w:eastAsia="宋体" w:hAnsi="宋体" w:cs="宋体"/>
                <w:b w:val="0"/>
                <w:i w:val="0"/>
                <w:color w:val="000000"/>
                <w:sz w:val="20"/>
              </w:rPr>
              <w:t xml:space="preserve">874.24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874.24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84.30</w:t>
            </w:r>
          </w:p>
        </w:tc>
        <w:tc>
          <w:tcPr>
            <w:tcW w:w="1980" w:type="dxa"/>
            <w:tcBorders/>
            <w:vAlign w:val="center"/>
          </w:tcPr>
          <w:p>
            <w:pPr>
              <w:jc w:val="right"/>
            </w:pPr>
            <w:r>
              <w:rPr>
                <w:rFonts w:ascii="宋体" w:eastAsia="宋体" w:hAnsi="宋体" w:cs="宋体"/>
                <w:b w:val="0"/>
                <w:i w:val="0"/>
                <w:color w:val="000000"/>
                <w:sz w:val="20"/>
              </w:rPr>
              <w:t xml:space="preserve">84.30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84.30</w:t>
            </w:r>
          </w:p>
        </w:tc>
        <w:tc>
          <w:tcPr>
            <w:tcW w:w="1980" w:type="dxa"/>
            <w:tcBorders/>
            <w:vAlign w:val="center"/>
          </w:tcPr>
          <w:p>
            <w:pPr>
              <w:jc w:val="right"/>
            </w:pPr>
            <w:r>
              <w:rPr>
                <w:rFonts w:ascii="宋体" w:eastAsia="宋体" w:hAnsi="宋体" w:cs="宋体"/>
                <w:b w:val="0"/>
                <w:i w:val="0"/>
                <w:color w:val="000000"/>
                <w:sz w:val="20"/>
              </w:rPr>
              <w:t xml:space="preserve">84.30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84.30</w:t>
            </w:r>
          </w:p>
        </w:tc>
        <w:tc>
          <w:tcPr>
            <w:tcW w:w="1980" w:type="dxa"/>
            <w:tcBorders/>
            <w:vAlign w:val="center"/>
          </w:tcPr>
          <w:p>
            <w:pPr>
              <w:jc w:val="right"/>
            </w:pPr>
            <w:r>
              <w:rPr>
                <w:rFonts w:ascii="宋体" w:eastAsia="宋体" w:hAnsi="宋体" w:cs="宋体"/>
                <w:b w:val="0"/>
                <w:i w:val="0"/>
                <w:color w:val="000000"/>
                <w:sz w:val="20"/>
              </w:rPr>
              <w:t xml:space="preserve">84.30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65.08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65.08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65.08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65.08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65.08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65.08</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1,052.53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21.03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456.42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0.77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193.24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3.85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120.50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115.95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21.87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3.03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50.80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4.90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2.12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84.30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0.70</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5.66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0.47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2.17</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3.02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8.13</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4.77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1.27</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1,058.19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21.03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8.13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8.13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8.13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104.44</w:t>
            </w:r>
          </w:p>
        </w:tc>
        <w:tc>
          <w:tcPr>
            <w:tcW w:w="1120" w:type="dxa"/>
            <w:tcBorders/>
            <w:vAlign w:val="center"/>
          </w:tcPr>
          <w:p>
            <w:pPr>
              <w:jc w:val="right"/>
            </w:pPr>
            <w:r>
              <w:rPr>
                <w:rFonts w:ascii="宋体" w:eastAsia="宋体" w:hAnsi="宋体" w:cs="宋体"/>
                <w:b/>
                <w:i w:val="0"/>
                <w:color w:val="000000"/>
                <w:sz w:val="16"/>
              </w:rPr>
              <w:t xml:space="preserve">104.44</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104.44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大中型水库移民后期扶持基金支出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移民补助</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单位：辽宁省盘锦市双台子区农业和水利服务中心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9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47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