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辽宁省盘锦市兴隆台区残疾人联合会（本级）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辽宁省盘锦市兴隆台区残疾人联合会（本级）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辽宁省盘锦市兴隆台区残疾人联合会（本级）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辽宁省盘锦市兴隆台区残疾人联合会（本级）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辽宁省盘锦市兴隆台区残疾人联合会（本级）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辽宁省盘锦市兴隆台区残疾人联合会（本级）概况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1.主要职能。</w:t>
        <w:br/>
        <w:t xml:space="preserve">盘锦市兴隆台区残疾人联合会是经政府批准和国家法律确认的将残疾人自身代表组织、社会福利团体和事业管理机构融为一体的残疾人事业团体。具有“代表、服务、管理”职能：代表残疾人共同利益，维护残疾人合法权益；开展各项业务和活动，直接为残疾人服务；承担政府委托的部分行政职能，发展和管理残疾人事业。区残联由区政府委托的部分行政职能，发展和管理残疾人事业。业务上接受市残联部门的对口指导。</w:t>
        <w:br/>
        <w:t xml:space="preserve">（一）听取残疾人意见，反映残疾人需要，维护残疾人权益，为残疾人服务。</w:t>
        <w:br/>
        <w:t xml:space="preserve">（二）团结、教育残疾人遵守法律，履行应尽的义务，发扬乐观进取精神，自尊、自信、自强、自立，为社会主义贡献力量。</w:t>
        <w:br/>
        <w:t xml:space="preserve">（三）弘扬人道主义，宣传残疾人事业，沟通政府、社会与残疾人之间的联系，动员社会理解、尊重、关心、帮助残疾人。</w:t>
        <w:br/>
        <w:t xml:space="preserve">（四）开展残疾人社会保障、康复、教育、劳动就业、扶贫、文体、辅助器具适配及供应、残疾人培训、福利、社会服务、无障碍设施和残疾预防等工作，创造良好的环境和条件，扶助残疾人平等参与社会生活。</w:t>
        <w:br/>
        <w:t xml:space="preserve">（五）协助指导各街道管理街道一级残联，培训残疾人事业工作者。</w:t>
        <w:br/>
        <w:t xml:space="preserve">（六）协助政府研究、制定和实施残疾人事业的法规、政策、规划和计划，对有关业务领域进行指导和管理。</w:t>
        <w:br/>
        <w:t xml:space="preserve">（七）承担区政府残疾人工作协调委员会的日常工作，做好综合、组织、协调和服务工作。</w:t>
        <w:br/>
        <w:t xml:space="preserve">（八）负责对各类残疾人社会团体组织进行监督管理。</w:t>
        <w:br/>
        <w:t xml:space="preserve">（九）承办区政府交办的其他事项。</w:t>
        <w:br/>
        <w:t xml:space="preserve">根据本部门主要职责，盘锦市兴隆台区残疾人联合会设4个内设机构如下：</w:t>
        <w:br/>
        <w:t xml:space="preserve">（一）办公室</w:t>
        <w:br/>
        <w:t xml:space="preserve">负责政务和有关事务的综合协调工作；负责文电、会务、机要、档案、宣传、文明创建、办公自动化、政务公开、机关后勤服务等工作；承担综合性文稿起草工作；负责重大政策落实和机关重要工作以及领导交办的重要事项等督办工作。</w:t>
        <w:br/>
        <w:t xml:space="preserve">（二）宣教股</w:t>
        <w:br/>
        <w:t xml:space="preserve">负责宣传残疾人事业，沟通政府、社会与残疾人之间的联系，动员社会理解、尊重、关心、帮助残疾人。以及残疾人“两项补贴”和数据调查等工作。</w:t>
        <w:br/>
        <w:t xml:space="preserve">（三）康复股</w:t>
        <w:br/>
        <w:t xml:space="preserve">负责残疾人精准康复、精神类残疾人免费投药、白内障复明康复手术等工作。</w:t>
        <w:br/>
        <w:t xml:space="preserve">（四）维权股</w:t>
        <w:br/>
        <w:t xml:space="preserve">负责残疾人无障碍改造、燃油补贴、残疾人办证、信访等工作。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辽宁省盘锦市兴隆台区残疾人联合会（本级）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盘锦市兴隆台区残疾人服务中心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205.55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205.55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142.96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62.59</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减少5.20万元，降低2.47%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上级专项补助资金变动</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205.55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44.88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21.83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工资福利支出37.64万元；商品和服务支出6.70万元；对个人和家庭的补助0.53万元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160.67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78.17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主要包括上级专项补助资金等业务支出。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减少5.20万元，降低2.47%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上级专项补助资金变动</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本年执行收付实现制</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205.55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44.88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160.67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减少5.20万元，降低2.47%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224.45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99.07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347.18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2023年度一般公共预算财政拨款支出142.96万元。按支出功能分类科目分，包括：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1.社会保障和就业支出137.33万元，具体包括：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（1）社会保障和就业支出（类）行政事业单位养老支出（款）行政单位离退休（项）0.53万元,主要是退休费等支出，完成年初预算的98.14%，决算数与年初预算数存在差异的主要原因是预算余量。</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4.06万元,主要是基本养老保险缴费等支出，完成年初预算的90.63%，决算数与年初预算数存在差异的主要原因是预算余量。</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（3）社会保障和就业支出（类）行政事业单位养老支出（款）其他行政事业单位养老支出（项）0.00万元,主要是0等支出，完成年初预算的0%，决算数与年初预算数存在差异的主要原因是无此项支出。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（4）社会保障和就业支出（类）残疾人事业（款）行政运行（项）34.66万元,主要是行政运行方面等支出，完成年初预算的99.34%，决算数与年初预算数存在差异的主要原因是预算余量。</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（5）社会保障和就业支出（类）残疾人事业（款）残疾人康复（项）20.39万元,主要是残疾人康复工作等支出，完成年初预算的82.55%，决算数与年初预算数存在差异的主要原因是项目支付减少。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（6）社会保障和就业支出（类）残疾人事业（款）其他残疾人事业支出（项）77.69万元,主要是残疾人事业方面等支出，完成年初预算的369.24%，决算数与年初预算数存在差异的主要原因是上级拨付资金的使用。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2.卫生健康支出2.09万元，具体包括：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（1）卫生健康支出（类）行政事业单位医疗（款）行政单位医疗（项）1.55万元,主要是医疗保险缴费等支出，完成年初预算的88%，决算数与年初预算数存在差异的主要原因是预算余量。</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（2）卫生健康支出（类）行政事业单位医疗（款）公务员医疗补助（项）0.44万元,主要是公务员医疗补助缴费等支出，完成年初预算的100%，决算数与年初预算数存在差异的主要原因是无差异。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0.10万元,主要是工伤、大额医疗保险缴费等支出，完成年初预算的200%，决算数与年初预算数存在差异的主要原因是基数调整和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3.住房保障支出3.54万元，具体包括：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（1）住房保障支出（类）住房改革支出（款）住房公积金（项）3.54万元,主要是住房公积金缴费等支出，完成年初预算的97.52%，决算数与年初预算数存在差异的主要原因是预算余量。</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2023年度政府性基金预算财政拨款支出62.59万元。按支出功能分类科目分，包括：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1.其他支出62.59万元，具体包括：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彩票公益金安排的支出（款）用于社会福利的彩票公益金支出（项）5.75万元,主要是社会福利的彩票公益金相关项目等支出，完成年初预算的0%，决算数与年初预算数存在差异的主要原因是上级专项未列入年初预算。</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其他支出（类）彩票公益金安排的支出（款）用于残疾人事业的彩票公益金支出（项）56.84万元,主要是社会福利的彩票公益金相关项目等支出，完成年初预算的0%，决算数与年初预算数存在差异的主要原因是上级专项未列入年初预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44.87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38.17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6.70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6.70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比上年增加0.27万元，增长4.20%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部门紧急工作需要</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详见附表。</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单位：辽宁省盘锦市兴隆台区残疾人联合会（本级）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142.96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62.59</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137.33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2.08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3.54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62.59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205.55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205.55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205.55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205.55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单位：辽宁省盘锦市兴隆台区残疾人联合会（本级）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205.55</w:t>
            </w:r>
          </w:p>
        </w:tc>
        <w:tc>
          <w:tcPr>
            <w:tcW w:w="1160" w:type="dxa"/>
            <w:tcBorders/>
            <w:vAlign w:val="center"/>
          </w:tcPr>
          <w:p>
            <w:pPr>
              <w:jc w:val="right"/>
            </w:pPr>
            <w:r>
              <w:rPr>
                <w:rFonts w:ascii="宋体" w:eastAsia="宋体" w:hAnsi="宋体" w:cs="宋体"/>
                <w:b/>
                <w:i w:val="0"/>
                <w:color w:val="000000"/>
                <w:sz w:val="14"/>
              </w:rPr>
              <w:t xml:space="preserve">205.55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137.33</w:t>
            </w:r>
          </w:p>
        </w:tc>
        <w:tc>
          <w:tcPr>
            <w:tcW w:w="1160" w:type="dxa"/>
            <w:tcBorders/>
            <w:vAlign w:val="center"/>
          </w:tcPr>
          <w:p>
            <w:pPr>
              <w:jc w:val="right"/>
            </w:pPr>
            <w:r>
              <w:rPr>
                <w:rFonts w:ascii="宋体" w:eastAsia="宋体" w:hAnsi="宋体" w:cs="宋体"/>
                <w:b w:val="0"/>
                <w:i w:val="0"/>
                <w:color w:val="000000"/>
                <w:sz w:val="14"/>
              </w:rPr>
              <w:t xml:space="preserve">137.33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4.59</w:t>
            </w:r>
          </w:p>
        </w:tc>
        <w:tc>
          <w:tcPr>
            <w:tcW w:w="1160" w:type="dxa"/>
            <w:tcBorders/>
            <w:vAlign w:val="center"/>
          </w:tcPr>
          <w:p>
            <w:pPr>
              <w:jc w:val="right"/>
            </w:pPr>
            <w:r>
              <w:rPr>
                <w:rFonts w:ascii="宋体" w:eastAsia="宋体" w:hAnsi="宋体" w:cs="宋体"/>
                <w:b w:val="0"/>
                <w:i w:val="0"/>
                <w:color w:val="000000"/>
                <w:sz w:val="14"/>
              </w:rPr>
              <w:t xml:space="preserve">4.59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0.53</w:t>
            </w:r>
          </w:p>
        </w:tc>
        <w:tc>
          <w:tcPr>
            <w:tcW w:w="1160" w:type="dxa"/>
            <w:tcBorders/>
            <w:vAlign w:val="center"/>
          </w:tcPr>
          <w:p>
            <w:pPr>
              <w:jc w:val="right"/>
            </w:pPr>
            <w:r>
              <w:rPr>
                <w:rFonts w:ascii="宋体" w:eastAsia="宋体" w:hAnsi="宋体" w:cs="宋体"/>
                <w:b w:val="0"/>
                <w:i w:val="0"/>
                <w:color w:val="000000"/>
                <w:sz w:val="14"/>
              </w:rPr>
              <w:t xml:space="preserve">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4.06</w:t>
            </w:r>
          </w:p>
        </w:tc>
        <w:tc>
          <w:tcPr>
            <w:tcW w:w="1160" w:type="dxa"/>
            <w:tcBorders/>
            <w:vAlign w:val="center"/>
          </w:tcPr>
          <w:p>
            <w:pPr>
              <w:jc w:val="right"/>
            </w:pPr>
            <w:r>
              <w:rPr>
                <w:rFonts w:ascii="宋体" w:eastAsia="宋体" w:hAnsi="宋体" w:cs="宋体"/>
                <w:b w:val="0"/>
                <w:i w:val="0"/>
                <w:color w:val="000000"/>
                <w:sz w:val="14"/>
              </w:rPr>
              <w:t xml:space="preserve">4.06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残疾人事业</w:t>
            </w:r>
          </w:p>
        </w:tc>
        <w:tc>
          <w:tcPr>
            <w:tcW w:w="1160" w:type="dxa"/>
            <w:tcBorders/>
            <w:vAlign w:val="center"/>
          </w:tcPr>
          <w:p>
            <w:pPr>
              <w:jc w:val="right"/>
            </w:pPr>
            <w:r>
              <w:rPr>
                <w:rFonts w:ascii="宋体" w:eastAsia="宋体" w:hAnsi="宋体" w:cs="宋体"/>
                <w:b w:val="0"/>
                <w:i w:val="0"/>
                <w:color w:val="000000"/>
                <w:sz w:val="14"/>
              </w:rPr>
              <w:t xml:space="preserve">132.74</w:t>
            </w:r>
          </w:p>
        </w:tc>
        <w:tc>
          <w:tcPr>
            <w:tcW w:w="1160" w:type="dxa"/>
            <w:tcBorders/>
            <w:vAlign w:val="center"/>
          </w:tcPr>
          <w:p>
            <w:pPr>
              <w:jc w:val="right"/>
            </w:pPr>
            <w:r>
              <w:rPr>
                <w:rFonts w:ascii="宋体" w:eastAsia="宋体" w:hAnsi="宋体" w:cs="宋体"/>
                <w:b w:val="0"/>
                <w:i w:val="0"/>
                <w:color w:val="000000"/>
                <w:sz w:val="14"/>
              </w:rPr>
              <w:t xml:space="preserve">132.74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34.66</w:t>
            </w:r>
          </w:p>
        </w:tc>
        <w:tc>
          <w:tcPr>
            <w:tcW w:w="1160" w:type="dxa"/>
            <w:tcBorders/>
            <w:vAlign w:val="center"/>
          </w:tcPr>
          <w:p>
            <w:pPr>
              <w:jc w:val="right"/>
            </w:pPr>
            <w:r>
              <w:rPr>
                <w:rFonts w:ascii="宋体" w:eastAsia="宋体" w:hAnsi="宋体" w:cs="宋体"/>
                <w:b w:val="0"/>
                <w:i w:val="0"/>
                <w:color w:val="000000"/>
                <w:sz w:val="14"/>
              </w:rPr>
              <w:t xml:space="preserve">34.66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残疾人康复</w:t>
            </w:r>
          </w:p>
        </w:tc>
        <w:tc>
          <w:tcPr>
            <w:tcW w:w="1160" w:type="dxa"/>
            <w:tcBorders/>
            <w:vAlign w:val="center"/>
          </w:tcPr>
          <w:p>
            <w:pPr>
              <w:jc w:val="right"/>
            </w:pPr>
            <w:r>
              <w:rPr>
                <w:rFonts w:ascii="宋体" w:eastAsia="宋体" w:hAnsi="宋体" w:cs="宋体"/>
                <w:b w:val="0"/>
                <w:i w:val="0"/>
                <w:color w:val="000000"/>
                <w:sz w:val="14"/>
              </w:rPr>
              <w:t xml:space="preserve">20.39</w:t>
            </w:r>
          </w:p>
        </w:tc>
        <w:tc>
          <w:tcPr>
            <w:tcW w:w="1160" w:type="dxa"/>
            <w:tcBorders/>
            <w:vAlign w:val="center"/>
          </w:tcPr>
          <w:p>
            <w:pPr>
              <w:jc w:val="right"/>
            </w:pPr>
            <w:r>
              <w:rPr>
                <w:rFonts w:ascii="宋体" w:eastAsia="宋体" w:hAnsi="宋体" w:cs="宋体"/>
                <w:b w:val="0"/>
                <w:i w:val="0"/>
                <w:color w:val="000000"/>
                <w:sz w:val="14"/>
              </w:rPr>
              <w:t xml:space="preserve">20.39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其他残疾人事业支出</w:t>
            </w:r>
          </w:p>
        </w:tc>
        <w:tc>
          <w:tcPr>
            <w:tcW w:w="1160" w:type="dxa"/>
            <w:tcBorders/>
            <w:vAlign w:val="center"/>
          </w:tcPr>
          <w:p>
            <w:pPr>
              <w:jc w:val="right"/>
            </w:pPr>
            <w:r>
              <w:rPr>
                <w:rFonts w:ascii="宋体" w:eastAsia="宋体" w:hAnsi="宋体" w:cs="宋体"/>
                <w:b w:val="0"/>
                <w:i w:val="0"/>
                <w:color w:val="000000"/>
                <w:sz w:val="14"/>
              </w:rPr>
              <w:t xml:space="preserve">77.69</w:t>
            </w:r>
          </w:p>
        </w:tc>
        <w:tc>
          <w:tcPr>
            <w:tcW w:w="1160" w:type="dxa"/>
            <w:tcBorders/>
            <w:vAlign w:val="center"/>
          </w:tcPr>
          <w:p>
            <w:pPr>
              <w:jc w:val="right"/>
            </w:pPr>
            <w:r>
              <w:rPr>
                <w:rFonts w:ascii="宋体" w:eastAsia="宋体" w:hAnsi="宋体" w:cs="宋体"/>
                <w:b w:val="0"/>
                <w:i w:val="0"/>
                <w:color w:val="000000"/>
                <w:sz w:val="14"/>
              </w:rPr>
              <w:t xml:space="preserve">77.69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2.09</w:t>
            </w:r>
          </w:p>
        </w:tc>
        <w:tc>
          <w:tcPr>
            <w:tcW w:w="1160" w:type="dxa"/>
            <w:tcBorders/>
            <w:vAlign w:val="center"/>
          </w:tcPr>
          <w:p>
            <w:pPr>
              <w:jc w:val="right"/>
            </w:pPr>
            <w:r>
              <w:rPr>
                <w:rFonts w:ascii="宋体" w:eastAsia="宋体" w:hAnsi="宋体" w:cs="宋体"/>
                <w:b w:val="0"/>
                <w:i w:val="0"/>
                <w:color w:val="000000"/>
                <w:sz w:val="14"/>
              </w:rPr>
              <w:t xml:space="preserve">2.09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2.09</w:t>
            </w:r>
          </w:p>
        </w:tc>
        <w:tc>
          <w:tcPr>
            <w:tcW w:w="1160" w:type="dxa"/>
            <w:tcBorders/>
            <w:vAlign w:val="center"/>
          </w:tcPr>
          <w:p>
            <w:pPr>
              <w:jc w:val="right"/>
            </w:pPr>
            <w:r>
              <w:rPr>
                <w:rFonts w:ascii="宋体" w:eastAsia="宋体" w:hAnsi="宋体" w:cs="宋体"/>
                <w:b w:val="0"/>
                <w:i w:val="0"/>
                <w:color w:val="000000"/>
                <w:sz w:val="14"/>
              </w:rPr>
              <w:t xml:space="preserve">2.09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1.55</w:t>
            </w:r>
          </w:p>
        </w:tc>
        <w:tc>
          <w:tcPr>
            <w:tcW w:w="1160" w:type="dxa"/>
            <w:tcBorders/>
            <w:vAlign w:val="center"/>
          </w:tcPr>
          <w:p>
            <w:pPr>
              <w:jc w:val="right"/>
            </w:pPr>
            <w:r>
              <w:rPr>
                <w:rFonts w:ascii="宋体" w:eastAsia="宋体" w:hAnsi="宋体" w:cs="宋体"/>
                <w:b w:val="0"/>
                <w:i w:val="0"/>
                <w:color w:val="000000"/>
                <w:sz w:val="14"/>
              </w:rPr>
              <w:t xml:space="preserve">1.55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0.44</w:t>
            </w:r>
          </w:p>
        </w:tc>
        <w:tc>
          <w:tcPr>
            <w:tcW w:w="1160" w:type="dxa"/>
            <w:tcBorders/>
            <w:vAlign w:val="center"/>
          </w:tcPr>
          <w:p>
            <w:pPr>
              <w:jc w:val="right"/>
            </w:pPr>
            <w:r>
              <w:rPr>
                <w:rFonts w:ascii="宋体" w:eastAsia="宋体" w:hAnsi="宋体" w:cs="宋体"/>
                <w:b w:val="0"/>
                <w:i w:val="0"/>
                <w:color w:val="000000"/>
                <w:sz w:val="14"/>
              </w:rPr>
              <w:t xml:space="preserve">0.44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3.54</w:t>
            </w:r>
          </w:p>
        </w:tc>
        <w:tc>
          <w:tcPr>
            <w:tcW w:w="1160" w:type="dxa"/>
            <w:tcBorders/>
            <w:vAlign w:val="center"/>
          </w:tcPr>
          <w:p>
            <w:pPr>
              <w:jc w:val="right"/>
            </w:pPr>
            <w:r>
              <w:rPr>
                <w:rFonts w:ascii="宋体" w:eastAsia="宋体" w:hAnsi="宋体" w:cs="宋体"/>
                <w:b w:val="0"/>
                <w:i w:val="0"/>
                <w:color w:val="000000"/>
                <w:sz w:val="14"/>
              </w:rPr>
              <w:t xml:space="preserve">3.54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3.54</w:t>
            </w:r>
          </w:p>
        </w:tc>
        <w:tc>
          <w:tcPr>
            <w:tcW w:w="1160" w:type="dxa"/>
            <w:tcBorders/>
            <w:vAlign w:val="center"/>
          </w:tcPr>
          <w:p>
            <w:pPr>
              <w:jc w:val="right"/>
            </w:pPr>
            <w:r>
              <w:rPr>
                <w:rFonts w:ascii="宋体" w:eastAsia="宋体" w:hAnsi="宋体" w:cs="宋体"/>
                <w:b w:val="0"/>
                <w:i w:val="0"/>
                <w:color w:val="000000"/>
                <w:sz w:val="14"/>
              </w:rPr>
              <w:t xml:space="preserve">3.54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3.54</w:t>
            </w:r>
          </w:p>
        </w:tc>
        <w:tc>
          <w:tcPr>
            <w:tcW w:w="1160" w:type="dxa"/>
            <w:tcBorders/>
            <w:vAlign w:val="center"/>
          </w:tcPr>
          <w:p>
            <w:pPr>
              <w:jc w:val="right"/>
            </w:pPr>
            <w:r>
              <w:rPr>
                <w:rFonts w:ascii="宋体" w:eastAsia="宋体" w:hAnsi="宋体" w:cs="宋体"/>
                <w:b w:val="0"/>
                <w:i w:val="0"/>
                <w:color w:val="000000"/>
                <w:sz w:val="14"/>
              </w:rPr>
              <w:t xml:space="preserve">3.54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62.59</w:t>
            </w:r>
          </w:p>
        </w:tc>
        <w:tc>
          <w:tcPr>
            <w:tcW w:w="1160" w:type="dxa"/>
            <w:tcBorders/>
            <w:vAlign w:val="center"/>
          </w:tcPr>
          <w:p>
            <w:pPr>
              <w:jc w:val="right"/>
            </w:pPr>
            <w:r>
              <w:rPr>
                <w:rFonts w:ascii="宋体" w:eastAsia="宋体" w:hAnsi="宋体" w:cs="宋体"/>
                <w:b w:val="0"/>
                <w:i w:val="0"/>
                <w:color w:val="000000"/>
                <w:sz w:val="14"/>
              </w:rPr>
              <w:t xml:space="preserve">62.59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彩票公益金安排的支出</w:t>
            </w:r>
          </w:p>
        </w:tc>
        <w:tc>
          <w:tcPr>
            <w:tcW w:w="1160" w:type="dxa"/>
            <w:tcBorders/>
            <w:vAlign w:val="center"/>
          </w:tcPr>
          <w:p>
            <w:pPr>
              <w:jc w:val="right"/>
            </w:pPr>
            <w:r>
              <w:rPr>
                <w:rFonts w:ascii="宋体" w:eastAsia="宋体" w:hAnsi="宋体" w:cs="宋体"/>
                <w:b w:val="0"/>
                <w:i w:val="0"/>
                <w:color w:val="000000"/>
                <w:sz w:val="14"/>
              </w:rPr>
              <w:t xml:space="preserve">62.59</w:t>
            </w:r>
          </w:p>
        </w:tc>
        <w:tc>
          <w:tcPr>
            <w:tcW w:w="1160" w:type="dxa"/>
            <w:tcBorders/>
            <w:vAlign w:val="center"/>
          </w:tcPr>
          <w:p>
            <w:pPr>
              <w:jc w:val="right"/>
            </w:pPr>
            <w:r>
              <w:rPr>
                <w:rFonts w:ascii="宋体" w:eastAsia="宋体" w:hAnsi="宋体" w:cs="宋体"/>
                <w:b w:val="0"/>
                <w:i w:val="0"/>
                <w:color w:val="000000"/>
                <w:sz w:val="14"/>
              </w:rPr>
              <w:t xml:space="preserve">62.59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用于社会福利的彩票公益金支出</w:t>
            </w:r>
          </w:p>
        </w:tc>
        <w:tc>
          <w:tcPr>
            <w:tcW w:w="1160" w:type="dxa"/>
            <w:tcBorders/>
            <w:vAlign w:val="center"/>
          </w:tcPr>
          <w:p>
            <w:pPr>
              <w:jc w:val="right"/>
            </w:pPr>
            <w:r>
              <w:rPr>
                <w:rFonts w:ascii="宋体" w:eastAsia="宋体" w:hAnsi="宋体" w:cs="宋体"/>
                <w:b w:val="0"/>
                <w:i w:val="0"/>
                <w:color w:val="000000"/>
                <w:sz w:val="14"/>
              </w:rPr>
              <w:t xml:space="preserve">5.75</w:t>
            </w:r>
          </w:p>
        </w:tc>
        <w:tc>
          <w:tcPr>
            <w:tcW w:w="1160" w:type="dxa"/>
            <w:tcBorders/>
            <w:vAlign w:val="center"/>
          </w:tcPr>
          <w:p>
            <w:pPr>
              <w:jc w:val="right"/>
            </w:pPr>
            <w:r>
              <w:rPr>
                <w:rFonts w:ascii="宋体" w:eastAsia="宋体" w:hAnsi="宋体" w:cs="宋体"/>
                <w:b w:val="0"/>
                <w:i w:val="0"/>
                <w:color w:val="000000"/>
                <w:sz w:val="14"/>
              </w:rPr>
              <w:t xml:space="preserve">5.75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用于残疾人事业的彩票公益金支出</w:t>
            </w:r>
          </w:p>
        </w:tc>
        <w:tc>
          <w:tcPr>
            <w:tcW w:w="1160" w:type="dxa"/>
            <w:tcBorders/>
            <w:vAlign w:val="center"/>
          </w:tcPr>
          <w:p>
            <w:pPr>
              <w:jc w:val="right"/>
            </w:pPr>
            <w:r>
              <w:rPr>
                <w:rFonts w:ascii="宋体" w:eastAsia="宋体" w:hAnsi="宋体" w:cs="宋体"/>
                <w:b w:val="0"/>
                <w:i w:val="0"/>
                <w:color w:val="000000"/>
                <w:sz w:val="14"/>
              </w:rPr>
              <w:t xml:space="preserve">56.84</w:t>
            </w:r>
          </w:p>
        </w:tc>
        <w:tc>
          <w:tcPr>
            <w:tcW w:w="1160" w:type="dxa"/>
            <w:tcBorders/>
            <w:vAlign w:val="center"/>
          </w:tcPr>
          <w:p>
            <w:pPr>
              <w:jc w:val="right"/>
            </w:pPr>
            <w:r>
              <w:rPr>
                <w:rFonts w:ascii="宋体" w:eastAsia="宋体" w:hAnsi="宋体" w:cs="宋体"/>
                <w:b w:val="0"/>
                <w:i w:val="0"/>
                <w:color w:val="000000"/>
                <w:sz w:val="14"/>
              </w:rPr>
              <w:t xml:space="preserve">56.84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单位：辽宁省盘锦市兴隆台区残疾人联合会（本级）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205.55</w:t>
            </w:r>
          </w:p>
        </w:tc>
        <w:tc>
          <w:tcPr>
            <w:tcW w:w="1120" w:type="dxa"/>
            <w:tcBorders/>
            <w:vAlign w:val="center"/>
          </w:tcPr>
          <w:p>
            <w:pPr>
              <w:jc w:val="right"/>
            </w:pPr>
            <w:r>
              <w:rPr>
                <w:rFonts w:ascii="宋体" w:eastAsia="宋体" w:hAnsi="宋体" w:cs="宋体"/>
                <w:b/>
                <w:i w:val="0"/>
                <w:color w:val="000000"/>
                <w:sz w:val="16"/>
              </w:rPr>
              <w:t xml:space="preserve">44.88</w:t>
            </w:r>
          </w:p>
        </w:tc>
        <w:tc>
          <w:tcPr>
            <w:tcW w:w="1120" w:type="dxa"/>
            <w:tcBorders/>
            <w:vAlign w:val="center"/>
          </w:tcPr>
          <w:p>
            <w:pPr>
              <w:jc w:val="right"/>
            </w:pPr>
            <w:r>
              <w:rPr>
                <w:rFonts w:ascii="宋体" w:eastAsia="宋体" w:hAnsi="宋体" w:cs="宋体"/>
                <w:b/>
                <w:i w:val="0"/>
                <w:color w:val="000000"/>
                <w:sz w:val="16"/>
              </w:rPr>
              <w:t xml:space="preserve">160.67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137.33</w:t>
            </w:r>
          </w:p>
        </w:tc>
        <w:tc>
          <w:tcPr>
            <w:tcW w:w="1120" w:type="dxa"/>
            <w:tcBorders/>
            <w:vAlign w:val="center"/>
          </w:tcPr>
          <w:p>
            <w:pPr>
              <w:jc w:val="right"/>
            </w:pPr>
            <w:r>
              <w:rPr>
                <w:rFonts w:ascii="宋体" w:eastAsia="宋体" w:hAnsi="宋体" w:cs="宋体"/>
                <w:b w:val="0"/>
                <w:i w:val="0"/>
                <w:color w:val="000000"/>
                <w:sz w:val="16"/>
              </w:rPr>
              <w:t xml:space="preserve">39.25</w:t>
            </w:r>
          </w:p>
        </w:tc>
        <w:tc>
          <w:tcPr>
            <w:tcW w:w="1120" w:type="dxa"/>
            <w:tcBorders/>
            <w:vAlign w:val="center"/>
          </w:tcPr>
          <w:p>
            <w:pPr>
              <w:jc w:val="right"/>
            </w:pPr>
            <w:r>
              <w:rPr>
                <w:rFonts w:ascii="宋体" w:eastAsia="宋体" w:hAnsi="宋体" w:cs="宋体"/>
                <w:b w:val="0"/>
                <w:i w:val="0"/>
                <w:color w:val="000000"/>
                <w:sz w:val="16"/>
              </w:rPr>
              <w:t xml:space="preserve">98.08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4.59</w:t>
            </w:r>
          </w:p>
        </w:tc>
        <w:tc>
          <w:tcPr>
            <w:tcW w:w="1120" w:type="dxa"/>
            <w:tcBorders/>
            <w:vAlign w:val="center"/>
          </w:tcPr>
          <w:p>
            <w:pPr>
              <w:jc w:val="right"/>
            </w:pPr>
            <w:r>
              <w:rPr>
                <w:rFonts w:ascii="宋体" w:eastAsia="宋体" w:hAnsi="宋体" w:cs="宋体"/>
                <w:b w:val="0"/>
                <w:i w:val="0"/>
                <w:color w:val="000000"/>
                <w:sz w:val="16"/>
              </w:rPr>
              <w:t xml:space="preserve">4.59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0.53</w:t>
            </w:r>
          </w:p>
        </w:tc>
        <w:tc>
          <w:tcPr>
            <w:tcW w:w="1120" w:type="dxa"/>
            <w:tcBorders/>
            <w:vAlign w:val="center"/>
          </w:tcPr>
          <w:p>
            <w:pPr>
              <w:jc w:val="right"/>
            </w:pPr>
            <w:r>
              <w:rPr>
                <w:rFonts w:ascii="宋体" w:eastAsia="宋体" w:hAnsi="宋体" w:cs="宋体"/>
                <w:b w:val="0"/>
                <w:i w:val="0"/>
                <w:color w:val="000000"/>
                <w:sz w:val="16"/>
              </w:rPr>
              <w:t xml:space="preserve">0.53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4.06</w:t>
            </w:r>
          </w:p>
        </w:tc>
        <w:tc>
          <w:tcPr>
            <w:tcW w:w="1120" w:type="dxa"/>
            <w:tcBorders/>
            <w:vAlign w:val="center"/>
          </w:tcPr>
          <w:p>
            <w:pPr>
              <w:jc w:val="right"/>
            </w:pPr>
            <w:r>
              <w:rPr>
                <w:rFonts w:ascii="宋体" w:eastAsia="宋体" w:hAnsi="宋体" w:cs="宋体"/>
                <w:b w:val="0"/>
                <w:i w:val="0"/>
                <w:color w:val="000000"/>
                <w:sz w:val="16"/>
              </w:rPr>
              <w:t xml:space="preserve">4.06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残疾人事业</w:t>
            </w:r>
          </w:p>
        </w:tc>
        <w:tc>
          <w:tcPr>
            <w:tcW w:w="1120" w:type="dxa"/>
            <w:tcBorders/>
            <w:vAlign w:val="center"/>
          </w:tcPr>
          <w:p>
            <w:pPr>
              <w:jc w:val="right"/>
            </w:pPr>
            <w:r>
              <w:rPr>
                <w:rFonts w:ascii="宋体" w:eastAsia="宋体" w:hAnsi="宋体" w:cs="宋体"/>
                <w:b w:val="0"/>
                <w:i w:val="0"/>
                <w:color w:val="000000"/>
                <w:sz w:val="16"/>
              </w:rPr>
              <w:t xml:space="preserve">132.74</w:t>
            </w:r>
          </w:p>
        </w:tc>
        <w:tc>
          <w:tcPr>
            <w:tcW w:w="1120" w:type="dxa"/>
            <w:tcBorders/>
            <w:vAlign w:val="center"/>
          </w:tcPr>
          <w:p>
            <w:pPr>
              <w:jc w:val="right"/>
            </w:pPr>
            <w:r>
              <w:rPr>
                <w:rFonts w:ascii="宋体" w:eastAsia="宋体" w:hAnsi="宋体" w:cs="宋体"/>
                <w:b w:val="0"/>
                <w:i w:val="0"/>
                <w:color w:val="000000"/>
                <w:sz w:val="16"/>
              </w:rPr>
              <w:t xml:space="preserve">34.66</w:t>
            </w:r>
          </w:p>
        </w:tc>
        <w:tc>
          <w:tcPr>
            <w:tcW w:w="1120" w:type="dxa"/>
            <w:tcBorders/>
            <w:vAlign w:val="center"/>
          </w:tcPr>
          <w:p>
            <w:pPr>
              <w:jc w:val="right"/>
            </w:pPr>
            <w:r>
              <w:rPr>
                <w:rFonts w:ascii="宋体" w:eastAsia="宋体" w:hAnsi="宋体" w:cs="宋体"/>
                <w:b w:val="0"/>
                <w:i w:val="0"/>
                <w:color w:val="000000"/>
                <w:sz w:val="16"/>
              </w:rPr>
              <w:t xml:space="preserve">98.08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34.66</w:t>
            </w:r>
          </w:p>
        </w:tc>
        <w:tc>
          <w:tcPr>
            <w:tcW w:w="1120" w:type="dxa"/>
            <w:tcBorders/>
            <w:vAlign w:val="center"/>
          </w:tcPr>
          <w:p>
            <w:pPr>
              <w:jc w:val="right"/>
            </w:pPr>
            <w:r>
              <w:rPr>
                <w:rFonts w:ascii="宋体" w:eastAsia="宋体" w:hAnsi="宋体" w:cs="宋体"/>
                <w:b w:val="0"/>
                <w:i w:val="0"/>
                <w:color w:val="000000"/>
                <w:sz w:val="16"/>
              </w:rPr>
              <w:t xml:space="preserve">34.66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残疾人康复</w:t>
            </w:r>
          </w:p>
        </w:tc>
        <w:tc>
          <w:tcPr>
            <w:tcW w:w="1120" w:type="dxa"/>
            <w:tcBorders/>
            <w:vAlign w:val="center"/>
          </w:tcPr>
          <w:p>
            <w:pPr>
              <w:jc w:val="right"/>
            </w:pPr>
            <w:r>
              <w:rPr>
                <w:rFonts w:ascii="宋体" w:eastAsia="宋体" w:hAnsi="宋体" w:cs="宋体"/>
                <w:b w:val="0"/>
                <w:i w:val="0"/>
                <w:color w:val="000000"/>
                <w:sz w:val="16"/>
              </w:rPr>
              <w:t xml:space="preserve">20.39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20.39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其他残疾人事业支出</w:t>
            </w:r>
          </w:p>
        </w:tc>
        <w:tc>
          <w:tcPr>
            <w:tcW w:w="1120" w:type="dxa"/>
            <w:tcBorders/>
            <w:vAlign w:val="center"/>
          </w:tcPr>
          <w:p>
            <w:pPr>
              <w:jc w:val="right"/>
            </w:pPr>
            <w:r>
              <w:rPr>
                <w:rFonts w:ascii="宋体" w:eastAsia="宋体" w:hAnsi="宋体" w:cs="宋体"/>
                <w:b w:val="0"/>
                <w:i w:val="0"/>
                <w:color w:val="000000"/>
                <w:sz w:val="16"/>
              </w:rPr>
              <w:t xml:space="preserve">77.69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77.69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2.09</w:t>
            </w:r>
          </w:p>
        </w:tc>
        <w:tc>
          <w:tcPr>
            <w:tcW w:w="1120" w:type="dxa"/>
            <w:tcBorders/>
            <w:vAlign w:val="center"/>
          </w:tcPr>
          <w:p>
            <w:pPr>
              <w:jc w:val="right"/>
            </w:pPr>
            <w:r>
              <w:rPr>
                <w:rFonts w:ascii="宋体" w:eastAsia="宋体" w:hAnsi="宋体" w:cs="宋体"/>
                <w:b w:val="0"/>
                <w:i w:val="0"/>
                <w:color w:val="000000"/>
                <w:sz w:val="16"/>
              </w:rPr>
              <w:t xml:space="preserve">2.09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2.09</w:t>
            </w:r>
          </w:p>
        </w:tc>
        <w:tc>
          <w:tcPr>
            <w:tcW w:w="1120" w:type="dxa"/>
            <w:tcBorders/>
            <w:vAlign w:val="center"/>
          </w:tcPr>
          <w:p>
            <w:pPr>
              <w:jc w:val="right"/>
            </w:pPr>
            <w:r>
              <w:rPr>
                <w:rFonts w:ascii="宋体" w:eastAsia="宋体" w:hAnsi="宋体" w:cs="宋体"/>
                <w:b w:val="0"/>
                <w:i w:val="0"/>
                <w:color w:val="000000"/>
                <w:sz w:val="16"/>
              </w:rPr>
              <w:t xml:space="preserve">2.09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1.55</w:t>
            </w:r>
          </w:p>
        </w:tc>
        <w:tc>
          <w:tcPr>
            <w:tcW w:w="1120" w:type="dxa"/>
            <w:tcBorders/>
            <w:vAlign w:val="center"/>
          </w:tcPr>
          <w:p>
            <w:pPr>
              <w:jc w:val="right"/>
            </w:pPr>
            <w:r>
              <w:rPr>
                <w:rFonts w:ascii="宋体" w:eastAsia="宋体" w:hAnsi="宋体" w:cs="宋体"/>
                <w:b w:val="0"/>
                <w:i w:val="0"/>
                <w:color w:val="000000"/>
                <w:sz w:val="16"/>
              </w:rPr>
              <w:t xml:space="preserve">1.55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0.44</w:t>
            </w:r>
          </w:p>
        </w:tc>
        <w:tc>
          <w:tcPr>
            <w:tcW w:w="1120" w:type="dxa"/>
            <w:tcBorders/>
            <w:vAlign w:val="center"/>
          </w:tcPr>
          <w:p>
            <w:pPr>
              <w:jc w:val="right"/>
            </w:pPr>
            <w:r>
              <w:rPr>
                <w:rFonts w:ascii="宋体" w:eastAsia="宋体" w:hAnsi="宋体" w:cs="宋体"/>
                <w:b w:val="0"/>
                <w:i w:val="0"/>
                <w:color w:val="000000"/>
                <w:sz w:val="16"/>
              </w:rPr>
              <w:t xml:space="preserve">0.44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3.54</w:t>
            </w:r>
          </w:p>
        </w:tc>
        <w:tc>
          <w:tcPr>
            <w:tcW w:w="1120" w:type="dxa"/>
            <w:tcBorders/>
            <w:vAlign w:val="center"/>
          </w:tcPr>
          <w:p>
            <w:pPr>
              <w:jc w:val="right"/>
            </w:pPr>
            <w:r>
              <w:rPr>
                <w:rFonts w:ascii="宋体" w:eastAsia="宋体" w:hAnsi="宋体" w:cs="宋体"/>
                <w:b w:val="0"/>
                <w:i w:val="0"/>
                <w:color w:val="000000"/>
                <w:sz w:val="16"/>
              </w:rPr>
              <w:t xml:space="preserve">3.54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3.54</w:t>
            </w:r>
          </w:p>
        </w:tc>
        <w:tc>
          <w:tcPr>
            <w:tcW w:w="1120" w:type="dxa"/>
            <w:tcBorders/>
            <w:vAlign w:val="center"/>
          </w:tcPr>
          <w:p>
            <w:pPr>
              <w:jc w:val="right"/>
            </w:pPr>
            <w:r>
              <w:rPr>
                <w:rFonts w:ascii="宋体" w:eastAsia="宋体" w:hAnsi="宋体" w:cs="宋体"/>
                <w:b w:val="0"/>
                <w:i w:val="0"/>
                <w:color w:val="000000"/>
                <w:sz w:val="16"/>
              </w:rPr>
              <w:t xml:space="preserve">3.54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3.54</w:t>
            </w:r>
          </w:p>
        </w:tc>
        <w:tc>
          <w:tcPr>
            <w:tcW w:w="1120" w:type="dxa"/>
            <w:tcBorders/>
            <w:vAlign w:val="center"/>
          </w:tcPr>
          <w:p>
            <w:pPr>
              <w:jc w:val="right"/>
            </w:pPr>
            <w:r>
              <w:rPr>
                <w:rFonts w:ascii="宋体" w:eastAsia="宋体" w:hAnsi="宋体" w:cs="宋体"/>
                <w:b w:val="0"/>
                <w:i w:val="0"/>
                <w:color w:val="000000"/>
                <w:sz w:val="16"/>
              </w:rPr>
              <w:t xml:space="preserve">3.54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62.59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62.59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jc w:val="right"/>
            </w:pPr>
            <w:r>
              <w:rPr>
                <w:rFonts w:ascii="宋体" w:eastAsia="宋体" w:hAnsi="宋体" w:cs="宋体"/>
                <w:b w:val="0"/>
                <w:i w:val="0"/>
                <w:color w:val="000000"/>
                <w:sz w:val="16"/>
              </w:rPr>
              <w:t xml:space="preserve">62.59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62.59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用于社会福利的彩票公益金支出</w:t>
            </w:r>
          </w:p>
        </w:tc>
        <w:tc>
          <w:tcPr>
            <w:tcW w:w="1120" w:type="dxa"/>
            <w:tcBorders/>
            <w:vAlign w:val="center"/>
          </w:tcPr>
          <w:p>
            <w:pPr>
              <w:jc w:val="right"/>
            </w:pPr>
            <w:r>
              <w:rPr>
                <w:rFonts w:ascii="宋体" w:eastAsia="宋体" w:hAnsi="宋体" w:cs="宋体"/>
                <w:b w:val="0"/>
                <w:i w:val="0"/>
                <w:color w:val="000000"/>
                <w:sz w:val="16"/>
              </w:rPr>
              <w:t xml:space="preserve">5.75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用于残疾人事业的彩票公益金支出</w:t>
            </w:r>
          </w:p>
        </w:tc>
        <w:tc>
          <w:tcPr>
            <w:tcW w:w="1120" w:type="dxa"/>
            <w:tcBorders/>
            <w:vAlign w:val="center"/>
          </w:tcPr>
          <w:p>
            <w:pPr>
              <w:jc w:val="right"/>
            </w:pPr>
            <w:r>
              <w:rPr>
                <w:rFonts w:ascii="宋体" w:eastAsia="宋体" w:hAnsi="宋体" w:cs="宋体"/>
                <w:b w:val="0"/>
                <w:i w:val="0"/>
                <w:color w:val="000000"/>
                <w:sz w:val="16"/>
              </w:rPr>
              <w:t xml:space="preserve">56.84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56.84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单位：辽宁省盘锦市兴隆台区残疾人联合会（本级）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142.96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62.59</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137.33</w:t>
            </w:r>
          </w:p>
        </w:tc>
        <w:tc>
          <w:tcPr>
            <w:tcW w:w="1100" w:type="dxa"/>
            <w:tcBorders/>
            <w:vAlign w:val="center"/>
          </w:tcPr>
          <w:p>
            <w:pPr>
              <w:jc w:val="right"/>
            </w:pPr>
            <w:r>
              <w:rPr>
                <w:rFonts w:ascii="宋体" w:eastAsia="宋体" w:hAnsi="宋体" w:cs="宋体"/>
                <w:b w:val="0"/>
                <w:i w:val="0"/>
                <w:color w:val="000000"/>
                <w:sz w:val="14"/>
              </w:rPr>
              <w:t xml:space="preserve">137.33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2.08</w:t>
            </w:r>
          </w:p>
        </w:tc>
        <w:tc>
          <w:tcPr>
            <w:tcW w:w="1100" w:type="dxa"/>
            <w:tcBorders/>
            <w:vAlign w:val="center"/>
          </w:tcPr>
          <w:p>
            <w:pPr>
              <w:jc w:val="right"/>
            </w:pPr>
            <w:r>
              <w:rPr>
                <w:rFonts w:ascii="宋体" w:eastAsia="宋体" w:hAnsi="宋体" w:cs="宋体"/>
                <w:b w:val="0"/>
                <w:i w:val="0"/>
                <w:color w:val="000000"/>
                <w:sz w:val="14"/>
              </w:rPr>
              <w:t xml:space="preserve">2.08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3.54</w:t>
            </w:r>
          </w:p>
        </w:tc>
        <w:tc>
          <w:tcPr>
            <w:tcW w:w="1100" w:type="dxa"/>
            <w:tcBorders/>
            <w:vAlign w:val="center"/>
          </w:tcPr>
          <w:p>
            <w:pPr>
              <w:jc w:val="right"/>
            </w:pPr>
            <w:r>
              <w:rPr>
                <w:rFonts w:ascii="宋体" w:eastAsia="宋体" w:hAnsi="宋体" w:cs="宋体"/>
                <w:b w:val="0"/>
                <w:i w:val="0"/>
                <w:color w:val="000000"/>
                <w:sz w:val="14"/>
              </w:rPr>
              <w:t xml:space="preserve">3.54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62.59</w:t>
            </w:r>
          </w:p>
        </w:tc>
        <w:tc>
          <w:tcPr>
            <w:tcW w:w="1100" w:type="dxa"/>
            <w:tcBorders/>
            <w:vAlign w:val="center"/>
          </w:tcPr>
          <w:p>
            <w:pPr/>
          </w:p>
        </w:tc>
        <w:tc>
          <w:tcPr>
            <w:tcW w:w="1100" w:type="dxa"/>
            <w:tcBorders/>
            <w:vAlign w:val="center"/>
          </w:tcPr>
          <w:p>
            <w:pPr>
              <w:jc w:val="right"/>
            </w:pPr>
            <w:r>
              <w:rPr>
                <w:rFonts w:ascii="宋体" w:eastAsia="宋体" w:hAnsi="宋体" w:cs="宋体"/>
                <w:b w:val="0"/>
                <w:i w:val="0"/>
                <w:color w:val="000000"/>
                <w:sz w:val="14"/>
              </w:rPr>
              <w:t xml:space="preserve">62.59</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205.55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205.55</w:t>
            </w:r>
          </w:p>
        </w:tc>
        <w:tc>
          <w:tcPr>
            <w:tcW w:w="1100" w:type="dxa"/>
            <w:tcBorders/>
            <w:vAlign w:val="center"/>
          </w:tcPr>
          <w:p>
            <w:pPr>
              <w:jc w:val="right"/>
            </w:pPr>
            <w:r>
              <w:rPr>
                <w:rFonts w:ascii="宋体" w:eastAsia="宋体" w:hAnsi="宋体" w:cs="宋体"/>
                <w:b w:val="0"/>
                <w:i w:val="0"/>
                <w:color w:val="000000"/>
                <w:sz w:val="14"/>
              </w:rPr>
              <w:t xml:space="preserve">142.96</w:t>
            </w:r>
          </w:p>
        </w:tc>
        <w:tc>
          <w:tcPr>
            <w:tcW w:w="1100" w:type="dxa"/>
            <w:tcBorders/>
            <w:vAlign w:val="center"/>
          </w:tcPr>
          <w:p>
            <w:pPr>
              <w:jc w:val="right"/>
            </w:pPr>
            <w:r>
              <w:rPr>
                <w:rFonts w:ascii="宋体" w:eastAsia="宋体" w:hAnsi="宋体" w:cs="宋体"/>
                <w:b w:val="0"/>
                <w:i w:val="0"/>
                <w:color w:val="000000"/>
                <w:sz w:val="14"/>
              </w:rPr>
              <w:t xml:space="preserve">62.59</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205.55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205.55</w:t>
            </w:r>
          </w:p>
        </w:tc>
        <w:tc>
          <w:tcPr>
            <w:tcW w:w="1100" w:type="dxa"/>
            <w:tcBorders/>
            <w:vAlign w:val="center"/>
          </w:tcPr>
          <w:p>
            <w:pPr>
              <w:jc w:val="right"/>
            </w:pPr>
            <w:r>
              <w:rPr>
                <w:rFonts w:ascii="宋体" w:eastAsia="宋体" w:hAnsi="宋体" w:cs="宋体"/>
                <w:b w:val="0"/>
                <w:i w:val="0"/>
                <w:color w:val="000000"/>
                <w:sz w:val="14"/>
              </w:rPr>
              <w:t xml:space="preserve">142.96</w:t>
            </w:r>
          </w:p>
        </w:tc>
        <w:tc>
          <w:tcPr>
            <w:tcW w:w="1100" w:type="dxa"/>
            <w:tcBorders/>
            <w:vAlign w:val="center"/>
          </w:tcPr>
          <w:p>
            <w:pPr>
              <w:jc w:val="right"/>
            </w:pPr>
            <w:r>
              <w:rPr>
                <w:rFonts w:ascii="宋体" w:eastAsia="宋体" w:hAnsi="宋体" w:cs="宋体"/>
                <w:b w:val="0"/>
                <w:i w:val="0"/>
                <w:color w:val="000000"/>
                <w:sz w:val="14"/>
              </w:rPr>
              <w:t xml:space="preserve">62.59</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单位：辽宁省盘锦市兴隆台区残疾人联合会（本级）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142.96</w:t>
            </w:r>
          </w:p>
        </w:tc>
        <w:tc>
          <w:tcPr>
            <w:tcW w:w="1980" w:type="dxa"/>
            <w:tcBorders/>
            <w:vAlign w:val="center"/>
          </w:tcPr>
          <w:p>
            <w:pPr>
              <w:jc w:val="right"/>
            </w:pPr>
            <w:r>
              <w:rPr>
                <w:rFonts w:ascii="宋体" w:eastAsia="宋体" w:hAnsi="宋体" w:cs="宋体"/>
                <w:b/>
                <w:i w:val="0"/>
                <w:color w:val="000000"/>
                <w:sz w:val="20"/>
              </w:rPr>
              <w:t xml:space="preserve">44.88</w:t>
            </w:r>
          </w:p>
        </w:tc>
        <w:tc>
          <w:tcPr>
            <w:tcW w:w="1952" w:type="dxa"/>
            <w:tcBorders/>
            <w:vAlign w:val="center"/>
          </w:tcPr>
          <w:p>
            <w:pPr>
              <w:jc w:val="right"/>
            </w:pPr>
            <w:r>
              <w:rPr>
                <w:rFonts w:ascii="宋体" w:eastAsia="宋体" w:hAnsi="宋体" w:cs="宋体"/>
                <w:b/>
                <w:i w:val="0"/>
                <w:color w:val="000000"/>
                <w:sz w:val="20"/>
              </w:rPr>
              <w:t xml:space="preserve">98.08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137.33</w:t>
            </w:r>
          </w:p>
        </w:tc>
        <w:tc>
          <w:tcPr>
            <w:tcW w:w="1980" w:type="dxa"/>
            <w:tcBorders/>
            <w:vAlign w:val="center"/>
          </w:tcPr>
          <w:p>
            <w:pPr>
              <w:jc w:val="right"/>
            </w:pPr>
            <w:r>
              <w:rPr>
                <w:rFonts w:ascii="宋体" w:eastAsia="宋体" w:hAnsi="宋体" w:cs="宋体"/>
                <w:b w:val="0"/>
                <w:i w:val="0"/>
                <w:color w:val="000000"/>
                <w:sz w:val="20"/>
              </w:rPr>
              <w:t xml:space="preserve">39.25</w:t>
            </w:r>
          </w:p>
        </w:tc>
        <w:tc>
          <w:tcPr>
            <w:tcW w:w="1952" w:type="dxa"/>
            <w:tcBorders/>
            <w:vAlign w:val="center"/>
          </w:tcPr>
          <w:p>
            <w:pPr>
              <w:jc w:val="right"/>
            </w:pPr>
            <w:r>
              <w:rPr>
                <w:rFonts w:ascii="宋体" w:eastAsia="宋体" w:hAnsi="宋体" w:cs="宋体"/>
                <w:b w:val="0"/>
                <w:i w:val="0"/>
                <w:color w:val="000000"/>
                <w:sz w:val="20"/>
              </w:rPr>
              <w:t xml:space="preserve">98.08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4.59</w:t>
            </w:r>
          </w:p>
        </w:tc>
        <w:tc>
          <w:tcPr>
            <w:tcW w:w="1980" w:type="dxa"/>
            <w:tcBorders/>
            <w:vAlign w:val="center"/>
          </w:tcPr>
          <w:p>
            <w:pPr>
              <w:jc w:val="right"/>
            </w:pPr>
            <w:r>
              <w:rPr>
                <w:rFonts w:ascii="宋体" w:eastAsia="宋体" w:hAnsi="宋体" w:cs="宋体"/>
                <w:b w:val="0"/>
                <w:i w:val="0"/>
                <w:color w:val="000000"/>
                <w:sz w:val="20"/>
              </w:rPr>
              <w:t xml:space="preserve">4.59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0.53</w:t>
            </w:r>
          </w:p>
        </w:tc>
        <w:tc>
          <w:tcPr>
            <w:tcW w:w="1980" w:type="dxa"/>
            <w:tcBorders/>
            <w:vAlign w:val="center"/>
          </w:tcPr>
          <w:p>
            <w:pPr>
              <w:jc w:val="right"/>
            </w:pPr>
            <w:r>
              <w:rPr>
                <w:rFonts w:ascii="宋体" w:eastAsia="宋体" w:hAnsi="宋体" w:cs="宋体"/>
                <w:b w:val="0"/>
                <w:i w:val="0"/>
                <w:color w:val="000000"/>
                <w:sz w:val="20"/>
              </w:rPr>
              <w:t xml:space="preserve">0.53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4.06</w:t>
            </w:r>
          </w:p>
        </w:tc>
        <w:tc>
          <w:tcPr>
            <w:tcW w:w="1980" w:type="dxa"/>
            <w:tcBorders/>
            <w:vAlign w:val="center"/>
          </w:tcPr>
          <w:p>
            <w:pPr>
              <w:jc w:val="right"/>
            </w:pPr>
            <w:r>
              <w:rPr>
                <w:rFonts w:ascii="宋体" w:eastAsia="宋体" w:hAnsi="宋体" w:cs="宋体"/>
                <w:b w:val="0"/>
                <w:i w:val="0"/>
                <w:color w:val="000000"/>
                <w:sz w:val="20"/>
              </w:rPr>
              <w:t xml:space="preserve">4.06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残疾人事业</w:t>
            </w:r>
          </w:p>
        </w:tc>
        <w:tc>
          <w:tcPr>
            <w:tcW w:w="1980" w:type="dxa"/>
            <w:tcBorders/>
            <w:vAlign w:val="center"/>
          </w:tcPr>
          <w:p>
            <w:pPr>
              <w:jc w:val="right"/>
            </w:pPr>
            <w:r>
              <w:rPr>
                <w:rFonts w:ascii="宋体" w:eastAsia="宋体" w:hAnsi="宋体" w:cs="宋体"/>
                <w:b w:val="0"/>
                <w:i w:val="0"/>
                <w:color w:val="000000"/>
                <w:sz w:val="20"/>
              </w:rPr>
              <w:t xml:space="preserve">132.74</w:t>
            </w:r>
          </w:p>
        </w:tc>
        <w:tc>
          <w:tcPr>
            <w:tcW w:w="1980" w:type="dxa"/>
            <w:tcBorders/>
            <w:vAlign w:val="center"/>
          </w:tcPr>
          <w:p>
            <w:pPr>
              <w:jc w:val="right"/>
            </w:pPr>
            <w:r>
              <w:rPr>
                <w:rFonts w:ascii="宋体" w:eastAsia="宋体" w:hAnsi="宋体" w:cs="宋体"/>
                <w:b w:val="0"/>
                <w:i w:val="0"/>
                <w:color w:val="000000"/>
                <w:sz w:val="20"/>
              </w:rPr>
              <w:t xml:space="preserve">34.66</w:t>
            </w:r>
          </w:p>
        </w:tc>
        <w:tc>
          <w:tcPr>
            <w:tcW w:w="1952" w:type="dxa"/>
            <w:tcBorders/>
            <w:vAlign w:val="center"/>
          </w:tcPr>
          <w:p>
            <w:pPr>
              <w:jc w:val="right"/>
            </w:pPr>
            <w:r>
              <w:rPr>
                <w:rFonts w:ascii="宋体" w:eastAsia="宋体" w:hAnsi="宋体" w:cs="宋体"/>
                <w:b w:val="0"/>
                <w:i w:val="0"/>
                <w:color w:val="000000"/>
                <w:sz w:val="20"/>
              </w:rPr>
              <w:t xml:space="preserve">98.08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34.66</w:t>
            </w:r>
          </w:p>
        </w:tc>
        <w:tc>
          <w:tcPr>
            <w:tcW w:w="1980" w:type="dxa"/>
            <w:tcBorders/>
            <w:vAlign w:val="center"/>
          </w:tcPr>
          <w:p>
            <w:pPr>
              <w:jc w:val="right"/>
            </w:pPr>
            <w:r>
              <w:rPr>
                <w:rFonts w:ascii="宋体" w:eastAsia="宋体" w:hAnsi="宋体" w:cs="宋体"/>
                <w:b w:val="0"/>
                <w:i w:val="0"/>
                <w:color w:val="000000"/>
                <w:sz w:val="20"/>
              </w:rPr>
              <w:t xml:space="preserve">34.66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残疾人康复</w:t>
            </w:r>
          </w:p>
        </w:tc>
        <w:tc>
          <w:tcPr>
            <w:tcW w:w="1980" w:type="dxa"/>
            <w:tcBorders/>
            <w:vAlign w:val="center"/>
          </w:tcPr>
          <w:p>
            <w:pPr>
              <w:jc w:val="right"/>
            </w:pPr>
            <w:r>
              <w:rPr>
                <w:rFonts w:ascii="宋体" w:eastAsia="宋体" w:hAnsi="宋体" w:cs="宋体"/>
                <w:b w:val="0"/>
                <w:i w:val="0"/>
                <w:color w:val="000000"/>
                <w:sz w:val="20"/>
              </w:rPr>
              <w:t xml:space="preserve">20.39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20.39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其他残疾人事业支出</w:t>
            </w:r>
          </w:p>
        </w:tc>
        <w:tc>
          <w:tcPr>
            <w:tcW w:w="1980" w:type="dxa"/>
            <w:tcBorders/>
            <w:vAlign w:val="center"/>
          </w:tcPr>
          <w:p>
            <w:pPr>
              <w:jc w:val="right"/>
            </w:pPr>
            <w:r>
              <w:rPr>
                <w:rFonts w:ascii="宋体" w:eastAsia="宋体" w:hAnsi="宋体" w:cs="宋体"/>
                <w:b w:val="0"/>
                <w:i w:val="0"/>
                <w:color w:val="000000"/>
                <w:sz w:val="20"/>
              </w:rPr>
              <w:t xml:space="preserve">77.69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77.69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2.09</w:t>
            </w:r>
          </w:p>
        </w:tc>
        <w:tc>
          <w:tcPr>
            <w:tcW w:w="1980" w:type="dxa"/>
            <w:tcBorders/>
            <w:vAlign w:val="center"/>
          </w:tcPr>
          <w:p>
            <w:pPr>
              <w:jc w:val="right"/>
            </w:pPr>
            <w:r>
              <w:rPr>
                <w:rFonts w:ascii="宋体" w:eastAsia="宋体" w:hAnsi="宋体" w:cs="宋体"/>
                <w:b w:val="0"/>
                <w:i w:val="0"/>
                <w:color w:val="000000"/>
                <w:sz w:val="20"/>
              </w:rPr>
              <w:t xml:space="preserve">2.09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2.09</w:t>
            </w:r>
          </w:p>
        </w:tc>
        <w:tc>
          <w:tcPr>
            <w:tcW w:w="1980" w:type="dxa"/>
            <w:tcBorders/>
            <w:vAlign w:val="center"/>
          </w:tcPr>
          <w:p>
            <w:pPr>
              <w:jc w:val="right"/>
            </w:pPr>
            <w:r>
              <w:rPr>
                <w:rFonts w:ascii="宋体" w:eastAsia="宋体" w:hAnsi="宋体" w:cs="宋体"/>
                <w:b w:val="0"/>
                <w:i w:val="0"/>
                <w:color w:val="000000"/>
                <w:sz w:val="20"/>
              </w:rPr>
              <w:t xml:space="preserve">2.09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1.55</w:t>
            </w:r>
          </w:p>
        </w:tc>
        <w:tc>
          <w:tcPr>
            <w:tcW w:w="1980" w:type="dxa"/>
            <w:tcBorders/>
            <w:vAlign w:val="center"/>
          </w:tcPr>
          <w:p>
            <w:pPr>
              <w:jc w:val="right"/>
            </w:pPr>
            <w:r>
              <w:rPr>
                <w:rFonts w:ascii="宋体" w:eastAsia="宋体" w:hAnsi="宋体" w:cs="宋体"/>
                <w:b w:val="0"/>
                <w:i w:val="0"/>
                <w:color w:val="000000"/>
                <w:sz w:val="20"/>
              </w:rPr>
              <w:t xml:space="preserve">1.55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0.44</w:t>
            </w:r>
          </w:p>
        </w:tc>
        <w:tc>
          <w:tcPr>
            <w:tcW w:w="1980" w:type="dxa"/>
            <w:tcBorders/>
            <w:vAlign w:val="center"/>
          </w:tcPr>
          <w:p>
            <w:pPr>
              <w:jc w:val="right"/>
            </w:pPr>
            <w:r>
              <w:rPr>
                <w:rFonts w:ascii="宋体" w:eastAsia="宋体" w:hAnsi="宋体" w:cs="宋体"/>
                <w:b w:val="0"/>
                <w:i w:val="0"/>
                <w:color w:val="000000"/>
                <w:sz w:val="20"/>
              </w:rPr>
              <w:t xml:space="preserve">0.44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3.54</w:t>
            </w:r>
          </w:p>
        </w:tc>
        <w:tc>
          <w:tcPr>
            <w:tcW w:w="1980" w:type="dxa"/>
            <w:tcBorders/>
            <w:vAlign w:val="center"/>
          </w:tcPr>
          <w:p>
            <w:pPr>
              <w:jc w:val="right"/>
            </w:pPr>
            <w:r>
              <w:rPr>
                <w:rFonts w:ascii="宋体" w:eastAsia="宋体" w:hAnsi="宋体" w:cs="宋体"/>
                <w:b w:val="0"/>
                <w:i w:val="0"/>
                <w:color w:val="000000"/>
                <w:sz w:val="20"/>
              </w:rPr>
              <w:t xml:space="preserve">3.54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3.54</w:t>
            </w:r>
          </w:p>
        </w:tc>
        <w:tc>
          <w:tcPr>
            <w:tcW w:w="1980" w:type="dxa"/>
            <w:tcBorders/>
            <w:vAlign w:val="center"/>
          </w:tcPr>
          <w:p>
            <w:pPr>
              <w:jc w:val="right"/>
            </w:pPr>
            <w:r>
              <w:rPr>
                <w:rFonts w:ascii="宋体" w:eastAsia="宋体" w:hAnsi="宋体" w:cs="宋体"/>
                <w:b w:val="0"/>
                <w:i w:val="0"/>
                <w:color w:val="000000"/>
                <w:sz w:val="20"/>
              </w:rPr>
              <w:t xml:space="preserve">3.54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3.54</w:t>
            </w:r>
          </w:p>
        </w:tc>
        <w:tc>
          <w:tcPr>
            <w:tcW w:w="1980" w:type="dxa"/>
            <w:tcBorders/>
            <w:vAlign w:val="center"/>
          </w:tcPr>
          <w:p>
            <w:pPr>
              <w:jc w:val="right"/>
            </w:pPr>
            <w:r>
              <w:rPr>
                <w:rFonts w:ascii="宋体" w:eastAsia="宋体" w:hAnsi="宋体" w:cs="宋体"/>
                <w:b w:val="0"/>
                <w:i w:val="0"/>
                <w:color w:val="000000"/>
                <w:sz w:val="20"/>
              </w:rPr>
              <w:t xml:space="preserve">3.54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单位：辽宁省盘锦市兴隆台区残疾人联合会（本级）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37.64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6.70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12.43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0.81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9.12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6.41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4.06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1.55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1.57</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0.44</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0.46</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3.54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0.24</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0.53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0.53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0.64</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2.28</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38.17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6.70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单位：辽宁省盘锦市兴隆台区残疾人联合会（本级）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单位：辽宁省盘锦市兴隆台区残疾人联合会（本级）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62.59</w:t>
            </w:r>
          </w:p>
        </w:tc>
        <w:tc>
          <w:tcPr>
            <w:tcW w:w="1120" w:type="dxa"/>
            <w:tcBorders/>
            <w:vAlign w:val="center"/>
          </w:tcPr>
          <w:p>
            <w:pPr>
              <w:jc w:val="right"/>
            </w:pPr>
            <w:r>
              <w:rPr>
                <w:rFonts w:ascii="宋体" w:eastAsia="宋体" w:hAnsi="宋体" w:cs="宋体"/>
                <w:b/>
                <w:i w:val="0"/>
                <w:color w:val="000000"/>
                <w:sz w:val="16"/>
              </w:rPr>
              <w:t xml:space="preserve">62.59</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62.59</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62.59</w:t>
            </w:r>
          </w:p>
        </w:tc>
        <w:tc>
          <w:tcPr>
            <w:tcW w:w="1120" w:type="dxa"/>
            <w:tcBorders/>
            <w:vAlign w:val="center"/>
          </w:tcPr>
          <w:p>
            <w:pPr>
              <w:jc w:val="right"/>
            </w:pPr>
            <w:r>
              <w:rPr>
                <w:rFonts w:ascii="宋体" w:eastAsia="宋体" w:hAnsi="宋体" w:cs="宋体"/>
                <w:b w:val="0"/>
                <w:i w:val="0"/>
                <w:color w:val="000000"/>
                <w:sz w:val="16"/>
              </w:rPr>
              <w:t xml:space="preserve">62.59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62.59</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62.59</w:t>
            </w:r>
          </w:p>
        </w:tc>
        <w:tc>
          <w:tcPr>
            <w:tcW w:w="1120" w:type="dxa"/>
            <w:tcBorders/>
            <w:vAlign w:val="center"/>
          </w:tcPr>
          <w:p>
            <w:pPr>
              <w:jc w:val="right"/>
            </w:pPr>
            <w:r>
              <w:rPr>
                <w:rFonts w:ascii="宋体" w:eastAsia="宋体" w:hAnsi="宋体" w:cs="宋体"/>
                <w:b w:val="0"/>
                <w:i w:val="0"/>
                <w:color w:val="000000"/>
                <w:sz w:val="16"/>
              </w:rPr>
              <w:t xml:space="preserve">62.59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62.59</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用于社会福利的彩票公益金支出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5.75</w:t>
            </w:r>
          </w:p>
        </w:tc>
        <w:tc>
          <w:tcPr>
            <w:tcW w:w="1120" w:type="dxa"/>
            <w:tcBorders/>
            <w:vAlign w:val="center"/>
          </w:tcPr>
          <w:p>
            <w:pPr>
              <w:jc w:val="right"/>
            </w:pPr>
            <w:r>
              <w:rPr>
                <w:rFonts w:ascii="宋体" w:eastAsia="宋体" w:hAnsi="宋体" w:cs="宋体"/>
                <w:b w:val="0"/>
                <w:i w:val="0"/>
                <w:color w:val="000000"/>
                <w:sz w:val="16"/>
              </w:rPr>
              <w:t xml:space="preserve">5.75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5.75</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用于残疾人事业的彩票公益金支出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56.84</w:t>
            </w:r>
          </w:p>
        </w:tc>
        <w:tc>
          <w:tcPr>
            <w:tcW w:w="1120" w:type="dxa"/>
            <w:tcBorders/>
            <w:vAlign w:val="center"/>
          </w:tcPr>
          <w:p>
            <w:pPr>
              <w:jc w:val="right"/>
            </w:pPr>
            <w:r>
              <w:rPr>
                <w:rFonts w:ascii="宋体" w:eastAsia="宋体" w:hAnsi="宋体" w:cs="宋体"/>
                <w:b w:val="0"/>
                <w:i w:val="0"/>
                <w:color w:val="000000"/>
                <w:sz w:val="16"/>
              </w:rPr>
              <w:t xml:space="preserve">56.84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56.84</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单位：辽宁省盘锦市兴隆台区残疾人联合会（本级）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334011辽宁省盘锦市兴隆台区残疾人联合会-211103000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45.84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45.84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33.83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33.83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3.82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按要求完成2023年度整体绩效目标。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已按要求完成本年度各项工作任务。</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残疾人满意度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为残疾人服务的人员专业技能提高</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有所提升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建立重点项目督导与监督机制</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有所提升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2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797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