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4B6" w:rsidRDefault="009B64B6">
      <w:pPr>
        <w:spacing w:line="540" w:lineRule="exact"/>
        <w:jc w:val="center"/>
        <w:rPr>
          <w:b/>
          <w:sz w:val="44"/>
          <w:szCs w:val="44"/>
          <w:u w:val="single"/>
        </w:rPr>
      </w:pPr>
    </w:p>
    <w:p w:rsidR="009B64B6" w:rsidRDefault="009B64B6">
      <w:pPr>
        <w:spacing w:line="540" w:lineRule="exact"/>
        <w:jc w:val="center"/>
        <w:rPr>
          <w:b/>
          <w:sz w:val="44"/>
          <w:szCs w:val="44"/>
          <w:u w:val="single"/>
        </w:rPr>
      </w:pPr>
    </w:p>
    <w:p w:rsidR="009B64B6" w:rsidRDefault="009B64B6">
      <w:pPr>
        <w:spacing w:line="540" w:lineRule="exact"/>
        <w:jc w:val="center"/>
        <w:rPr>
          <w:b/>
          <w:sz w:val="44"/>
          <w:szCs w:val="44"/>
          <w:u w:val="single"/>
        </w:rPr>
      </w:pPr>
    </w:p>
    <w:p w:rsidR="009B64B6" w:rsidRDefault="009B64B6">
      <w:pPr>
        <w:spacing w:line="540" w:lineRule="exact"/>
        <w:jc w:val="center"/>
        <w:rPr>
          <w:b/>
          <w:sz w:val="44"/>
          <w:szCs w:val="44"/>
          <w:u w:val="single"/>
        </w:rPr>
      </w:pPr>
    </w:p>
    <w:p w:rsidR="009B64B6" w:rsidRDefault="009B64B6">
      <w:pPr>
        <w:spacing w:line="540" w:lineRule="exact"/>
        <w:jc w:val="center"/>
        <w:rPr>
          <w:b/>
          <w:sz w:val="44"/>
          <w:szCs w:val="44"/>
          <w:u w:val="single"/>
        </w:rPr>
      </w:pPr>
    </w:p>
    <w:p w:rsidR="009B64B6" w:rsidRDefault="009B64B6">
      <w:pPr>
        <w:spacing w:line="540" w:lineRule="exact"/>
        <w:jc w:val="center"/>
        <w:rPr>
          <w:b/>
          <w:sz w:val="44"/>
          <w:szCs w:val="44"/>
          <w:u w:val="single"/>
        </w:rPr>
      </w:pPr>
    </w:p>
    <w:p w:rsidR="009B64B6" w:rsidRDefault="009B64B6">
      <w:pPr>
        <w:spacing w:line="540" w:lineRule="exact"/>
        <w:rPr>
          <w:b/>
          <w:sz w:val="44"/>
          <w:szCs w:val="44"/>
          <w:u w:val="single"/>
        </w:rPr>
      </w:pPr>
    </w:p>
    <w:p w:rsidR="009B64B6" w:rsidRDefault="009D6D88">
      <w:pPr>
        <w:spacing w:line="360" w:lineRule="auto"/>
        <w:jc w:val="center"/>
        <w:rPr>
          <w:rFonts w:ascii="宋体" w:hAnsi="宋体"/>
          <w:b/>
          <w:sz w:val="48"/>
          <w:szCs w:val="48"/>
        </w:rPr>
      </w:pPr>
      <w:r>
        <w:rPr>
          <w:rFonts w:ascii="宋体" w:hAnsi="宋体" w:hint="eastAsia"/>
          <w:b/>
          <w:sz w:val="48"/>
          <w:szCs w:val="48"/>
        </w:rPr>
        <w:t>辽宁省盘锦市公共采购交易中心</w:t>
      </w:r>
    </w:p>
    <w:p w:rsidR="009B64B6" w:rsidRDefault="009D6D88">
      <w:pPr>
        <w:spacing w:line="360" w:lineRule="auto"/>
        <w:jc w:val="center"/>
        <w:rPr>
          <w:rFonts w:ascii="宋体" w:hAnsi="宋体"/>
          <w:b/>
          <w:sz w:val="52"/>
          <w:szCs w:val="52"/>
        </w:rPr>
      </w:pPr>
      <w:r>
        <w:rPr>
          <w:rFonts w:ascii="宋体" w:hAnsi="宋体" w:hint="eastAsia"/>
          <w:b/>
          <w:sz w:val="48"/>
          <w:szCs w:val="48"/>
        </w:rPr>
        <w:t>2023</w:t>
      </w:r>
      <w:r>
        <w:rPr>
          <w:rFonts w:ascii="宋体" w:hAnsi="宋体" w:hint="eastAsia"/>
          <w:b/>
          <w:sz w:val="48"/>
          <w:szCs w:val="48"/>
        </w:rPr>
        <w:t>年度部门决算</w:t>
      </w:r>
      <w:r>
        <w:rPr>
          <w:rFonts w:ascii="宋体" w:hAnsi="宋体" w:hint="eastAsia"/>
          <w:b/>
          <w:sz w:val="48"/>
          <w:szCs w:val="48"/>
        </w:rPr>
        <w:t>公开说明</w:t>
      </w:r>
    </w:p>
    <w:p w:rsidR="009B64B6" w:rsidRDefault="009B64B6">
      <w:pPr>
        <w:spacing w:line="540" w:lineRule="exact"/>
        <w:jc w:val="center"/>
        <w:rPr>
          <w:rFonts w:ascii="宋体" w:hAnsi="宋体"/>
          <w:b/>
          <w:sz w:val="52"/>
          <w:szCs w:val="52"/>
        </w:rPr>
      </w:pPr>
    </w:p>
    <w:p w:rsidR="009B64B6" w:rsidRDefault="009B64B6">
      <w:pPr>
        <w:spacing w:line="540" w:lineRule="exact"/>
        <w:jc w:val="center"/>
        <w:rPr>
          <w:b/>
          <w:sz w:val="44"/>
          <w:szCs w:val="44"/>
          <w:u w:val="single"/>
        </w:rPr>
      </w:pPr>
    </w:p>
    <w:p w:rsidR="009B64B6" w:rsidRDefault="009B64B6">
      <w:pPr>
        <w:spacing w:line="540" w:lineRule="exact"/>
        <w:jc w:val="center"/>
        <w:rPr>
          <w:b/>
          <w:sz w:val="44"/>
          <w:szCs w:val="44"/>
          <w:u w:val="single"/>
        </w:rPr>
      </w:pPr>
    </w:p>
    <w:p w:rsidR="009B64B6" w:rsidRDefault="009B64B6">
      <w:pPr>
        <w:spacing w:line="540" w:lineRule="exact"/>
        <w:jc w:val="center"/>
        <w:rPr>
          <w:b/>
          <w:sz w:val="44"/>
          <w:szCs w:val="44"/>
          <w:u w:val="single"/>
        </w:rPr>
      </w:pPr>
    </w:p>
    <w:p w:rsidR="009B64B6" w:rsidRDefault="009B64B6">
      <w:pPr>
        <w:spacing w:line="540" w:lineRule="exact"/>
        <w:jc w:val="center"/>
        <w:rPr>
          <w:b/>
          <w:sz w:val="44"/>
          <w:szCs w:val="44"/>
          <w:u w:val="single"/>
        </w:rPr>
      </w:pPr>
    </w:p>
    <w:p w:rsidR="009B64B6" w:rsidRDefault="009B64B6">
      <w:pPr>
        <w:spacing w:line="540" w:lineRule="exact"/>
        <w:jc w:val="center"/>
        <w:rPr>
          <w:b/>
          <w:sz w:val="44"/>
          <w:szCs w:val="44"/>
          <w:u w:val="single"/>
        </w:rPr>
      </w:pPr>
    </w:p>
    <w:p w:rsidR="009B64B6" w:rsidRDefault="009B64B6">
      <w:pPr>
        <w:spacing w:line="540" w:lineRule="exact"/>
        <w:jc w:val="center"/>
        <w:rPr>
          <w:b/>
          <w:sz w:val="44"/>
          <w:szCs w:val="44"/>
          <w:u w:val="single"/>
        </w:rPr>
      </w:pPr>
    </w:p>
    <w:p w:rsidR="009B64B6" w:rsidRDefault="009B64B6">
      <w:pPr>
        <w:spacing w:line="540" w:lineRule="exact"/>
        <w:jc w:val="center"/>
        <w:rPr>
          <w:b/>
          <w:sz w:val="44"/>
          <w:szCs w:val="44"/>
          <w:u w:val="single"/>
        </w:rPr>
      </w:pPr>
    </w:p>
    <w:p w:rsidR="009B64B6" w:rsidRDefault="009B64B6">
      <w:pPr>
        <w:spacing w:line="540" w:lineRule="exact"/>
        <w:jc w:val="center"/>
        <w:rPr>
          <w:b/>
          <w:sz w:val="44"/>
          <w:szCs w:val="44"/>
          <w:u w:val="single"/>
        </w:rPr>
      </w:pPr>
    </w:p>
    <w:p w:rsidR="009B64B6" w:rsidRDefault="009B64B6">
      <w:pPr>
        <w:spacing w:line="540" w:lineRule="exact"/>
        <w:jc w:val="center"/>
        <w:rPr>
          <w:b/>
          <w:sz w:val="44"/>
          <w:szCs w:val="44"/>
          <w:u w:val="single"/>
        </w:rPr>
      </w:pPr>
    </w:p>
    <w:p w:rsidR="009B64B6" w:rsidRDefault="009B64B6">
      <w:pPr>
        <w:spacing w:line="540" w:lineRule="exact"/>
        <w:jc w:val="center"/>
        <w:rPr>
          <w:b/>
          <w:sz w:val="44"/>
          <w:szCs w:val="44"/>
          <w:u w:val="single"/>
        </w:rPr>
      </w:pPr>
    </w:p>
    <w:p w:rsidR="009B64B6" w:rsidRDefault="009B64B6">
      <w:pPr>
        <w:spacing w:line="540" w:lineRule="exact"/>
        <w:jc w:val="center"/>
        <w:rPr>
          <w:b/>
          <w:sz w:val="44"/>
          <w:szCs w:val="44"/>
          <w:u w:val="single"/>
        </w:rPr>
      </w:pPr>
    </w:p>
    <w:p w:rsidR="009B64B6" w:rsidRDefault="009B64B6">
      <w:pPr>
        <w:spacing w:line="540" w:lineRule="exact"/>
        <w:jc w:val="center"/>
        <w:rPr>
          <w:b/>
          <w:sz w:val="44"/>
          <w:szCs w:val="44"/>
          <w:u w:val="single"/>
        </w:rPr>
      </w:pPr>
    </w:p>
    <w:p w:rsidR="009B64B6" w:rsidRDefault="009B64B6">
      <w:pPr>
        <w:spacing w:line="540" w:lineRule="exact"/>
        <w:jc w:val="center"/>
        <w:rPr>
          <w:b/>
          <w:sz w:val="44"/>
          <w:szCs w:val="44"/>
        </w:rPr>
      </w:pPr>
    </w:p>
    <w:p w:rsidR="009B64B6" w:rsidRDefault="009B64B6">
      <w:pPr>
        <w:spacing w:line="540" w:lineRule="exact"/>
        <w:jc w:val="center"/>
        <w:rPr>
          <w:b/>
          <w:sz w:val="44"/>
          <w:szCs w:val="44"/>
        </w:rPr>
        <w:sectPr w:rsidR="009B64B6">
          <w:footerReference w:type="even" r:id="rId10"/>
          <w:pgSz w:w="11906" w:h="16838"/>
          <w:pgMar w:top="1701" w:right="1417" w:bottom="1701" w:left="1417" w:header="851" w:footer="992" w:gutter="0"/>
          <w:cols w:space="720"/>
          <w:docGrid w:type="lines" w:linePitch="312"/>
        </w:sectPr>
      </w:pPr>
    </w:p>
    <w:p w:rsidR="009B64B6" w:rsidRDefault="009D6D88">
      <w:pPr>
        <w:spacing w:line="540" w:lineRule="exact"/>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rsidR="009B64B6" w:rsidRDefault="009B64B6">
      <w:pPr>
        <w:spacing w:line="540" w:lineRule="exact"/>
        <w:rPr>
          <w:b/>
          <w:sz w:val="44"/>
          <w:szCs w:val="44"/>
          <w:u w:val="single"/>
        </w:rPr>
      </w:pPr>
    </w:p>
    <w:p w:rsidR="009B64B6" w:rsidRDefault="009D6D88">
      <w:pPr>
        <w:spacing w:line="520" w:lineRule="exact"/>
        <w:rPr>
          <w:rFonts w:ascii="黑体" w:eastAsia="黑体" w:hAnsi="黑体"/>
          <w:sz w:val="32"/>
          <w:szCs w:val="32"/>
        </w:rPr>
      </w:pPr>
      <w:r>
        <w:rPr>
          <w:rFonts w:ascii="黑体" w:eastAsia="黑体" w:hAnsi="黑体" w:hint="eastAsia"/>
          <w:sz w:val="32"/>
          <w:szCs w:val="32"/>
        </w:rPr>
        <w:t>第一部分</w:t>
      </w:r>
      <w:r>
        <w:rPr>
          <w:rFonts w:ascii="黑体" w:eastAsia="黑体" w:hAnsi="黑体" w:hint="eastAsia"/>
          <w:sz w:val="32"/>
          <w:szCs w:val="32"/>
        </w:rPr>
        <w:t xml:space="preserve">  </w:t>
      </w:r>
      <w:r>
        <w:rPr>
          <w:rFonts w:ascii="黑体" w:eastAsia="黑体" w:hAnsi="黑体" w:hint="eastAsia"/>
          <w:sz w:val="32"/>
          <w:szCs w:val="32"/>
        </w:rPr>
        <w:t>辽宁省盘锦市公共采购交易中心概况</w:t>
      </w:r>
    </w:p>
    <w:p w:rsidR="009B64B6" w:rsidRDefault="009D6D88">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黑体" w:hint="eastAsia"/>
          <w:sz w:val="32"/>
          <w:szCs w:val="32"/>
        </w:rPr>
        <w:t>主要职责</w:t>
      </w:r>
    </w:p>
    <w:p w:rsidR="009B64B6" w:rsidRDefault="009D6D88">
      <w:pPr>
        <w:spacing w:line="540" w:lineRule="exact"/>
        <w:ind w:firstLineChars="200" w:firstLine="640"/>
        <w:rPr>
          <w:rFonts w:ascii="仿宋_GB2312" w:eastAsia="仿宋_GB2312" w:hAnsi="黑体"/>
          <w:sz w:val="32"/>
          <w:szCs w:val="32"/>
        </w:rPr>
      </w:pPr>
      <w:r>
        <w:rPr>
          <w:rFonts w:ascii="仿宋_GB2312" w:eastAsia="仿宋_GB2312" w:hint="eastAsia"/>
          <w:sz w:val="32"/>
          <w:szCs w:val="32"/>
        </w:rPr>
        <w:t>二、</w:t>
      </w:r>
      <w:r>
        <w:rPr>
          <w:rFonts w:ascii="仿宋_GB2312" w:eastAsia="仿宋_GB2312" w:hAnsi="黑体" w:hint="eastAsia"/>
          <w:sz w:val="32"/>
          <w:szCs w:val="32"/>
        </w:rPr>
        <w:t>辽宁省盘锦市公共采购交易中心机构设置情况</w:t>
      </w:r>
    </w:p>
    <w:p w:rsidR="009B64B6" w:rsidRDefault="009D6D88">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三、</w:t>
      </w:r>
      <w:r>
        <w:rPr>
          <w:rFonts w:ascii="仿宋_GB2312" w:eastAsia="仿宋_GB2312" w:hAnsi="黑体" w:hint="eastAsia"/>
          <w:sz w:val="32"/>
          <w:szCs w:val="32"/>
        </w:rPr>
        <w:t>辽宁省盘锦市公共采购交易中心决算单位构成</w:t>
      </w:r>
    </w:p>
    <w:p w:rsidR="009B64B6" w:rsidRDefault="009D6D88">
      <w:pPr>
        <w:spacing w:line="520" w:lineRule="exact"/>
        <w:rPr>
          <w:rFonts w:ascii="黑体" w:eastAsia="黑体" w:hAnsi="黑体"/>
          <w:sz w:val="32"/>
          <w:szCs w:val="32"/>
        </w:rPr>
      </w:pPr>
      <w:r>
        <w:rPr>
          <w:rFonts w:ascii="黑体" w:eastAsia="黑体" w:hAnsi="黑体" w:hint="eastAsia"/>
          <w:sz w:val="32"/>
          <w:szCs w:val="32"/>
        </w:rPr>
        <w:t>第二部分</w:t>
      </w:r>
      <w:r>
        <w:rPr>
          <w:rFonts w:ascii="黑体" w:eastAsia="黑体" w:hAnsi="黑体" w:hint="eastAsia"/>
          <w:sz w:val="32"/>
          <w:szCs w:val="32"/>
        </w:rPr>
        <w:t xml:space="preserve">  </w:t>
      </w:r>
      <w:r>
        <w:rPr>
          <w:rFonts w:ascii="黑体" w:eastAsia="黑体" w:hAnsi="黑体" w:hint="eastAsia"/>
          <w:sz w:val="32"/>
          <w:szCs w:val="32"/>
        </w:rPr>
        <w:t>2023</w:t>
      </w:r>
      <w:r>
        <w:rPr>
          <w:rFonts w:ascii="黑体" w:eastAsia="黑体" w:hAnsi="黑体" w:hint="eastAsia"/>
          <w:sz w:val="32"/>
          <w:szCs w:val="32"/>
        </w:rPr>
        <w:t>年度辽宁省盘锦市公共采购交易中心部门决算情况说明</w:t>
      </w:r>
    </w:p>
    <w:p w:rsidR="009B64B6" w:rsidRDefault="009D6D88">
      <w:pPr>
        <w:spacing w:line="520" w:lineRule="exact"/>
        <w:ind w:firstLineChars="200" w:firstLine="640"/>
        <w:rPr>
          <w:rFonts w:ascii="仿宋_GB2312" w:eastAsia="仿宋_GB2312"/>
          <w:sz w:val="32"/>
          <w:szCs w:val="32"/>
        </w:rPr>
      </w:pPr>
      <w:r>
        <w:rPr>
          <w:rFonts w:ascii="仿宋_GB2312" w:eastAsia="仿宋_GB2312" w:hint="eastAsia"/>
          <w:sz w:val="32"/>
          <w:szCs w:val="32"/>
        </w:rPr>
        <w:t>一、收入支出决算总体情况说明</w:t>
      </w:r>
    </w:p>
    <w:p w:rsidR="009B64B6" w:rsidRDefault="009D6D88">
      <w:pPr>
        <w:spacing w:line="520" w:lineRule="exact"/>
        <w:ind w:firstLineChars="200" w:firstLine="640"/>
        <w:rPr>
          <w:rFonts w:ascii="仿宋_GB2312" w:eastAsia="仿宋_GB2312"/>
          <w:sz w:val="32"/>
          <w:szCs w:val="32"/>
        </w:rPr>
      </w:pPr>
      <w:r>
        <w:rPr>
          <w:rFonts w:ascii="仿宋_GB2312" w:eastAsia="仿宋_GB2312" w:hint="eastAsia"/>
          <w:sz w:val="32"/>
          <w:szCs w:val="32"/>
        </w:rPr>
        <w:t>二、财政拨款支出决算情况说明</w:t>
      </w:r>
    </w:p>
    <w:p w:rsidR="009B64B6" w:rsidRDefault="009D6D88">
      <w:pPr>
        <w:spacing w:line="520" w:lineRule="exact"/>
        <w:ind w:firstLineChars="200" w:firstLine="640"/>
        <w:rPr>
          <w:rFonts w:ascii="仿宋_GB2312" w:eastAsia="仿宋_GB2312"/>
          <w:sz w:val="32"/>
          <w:szCs w:val="32"/>
        </w:rPr>
      </w:pPr>
      <w:r>
        <w:rPr>
          <w:rFonts w:ascii="仿宋_GB2312" w:eastAsia="仿宋_GB2312" w:hint="eastAsia"/>
          <w:sz w:val="32"/>
          <w:szCs w:val="32"/>
        </w:rPr>
        <w:t>三、财政拨款“三公”经费支出决算情况说明</w:t>
      </w:r>
    </w:p>
    <w:p w:rsidR="009B64B6" w:rsidRDefault="009D6D88">
      <w:pPr>
        <w:spacing w:line="520" w:lineRule="exact"/>
        <w:ind w:firstLineChars="200" w:firstLine="640"/>
        <w:rPr>
          <w:rFonts w:ascii="仿宋_GB2312" w:eastAsia="仿宋_GB2312"/>
          <w:sz w:val="32"/>
          <w:szCs w:val="32"/>
        </w:rPr>
      </w:pPr>
      <w:r>
        <w:rPr>
          <w:rFonts w:ascii="仿宋_GB2312" w:eastAsia="仿宋_GB2312" w:hint="eastAsia"/>
          <w:sz w:val="32"/>
          <w:szCs w:val="32"/>
        </w:rPr>
        <w:t>四、一般公共预算财政拨款基本支出决算情况说明</w:t>
      </w:r>
    </w:p>
    <w:p w:rsidR="009B64B6" w:rsidRDefault="009D6D88">
      <w:pPr>
        <w:spacing w:line="520" w:lineRule="exact"/>
        <w:ind w:firstLineChars="200" w:firstLine="640"/>
        <w:rPr>
          <w:rFonts w:ascii="仿宋_GB2312" w:eastAsia="仿宋_GB2312"/>
          <w:sz w:val="32"/>
          <w:szCs w:val="32"/>
        </w:rPr>
      </w:pPr>
      <w:r>
        <w:rPr>
          <w:rFonts w:ascii="仿宋_GB2312" w:eastAsia="仿宋_GB2312" w:hint="eastAsia"/>
          <w:sz w:val="32"/>
          <w:szCs w:val="32"/>
        </w:rPr>
        <w:t>五、其他重要事项的情况说明</w:t>
      </w:r>
    </w:p>
    <w:p w:rsidR="009B64B6" w:rsidRDefault="009D6D88">
      <w:pPr>
        <w:spacing w:line="520" w:lineRule="exact"/>
        <w:rPr>
          <w:rFonts w:ascii="黑体" w:eastAsia="黑体" w:hAnsi="黑体"/>
          <w:sz w:val="32"/>
          <w:szCs w:val="32"/>
        </w:rPr>
      </w:pPr>
      <w:r>
        <w:rPr>
          <w:rFonts w:ascii="黑体" w:eastAsia="黑体" w:hAnsi="黑体" w:hint="eastAsia"/>
          <w:sz w:val="32"/>
          <w:szCs w:val="32"/>
        </w:rPr>
        <w:t>第</w:t>
      </w:r>
      <w:r>
        <w:rPr>
          <w:rFonts w:ascii="黑体" w:eastAsia="黑体" w:hAnsi="黑体" w:hint="eastAsia"/>
          <w:sz w:val="32"/>
          <w:szCs w:val="32"/>
        </w:rPr>
        <w:t>三</w:t>
      </w:r>
      <w:r>
        <w:rPr>
          <w:rFonts w:ascii="黑体" w:eastAsia="黑体" w:hAnsi="黑体" w:hint="eastAsia"/>
          <w:sz w:val="32"/>
          <w:szCs w:val="32"/>
        </w:rPr>
        <w:t>部分</w:t>
      </w:r>
      <w:r>
        <w:rPr>
          <w:rFonts w:ascii="黑体" w:eastAsia="黑体" w:hAnsi="黑体" w:hint="eastAsia"/>
          <w:sz w:val="32"/>
          <w:szCs w:val="32"/>
        </w:rPr>
        <w:t xml:space="preserve">  </w:t>
      </w:r>
      <w:r>
        <w:rPr>
          <w:rFonts w:ascii="黑体" w:eastAsia="黑体" w:hAnsi="黑体" w:hint="eastAsia"/>
          <w:sz w:val="32"/>
          <w:szCs w:val="32"/>
        </w:rPr>
        <w:t>名词解释</w:t>
      </w:r>
    </w:p>
    <w:p w:rsidR="009B64B6" w:rsidRDefault="009D6D88">
      <w:pPr>
        <w:spacing w:line="520" w:lineRule="exact"/>
        <w:rPr>
          <w:rFonts w:ascii="黑体" w:eastAsia="黑体" w:hAnsi="黑体"/>
          <w:sz w:val="32"/>
          <w:szCs w:val="32"/>
        </w:rPr>
      </w:pPr>
      <w:r>
        <w:rPr>
          <w:rFonts w:ascii="黑体" w:eastAsia="黑体" w:hAnsi="黑体" w:hint="eastAsia"/>
          <w:sz w:val="32"/>
          <w:szCs w:val="32"/>
        </w:rPr>
        <w:t>第</w:t>
      </w:r>
      <w:r>
        <w:rPr>
          <w:rFonts w:ascii="黑体" w:eastAsia="黑体" w:hAnsi="黑体" w:hint="eastAsia"/>
          <w:sz w:val="32"/>
          <w:szCs w:val="32"/>
        </w:rPr>
        <w:t>四</w:t>
      </w:r>
      <w:r>
        <w:rPr>
          <w:rFonts w:ascii="黑体" w:eastAsia="黑体" w:hAnsi="黑体" w:hint="eastAsia"/>
          <w:sz w:val="32"/>
          <w:szCs w:val="32"/>
        </w:rPr>
        <w:t>部分</w:t>
      </w:r>
      <w:r>
        <w:rPr>
          <w:rFonts w:ascii="黑体" w:eastAsia="黑体" w:hAnsi="黑体" w:hint="eastAsia"/>
          <w:sz w:val="32"/>
          <w:szCs w:val="32"/>
        </w:rPr>
        <w:t xml:space="preserve">  2023</w:t>
      </w:r>
      <w:r>
        <w:rPr>
          <w:rFonts w:ascii="黑体" w:eastAsia="黑体" w:hAnsi="黑体" w:hint="eastAsia"/>
          <w:sz w:val="32"/>
          <w:szCs w:val="32"/>
        </w:rPr>
        <w:t>年度辽宁省盘锦市公共采购交易中心部门决算表</w:t>
      </w:r>
    </w:p>
    <w:p w:rsidR="009B64B6" w:rsidRDefault="009D6D88">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收入支出决算总表</w:t>
      </w:r>
    </w:p>
    <w:p w:rsidR="009B64B6" w:rsidRDefault="009D6D88">
      <w:pPr>
        <w:spacing w:line="520" w:lineRule="exact"/>
        <w:ind w:firstLineChars="200" w:firstLine="640"/>
        <w:rPr>
          <w:rFonts w:ascii="仿宋_GB2312" w:eastAsia="仿宋_GB2312"/>
          <w:sz w:val="32"/>
          <w:szCs w:val="32"/>
        </w:rPr>
      </w:pPr>
      <w:r>
        <w:rPr>
          <w:rFonts w:ascii="仿宋_GB2312" w:eastAsia="仿宋_GB2312" w:hint="eastAsia"/>
          <w:sz w:val="32"/>
          <w:szCs w:val="32"/>
        </w:rPr>
        <w:t>二、收入决算表</w:t>
      </w:r>
    </w:p>
    <w:p w:rsidR="009B64B6" w:rsidRDefault="009D6D88">
      <w:pPr>
        <w:spacing w:line="520" w:lineRule="exact"/>
        <w:ind w:firstLineChars="200" w:firstLine="640"/>
        <w:rPr>
          <w:rFonts w:ascii="仿宋_GB2312" w:eastAsia="仿宋_GB2312"/>
          <w:sz w:val="32"/>
          <w:szCs w:val="32"/>
        </w:rPr>
      </w:pPr>
      <w:r>
        <w:rPr>
          <w:rFonts w:ascii="仿宋_GB2312" w:eastAsia="仿宋_GB2312" w:hint="eastAsia"/>
          <w:sz w:val="32"/>
          <w:szCs w:val="32"/>
        </w:rPr>
        <w:t>三、支出决算表</w:t>
      </w:r>
    </w:p>
    <w:p w:rsidR="009B64B6" w:rsidRDefault="009D6D88">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财政拨款收入支出决算总表</w:t>
      </w:r>
    </w:p>
    <w:p w:rsidR="009B64B6" w:rsidRDefault="009D6D88">
      <w:pPr>
        <w:spacing w:line="520" w:lineRule="exact"/>
        <w:ind w:firstLineChars="200" w:firstLine="640"/>
        <w:rPr>
          <w:rFonts w:ascii="仿宋_GB2312" w:eastAsia="仿宋_GB2312"/>
          <w:sz w:val="32"/>
          <w:szCs w:val="32"/>
        </w:rPr>
      </w:pPr>
      <w:r>
        <w:rPr>
          <w:rFonts w:ascii="仿宋_GB2312" w:eastAsia="仿宋_GB2312" w:hint="eastAsia"/>
          <w:sz w:val="32"/>
          <w:szCs w:val="32"/>
        </w:rPr>
        <w:t>五、一般公共预算</w:t>
      </w:r>
      <w:r>
        <w:rPr>
          <w:rFonts w:ascii="仿宋_GB2312" w:eastAsia="仿宋_GB2312"/>
          <w:sz w:val="32"/>
          <w:szCs w:val="32"/>
        </w:rPr>
        <w:t>财政拨款支出决算表</w:t>
      </w:r>
    </w:p>
    <w:p w:rsidR="009B64B6" w:rsidRDefault="009D6D88">
      <w:pPr>
        <w:spacing w:line="520" w:lineRule="exact"/>
        <w:ind w:firstLineChars="200" w:firstLine="640"/>
        <w:rPr>
          <w:rFonts w:ascii="仿宋_GB2312" w:eastAsia="仿宋_GB2312"/>
          <w:sz w:val="32"/>
          <w:szCs w:val="32"/>
        </w:rPr>
      </w:pPr>
      <w:r>
        <w:rPr>
          <w:rFonts w:ascii="仿宋_GB2312" w:eastAsia="仿宋_GB2312" w:hint="eastAsia"/>
          <w:sz w:val="32"/>
          <w:szCs w:val="32"/>
        </w:rPr>
        <w:t>六、一般公共预算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9B64B6" w:rsidRDefault="009D6D88">
      <w:pPr>
        <w:spacing w:line="520" w:lineRule="exact"/>
        <w:ind w:firstLineChars="200" w:firstLine="640"/>
        <w:rPr>
          <w:rFonts w:ascii="仿宋_GB2312" w:eastAsia="仿宋_GB2312"/>
          <w:sz w:val="32"/>
          <w:szCs w:val="32"/>
        </w:rPr>
      </w:pPr>
      <w:r>
        <w:rPr>
          <w:rFonts w:ascii="仿宋_GB2312" w:eastAsia="仿宋_GB2312" w:hint="eastAsia"/>
          <w:sz w:val="32"/>
          <w:szCs w:val="32"/>
        </w:rPr>
        <w:t>七、财政拨款“三公”经费支出决算表</w:t>
      </w:r>
    </w:p>
    <w:p w:rsidR="009B64B6" w:rsidRDefault="009D6D88">
      <w:pPr>
        <w:spacing w:line="520" w:lineRule="exact"/>
        <w:ind w:leftChars="304" w:left="638"/>
        <w:rPr>
          <w:rFonts w:ascii="仿宋_GB2312" w:eastAsia="仿宋_GB2312"/>
          <w:sz w:val="32"/>
          <w:szCs w:val="32"/>
        </w:rPr>
      </w:pPr>
      <w:r>
        <w:rPr>
          <w:rFonts w:ascii="仿宋_GB2312" w:eastAsia="仿宋_GB2312" w:hint="eastAsia"/>
          <w:sz w:val="32"/>
          <w:szCs w:val="32"/>
        </w:rPr>
        <w:t>八、</w:t>
      </w:r>
      <w:r>
        <w:rPr>
          <w:rFonts w:ascii="仿宋_GB2312" w:eastAsia="仿宋_GB2312"/>
          <w:sz w:val="32"/>
          <w:szCs w:val="32"/>
        </w:rPr>
        <w:t>政府性基金预算财政拨款</w:t>
      </w:r>
      <w:r>
        <w:rPr>
          <w:rFonts w:ascii="仿宋_GB2312" w:eastAsia="仿宋_GB2312" w:hint="eastAsia"/>
          <w:sz w:val="32"/>
          <w:szCs w:val="32"/>
        </w:rPr>
        <w:t>收入</w:t>
      </w:r>
      <w:r>
        <w:rPr>
          <w:rFonts w:ascii="仿宋_GB2312" w:eastAsia="仿宋_GB2312"/>
          <w:sz w:val="32"/>
          <w:szCs w:val="32"/>
        </w:rPr>
        <w:t>支出决算表</w:t>
      </w:r>
    </w:p>
    <w:p w:rsidR="009B64B6" w:rsidRDefault="009D6D88">
      <w:pPr>
        <w:spacing w:line="520" w:lineRule="exact"/>
        <w:ind w:leftChars="304" w:left="638"/>
        <w:rPr>
          <w:rFonts w:ascii="仿宋_GB2312" w:eastAsia="仿宋_GB2312"/>
          <w:sz w:val="32"/>
          <w:szCs w:val="32"/>
        </w:rPr>
      </w:pPr>
      <w:r>
        <w:rPr>
          <w:rFonts w:ascii="仿宋_GB2312" w:eastAsia="仿宋_GB2312" w:hint="eastAsia"/>
          <w:sz w:val="32"/>
          <w:szCs w:val="32"/>
        </w:rPr>
        <w:t>九、国有资本经营预算财政拨款支出决算表</w:t>
      </w:r>
    </w:p>
    <w:p w:rsidR="009B64B6" w:rsidRDefault="009D6D88">
      <w:pPr>
        <w:spacing w:line="520" w:lineRule="exact"/>
        <w:rPr>
          <w:rFonts w:ascii="仿宋_GB2312" w:eastAsia="仿宋_GB2312"/>
          <w:sz w:val="32"/>
          <w:szCs w:val="32"/>
        </w:rPr>
      </w:pPr>
      <w:r>
        <w:rPr>
          <w:rFonts w:ascii="黑体" w:eastAsia="黑体" w:hAnsi="黑体" w:hint="eastAsia"/>
          <w:sz w:val="32"/>
          <w:szCs w:val="32"/>
        </w:rPr>
        <w:t>第</w:t>
      </w:r>
      <w:r>
        <w:rPr>
          <w:rFonts w:ascii="黑体" w:eastAsia="黑体" w:hAnsi="黑体" w:hint="eastAsia"/>
          <w:sz w:val="32"/>
          <w:szCs w:val="32"/>
        </w:rPr>
        <w:t>五</w:t>
      </w:r>
      <w:r>
        <w:rPr>
          <w:rFonts w:ascii="黑体" w:eastAsia="黑体" w:hAnsi="黑体" w:hint="eastAsia"/>
          <w:sz w:val="32"/>
          <w:szCs w:val="32"/>
        </w:rPr>
        <w:t>部分</w:t>
      </w:r>
      <w:r>
        <w:rPr>
          <w:rFonts w:ascii="黑体" w:eastAsia="黑体" w:hAnsi="黑体" w:hint="eastAsia"/>
          <w:sz w:val="32"/>
          <w:szCs w:val="32"/>
        </w:rPr>
        <w:t xml:space="preserve">  </w:t>
      </w:r>
      <w:r>
        <w:rPr>
          <w:rFonts w:ascii="黑体" w:eastAsia="黑体" w:hAnsi="黑体" w:hint="eastAsia"/>
          <w:sz w:val="32"/>
          <w:szCs w:val="32"/>
        </w:rPr>
        <w:t>附件</w:t>
      </w:r>
    </w:p>
    <w:p w:rsidR="009B64B6" w:rsidRDefault="009B64B6">
      <w:pPr>
        <w:spacing w:line="540" w:lineRule="exact"/>
        <w:ind w:leftChars="304" w:left="638"/>
        <w:rPr>
          <w:rFonts w:ascii="仿宋_GB2312" w:eastAsia="仿宋_GB2312"/>
          <w:sz w:val="32"/>
          <w:szCs w:val="32"/>
        </w:rPr>
        <w:sectPr w:rsidR="009B64B6">
          <w:footerReference w:type="default" r:id="rId11"/>
          <w:pgSz w:w="11906" w:h="16838"/>
          <w:pgMar w:top="1134" w:right="1417" w:bottom="567" w:left="1417" w:header="851" w:footer="992" w:gutter="0"/>
          <w:pgNumType w:start="1"/>
          <w:cols w:space="0"/>
          <w:docGrid w:type="lines" w:linePitch="312"/>
        </w:sectPr>
      </w:pPr>
    </w:p>
    <w:p w:rsidR="009B64B6" w:rsidRDefault="009B64B6">
      <w:pPr>
        <w:spacing w:line="540" w:lineRule="exact"/>
        <w:ind w:leftChars="304" w:left="638"/>
        <w:rPr>
          <w:rFonts w:ascii="仿宋_GB2312" w:eastAsia="仿宋_GB2312"/>
          <w:sz w:val="32"/>
          <w:szCs w:val="32"/>
        </w:rPr>
      </w:pPr>
    </w:p>
    <w:p w:rsidR="009B64B6" w:rsidRDefault="009D6D88">
      <w:pPr>
        <w:spacing w:line="540" w:lineRule="exact"/>
        <w:jc w:val="center"/>
        <w:rPr>
          <w:rFonts w:ascii="宋体" w:hAnsi="宋体"/>
          <w:b/>
          <w:sz w:val="36"/>
          <w:szCs w:val="36"/>
        </w:rPr>
      </w:pPr>
      <w:r>
        <w:rPr>
          <w:rFonts w:ascii="宋体" w:hAnsi="宋体" w:hint="eastAsia"/>
          <w:b/>
          <w:sz w:val="36"/>
          <w:szCs w:val="36"/>
        </w:rPr>
        <w:t>第一部分</w:t>
      </w:r>
      <w:r>
        <w:rPr>
          <w:rFonts w:ascii="宋体" w:hAnsi="宋体" w:hint="eastAsia"/>
          <w:b/>
          <w:sz w:val="36"/>
          <w:szCs w:val="36"/>
        </w:rPr>
        <w:t xml:space="preserve"> </w:t>
      </w:r>
      <w:r>
        <w:rPr>
          <w:rFonts w:ascii="宋体" w:hAnsi="宋体" w:hint="eastAsia"/>
          <w:b/>
          <w:sz w:val="36"/>
          <w:szCs w:val="36"/>
        </w:rPr>
        <w:t>辽宁省盘锦市公共采购交易中心概况</w:t>
      </w:r>
    </w:p>
    <w:p w:rsidR="009B64B6" w:rsidRDefault="009B64B6">
      <w:pPr>
        <w:spacing w:line="540" w:lineRule="exact"/>
        <w:ind w:firstLineChars="200" w:firstLine="640"/>
        <w:jc w:val="left"/>
        <w:rPr>
          <w:rFonts w:ascii="黑体" w:eastAsia="黑体"/>
          <w:sz w:val="32"/>
          <w:szCs w:val="32"/>
        </w:rPr>
      </w:pPr>
    </w:p>
    <w:p w:rsidR="009B64B6" w:rsidRDefault="009D6D88">
      <w:pPr>
        <w:spacing w:line="540" w:lineRule="exact"/>
        <w:ind w:firstLineChars="200" w:firstLine="640"/>
        <w:jc w:val="left"/>
        <w:rPr>
          <w:rFonts w:ascii="黑体" w:eastAsia="黑体"/>
          <w:sz w:val="32"/>
          <w:szCs w:val="32"/>
        </w:rPr>
      </w:pPr>
      <w:r>
        <w:rPr>
          <w:rFonts w:ascii="黑体" w:eastAsia="黑体" w:hAnsi="宋体" w:cs="黑体" w:hint="eastAsia"/>
          <w:kern w:val="0"/>
          <w:sz w:val="32"/>
          <w:szCs w:val="32"/>
        </w:rPr>
        <w:t>一、主要职责</w:t>
      </w:r>
    </w:p>
    <w:p w:rsidR="009B64B6" w:rsidRDefault="009D6D88">
      <w:pPr>
        <w:wordWrap w:val="0"/>
        <w:topLinePunct/>
        <w:spacing w:line="54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依法依规为进场交易的公共资源以及其他适宜由市场化方式配置的自然资源、国有资产交易活动提供场所、设施和交易服务。负责建设公共资源电子交易系统，实施交易全流程电子化，依法及时向社会公开相关交易信息。受市直各部门、各单位委托，组织实施政府采购目录中项目的采购活动，受托办理市级政府采购目录以外项目的采购，根据委托权限组织签订采购合同及督促合同履行。开展进场交易项目评标等有关工作。及时报告交易活动中的违规违纪行为并记录、留存相关证据资料，依法配合有关部门调查处理质疑投诉等事项和违规违纪行为。承担市委、市政府交办的其他</w:t>
      </w:r>
      <w:r>
        <w:rPr>
          <w:rFonts w:ascii="仿宋_GB2312" w:eastAsia="仿宋_GB2312" w:hAnsi="宋体" w:cs="仿宋_GB2312" w:hint="eastAsia"/>
          <w:kern w:val="0"/>
          <w:sz w:val="32"/>
          <w:szCs w:val="32"/>
        </w:rPr>
        <w:t>工作。</w:t>
      </w:r>
    </w:p>
    <w:p w:rsidR="009B64B6" w:rsidRDefault="009D6D88">
      <w:pPr>
        <w:numPr>
          <w:ilvl w:val="0"/>
          <w:numId w:val="1"/>
        </w:numPr>
        <w:spacing w:line="540" w:lineRule="exact"/>
        <w:ind w:firstLineChars="200" w:firstLine="640"/>
        <w:jc w:val="left"/>
        <w:rPr>
          <w:rFonts w:ascii="黑体" w:eastAsia="黑体" w:hAnsi="宋体" w:cs="黑体"/>
          <w:kern w:val="0"/>
          <w:sz w:val="32"/>
          <w:szCs w:val="32"/>
        </w:rPr>
      </w:pPr>
      <w:r>
        <w:rPr>
          <w:rFonts w:ascii="黑体" w:eastAsia="黑体" w:hint="eastAsia"/>
          <w:sz w:val="32"/>
          <w:szCs w:val="32"/>
        </w:rPr>
        <w:t>机构设置情况</w:t>
      </w:r>
    </w:p>
    <w:p w:rsidR="009B64B6" w:rsidRDefault="009D6D88">
      <w:pPr>
        <w:spacing w:line="54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盘锦市公共采购交易中心设</w:t>
      </w:r>
      <w:r>
        <w:rPr>
          <w:rFonts w:ascii="仿宋_GB2312" w:eastAsia="仿宋_GB2312" w:hAnsi="仿宋" w:hint="eastAsia"/>
          <w:sz w:val="32"/>
          <w:szCs w:val="32"/>
        </w:rPr>
        <w:t>7</w:t>
      </w:r>
      <w:r>
        <w:rPr>
          <w:rFonts w:ascii="仿宋_GB2312" w:eastAsia="仿宋_GB2312" w:hAnsi="仿宋" w:hint="eastAsia"/>
          <w:sz w:val="32"/>
          <w:szCs w:val="32"/>
        </w:rPr>
        <w:t>个内设机构</w:t>
      </w:r>
      <w:r>
        <w:rPr>
          <w:rFonts w:ascii="仿宋_GB2312" w:eastAsia="仿宋_GB2312" w:hAnsi="仿宋" w:hint="eastAsia"/>
          <w:sz w:val="32"/>
          <w:szCs w:val="32"/>
        </w:rPr>
        <w:t>(</w:t>
      </w:r>
      <w:r>
        <w:rPr>
          <w:rFonts w:ascii="仿宋_GB2312" w:eastAsia="仿宋_GB2312" w:hAnsi="仿宋" w:hint="eastAsia"/>
          <w:sz w:val="32"/>
          <w:szCs w:val="32"/>
        </w:rPr>
        <w:t>相当于正科级</w:t>
      </w:r>
      <w:r>
        <w:rPr>
          <w:rFonts w:ascii="仿宋_GB2312" w:eastAsia="仿宋_GB2312" w:hAnsi="仿宋" w:hint="eastAsia"/>
          <w:sz w:val="32"/>
          <w:szCs w:val="32"/>
        </w:rPr>
        <w:t>):</w:t>
      </w:r>
    </w:p>
    <w:p w:rsidR="009B64B6" w:rsidRDefault="009D6D88">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办公室</w:t>
      </w:r>
      <w:r>
        <w:rPr>
          <w:rFonts w:ascii="仿宋_GB2312" w:eastAsia="仿宋_GB2312" w:hAnsi="仿宋" w:hint="eastAsia"/>
          <w:sz w:val="32"/>
          <w:szCs w:val="32"/>
        </w:rPr>
        <w:t>。</w:t>
      </w:r>
      <w:r>
        <w:rPr>
          <w:rFonts w:ascii="仿宋_GB2312" w:eastAsia="仿宋_GB2312" w:hAnsi="仿宋" w:hint="eastAsia"/>
          <w:sz w:val="32"/>
          <w:szCs w:val="32"/>
        </w:rPr>
        <w:t>负责党群和纪检工作</w:t>
      </w:r>
      <w:r>
        <w:rPr>
          <w:rFonts w:ascii="仿宋_GB2312" w:eastAsia="仿宋_GB2312" w:hAnsi="仿宋" w:hint="eastAsia"/>
          <w:sz w:val="32"/>
          <w:szCs w:val="32"/>
        </w:rPr>
        <w:t>;</w:t>
      </w:r>
      <w:r>
        <w:rPr>
          <w:rFonts w:ascii="仿宋_GB2312" w:eastAsia="仿宋_GB2312" w:hAnsi="仿宋" w:hint="eastAsia"/>
          <w:sz w:val="32"/>
          <w:szCs w:val="32"/>
        </w:rPr>
        <w:t>负责文电、财务、资产、档案、保密、后勤保障等工作</w:t>
      </w:r>
      <w:r>
        <w:rPr>
          <w:rFonts w:ascii="仿宋_GB2312" w:eastAsia="仿宋_GB2312" w:hAnsi="仿宋" w:hint="eastAsia"/>
          <w:sz w:val="32"/>
          <w:szCs w:val="32"/>
        </w:rPr>
        <w:t>;</w:t>
      </w:r>
      <w:r>
        <w:rPr>
          <w:rFonts w:ascii="仿宋_GB2312" w:eastAsia="仿宋_GB2312" w:hAnsi="仿宋" w:hint="eastAsia"/>
          <w:sz w:val="32"/>
          <w:szCs w:val="32"/>
        </w:rPr>
        <w:t>负责机构编制、人事管理、离退休干部服务等工作</w:t>
      </w:r>
      <w:r>
        <w:rPr>
          <w:rFonts w:ascii="仿宋_GB2312" w:eastAsia="仿宋_GB2312" w:hAnsi="仿宋" w:hint="eastAsia"/>
          <w:sz w:val="32"/>
          <w:szCs w:val="32"/>
        </w:rPr>
        <w:t>;</w:t>
      </w:r>
      <w:r>
        <w:rPr>
          <w:rFonts w:ascii="仿宋_GB2312" w:eastAsia="仿宋_GB2312" w:hAnsi="仿宋" w:hint="eastAsia"/>
          <w:sz w:val="32"/>
          <w:szCs w:val="32"/>
        </w:rPr>
        <w:t>承担采购交易业务资金管理等相关工作。</w:t>
      </w:r>
    </w:p>
    <w:p w:rsidR="009B64B6" w:rsidRDefault="009D6D88">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信息技术科</w:t>
      </w:r>
      <w:r>
        <w:rPr>
          <w:rFonts w:ascii="仿宋_GB2312" w:eastAsia="仿宋_GB2312" w:hAnsi="仿宋" w:hint="eastAsia"/>
          <w:sz w:val="32"/>
          <w:szCs w:val="32"/>
        </w:rPr>
        <w:t>。</w:t>
      </w:r>
      <w:r>
        <w:rPr>
          <w:rFonts w:ascii="仿宋_GB2312" w:eastAsia="仿宋_GB2312" w:hAnsi="仿宋" w:hint="eastAsia"/>
          <w:sz w:val="32"/>
          <w:szCs w:val="32"/>
        </w:rPr>
        <w:t>负责统一受理公共资源交易项目委托、审核、分类登记、编配等工作</w:t>
      </w:r>
      <w:r>
        <w:rPr>
          <w:rFonts w:ascii="仿宋_GB2312" w:eastAsia="仿宋_GB2312" w:hAnsi="仿宋" w:hint="eastAsia"/>
          <w:sz w:val="32"/>
          <w:szCs w:val="32"/>
        </w:rPr>
        <w:t>;</w:t>
      </w:r>
      <w:r>
        <w:rPr>
          <w:rFonts w:ascii="仿宋_GB2312" w:eastAsia="仿宋_GB2312" w:hAnsi="仿宋" w:hint="eastAsia"/>
          <w:sz w:val="32"/>
          <w:szCs w:val="32"/>
        </w:rPr>
        <w:t>负责网上商城、网上竞拍工作</w:t>
      </w:r>
      <w:r>
        <w:rPr>
          <w:rFonts w:ascii="仿宋_GB2312" w:eastAsia="仿宋_GB2312" w:hAnsi="仿宋" w:hint="eastAsia"/>
          <w:sz w:val="32"/>
          <w:szCs w:val="32"/>
        </w:rPr>
        <w:t>;</w:t>
      </w:r>
      <w:r>
        <w:rPr>
          <w:rFonts w:ascii="仿宋_GB2312" w:eastAsia="仿宋_GB2312" w:hAnsi="仿宋" w:hint="eastAsia"/>
          <w:sz w:val="32"/>
          <w:szCs w:val="32"/>
        </w:rPr>
        <w:t>负责公共采购交易平台及设备的日常维护和管理</w:t>
      </w:r>
      <w:r>
        <w:rPr>
          <w:rFonts w:ascii="仿宋_GB2312" w:eastAsia="仿宋_GB2312" w:hAnsi="仿宋" w:hint="eastAsia"/>
          <w:sz w:val="32"/>
          <w:szCs w:val="32"/>
        </w:rPr>
        <w:t>;</w:t>
      </w:r>
      <w:r>
        <w:rPr>
          <w:rFonts w:ascii="仿宋_GB2312" w:eastAsia="仿宋_GB2312" w:hAnsi="仿宋" w:hint="eastAsia"/>
          <w:sz w:val="32"/>
          <w:szCs w:val="32"/>
        </w:rPr>
        <w:t>负责公共资源交易信息发布等工作。</w:t>
      </w:r>
    </w:p>
    <w:p w:rsidR="009B64B6" w:rsidRDefault="009D6D88">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业务服务科</w:t>
      </w:r>
      <w:r>
        <w:rPr>
          <w:rFonts w:ascii="仿宋_GB2312" w:eastAsia="仿宋_GB2312" w:hAnsi="仿宋" w:hint="eastAsia"/>
          <w:sz w:val="32"/>
          <w:szCs w:val="32"/>
        </w:rPr>
        <w:t>。</w:t>
      </w:r>
      <w:r>
        <w:rPr>
          <w:rFonts w:ascii="仿宋_GB2312" w:eastAsia="仿宋_GB2312" w:hAnsi="仿宋" w:hint="eastAsia"/>
          <w:sz w:val="32"/>
          <w:szCs w:val="32"/>
        </w:rPr>
        <w:t>负责国家、省、市有关公共资源交易政策、法律、法规落实和宣传工作</w:t>
      </w:r>
      <w:r>
        <w:rPr>
          <w:rFonts w:ascii="仿宋_GB2312" w:eastAsia="仿宋_GB2312" w:hAnsi="仿宋" w:hint="eastAsia"/>
          <w:sz w:val="32"/>
          <w:szCs w:val="32"/>
        </w:rPr>
        <w:t>;</w:t>
      </w:r>
      <w:r>
        <w:rPr>
          <w:rFonts w:ascii="仿宋_GB2312" w:eastAsia="仿宋_GB2312" w:hAnsi="仿宋" w:hint="eastAsia"/>
          <w:sz w:val="32"/>
          <w:szCs w:val="32"/>
        </w:rPr>
        <w:t>研究</w:t>
      </w:r>
      <w:r>
        <w:rPr>
          <w:rFonts w:ascii="仿宋_GB2312" w:eastAsia="仿宋_GB2312" w:hAnsi="仿宋" w:hint="eastAsia"/>
          <w:sz w:val="32"/>
          <w:szCs w:val="32"/>
        </w:rPr>
        <w:t>确定公共资源交易和政府采购规则、交易流程、操作规程和现场管理制度，监督工作人员依法依</w:t>
      </w:r>
    </w:p>
    <w:p w:rsidR="009B64B6" w:rsidRDefault="009D6D88">
      <w:pPr>
        <w:spacing w:line="520" w:lineRule="exact"/>
        <w:rPr>
          <w:rFonts w:ascii="仿宋_GB2312" w:eastAsia="仿宋_GB2312" w:hAnsi="仿宋"/>
          <w:sz w:val="32"/>
          <w:szCs w:val="32"/>
        </w:rPr>
      </w:pPr>
      <w:r>
        <w:rPr>
          <w:rFonts w:ascii="仿宋_GB2312" w:eastAsia="仿宋_GB2312" w:hAnsi="仿宋" w:hint="eastAsia"/>
          <w:sz w:val="32"/>
          <w:szCs w:val="32"/>
        </w:rPr>
        <w:lastRenderedPageBreak/>
        <w:t>规履行交易服务、交易代理工作</w:t>
      </w:r>
      <w:r>
        <w:rPr>
          <w:rFonts w:ascii="仿宋_GB2312" w:eastAsia="仿宋_GB2312" w:hAnsi="仿宋" w:hint="eastAsia"/>
          <w:sz w:val="32"/>
          <w:szCs w:val="32"/>
        </w:rPr>
        <w:t>;</w:t>
      </w:r>
      <w:r>
        <w:rPr>
          <w:rFonts w:ascii="仿宋_GB2312" w:eastAsia="仿宋_GB2312" w:hAnsi="仿宋" w:hint="eastAsia"/>
          <w:sz w:val="32"/>
          <w:szCs w:val="32"/>
        </w:rPr>
        <w:t>负责政府购买服务机构库、综合专家库、供应商库、采购人库及大宗材料供应商库的维护、使用</w:t>
      </w:r>
      <w:r>
        <w:rPr>
          <w:rFonts w:ascii="仿宋_GB2312" w:eastAsia="仿宋_GB2312" w:hAnsi="仿宋" w:hint="eastAsia"/>
          <w:sz w:val="32"/>
          <w:szCs w:val="32"/>
        </w:rPr>
        <w:t>;</w:t>
      </w:r>
      <w:r>
        <w:rPr>
          <w:rFonts w:ascii="仿宋_GB2312" w:eastAsia="仿宋_GB2312" w:hAnsi="仿宋" w:hint="eastAsia"/>
          <w:sz w:val="32"/>
          <w:szCs w:val="32"/>
        </w:rPr>
        <w:t>负责文字综合、信访、质疑受理、绩效考核、信息报送及业务指导培训等工作。</w:t>
      </w:r>
    </w:p>
    <w:p w:rsidR="009B64B6" w:rsidRDefault="009D6D88">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4. </w:t>
      </w:r>
      <w:r>
        <w:rPr>
          <w:rFonts w:ascii="仿宋_GB2312" w:eastAsia="仿宋_GB2312" w:hAnsi="仿宋" w:hint="eastAsia"/>
          <w:sz w:val="32"/>
          <w:szCs w:val="32"/>
        </w:rPr>
        <w:t>公共资源交易科</w:t>
      </w:r>
      <w:r>
        <w:rPr>
          <w:rFonts w:ascii="仿宋_GB2312" w:eastAsia="仿宋_GB2312" w:hAnsi="仿宋" w:hint="eastAsia"/>
          <w:sz w:val="32"/>
          <w:szCs w:val="32"/>
        </w:rPr>
        <w:t>。</w:t>
      </w:r>
      <w:r>
        <w:rPr>
          <w:rFonts w:ascii="仿宋_GB2312" w:eastAsia="仿宋_GB2312" w:hAnsi="仿宋" w:hint="eastAsia"/>
          <w:sz w:val="32"/>
          <w:szCs w:val="32"/>
        </w:rPr>
        <w:t>开展工程建设项目招标投标等交易活动组织、服务、咨询和信息发布等工作</w:t>
      </w:r>
      <w:r>
        <w:rPr>
          <w:rFonts w:ascii="仿宋_GB2312" w:eastAsia="仿宋_GB2312" w:hAnsi="仿宋" w:hint="eastAsia"/>
          <w:sz w:val="32"/>
          <w:szCs w:val="32"/>
        </w:rPr>
        <w:t>;</w:t>
      </w:r>
      <w:r>
        <w:rPr>
          <w:rFonts w:ascii="仿宋_GB2312" w:eastAsia="仿宋_GB2312" w:hAnsi="仿宋" w:hint="eastAsia"/>
          <w:sz w:val="32"/>
          <w:szCs w:val="32"/>
        </w:rPr>
        <w:t>负责工程交易项目统计分析等工作。</w:t>
      </w:r>
    </w:p>
    <w:p w:rsidR="009B64B6" w:rsidRDefault="009D6D88">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政府采购科</w:t>
      </w:r>
      <w:r>
        <w:rPr>
          <w:rFonts w:ascii="仿宋_GB2312" w:eastAsia="仿宋_GB2312" w:hAnsi="仿宋" w:hint="eastAsia"/>
          <w:sz w:val="32"/>
          <w:szCs w:val="32"/>
        </w:rPr>
        <w:t>。</w:t>
      </w:r>
      <w:r>
        <w:rPr>
          <w:rFonts w:ascii="仿宋_GB2312" w:eastAsia="仿宋_GB2312" w:hAnsi="仿宋" w:hint="eastAsia"/>
          <w:sz w:val="32"/>
          <w:szCs w:val="32"/>
        </w:rPr>
        <w:t>开展《盘锦市政府集中采购目录》中货物类、服务类和工程类政府采购项目开标</w:t>
      </w:r>
      <w:r>
        <w:rPr>
          <w:rFonts w:ascii="仿宋_GB2312" w:eastAsia="仿宋_GB2312" w:hAnsi="仿宋" w:hint="eastAsia"/>
          <w:sz w:val="32"/>
          <w:szCs w:val="32"/>
        </w:rPr>
        <w:t>(</w:t>
      </w:r>
      <w:r>
        <w:rPr>
          <w:rFonts w:ascii="仿宋_GB2312" w:eastAsia="仿宋_GB2312" w:hAnsi="仿宋" w:hint="eastAsia"/>
          <w:sz w:val="32"/>
          <w:szCs w:val="32"/>
        </w:rPr>
        <w:t>谈判、询价</w:t>
      </w:r>
      <w:r>
        <w:rPr>
          <w:rFonts w:ascii="仿宋_GB2312" w:eastAsia="仿宋_GB2312" w:hAnsi="仿宋" w:hint="eastAsia"/>
          <w:sz w:val="32"/>
          <w:szCs w:val="32"/>
        </w:rPr>
        <w:t>)</w:t>
      </w:r>
      <w:r>
        <w:rPr>
          <w:rFonts w:ascii="仿宋_GB2312" w:eastAsia="仿宋_GB2312" w:hAnsi="仿宋" w:hint="eastAsia"/>
          <w:sz w:val="32"/>
          <w:szCs w:val="32"/>
        </w:rPr>
        <w:t>前的各项组织实施活动</w:t>
      </w:r>
      <w:r>
        <w:rPr>
          <w:rFonts w:ascii="仿宋_GB2312" w:eastAsia="仿宋_GB2312" w:hAnsi="仿宋" w:hint="eastAsia"/>
          <w:sz w:val="32"/>
          <w:szCs w:val="32"/>
        </w:rPr>
        <w:t>;</w:t>
      </w:r>
      <w:r>
        <w:rPr>
          <w:rFonts w:ascii="仿宋_GB2312" w:eastAsia="仿宋_GB2312" w:hAnsi="仿宋" w:hint="eastAsia"/>
          <w:sz w:val="32"/>
          <w:szCs w:val="32"/>
        </w:rPr>
        <w:t>负责政府采购项目的统计分析等工作。</w:t>
      </w:r>
    </w:p>
    <w:p w:rsidR="009B64B6" w:rsidRDefault="009D6D88">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评审科</w:t>
      </w:r>
      <w:r>
        <w:rPr>
          <w:rFonts w:ascii="仿宋_GB2312" w:eastAsia="仿宋_GB2312" w:hAnsi="仿宋" w:hint="eastAsia"/>
          <w:sz w:val="32"/>
          <w:szCs w:val="32"/>
        </w:rPr>
        <w:t>。</w:t>
      </w:r>
      <w:r>
        <w:rPr>
          <w:rFonts w:ascii="仿宋_GB2312" w:eastAsia="仿宋_GB2312" w:hAnsi="仿宋" w:hint="eastAsia"/>
          <w:sz w:val="32"/>
          <w:szCs w:val="32"/>
        </w:rPr>
        <w:t>负责组织公共资源交易项目评审工作</w:t>
      </w:r>
      <w:r>
        <w:rPr>
          <w:rFonts w:ascii="仿宋_GB2312" w:eastAsia="仿宋_GB2312" w:hAnsi="仿宋" w:hint="eastAsia"/>
          <w:sz w:val="32"/>
          <w:szCs w:val="32"/>
        </w:rPr>
        <w:t>;</w:t>
      </w:r>
      <w:r>
        <w:rPr>
          <w:rFonts w:ascii="仿宋_GB2312" w:eastAsia="仿宋_GB2312" w:hAnsi="仿宋" w:hint="eastAsia"/>
          <w:sz w:val="32"/>
          <w:szCs w:val="32"/>
        </w:rPr>
        <w:t>负责评审过程的质疑答复等工作。</w:t>
      </w:r>
    </w:p>
    <w:p w:rsidR="009B64B6" w:rsidRDefault="009D6D88">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7.</w:t>
      </w:r>
      <w:r>
        <w:rPr>
          <w:rFonts w:ascii="仿宋_GB2312" w:eastAsia="仿宋_GB2312" w:hAnsi="仿宋" w:hint="eastAsia"/>
          <w:sz w:val="32"/>
          <w:szCs w:val="32"/>
        </w:rPr>
        <w:t>档案合同科</w:t>
      </w:r>
      <w:r>
        <w:rPr>
          <w:rFonts w:ascii="仿宋_GB2312" w:eastAsia="仿宋_GB2312" w:hAnsi="仿宋" w:hint="eastAsia"/>
          <w:sz w:val="32"/>
          <w:szCs w:val="32"/>
        </w:rPr>
        <w:t>。</w:t>
      </w:r>
      <w:r>
        <w:rPr>
          <w:rFonts w:ascii="仿宋_GB2312" w:eastAsia="仿宋_GB2312" w:hAnsi="仿宋" w:hint="eastAsia"/>
          <w:sz w:val="32"/>
          <w:szCs w:val="32"/>
        </w:rPr>
        <w:t>负责归档保存采购交易相关资料，对公共资源交易数据进行统计分析</w:t>
      </w:r>
      <w:r>
        <w:rPr>
          <w:rFonts w:ascii="仿宋_GB2312" w:eastAsia="仿宋_GB2312" w:hAnsi="仿宋" w:hint="eastAsia"/>
          <w:sz w:val="32"/>
          <w:szCs w:val="32"/>
        </w:rPr>
        <w:t>;</w:t>
      </w:r>
      <w:r>
        <w:rPr>
          <w:rFonts w:ascii="仿宋_GB2312" w:eastAsia="仿宋_GB2312" w:hAnsi="仿宋" w:hint="eastAsia"/>
          <w:sz w:val="32"/>
          <w:szCs w:val="32"/>
        </w:rPr>
        <w:t>负责建立公共资源交易相关当事人信用档案</w:t>
      </w:r>
      <w:r>
        <w:rPr>
          <w:rFonts w:ascii="仿宋_GB2312" w:eastAsia="仿宋_GB2312" w:hAnsi="仿宋" w:hint="eastAsia"/>
          <w:sz w:val="32"/>
          <w:szCs w:val="32"/>
        </w:rPr>
        <w:t>;</w:t>
      </w:r>
      <w:r>
        <w:rPr>
          <w:rFonts w:ascii="仿宋_GB2312" w:eastAsia="仿宋_GB2312" w:hAnsi="仿宋" w:hint="eastAsia"/>
          <w:sz w:val="32"/>
          <w:szCs w:val="32"/>
        </w:rPr>
        <w:t>负责组织公共采购交易合同的签约与验收等工作。</w:t>
      </w:r>
    </w:p>
    <w:p w:rsidR="009B64B6" w:rsidRDefault="009D6D88">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分支机构：根据上述职责，盘锦市公共采购交易中心设</w:t>
      </w:r>
      <w:r>
        <w:rPr>
          <w:rFonts w:ascii="仿宋_GB2312" w:eastAsia="仿宋_GB2312" w:hAnsi="仿宋" w:hint="eastAsia"/>
          <w:sz w:val="32"/>
          <w:szCs w:val="32"/>
        </w:rPr>
        <w:t>4</w:t>
      </w:r>
      <w:r>
        <w:rPr>
          <w:rFonts w:ascii="仿宋_GB2312" w:eastAsia="仿宋_GB2312" w:hAnsi="仿宋" w:hint="eastAsia"/>
          <w:sz w:val="32"/>
          <w:szCs w:val="32"/>
        </w:rPr>
        <w:t>个分支机构</w:t>
      </w:r>
      <w:r>
        <w:rPr>
          <w:rFonts w:ascii="仿宋_GB2312" w:eastAsia="仿宋_GB2312" w:hAnsi="仿宋" w:hint="eastAsia"/>
          <w:sz w:val="32"/>
          <w:szCs w:val="32"/>
        </w:rPr>
        <w:t>(</w:t>
      </w:r>
      <w:r>
        <w:rPr>
          <w:rFonts w:ascii="仿宋_GB2312" w:eastAsia="仿宋_GB2312" w:hAnsi="仿宋" w:hint="eastAsia"/>
          <w:sz w:val="32"/>
          <w:szCs w:val="32"/>
        </w:rPr>
        <w:t>相当于正科级</w:t>
      </w:r>
      <w:r>
        <w:rPr>
          <w:rFonts w:ascii="仿宋_GB2312" w:eastAsia="仿宋_GB2312" w:hAnsi="仿宋" w:hint="eastAsia"/>
          <w:sz w:val="32"/>
          <w:szCs w:val="32"/>
        </w:rPr>
        <w:t>);</w:t>
      </w:r>
    </w:p>
    <w:p w:rsidR="009B64B6" w:rsidRDefault="009D6D88">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盘锦市公共采购交易中心盘山分中心</w:t>
      </w:r>
      <w:r>
        <w:rPr>
          <w:rFonts w:ascii="仿宋_GB2312" w:eastAsia="仿宋_GB2312" w:hAnsi="仿宋" w:hint="eastAsia"/>
          <w:sz w:val="32"/>
          <w:szCs w:val="32"/>
        </w:rPr>
        <w:t>。</w:t>
      </w:r>
      <w:r>
        <w:rPr>
          <w:rFonts w:ascii="仿宋_GB2312" w:eastAsia="仿宋_GB2312" w:hAnsi="仿宋" w:hint="eastAsia"/>
          <w:sz w:val="32"/>
          <w:szCs w:val="32"/>
        </w:rPr>
        <w:t>承担行政区域内公共采购交易事务性工作。</w:t>
      </w:r>
    </w:p>
    <w:p w:rsidR="009B64B6" w:rsidRDefault="009D6D88">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盘锦市公共采购交易中心大洼分中心</w:t>
      </w:r>
      <w:r>
        <w:rPr>
          <w:rFonts w:ascii="仿宋_GB2312" w:eastAsia="仿宋_GB2312" w:hAnsi="仿宋" w:hint="eastAsia"/>
          <w:sz w:val="32"/>
          <w:szCs w:val="32"/>
        </w:rPr>
        <w:t>。</w:t>
      </w:r>
      <w:r>
        <w:rPr>
          <w:rFonts w:ascii="仿宋_GB2312" w:eastAsia="仿宋_GB2312" w:hAnsi="仿宋" w:hint="eastAsia"/>
          <w:sz w:val="32"/>
          <w:szCs w:val="32"/>
        </w:rPr>
        <w:t>承担行政区域内公共采购交易事务性工作。</w:t>
      </w:r>
    </w:p>
    <w:p w:rsidR="009B64B6" w:rsidRDefault="009D6D88">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3. </w:t>
      </w:r>
      <w:r>
        <w:rPr>
          <w:rFonts w:ascii="仿宋_GB2312" w:eastAsia="仿宋_GB2312" w:hAnsi="仿宋" w:hint="eastAsia"/>
          <w:sz w:val="32"/>
          <w:szCs w:val="32"/>
        </w:rPr>
        <w:t>盘锦市公共采购交易中心兴隆台分中心</w:t>
      </w:r>
      <w:r>
        <w:rPr>
          <w:rFonts w:ascii="仿宋_GB2312" w:eastAsia="仿宋_GB2312" w:hAnsi="仿宋" w:hint="eastAsia"/>
          <w:sz w:val="32"/>
          <w:szCs w:val="32"/>
        </w:rPr>
        <w:t>。</w:t>
      </w:r>
      <w:r>
        <w:rPr>
          <w:rFonts w:ascii="仿宋_GB2312" w:eastAsia="仿宋_GB2312" w:hAnsi="仿宋" w:hint="eastAsia"/>
          <w:sz w:val="32"/>
          <w:szCs w:val="32"/>
        </w:rPr>
        <w:t>承担行政区域内公共采购交易事务性工作。</w:t>
      </w:r>
    </w:p>
    <w:p w:rsidR="009B64B6" w:rsidRDefault="009D6D88">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盘锦市公共采购交易中心双台子分中心</w:t>
      </w:r>
      <w:r>
        <w:rPr>
          <w:rFonts w:ascii="仿宋_GB2312" w:eastAsia="仿宋_GB2312" w:hAnsi="仿宋" w:hint="eastAsia"/>
          <w:sz w:val="32"/>
          <w:szCs w:val="32"/>
        </w:rPr>
        <w:t>。</w:t>
      </w:r>
      <w:r>
        <w:rPr>
          <w:rFonts w:ascii="仿宋_GB2312" w:eastAsia="仿宋_GB2312" w:hAnsi="仿宋" w:hint="eastAsia"/>
          <w:sz w:val="32"/>
          <w:szCs w:val="32"/>
        </w:rPr>
        <w:t>承担行政区域内公共采购交易事务性工作。</w:t>
      </w:r>
    </w:p>
    <w:p w:rsidR="009B64B6" w:rsidRDefault="009D6D88">
      <w:pPr>
        <w:spacing w:line="520" w:lineRule="exact"/>
        <w:ind w:firstLineChars="200" w:firstLine="640"/>
        <w:rPr>
          <w:rFonts w:ascii="仿宋_GB2312" w:eastAsia="仿宋_GB2312" w:hAnsi="仿宋"/>
          <w:sz w:val="32"/>
          <w:szCs w:val="32"/>
        </w:rPr>
      </w:pPr>
      <w:r>
        <w:rPr>
          <w:rFonts w:ascii="楷体_GB2312" w:eastAsia="楷体_GB2312" w:hAnsi="仿宋" w:hint="eastAsia"/>
          <w:sz w:val="32"/>
          <w:szCs w:val="32"/>
        </w:rPr>
        <w:t>单位人员编制和领导职数：</w:t>
      </w:r>
      <w:r>
        <w:rPr>
          <w:rFonts w:ascii="仿宋_GB2312" w:eastAsia="仿宋_GB2312" w:hAnsi="仿宋" w:hint="eastAsia"/>
          <w:sz w:val="32"/>
          <w:szCs w:val="32"/>
        </w:rPr>
        <w:t>盘锦市公共采购交易中心人员编</w:t>
      </w:r>
      <w:r>
        <w:rPr>
          <w:rFonts w:ascii="仿宋_GB2312" w:eastAsia="仿宋_GB2312" w:hAnsi="仿宋" w:hint="eastAsia"/>
          <w:sz w:val="32"/>
          <w:szCs w:val="32"/>
        </w:rPr>
        <w:lastRenderedPageBreak/>
        <w:t>制</w:t>
      </w:r>
      <w:r>
        <w:rPr>
          <w:rFonts w:ascii="仿宋_GB2312" w:eastAsia="仿宋_GB2312" w:hAnsi="仿宋" w:hint="eastAsia"/>
          <w:sz w:val="32"/>
          <w:szCs w:val="32"/>
        </w:rPr>
        <w:t>94</w:t>
      </w:r>
      <w:r>
        <w:rPr>
          <w:rFonts w:ascii="仿宋_GB2312" w:eastAsia="仿宋_GB2312" w:hAnsi="仿宋" w:hint="eastAsia"/>
          <w:sz w:val="32"/>
          <w:szCs w:val="32"/>
        </w:rPr>
        <w:t>名，盘锦市公共采购交易中心单位领导职数</w:t>
      </w:r>
      <w:r>
        <w:rPr>
          <w:rFonts w:ascii="仿宋_GB2312" w:eastAsia="仿宋_GB2312" w:hAnsi="仿宋" w:hint="eastAsia"/>
          <w:sz w:val="32"/>
          <w:szCs w:val="32"/>
        </w:rPr>
        <w:t>4</w:t>
      </w:r>
      <w:r>
        <w:rPr>
          <w:rFonts w:ascii="仿宋_GB2312" w:eastAsia="仿宋_GB2312" w:hAnsi="仿宋" w:hint="eastAsia"/>
          <w:sz w:val="32"/>
          <w:szCs w:val="32"/>
        </w:rPr>
        <w:t>名，其中，主任职数</w:t>
      </w:r>
      <w:r>
        <w:rPr>
          <w:rFonts w:ascii="仿宋_GB2312" w:eastAsia="仿宋_GB2312" w:hAnsi="仿宋" w:hint="eastAsia"/>
          <w:sz w:val="32"/>
          <w:szCs w:val="32"/>
        </w:rPr>
        <w:t>1</w:t>
      </w:r>
      <w:r>
        <w:rPr>
          <w:rFonts w:ascii="仿宋_GB2312" w:eastAsia="仿宋_GB2312" w:hAnsi="仿宋" w:hint="eastAsia"/>
          <w:sz w:val="32"/>
          <w:szCs w:val="32"/>
        </w:rPr>
        <w:t>名</w:t>
      </w:r>
      <w:r>
        <w:rPr>
          <w:rFonts w:ascii="仿宋_GB2312" w:eastAsia="仿宋_GB2312" w:hAnsi="仿宋" w:hint="eastAsia"/>
          <w:sz w:val="32"/>
          <w:szCs w:val="32"/>
        </w:rPr>
        <w:t>(</w:t>
      </w:r>
      <w:r>
        <w:rPr>
          <w:rFonts w:ascii="仿宋_GB2312" w:eastAsia="仿宋_GB2312" w:hAnsi="仿宋" w:hint="eastAsia"/>
          <w:sz w:val="32"/>
          <w:szCs w:val="32"/>
        </w:rPr>
        <w:t>县处级</w:t>
      </w:r>
      <w:r>
        <w:rPr>
          <w:rFonts w:ascii="仿宋_GB2312" w:eastAsia="仿宋_GB2312" w:hAnsi="仿宋" w:hint="eastAsia"/>
          <w:sz w:val="32"/>
          <w:szCs w:val="32"/>
        </w:rPr>
        <w:t>)</w:t>
      </w:r>
      <w:r>
        <w:rPr>
          <w:rFonts w:ascii="仿宋_GB2312" w:eastAsia="仿宋_GB2312" w:hAnsi="仿宋" w:hint="eastAsia"/>
          <w:sz w:val="32"/>
          <w:szCs w:val="32"/>
        </w:rPr>
        <w:t>，副主任职数</w:t>
      </w:r>
      <w:r>
        <w:rPr>
          <w:rFonts w:ascii="仿宋_GB2312" w:eastAsia="仿宋_GB2312" w:hAnsi="仿宋" w:hint="eastAsia"/>
          <w:sz w:val="32"/>
          <w:szCs w:val="32"/>
        </w:rPr>
        <w:t>3</w:t>
      </w:r>
      <w:r>
        <w:rPr>
          <w:rFonts w:ascii="仿宋_GB2312" w:eastAsia="仿宋_GB2312" w:hAnsi="仿宋" w:hint="eastAsia"/>
          <w:sz w:val="32"/>
          <w:szCs w:val="32"/>
        </w:rPr>
        <w:t>名</w:t>
      </w:r>
      <w:r>
        <w:rPr>
          <w:rFonts w:ascii="仿宋_GB2312" w:eastAsia="仿宋_GB2312" w:hAnsi="仿宋" w:hint="eastAsia"/>
          <w:sz w:val="32"/>
          <w:szCs w:val="32"/>
        </w:rPr>
        <w:t>(</w:t>
      </w:r>
      <w:r>
        <w:rPr>
          <w:rFonts w:ascii="仿宋_GB2312" w:eastAsia="仿宋_GB2312" w:hAnsi="仿宋" w:hint="eastAsia"/>
          <w:sz w:val="32"/>
          <w:szCs w:val="32"/>
        </w:rPr>
        <w:t>副县处级</w:t>
      </w:r>
      <w:r>
        <w:rPr>
          <w:rFonts w:ascii="仿宋_GB2312" w:eastAsia="仿宋_GB2312" w:hAnsi="仿宋" w:hint="eastAsia"/>
          <w:sz w:val="32"/>
          <w:szCs w:val="32"/>
        </w:rPr>
        <w:t>);</w:t>
      </w:r>
      <w:r>
        <w:rPr>
          <w:rFonts w:ascii="仿宋_GB2312" w:eastAsia="仿宋_GB2312" w:hAnsi="仿宋" w:hint="eastAsia"/>
          <w:sz w:val="32"/>
          <w:szCs w:val="32"/>
        </w:rPr>
        <w:t>内设机构领导职数</w:t>
      </w:r>
      <w:r>
        <w:rPr>
          <w:rFonts w:ascii="仿宋_GB2312" w:eastAsia="仿宋_GB2312" w:hAnsi="仿宋" w:hint="eastAsia"/>
          <w:sz w:val="32"/>
          <w:szCs w:val="32"/>
        </w:rPr>
        <w:t>13</w:t>
      </w:r>
      <w:r>
        <w:rPr>
          <w:rFonts w:ascii="仿宋_GB2312" w:eastAsia="仿宋_GB2312" w:hAnsi="仿宋" w:hint="eastAsia"/>
          <w:sz w:val="32"/>
          <w:szCs w:val="32"/>
        </w:rPr>
        <w:t>名，其中，正职</w:t>
      </w:r>
      <w:r>
        <w:rPr>
          <w:rFonts w:ascii="仿宋_GB2312" w:eastAsia="仿宋_GB2312" w:hAnsi="仿宋" w:hint="eastAsia"/>
          <w:sz w:val="32"/>
          <w:szCs w:val="32"/>
        </w:rPr>
        <w:t>7</w:t>
      </w:r>
      <w:r>
        <w:rPr>
          <w:rFonts w:ascii="仿宋_GB2312" w:eastAsia="仿宋_GB2312" w:hAnsi="仿宋" w:hint="eastAsia"/>
          <w:sz w:val="32"/>
          <w:szCs w:val="32"/>
        </w:rPr>
        <w:t>名</w:t>
      </w:r>
      <w:r>
        <w:rPr>
          <w:rFonts w:ascii="仿宋_GB2312" w:eastAsia="仿宋_GB2312" w:hAnsi="仿宋" w:hint="eastAsia"/>
          <w:sz w:val="32"/>
          <w:szCs w:val="32"/>
        </w:rPr>
        <w:t>(</w:t>
      </w:r>
      <w:r>
        <w:rPr>
          <w:rFonts w:ascii="仿宋_GB2312" w:eastAsia="仿宋_GB2312" w:hAnsi="仿宋" w:hint="eastAsia"/>
          <w:sz w:val="32"/>
          <w:szCs w:val="32"/>
        </w:rPr>
        <w:t>正科级</w:t>
      </w:r>
      <w:r>
        <w:rPr>
          <w:rFonts w:ascii="仿宋_GB2312" w:eastAsia="仿宋_GB2312" w:hAnsi="仿宋" w:hint="eastAsia"/>
          <w:sz w:val="32"/>
          <w:szCs w:val="32"/>
        </w:rPr>
        <w:t>)</w:t>
      </w:r>
      <w:r>
        <w:rPr>
          <w:rFonts w:ascii="仿宋_GB2312" w:eastAsia="仿宋_GB2312" w:hAnsi="仿宋" w:hint="eastAsia"/>
          <w:sz w:val="32"/>
          <w:szCs w:val="32"/>
        </w:rPr>
        <w:t>，副职</w:t>
      </w:r>
      <w:r>
        <w:rPr>
          <w:rFonts w:ascii="仿宋_GB2312" w:eastAsia="仿宋_GB2312" w:hAnsi="仿宋" w:hint="eastAsia"/>
          <w:sz w:val="32"/>
          <w:szCs w:val="32"/>
        </w:rPr>
        <w:t>6</w:t>
      </w:r>
      <w:r>
        <w:rPr>
          <w:rFonts w:ascii="仿宋_GB2312" w:eastAsia="仿宋_GB2312" w:hAnsi="仿宋" w:hint="eastAsia"/>
          <w:sz w:val="32"/>
          <w:szCs w:val="32"/>
        </w:rPr>
        <w:t>名</w:t>
      </w:r>
      <w:r>
        <w:rPr>
          <w:rFonts w:ascii="仿宋_GB2312" w:eastAsia="仿宋_GB2312" w:hAnsi="仿宋" w:hint="eastAsia"/>
          <w:sz w:val="32"/>
          <w:szCs w:val="32"/>
        </w:rPr>
        <w:t>(</w:t>
      </w:r>
      <w:r>
        <w:rPr>
          <w:rFonts w:ascii="仿宋_GB2312" w:eastAsia="仿宋_GB2312" w:hAnsi="仿宋" w:hint="eastAsia"/>
          <w:sz w:val="32"/>
          <w:szCs w:val="32"/>
        </w:rPr>
        <w:t>副科级</w:t>
      </w:r>
      <w:r>
        <w:rPr>
          <w:rFonts w:ascii="仿宋_GB2312" w:eastAsia="仿宋_GB2312" w:hAnsi="仿宋" w:hint="eastAsia"/>
          <w:sz w:val="32"/>
          <w:szCs w:val="32"/>
        </w:rPr>
        <w:t>);</w:t>
      </w:r>
      <w:r>
        <w:rPr>
          <w:rFonts w:ascii="仿宋_GB2312" w:eastAsia="仿宋_GB2312" w:hAnsi="仿宋" w:hint="eastAsia"/>
          <w:sz w:val="32"/>
          <w:szCs w:val="32"/>
        </w:rPr>
        <w:t>核</w:t>
      </w:r>
      <w:r>
        <w:rPr>
          <w:rFonts w:ascii="仿宋_GB2312" w:eastAsia="仿宋_GB2312" w:hAnsi="仿宋" w:hint="eastAsia"/>
          <w:sz w:val="32"/>
          <w:szCs w:val="32"/>
        </w:rPr>
        <w:t>定分支机构领导职数</w:t>
      </w:r>
      <w:r>
        <w:rPr>
          <w:rFonts w:ascii="仿宋_GB2312" w:eastAsia="仿宋_GB2312" w:hAnsi="仿宋" w:hint="eastAsia"/>
          <w:sz w:val="32"/>
          <w:szCs w:val="32"/>
        </w:rPr>
        <w:t>10</w:t>
      </w:r>
      <w:r>
        <w:rPr>
          <w:rFonts w:ascii="仿宋_GB2312" w:eastAsia="仿宋_GB2312" w:hAnsi="仿宋" w:hint="eastAsia"/>
          <w:sz w:val="32"/>
          <w:szCs w:val="32"/>
        </w:rPr>
        <w:t>名，其中，正职</w:t>
      </w:r>
      <w:r>
        <w:rPr>
          <w:rFonts w:ascii="仿宋_GB2312" w:eastAsia="仿宋_GB2312" w:hAnsi="仿宋" w:hint="eastAsia"/>
          <w:sz w:val="32"/>
          <w:szCs w:val="32"/>
        </w:rPr>
        <w:t>4</w:t>
      </w:r>
      <w:r>
        <w:rPr>
          <w:rFonts w:ascii="仿宋_GB2312" w:eastAsia="仿宋_GB2312" w:hAnsi="仿宋" w:hint="eastAsia"/>
          <w:sz w:val="32"/>
          <w:szCs w:val="32"/>
        </w:rPr>
        <w:t>名</w:t>
      </w:r>
      <w:r>
        <w:rPr>
          <w:rFonts w:ascii="仿宋_GB2312" w:eastAsia="仿宋_GB2312" w:hAnsi="仿宋" w:hint="eastAsia"/>
          <w:sz w:val="32"/>
          <w:szCs w:val="32"/>
        </w:rPr>
        <w:t>(</w:t>
      </w:r>
      <w:r>
        <w:rPr>
          <w:rFonts w:ascii="仿宋_GB2312" w:eastAsia="仿宋_GB2312" w:hAnsi="仿宋" w:hint="eastAsia"/>
          <w:sz w:val="32"/>
          <w:szCs w:val="32"/>
        </w:rPr>
        <w:t>正科级</w:t>
      </w:r>
      <w:r>
        <w:rPr>
          <w:rFonts w:ascii="仿宋_GB2312" w:eastAsia="仿宋_GB2312" w:hAnsi="仿宋" w:hint="eastAsia"/>
          <w:sz w:val="32"/>
          <w:szCs w:val="32"/>
        </w:rPr>
        <w:t>)</w:t>
      </w:r>
      <w:r>
        <w:rPr>
          <w:rFonts w:ascii="仿宋_GB2312" w:eastAsia="仿宋_GB2312" w:hAnsi="仿宋" w:hint="eastAsia"/>
          <w:sz w:val="32"/>
          <w:szCs w:val="32"/>
        </w:rPr>
        <w:t>，副职</w:t>
      </w:r>
      <w:r>
        <w:rPr>
          <w:rFonts w:ascii="仿宋_GB2312" w:eastAsia="仿宋_GB2312" w:hAnsi="仿宋" w:hint="eastAsia"/>
          <w:sz w:val="32"/>
          <w:szCs w:val="32"/>
        </w:rPr>
        <w:t>6</w:t>
      </w:r>
      <w:r>
        <w:rPr>
          <w:rFonts w:ascii="仿宋_GB2312" w:eastAsia="仿宋_GB2312" w:hAnsi="仿宋" w:hint="eastAsia"/>
          <w:sz w:val="32"/>
          <w:szCs w:val="32"/>
        </w:rPr>
        <w:t>名</w:t>
      </w:r>
      <w:r>
        <w:rPr>
          <w:rFonts w:ascii="仿宋_GB2312" w:eastAsia="仿宋_GB2312" w:hAnsi="仿宋" w:hint="eastAsia"/>
          <w:sz w:val="32"/>
          <w:szCs w:val="32"/>
        </w:rPr>
        <w:t>(</w:t>
      </w:r>
      <w:r>
        <w:rPr>
          <w:rFonts w:ascii="仿宋_GB2312" w:eastAsia="仿宋_GB2312" w:hAnsi="仿宋" w:hint="eastAsia"/>
          <w:sz w:val="32"/>
          <w:szCs w:val="32"/>
        </w:rPr>
        <w:t>副科级</w:t>
      </w:r>
      <w:r>
        <w:rPr>
          <w:rFonts w:ascii="仿宋_GB2312" w:eastAsia="仿宋_GB2312" w:hAnsi="仿宋" w:hint="eastAsia"/>
          <w:sz w:val="32"/>
          <w:szCs w:val="32"/>
        </w:rPr>
        <w:t>)</w:t>
      </w:r>
      <w:r>
        <w:rPr>
          <w:rFonts w:ascii="仿宋_GB2312" w:eastAsia="仿宋_GB2312" w:hAnsi="仿宋" w:hint="eastAsia"/>
          <w:sz w:val="32"/>
          <w:szCs w:val="32"/>
        </w:rPr>
        <w:t>。</w:t>
      </w:r>
    </w:p>
    <w:p w:rsidR="009B64B6" w:rsidRDefault="009B64B6">
      <w:pPr>
        <w:spacing w:line="540" w:lineRule="exact"/>
        <w:jc w:val="left"/>
        <w:rPr>
          <w:rFonts w:ascii="黑体" w:eastAsia="黑体" w:hAnsi="宋体" w:cs="黑体"/>
          <w:kern w:val="0"/>
          <w:sz w:val="32"/>
          <w:szCs w:val="32"/>
        </w:rPr>
      </w:pPr>
    </w:p>
    <w:p w:rsidR="009B64B6" w:rsidRDefault="009D6D88">
      <w:pPr>
        <w:numPr>
          <w:ilvl w:val="0"/>
          <w:numId w:val="1"/>
        </w:numPr>
        <w:spacing w:line="540" w:lineRule="exact"/>
        <w:ind w:firstLineChars="200" w:firstLine="640"/>
        <w:jc w:val="left"/>
        <w:rPr>
          <w:rFonts w:ascii="黑体" w:eastAsia="黑体" w:hAnsi="宋体" w:cs="黑体"/>
          <w:kern w:val="0"/>
          <w:sz w:val="32"/>
          <w:szCs w:val="32"/>
        </w:rPr>
      </w:pPr>
      <w:r>
        <w:rPr>
          <w:rFonts w:ascii="黑体" w:eastAsia="黑体" w:hAnsi="宋体" w:cs="黑体" w:hint="eastAsia"/>
          <w:kern w:val="0"/>
          <w:sz w:val="32"/>
          <w:szCs w:val="32"/>
        </w:rPr>
        <w:t>部门决算单位构成</w:t>
      </w:r>
    </w:p>
    <w:p w:rsidR="009B64B6" w:rsidRDefault="009D6D88" w:rsidP="00284401">
      <w:pPr>
        <w:spacing w:line="540" w:lineRule="exact"/>
        <w:ind w:firstLineChars="200" w:firstLine="640"/>
        <w:jc w:val="left"/>
        <w:rPr>
          <w:rFonts w:ascii="仿宋_GB2312" w:eastAsia="仿宋_GB2312"/>
          <w:b/>
          <w:sz w:val="32"/>
          <w:szCs w:val="32"/>
        </w:rPr>
      </w:pPr>
      <w:r>
        <w:rPr>
          <w:rFonts w:ascii="仿宋_GB2312" w:eastAsia="仿宋_GB2312" w:hint="eastAsia"/>
          <w:b/>
          <w:sz w:val="32"/>
          <w:szCs w:val="32"/>
        </w:rPr>
        <w:t>纳入辽宁省盘锦市公共采购交易中心</w:t>
      </w:r>
      <w:r>
        <w:rPr>
          <w:rFonts w:ascii="仿宋_GB2312" w:eastAsia="仿宋_GB2312" w:hint="eastAsia"/>
          <w:b/>
          <w:sz w:val="32"/>
          <w:szCs w:val="32"/>
        </w:rPr>
        <w:t>2023</w:t>
      </w:r>
      <w:r>
        <w:rPr>
          <w:rFonts w:ascii="仿宋_GB2312" w:eastAsia="仿宋_GB2312" w:hint="eastAsia"/>
          <w:b/>
          <w:sz w:val="32"/>
          <w:szCs w:val="32"/>
        </w:rPr>
        <w:t>年部门决算编制范围的预算单位包括：</w:t>
      </w:r>
    </w:p>
    <w:p w:rsidR="009B64B6" w:rsidRDefault="009D6D88">
      <w:pPr>
        <w:wordWrap w:val="0"/>
        <w:topLinePunct/>
        <w:spacing w:line="54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纳入盘锦市公共采购交易中心</w:t>
      </w:r>
      <w:r>
        <w:rPr>
          <w:rFonts w:ascii="仿宋_GB2312" w:eastAsia="仿宋_GB2312" w:hAnsi="宋体" w:cs="仿宋_GB2312" w:hint="eastAsia"/>
          <w:kern w:val="0"/>
          <w:sz w:val="32"/>
          <w:szCs w:val="32"/>
        </w:rPr>
        <w:t>2023</w:t>
      </w:r>
      <w:r>
        <w:rPr>
          <w:rFonts w:ascii="仿宋_GB2312" w:eastAsia="仿宋_GB2312" w:hAnsi="宋体" w:cs="仿宋_GB2312" w:hint="eastAsia"/>
          <w:kern w:val="0"/>
          <w:sz w:val="32"/>
          <w:szCs w:val="32"/>
        </w:rPr>
        <w:t>年度部门决算编制范围为盘锦市公共采购交易中心一户单位。</w:t>
      </w:r>
    </w:p>
    <w:p w:rsidR="009B64B6" w:rsidRDefault="009B64B6">
      <w:pPr>
        <w:spacing w:line="540" w:lineRule="exact"/>
        <w:ind w:firstLineChars="200" w:firstLine="723"/>
        <w:jc w:val="center"/>
        <w:rPr>
          <w:rFonts w:ascii="宋体" w:hAnsi="宋体"/>
          <w:b/>
          <w:sz w:val="36"/>
          <w:szCs w:val="36"/>
        </w:rPr>
      </w:pPr>
    </w:p>
    <w:p w:rsidR="009B64B6" w:rsidRDefault="009B64B6">
      <w:pPr>
        <w:spacing w:line="540" w:lineRule="exact"/>
        <w:ind w:firstLineChars="200" w:firstLine="723"/>
        <w:jc w:val="center"/>
        <w:rPr>
          <w:rFonts w:ascii="宋体" w:hAnsi="宋体"/>
          <w:b/>
          <w:sz w:val="36"/>
          <w:szCs w:val="36"/>
        </w:rPr>
      </w:pPr>
    </w:p>
    <w:p w:rsidR="009B64B6" w:rsidRDefault="009B64B6">
      <w:pPr>
        <w:spacing w:line="540" w:lineRule="exact"/>
        <w:ind w:firstLineChars="200" w:firstLine="723"/>
        <w:jc w:val="center"/>
        <w:rPr>
          <w:rFonts w:ascii="宋体" w:hAnsi="宋体"/>
          <w:b/>
          <w:sz w:val="36"/>
          <w:szCs w:val="36"/>
        </w:rPr>
      </w:pPr>
    </w:p>
    <w:p w:rsidR="009B64B6" w:rsidRDefault="009B64B6">
      <w:pPr>
        <w:spacing w:line="540" w:lineRule="exact"/>
        <w:ind w:firstLineChars="200" w:firstLine="723"/>
        <w:jc w:val="center"/>
        <w:rPr>
          <w:rFonts w:ascii="宋体" w:hAnsi="宋体"/>
          <w:b/>
          <w:sz w:val="36"/>
          <w:szCs w:val="36"/>
        </w:rPr>
      </w:pPr>
    </w:p>
    <w:p w:rsidR="009B64B6" w:rsidRDefault="009B64B6">
      <w:pPr>
        <w:spacing w:line="540" w:lineRule="exact"/>
        <w:ind w:firstLineChars="200" w:firstLine="723"/>
        <w:jc w:val="center"/>
        <w:rPr>
          <w:rFonts w:ascii="宋体" w:hAnsi="宋体"/>
          <w:b/>
          <w:sz w:val="36"/>
          <w:szCs w:val="36"/>
        </w:rPr>
      </w:pPr>
    </w:p>
    <w:p w:rsidR="009B64B6" w:rsidRDefault="009B64B6">
      <w:pPr>
        <w:spacing w:line="540" w:lineRule="exact"/>
        <w:ind w:firstLineChars="200" w:firstLine="723"/>
        <w:jc w:val="center"/>
        <w:rPr>
          <w:rFonts w:ascii="宋体" w:hAnsi="宋体"/>
          <w:b/>
          <w:sz w:val="36"/>
          <w:szCs w:val="36"/>
        </w:rPr>
      </w:pPr>
    </w:p>
    <w:p w:rsidR="009B64B6" w:rsidRDefault="009B64B6">
      <w:pPr>
        <w:spacing w:line="540" w:lineRule="exact"/>
        <w:ind w:firstLineChars="200" w:firstLine="723"/>
        <w:jc w:val="center"/>
        <w:rPr>
          <w:rFonts w:ascii="宋体" w:hAnsi="宋体"/>
          <w:b/>
          <w:sz w:val="36"/>
          <w:szCs w:val="36"/>
        </w:rPr>
      </w:pPr>
    </w:p>
    <w:p w:rsidR="009B64B6" w:rsidRDefault="009B64B6">
      <w:pPr>
        <w:spacing w:line="540" w:lineRule="exact"/>
        <w:ind w:firstLineChars="200" w:firstLine="723"/>
        <w:jc w:val="center"/>
        <w:rPr>
          <w:rFonts w:ascii="宋体" w:hAnsi="宋体"/>
          <w:b/>
          <w:sz w:val="36"/>
          <w:szCs w:val="36"/>
        </w:rPr>
      </w:pPr>
    </w:p>
    <w:p w:rsidR="009B64B6" w:rsidRDefault="009B64B6">
      <w:pPr>
        <w:spacing w:line="540" w:lineRule="exact"/>
        <w:ind w:firstLineChars="200" w:firstLine="723"/>
        <w:jc w:val="center"/>
        <w:rPr>
          <w:rFonts w:ascii="宋体" w:hAnsi="宋体"/>
          <w:b/>
          <w:sz w:val="36"/>
          <w:szCs w:val="36"/>
        </w:rPr>
      </w:pPr>
    </w:p>
    <w:p w:rsidR="009B64B6" w:rsidRDefault="009B64B6">
      <w:pPr>
        <w:spacing w:line="540" w:lineRule="exact"/>
        <w:ind w:firstLineChars="200" w:firstLine="723"/>
        <w:jc w:val="center"/>
        <w:rPr>
          <w:rFonts w:ascii="宋体" w:hAnsi="宋体"/>
          <w:b/>
          <w:sz w:val="36"/>
          <w:szCs w:val="36"/>
        </w:rPr>
      </w:pPr>
    </w:p>
    <w:p w:rsidR="009B64B6" w:rsidRDefault="009B64B6">
      <w:pPr>
        <w:spacing w:line="540" w:lineRule="exact"/>
        <w:ind w:firstLineChars="200" w:firstLine="723"/>
        <w:jc w:val="center"/>
        <w:rPr>
          <w:rFonts w:ascii="宋体" w:hAnsi="宋体"/>
          <w:b/>
          <w:sz w:val="36"/>
          <w:szCs w:val="36"/>
        </w:rPr>
      </w:pPr>
    </w:p>
    <w:p w:rsidR="009B64B6" w:rsidRDefault="009B64B6">
      <w:pPr>
        <w:spacing w:line="540" w:lineRule="exact"/>
        <w:ind w:firstLineChars="200" w:firstLine="723"/>
        <w:jc w:val="center"/>
        <w:rPr>
          <w:rFonts w:ascii="宋体" w:hAnsi="宋体"/>
          <w:b/>
          <w:sz w:val="36"/>
          <w:szCs w:val="36"/>
        </w:rPr>
      </w:pPr>
    </w:p>
    <w:p w:rsidR="009B64B6" w:rsidRDefault="009B64B6">
      <w:pPr>
        <w:spacing w:line="540" w:lineRule="exact"/>
        <w:ind w:firstLineChars="200" w:firstLine="723"/>
        <w:jc w:val="center"/>
        <w:rPr>
          <w:rFonts w:ascii="宋体" w:hAnsi="宋体"/>
          <w:b/>
          <w:sz w:val="36"/>
          <w:szCs w:val="36"/>
        </w:rPr>
      </w:pPr>
    </w:p>
    <w:p w:rsidR="009B64B6" w:rsidRDefault="009B64B6">
      <w:pPr>
        <w:spacing w:line="540" w:lineRule="exact"/>
        <w:ind w:firstLineChars="200" w:firstLine="723"/>
        <w:jc w:val="center"/>
        <w:rPr>
          <w:rFonts w:ascii="宋体" w:hAnsi="宋体"/>
          <w:b/>
          <w:sz w:val="36"/>
          <w:szCs w:val="36"/>
        </w:rPr>
      </w:pPr>
    </w:p>
    <w:p w:rsidR="009B64B6" w:rsidRDefault="009D6D88">
      <w:pPr>
        <w:spacing w:line="540" w:lineRule="exact"/>
        <w:ind w:firstLineChars="400" w:firstLine="1446"/>
        <w:rPr>
          <w:rFonts w:ascii="宋体" w:hAnsi="宋体"/>
          <w:b/>
          <w:sz w:val="36"/>
          <w:szCs w:val="36"/>
        </w:rPr>
      </w:pPr>
      <w:r>
        <w:rPr>
          <w:rFonts w:ascii="宋体" w:hAnsi="宋体" w:hint="eastAsia"/>
          <w:b/>
          <w:sz w:val="36"/>
          <w:szCs w:val="36"/>
        </w:rPr>
        <w:t>第二部分</w:t>
      </w:r>
      <w:r>
        <w:rPr>
          <w:rFonts w:ascii="宋体" w:hAnsi="宋体" w:hint="eastAsia"/>
          <w:b/>
          <w:sz w:val="36"/>
          <w:szCs w:val="36"/>
        </w:rPr>
        <w:t xml:space="preserve"> 2023</w:t>
      </w:r>
      <w:r>
        <w:rPr>
          <w:rFonts w:ascii="宋体" w:hAnsi="宋体" w:hint="eastAsia"/>
          <w:b/>
          <w:sz w:val="36"/>
          <w:szCs w:val="36"/>
        </w:rPr>
        <w:t>年度部门决算情况说明</w:t>
      </w:r>
    </w:p>
    <w:p w:rsidR="009B64B6" w:rsidRDefault="009B64B6">
      <w:pPr>
        <w:spacing w:line="540" w:lineRule="exact"/>
        <w:rPr>
          <w:rFonts w:ascii="宋体" w:hAnsi="宋体"/>
          <w:b/>
          <w:sz w:val="36"/>
          <w:szCs w:val="36"/>
        </w:rPr>
      </w:pPr>
    </w:p>
    <w:p w:rsidR="009B64B6" w:rsidRDefault="009D6D88">
      <w:pPr>
        <w:spacing w:line="540" w:lineRule="exact"/>
        <w:ind w:firstLineChars="196" w:firstLine="627"/>
        <w:rPr>
          <w:rFonts w:ascii="黑体" w:eastAsia="黑体" w:hAnsi="黑体"/>
          <w:sz w:val="32"/>
          <w:szCs w:val="32"/>
        </w:rPr>
      </w:pPr>
      <w:r>
        <w:rPr>
          <w:rFonts w:ascii="黑体" w:eastAsia="黑体" w:hAnsi="宋体" w:cs="黑体" w:hint="eastAsia"/>
          <w:sz w:val="32"/>
          <w:szCs w:val="32"/>
        </w:rPr>
        <w:t>一、收入支出决算总体情况说明</w:t>
      </w:r>
    </w:p>
    <w:p w:rsidR="009B64B6" w:rsidRDefault="009D6D88">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（一）收入总计</w:t>
      </w:r>
      <w:r>
        <w:rPr>
          <w:rFonts w:ascii="楷体_GB2312" w:eastAsia="楷体_GB2312" w:hAnsi="宋体" w:hint="eastAsia"/>
          <w:b/>
          <w:sz w:val="32"/>
          <w:szCs w:val="32"/>
        </w:rPr>
        <w:t>1514.11</w:t>
      </w:r>
      <w:r>
        <w:rPr>
          <w:rFonts w:ascii="楷体_GB2312" w:eastAsia="楷体_GB2312" w:hAnsi="宋体" w:hint="eastAsia"/>
          <w:b/>
          <w:sz w:val="32"/>
          <w:szCs w:val="32"/>
        </w:rPr>
        <w:t>万元，包括：</w:t>
      </w:r>
    </w:p>
    <w:p w:rsidR="009B64B6" w:rsidRDefault="009D6D88">
      <w:pPr>
        <w:spacing w:line="540" w:lineRule="exact"/>
        <w:ind w:firstLine="66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财政拨款收入</w:t>
      </w:r>
      <w:r>
        <w:rPr>
          <w:rFonts w:ascii="仿宋_GB2312" w:eastAsia="仿宋_GB2312" w:cs="仿宋_GB2312" w:hint="eastAsia"/>
          <w:sz w:val="32"/>
          <w:szCs w:val="32"/>
        </w:rPr>
        <w:t>1514.11</w:t>
      </w:r>
      <w:r>
        <w:rPr>
          <w:rFonts w:ascii="仿宋_GB2312" w:eastAsia="仿宋_GB2312" w:hAnsi="宋体" w:hint="eastAsia"/>
          <w:sz w:val="32"/>
          <w:szCs w:val="32"/>
        </w:rPr>
        <w:t>万元，占</w:t>
      </w:r>
      <w:r>
        <w:rPr>
          <w:rFonts w:ascii="仿宋_GB2312" w:eastAsia="仿宋_GB2312" w:hAnsi="宋体"/>
          <w:sz w:val="32"/>
          <w:szCs w:val="32"/>
        </w:rPr>
        <w:t>收入总计的</w:t>
      </w:r>
      <w:r>
        <w:rPr>
          <w:rFonts w:ascii="仿宋_GB2312" w:eastAsia="仿宋_GB2312" w:cs="仿宋_GB2312" w:hint="eastAsia"/>
          <w:sz w:val="32"/>
          <w:szCs w:val="32"/>
        </w:rPr>
        <w:t>100.00</w:t>
      </w:r>
      <w:r>
        <w:rPr>
          <w:rFonts w:ascii="仿宋_GB2312" w:eastAsia="仿宋_GB2312" w:hAnsi="宋体"/>
          <w:sz w:val="32"/>
          <w:szCs w:val="32"/>
        </w:rPr>
        <w:t>%</w:t>
      </w:r>
      <w:r>
        <w:rPr>
          <w:rFonts w:ascii="仿宋_GB2312" w:eastAsia="仿宋_GB2312" w:hAnsi="宋体" w:hint="eastAsia"/>
          <w:sz w:val="32"/>
          <w:szCs w:val="32"/>
        </w:rPr>
        <w:t>。其中：一般公共预算财政拨款收入</w:t>
      </w:r>
      <w:r>
        <w:rPr>
          <w:rFonts w:ascii="仿宋_GB2312" w:eastAsia="仿宋_GB2312" w:cs="仿宋_GB2312" w:hint="eastAsia"/>
          <w:sz w:val="32"/>
          <w:szCs w:val="32"/>
        </w:rPr>
        <w:t>1514.11</w:t>
      </w:r>
      <w:r>
        <w:rPr>
          <w:rFonts w:ascii="仿宋_GB2312" w:eastAsia="仿宋_GB2312" w:hAnsi="宋体" w:hint="eastAsia"/>
          <w:sz w:val="32"/>
          <w:szCs w:val="32"/>
        </w:rPr>
        <w:t>万元，政府性基金预算财政拨款收入</w:t>
      </w:r>
      <w:r>
        <w:rPr>
          <w:rFonts w:ascii="仿宋_GB2312" w:eastAsia="仿宋_GB2312" w:cs="仿宋_GB2312" w:hint="eastAsia"/>
          <w:sz w:val="32"/>
          <w:szCs w:val="32"/>
        </w:rPr>
        <w:t>0.00</w:t>
      </w:r>
      <w:r>
        <w:rPr>
          <w:rFonts w:ascii="仿宋_GB2312" w:eastAsia="仿宋_GB2312" w:hAnsi="宋体" w:hint="eastAsia"/>
          <w:sz w:val="32"/>
          <w:szCs w:val="32"/>
        </w:rPr>
        <w:t>万元，国有资本经营预算财政拨款收入</w:t>
      </w:r>
      <w:r>
        <w:rPr>
          <w:rFonts w:ascii="仿宋_GB2312" w:eastAsia="仿宋_GB2312" w:cs="仿宋_GB2312" w:hint="eastAsia"/>
          <w:sz w:val="32"/>
          <w:szCs w:val="32"/>
        </w:rPr>
        <w:t>0.00</w:t>
      </w:r>
      <w:r>
        <w:rPr>
          <w:rFonts w:ascii="仿宋_GB2312" w:eastAsia="仿宋_GB2312" w:hAnsi="宋体" w:hint="eastAsia"/>
          <w:sz w:val="32"/>
          <w:szCs w:val="32"/>
        </w:rPr>
        <w:t>万元。</w:t>
      </w:r>
    </w:p>
    <w:p w:rsidR="009B64B6" w:rsidRDefault="009D6D88">
      <w:pPr>
        <w:spacing w:line="540" w:lineRule="exact"/>
        <w:ind w:firstLine="66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上级补助收入</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9B64B6" w:rsidRDefault="009D6D88">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事业收入</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9B64B6" w:rsidRDefault="009D6D88">
      <w:pPr>
        <w:spacing w:line="540" w:lineRule="exact"/>
        <w:ind w:firstLine="66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经营收入</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9B64B6" w:rsidRDefault="009D6D88">
      <w:pPr>
        <w:spacing w:line="540" w:lineRule="exact"/>
        <w:ind w:firstLine="658"/>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附属单位上缴收入</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9B64B6" w:rsidRDefault="009D6D88">
      <w:pPr>
        <w:spacing w:line="540" w:lineRule="exact"/>
        <w:ind w:firstLine="660"/>
        <w:rPr>
          <w:rFonts w:ascii="仿宋_GB2312" w:eastAsia="仿宋_GB2312" w:hAnsi="宋体"/>
          <w:sz w:val="32"/>
          <w:szCs w:val="32"/>
        </w:rPr>
      </w:pPr>
      <w:r>
        <w:rPr>
          <w:rFonts w:ascii="仿宋_GB2312" w:eastAsia="仿宋_GB2312" w:hAnsi="宋体" w:hint="eastAsia"/>
          <w:sz w:val="32"/>
          <w:szCs w:val="32"/>
        </w:rPr>
        <w:t>6.</w:t>
      </w:r>
      <w:r>
        <w:rPr>
          <w:rFonts w:ascii="仿宋_GB2312" w:eastAsia="仿宋_GB2312" w:hAnsi="宋体" w:hint="eastAsia"/>
          <w:sz w:val="32"/>
          <w:szCs w:val="32"/>
        </w:rPr>
        <w:t>其他收入</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9B64B6" w:rsidRDefault="009D6D88">
      <w:pPr>
        <w:spacing w:line="540" w:lineRule="exact"/>
        <w:ind w:firstLine="658"/>
        <w:rPr>
          <w:rFonts w:ascii="仿宋_GB2312" w:eastAsia="仿宋_GB2312" w:hAnsi="宋体"/>
          <w:sz w:val="32"/>
          <w:szCs w:val="32"/>
        </w:rPr>
      </w:pPr>
      <w:r>
        <w:rPr>
          <w:rFonts w:ascii="仿宋_GB2312" w:eastAsia="仿宋_GB2312" w:hAnsi="宋体" w:hint="eastAsia"/>
          <w:sz w:val="32"/>
          <w:szCs w:val="32"/>
        </w:rPr>
        <w:t>7.</w:t>
      </w:r>
      <w:r>
        <w:rPr>
          <w:rFonts w:ascii="仿宋_GB2312" w:eastAsia="仿宋_GB2312" w:hAnsi="宋体" w:hint="eastAsia"/>
          <w:sz w:val="32"/>
          <w:szCs w:val="32"/>
        </w:rPr>
        <w:t>使用非财政拨款结余</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9B64B6" w:rsidRDefault="009D6D88">
      <w:pPr>
        <w:spacing w:line="540" w:lineRule="exact"/>
        <w:ind w:firstLine="658"/>
        <w:rPr>
          <w:rFonts w:ascii="仿宋_GB2312" w:eastAsia="仿宋_GB2312" w:hAnsi="宋体"/>
          <w:sz w:val="32"/>
          <w:szCs w:val="32"/>
        </w:rPr>
      </w:pPr>
      <w:r>
        <w:rPr>
          <w:rFonts w:ascii="仿宋_GB2312" w:eastAsia="仿宋_GB2312" w:hAnsi="宋体" w:hint="eastAsia"/>
          <w:sz w:val="32"/>
          <w:szCs w:val="32"/>
        </w:rPr>
        <w:t>8.</w:t>
      </w:r>
      <w:r>
        <w:rPr>
          <w:rFonts w:ascii="仿宋_GB2312" w:eastAsia="仿宋_GB2312" w:hAnsi="宋体" w:hint="eastAsia"/>
          <w:sz w:val="32"/>
          <w:szCs w:val="32"/>
        </w:rPr>
        <w:t>上年结转和结余</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9B64B6" w:rsidRDefault="009D6D88">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与上年相比，今年收入</w:t>
      </w:r>
      <w:r>
        <w:rPr>
          <w:rFonts w:ascii="仿宋_GB2312" w:eastAsia="仿宋_GB2312" w:hAnsi="宋体" w:hint="eastAsia"/>
          <w:sz w:val="32"/>
          <w:szCs w:val="32"/>
        </w:rPr>
        <w:t>总计</w:t>
      </w:r>
      <w:r>
        <w:rPr>
          <w:rFonts w:ascii="仿宋_GB2312" w:eastAsia="仿宋_GB2312" w:hAnsi="宋体" w:hint="eastAsia"/>
          <w:sz w:val="32"/>
          <w:szCs w:val="32"/>
        </w:rPr>
        <w:t>减少</w:t>
      </w:r>
      <w:r>
        <w:rPr>
          <w:rFonts w:ascii="仿宋_GB2312" w:eastAsia="仿宋_GB2312" w:hAnsi="宋体" w:hint="eastAsia"/>
          <w:sz w:val="32"/>
          <w:szCs w:val="32"/>
        </w:rPr>
        <w:t>340.10</w:t>
      </w:r>
      <w:r>
        <w:rPr>
          <w:rFonts w:ascii="仿宋_GB2312" w:eastAsia="仿宋_GB2312" w:hAnsi="宋体" w:hint="eastAsia"/>
          <w:sz w:val="32"/>
          <w:szCs w:val="32"/>
        </w:rPr>
        <w:t>万元，降低</w:t>
      </w:r>
      <w:r>
        <w:rPr>
          <w:rFonts w:ascii="仿宋_GB2312" w:eastAsia="仿宋_GB2312" w:hAnsi="宋体" w:hint="eastAsia"/>
          <w:sz w:val="32"/>
          <w:szCs w:val="32"/>
        </w:rPr>
        <w:t>18.34%,</w:t>
      </w:r>
      <w:r>
        <w:rPr>
          <w:rFonts w:ascii="仿宋_GB2312" w:eastAsia="仿宋_GB2312" w:hAnsi="宋体" w:hint="eastAsia"/>
          <w:sz w:val="32"/>
          <w:szCs w:val="32"/>
        </w:rPr>
        <w:t>主要原因：上年度安排的补发</w:t>
      </w:r>
      <w:r>
        <w:rPr>
          <w:rFonts w:ascii="仿宋_GB2312" w:eastAsia="仿宋_GB2312" w:hAnsi="宋体" w:hint="eastAsia"/>
          <w:sz w:val="32"/>
          <w:szCs w:val="32"/>
        </w:rPr>
        <w:t>2021</w:t>
      </w:r>
      <w:r>
        <w:rPr>
          <w:rFonts w:ascii="仿宋_GB2312" w:eastAsia="仿宋_GB2312" w:hAnsi="宋体" w:hint="eastAsia"/>
          <w:sz w:val="32"/>
          <w:szCs w:val="32"/>
        </w:rPr>
        <w:t>年度评审费；本年度安排涉密项目支出比上年度减少；本年度法</w:t>
      </w:r>
      <w:r w:rsidR="00284401">
        <w:rPr>
          <w:rFonts w:ascii="仿宋_GB2312" w:eastAsia="仿宋_GB2312" w:hAnsi="宋体" w:hint="eastAsia"/>
          <w:sz w:val="32"/>
          <w:szCs w:val="32"/>
        </w:rPr>
        <w:t>律</w:t>
      </w:r>
      <w:r>
        <w:rPr>
          <w:rFonts w:ascii="仿宋_GB2312" w:eastAsia="仿宋_GB2312" w:hAnsi="宋体" w:hint="eastAsia"/>
          <w:sz w:val="32"/>
          <w:szCs w:val="32"/>
        </w:rPr>
        <w:t>顾问费用专项支出未实际发生；本年度未安排音视频设置及采购管理经费；上年度收入支出中包含</w:t>
      </w:r>
      <w:r>
        <w:rPr>
          <w:rFonts w:ascii="仿宋_GB2312" w:eastAsia="仿宋_GB2312" w:hAnsi="宋体" w:hint="eastAsia"/>
          <w:sz w:val="32"/>
          <w:szCs w:val="32"/>
        </w:rPr>
        <w:t>2021</w:t>
      </w:r>
      <w:r>
        <w:rPr>
          <w:rFonts w:ascii="仿宋_GB2312" w:eastAsia="仿宋_GB2312" w:hAnsi="宋体" w:hint="eastAsia"/>
          <w:sz w:val="32"/>
          <w:szCs w:val="32"/>
        </w:rPr>
        <w:t>年度工作实绩考核奖</w:t>
      </w:r>
      <w:r>
        <w:rPr>
          <w:rFonts w:ascii="仿宋_GB2312" w:eastAsia="仿宋_GB2312" w:hAnsi="宋体" w:hint="eastAsia"/>
          <w:sz w:val="32"/>
          <w:szCs w:val="32"/>
        </w:rPr>
        <w:t>。</w:t>
      </w:r>
    </w:p>
    <w:p w:rsidR="009B64B6" w:rsidRDefault="009D6D88">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（二）支出总计</w:t>
      </w:r>
      <w:r>
        <w:rPr>
          <w:rFonts w:ascii="楷体_GB2312" w:eastAsia="楷体_GB2312" w:hAnsi="宋体" w:hint="eastAsia"/>
          <w:b/>
          <w:sz w:val="32"/>
          <w:szCs w:val="32"/>
        </w:rPr>
        <w:t>1514.11</w:t>
      </w:r>
      <w:r>
        <w:rPr>
          <w:rFonts w:ascii="楷体_GB2312" w:eastAsia="楷体_GB2312" w:hAnsi="宋体" w:hint="eastAsia"/>
          <w:b/>
          <w:sz w:val="32"/>
          <w:szCs w:val="32"/>
        </w:rPr>
        <w:t>万元，包括：</w:t>
      </w:r>
    </w:p>
    <w:p w:rsidR="009B64B6" w:rsidRDefault="009D6D88">
      <w:pPr>
        <w:spacing w:line="540" w:lineRule="exact"/>
        <w:ind w:firstLine="66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基本支出</w:t>
      </w:r>
      <w:r>
        <w:rPr>
          <w:rFonts w:ascii="仿宋_GB2312" w:eastAsia="仿宋_GB2312" w:cs="仿宋_GB2312" w:hint="eastAsia"/>
          <w:sz w:val="32"/>
          <w:szCs w:val="32"/>
        </w:rPr>
        <w:t>1316.33</w:t>
      </w:r>
      <w:r>
        <w:rPr>
          <w:rFonts w:ascii="仿宋_GB2312" w:eastAsia="仿宋_GB2312" w:hAnsi="宋体" w:hint="eastAsia"/>
          <w:sz w:val="32"/>
          <w:szCs w:val="32"/>
        </w:rPr>
        <w:t>万元，占支出总计的</w:t>
      </w:r>
      <w:r>
        <w:rPr>
          <w:rFonts w:ascii="仿宋_GB2312" w:eastAsia="仿宋_GB2312" w:cs="仿宋_GB2312" w:hint="eastAsia"/>
          <w:sz w:val="32"/>
          <w:szCs w:val="32"/>
        </w:rPr>
        <w:t>86.94</w:t>
      </w:r>
      <w:r>
        <w:rPr>
          <w:rFonts w:ascii="仿宋_GB2312" w:eastAsia="仿宋_GB2312" w:hAnsi="宋体" w:hint="eastAsia"/>
          <w:sz w:val="32"/>
          <w:szCs w:val="32"/>
        </w:rPr>
        <w:t>%</w:t>
      </w:r>
      <w:r>
        <w:rPr>
          <w:rFonts w:ascii="仿宋_GB2312" w:eastAsia="仿宋_GB2312" w:hAnsi="宋体" w:hint="eastAsia"/>
          <w:sz w:val="32"/>
          <w:szCs w:val="32"/>
        </w:rPr>
        <w:t>。主要是为保障机构正常运转、完成日常工作任务而发生的各项支出，其中：</w:t>
      </w:r>
      <w:r>
        <w:rPr>
          <w:rFonts w:ascii="仿宋_GB2312" w:eastAsia="仿宋_GB2312" w:cs="仿宋_GB2312" w:hint="eastAsia"/>
          <w:sz w:val="32"/>
          <w:szCs w:val="32"/>
        </w:rPr>
        <w:t>工资福利支出</w:t>
      </w:r>
      <w:r>
        <w:rPr>
          <w:rFonts w:ascii="仿宋_GB2312" w:eastAsia="仿宋_GB2312" w:cs="仿宋_GB2312" w:hint="eastAsia"/>
          <w:sz w:val="32"/>
          <w:szCs w:val="32"/>
        </w:rPr>
        <w:t>1203.47</w:t>
      </w:r>
      <w:r>
        <w:rPr>
          <w:rFonts w:ascii="仿宋_GB2312" w:eastAsia="仿宋_GB2312" w:cs="仿宋_GB2312" w:hint="eastAsia"/>
          <w:sz w:val="32"/>
          <w:szCs w:val="32"/>
        </w:rPr>
        <w:t>万元；商品和服务支出</w:t>
      </w:r>
      <w:r>
        <w:rPr>
          <w:rFonts w:ascii="仿宋_GB2312" w:eastAsia="仿宋_GB2312" w:cs="仿宋_GB2312" w:hint="eastAsia"/>
          <w:sz w:val="32"/>
          <w:szCs w:val="32"/>
        </w:rPr>
        <w:t>105.78</w:t>
      </w:r>
      <w:r>
        <w:rPr>
          <w:rFonts w:ascii="仿宋_GB2312" w:eastAsia="仿宋_GB2312" w:cs="仿宋_GB2312" w:hint="eastAsia"/>
          <w:sz w:val="32"/>
          <w:szCs w:val="32"/>
        </w:rPr>
        <w:t>万元；对个人和家庭的补助</w:t>
      </w:r>
      <w:r>
        <w:rPr>
          <w:rFonts w:ascii="仿宋_GB2312" w:eastAsia="仿宋_GB2312" w:cs="仿宋_GB2312" w:hint="eastAsia"/>
          <w:sz w:val="32"/>
          <w:szCs w:val="32"/>
        </w:rPr>
        <w:t>1.46</w:t>
      </w:r>
      <w:r>
        <w:rPr>
          <w:rFonts w:ascii="仿宋_GB2312" w:eastAsia="仿宋_GB2312" w:cs="仿宋_GB2312" w:hint="eastAsia"/>
          <w:sz w:val="32"/>
          <w:szCs w:val="32"/>
        </w:rPr>
        <w:t>万元；资本性支出</w:t>
      </w:r>
      <w:r>
        <w:rPr>
          <w:rFonts w:ascii="仿宋_GB2312" w:eastAsia="仿宋_GB2312" w:cs="仿宋_GB2312" w:hint="eastAsia"/>
          <w:sz w:val="32"/>
          <w:szCs w:val="32"/>
        </w:rPr>
        <w:t>5.63</w:t>
      </w:r>
      <w:r>
        <w:rPr>
          <w:rFonts w:ascii="仿宋_GB2312" w:eastAsia="仿宋_GB2312" w:cs="仿宋_GB2312" w:hint="eastAsia"/>
          <w:sz w:val="32"/>
          <w:szCs w:val="32"/>
        </w:rPr>
        <w:t>万元。</w:t>
      </w:r>
    </w:p>
    <w:p w:rsidR="009B64B6" w:rsidRDefault="009D6D88">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项目支出</w:t>
      </w:r>
      <w:r>
        <w:rPr>
          <w:rFonts w:ascii="仿宋_GB2312" w:eastAsia="仿宋_GB2312" w:cs="仿宋_GB2312" w:hint="eastAsia"/>
          <w:sz w:val="32"/>
          <w:szCs w:val="32"/>
        </w:rPr>
        <w:t>197.78</w:t>
      </w:r>
      <w:r>
        <w:rPr>
          <w:rFonts w:ascii="仿宋_GB2312" w:eastAsia="仿宋_GB2312" w:hAnsi="宋体" w:hint="eastAsia"/>
          <w:sz w:val="32"/>
          <w:szCs w:val="32"/>
        </w:rPr>
        <w:t>万元，占支出总计的</w:t>
      </w:r>
      <w:r>
        <w:rPr>
          <w:rFonts w:ascii="仿宋_GB2312" w:eastAsia="仿宋_GB2312" w:cs="仿宋_GB2312" w:hint="eastAsia"/>
          <w:sz w:val="32"/>
          <w:szCs w:val="32"/>
        </w:rPr>
        <w:t>13.06</w:t>
      </w:r>
      <w:r>
        <w:rPr>
          <w:rFonts w:ascii="仿宋_GB2312" w:eastAsia="仿宋_GB2312" w:hAnsi="宋体" w:hint="eastAsia"/>
          <w:sz w:val="32"/>
          <w:szCs w:val="32"/>
        </w:rPr>
        <w:t>%</w:t>
      </w:r>
      <w:r>
        <w:rPr>
          <w:rFonts w:ascii="仿宋_GB2312" w:eastAsia="仿宋_GB2312" w:hAnsi="宋体" w:hint="eastAsia"/>
          <w:sz w:val="32"/>
          <w:szCs w:val="32"/>
        </w:rPr>
        <w:t>。</w:t>
      </w:r>
      <w:r>
        <w:rPr>
          <w:rFonts w:ascii="仿宋_GB2312" w:eastAsia="仿宋_GB2312" w:cs="仿宋_GB2312" w:hint="eastAsia"/>
          <w:sz w:val="32"/>
          <w:szCs w:val="32"/>
        </w:rPr>
        <w:t>主要包括</w:t>
      </w:r>
      <w:r>
        <w:rPr>
          <w:rFonts w:ascii="仿宋_GB2312" w:eastAsia="仿宋_GB2312" w:cs="仿宋_GB2312" w:hint="eastAsia"/>
          <w:sz w:val="32"/>
          <w:szCs w:val="32"/>
        </w:rPr>
        <w:lastRenderedPageBreak/>
        <w:t>土地招拍挂项目公告登报版面费、网络租赁费、长期聘用人员经费、平台软件及网络安全维护费、项目评审论证费、派出机构工作经费及物业管理费等业务支出。</w:t>
      </w:r>
    </w:p>
    <w:p w:rsidR="009B64B6" w:rsidRDefault="009D6D88">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上缴上级支出</w:t>
      </w:r>
      <w:r>
        <w:rPr>
          <w:rFonts w:ascii="仿宋_GB2312" w:eastAsia="仿宋_GB2312" w:cs="仿宋_GB2312" w:hint="eastAsia"/>
          <w:sz w:val="32"/>
          <w:szCs w:val="32"/>
        </w:rPr>
        <w:t>0.00</w:t>
      </w:r>
      <w:r>
        <w:rPr>
          <w:rFonts w:ascii="仿宋_GB2312" w:eastAsia="仿宋_GB2312" w:hAnsi="宋体" w:hint="eastAsia"/>
          <w:sz w:val="32"/>
          <w:szCs w:val="32"/>
        </w:rPr>
        <w:t>万元，占支出总计的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9B64B6" w:rsidRDefault="009D6D88">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经营支出</w:t>
      </w:r>
      <w:r>
        <w:rPr>
          <w:rFonts w:ascii="仿宋_GB2312" w:eastAsia="仿宋_GB2312" w:cs="仿宋_GB2312" w:hint="eastAsia"/>
          <w:sz w:val="32"/>
          <w:szCs w:val="32"/>
        </w:rPr>
        <w:t>0.00</w:t>
      </w:r>
      <w:r>
        <w:rPr>
          <w:rFonts w:ascii="仿宋_GB2312" w:eastAsia="仿宋_GB2312" w:hAnsi="宋体" w:hint="eastAsia"/>
          <w:sz w:val="32"/>
          <w:szCs w:val="32"/>
        </w:rPr>
        <w:t>万元，占支出总计的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9B64B6" w:rsidRDefault="009D6D88">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对附属单位补助支出</w:t>
      </w:r>
      <w:r>
        <w:rPr>
          <w:rFonts w:ascii="仿宋_GB2312" w:eastAsia="仿宋_GB2312" w:cs="仿宋_GB2312" w:hint="eastAsia"/>
          <w:sz w:val="32"/>
          <w:szCs w:val="32"/>
        </w:rPr>
        <w:t>0.00</w:t>
      </w:r>
      <w:r>
        <w:rPr>
          <w:rFonts w:ascii="仿宋_GB2312" w:eastAsia="仿宋_GB2312" w:hAnsi="宋体" w:hint="eastAsia"/>
          <w:sz w:val="32"/>
          <w:szCs w:val="32"/>
        </w:rPr>
        <w:t>万元，占支出总计的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9B64B6" w:rsidRDefault="009D6D88">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与上年相比，今年支出减少</w:t>
      </w:r>
      <w:r>
        <w:rPr>
          <w:rFonts w:ascii="仿宋_GB2312" w:eastAsia="仿宋_GB2312" w:hAnsi="宋体" w:hint="eastAsia"/>
          <w:sz w:val="32"/>
          <w:szCs w:val="32"/>
        </w:rPr>
        <w:t>340.07</w:t>
      </w:r>
      <w:r>
        <w:rPr>
          <w:rFonts w:ascii="仿宋_GB2312" w:eastAsia="仿宋_GB2312" w:hAnsi="宋体" w:hint="eastAsia"/>
          <w:sz w:val="32"/>
          <w:szCs w:val="32"/>
        </w:rPr>
        <w:t>万元，降低</w:t>
      </w:r>
      <w:r>
        <w:rPr>
          <w:rFonts w:ascii="仿宋_GB2312" w:eastAsia="仿宋_GB2312" w:hAnsi="宋体" w:hint="eastAsia"/>
          <w:sz w:val="32"/>
          <w:szCs w:val="32"/>
        </w:rPr>
        <w:t>18.34%,</w:t>
      </w:r>
      <w:r>
        <w:rPr>
          <w:rFonts w:ascii="仿宋_GB2312" w:eastAsia="仿宋_GB2312" w:hAnsi="宋体" w:hint="eastAsia"/>
          <w:sz w:val="32"/>
          <w:szCs w:val="32"/>
        </w:rPr>
        <w:t>主要原因：上年度安排的补发</w:t>
      </w:r>
      <w:r>
        <w:rPr>
          <w:rFonts w:ascii="仿宋_GB2312" w:eastAsia="仿宋_GB2312" w:hAnsi="宋体" w:hint="eastAsia"/>
          <w:sz w:val="32"/>
          <w:szCs w:val="32"/>
        </w:rPr>
        <w:t>2021</w:t>
      </w:r>
      <w:r>
        <w:rPr>
          <w:rFonts w:ascii="仿宋_GB2312" w:eastAsia="仿宋_GB2312" w:hAnsi="宋体" w:hint="eastAsia"/>
          <w:sz w:val="32"/>
          <w:szCs w:val="32"/>
        </w:rPr>
        <w:t>年度评审费；本年度安排涉密项目支出比上年度减少；本年度</w:t>
      </w:r>
      <w:r w:rsidR="00284401">
        <w:rPr>
          <w:rFonts w:ascii="仿宋_GB2312" w:eastAsia="仿宋_GB2312" w:hAnsi="宋体" w:hint="eastAsia"/>
          <w:sz w:val="32"/>
          <w:szCs w:val="32"/>
        </w:rPr>
        <w:t>法律</w:t>
      </w:r>
      <w:r>
        <w:rPr>
          <w:rFonts w:ascii="仿宋_GB2312" w:eastAsia="仿宋_GB2312" w:hAnsi="宋体" w:hint="eastAsia"/>
          <w:sz w:val="32"/>
          <w:szCs w:val="32"/>
        </w:rPr>
        <w:t>顾问费用专项支出未实际发生；本年度未安排音视频设置及采购管理经费；上年度收入支出中包含</w:t>
      </w:r>
      <w:r>
        <w:rPr>
          <w:rFonts w:ascii="仿宋_GB2312" w:eastAsia="仿宋_GB2312" w:hAnsi="宋体" w:hint="eastAsia"/>
          <w:sz w:val="32"/>
          <w:szCs w:val="32"/>
        </w:rPr>
        <w:t>2021</w:t>
      </w:r>
      <w:r>
        <w:rPr>
          <w:rFonts w:ascii="仿宋_GB2312" w:eastAsia="仿宋_GB2312" w:hAnsi="宋体" w:hint="eastAsia"/>
          <w:sz w:val="32"/>
          <w:szCs w:val="32"/>
        </w:rPr>
        <w:t>年度工作实绩考核奖。</w:t>
      </w:r>
    </w:p>
    <w:p w:rsidR="009B64B6" w:rsidRDefault="009D6D88">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（三）年末结转和结余</w:t>
      </w:r>
      <w:r>
        <w:rPr>
          <w:rFonts w:ascii="楷体_GB2312" w:eastAsia="楷体_GB2312" w:hAnsi="宋体" w:hint="eastAsia"/>
          <w:b/>
          <w:sz w:val="32"/>
          <w:szCs w:val="32"/>
        </w:rPr>
        <w:t>0.00</w:t>
      </w:r>
      <w:r>
        <w:rPr>
          <w:rFonts w:ascii="楷体_GB2312" w:eastAsia="楷体_GB2312" w:hAnsi="宋体" w:hint="eastAsia"/>
          <w:b/>
          <w:sz w:val="32"/>
          <w:szCs w:val="32"/>
        </w:rPr>
        <w:t>万元。</w:t>
      </w:r>
    </w:p>
    <w:p w:rsidR="009B64B6" w:rsidRDefault="009D6D88">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与上年相比，今年结转结余减少</w:t>
      </w:r>
      <w:r>
        <w:rPr>
          <w:rFonts w:ascii="仿宋_GB2312" w:eastAsia="仿宋_GB2312" w:hAnsi="宋体" w:hint="eastAsia"/>
          <w:sz w:val="32"/>
          <w:szCs w:val="32"/>
        </w:rPr>
        <w:t>0.04</w:t>
      </w:r>
      <w:r>
        <w:rPr>
          <w:rFonts w:ascii="仿宋_GB2312" w:eastAsia="仿宋_GB2312" w:hAnsi="宋体" w:hint="eastAsia"/>
          <w:sz w:val="32"/>
          <w:szCs w:val="32"/>
        </w:rPr>
        <w:t>万元，降低</w:t>
      </w:r>
      <w:r>
        <w:rPr>
          <w:rFonts w:ascii="仿宋_GB2312" w:eastAsia="仿宋_GB2312" w:hAnsi="宋体" w:hint="eastAsia"/>
          <w:sz w:val="32"/>
          <w:szCs w:val="32"/>
        </w:rPr>
        <w:t>100.00%</w:t>
      </w:r>
      <w:r>
        <w:rPr>
          <w:rFonts w:ascii="仿宋_GB2312" w:eastAsia="仿宋_GB2312" w:hAnsi="宋体" w:hint="eastAsia"/>
          <w:sz w:val="32"/>
          <w:szCs w:val="32"/>
        </w:rPr>
        <w:t>，主要原因：利息收入已上缴国库。</w:t>
      </w:r>
    </w:p>
    <w:p w:rsidR="009B64B6" w:rsidRDefault="009D6D88">
      <w:pPr>
        <w:spacing w:line="540" w:lineRule="exact"/>
        <w:ind w:firstLine="660"/>
        <w:rPr>
          <w:rFonts w:ascii="黑体" w:eastAsia="黑体" w:hAnsi="黑体"/>
          <w:sz w:val="32"/>
          <w:szCs w:val="32"/>
        </w:rPr>
      </w:pPr>
      <w:r>
        <w:rPr>
          <w:rFonts w:ascii="黑体" w:eastAsia="黑体" w:hAnsi="宋体" w:cs="黑体" w:hint="eastAsia"/>
          <w:sz w:val="32"/>
          <w:szCs w:val="32"/>
        </w:rPr>
        <w:t>二、财政拨款支出决算情况说明</w:t>
      </w:r>
    </w:p>
    <w:p w:rsidR="009B64B6" w:rsidRDefault="009D6D88">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（一）总体情况。</w:t>
      </w:r>
    </w:p>
    <w:p w:rsidR="009B64B6" w:rsidRDefault="009D6D88">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2023</w:t>
      </w:r>
      <w:r>
        <w:rPr>
          <w:rFonts w:ascii="仿宋_GB2312" w:eastAsia="仿宋_GB2312" w:hAnsi="宋体" w:hint="eastAsia"/>
          <w:sz w:val="32"/>
          <w:szCs w:val="32"/>
        </w:rPr>
        <w:t>年度财政拨款支出</w:t>
      </w:r>
      <w:r>
        <w:rPr>
          <w:rFonts w:ascii="仿宋_GB2312" w:eastAsia="仿宋_GB2312" w:cs="仿宋_GB2312" w:hint="eastAsia"/>
          <w:sz w:val="32"/>
          <w:szCs w:val="32"/>
        </w:rPr>
        <w:t>1514.11</w:t>
      </w:r>
      <w:r>
        <w:rPr>
          <w:rFonts w:ascii="仿宋_GB2312" w:eastAsia="仿宋_GB2312" w:hAnsi="宋体" w:hint="eastAsia"/>
          <w:sz w:val="32"/>
          <w:szCs w:val="32"/>
        </w:rPr>
        <w:t>万元，其中：基本支出</w:t>
      </w:r>
      <w:r>
        <w:rPr>
          <w:rFonts w:ascii="仿宋_GB2312" w:eastAsia="仿宋_GB2312" w:cs="仿宋_GB2312" w:hint="eastAsia"/>
          <w:sz w:val="32"/>
          <w:szCs w:val="32"/>
        </w:rPr>
        <w:t>1316</w:t>
      </w:r>
      <w:r>
        <w:rPr>
          <w:rFonts w:ascii="仿宋_GB2312" w:eastAsia="仿宋_GB2312" w:cs="仿宋_GB2312" w:hint="eastAsia"/>
          <w:sz w:val="32"/>
          <w:szCs w:val="32"/>
        </w:rPr>
        <w:t>.33</w:t>
      </w:r>
      <w:r>
        <w:rPr>
          <w:rFonts w:ascii="仿宋_GB2312" w:eastAsia="仿宋_GB2312" w:hAnsi="宋体" w:hint="eastAsia"/>
          <w:sz w:val="32"/>
          <w:szCs w:val="32"/>
        </w:rPr>
        <w:t>万元，项目支出</w:t>
      </w:r>
      <w:r>
        <w:rPr>
          <w:rFonts w:ascii="仿宋_GB2312" w:eastAsia="仿宋_GB2312" w:cs="仿宋_GB2312" w:hint="eastAsia"/>
          <w:sz w:val="32"/>
          <w:szCs w:val="32"/>
        </w:rPr>
        <w:t>197.78</w:t>
      </w:r>
      <w:r>
        <w:rPr>
          <w:rFonts w:ascii="仿宋_GB2312" w:eastAsia="仿宋_GB2312" w:hAnsi="宋体" w:hint="eastAsia"/>
          <w:sz w:val="32"/>
          <w:szCs w:val="32"/>
        </w:rPr>
        <w:t>万元。与</w:t>
      </w:r>
      <w:r>
        <w:rPr>
          <w:rFonts w:ascii="仿宋_GB2312" w:eastAsia="仿宋_GB2312" w:hAnsi="宋体"/>
          <w:sz w:val="32"/>
          <w:szCs w:val="32"/>
        </w:rPr>
        <w:t>上年相比，</w:t>
      </w:r>
      <w:r>
        <w:rPr>
          <w:rFonts w:ascii="仿宋_GB2312" w:eastAsia="仿宋_GB2312" w:hAnsi="宋体" w:hint="eastAsia"/>
          <w:sz w:val="32"/>
          <w:szCs w:val="32"/>
        </w:rPr>
        <w:t>财政拨款支出减少</w:t>
      </w:r>
      <w:r>
        <w:rPr>
          <w:rFonts w:ascii="仿宋_GB2312" w:eastAsia="仿宋_GB2312" w:hAnsi="宋体" w:hint="eastAsia"/>
          <w:sz w:val="32"/>
          <w:szCs w:val="32"/>
        </w:rPr>
        <w:t>340.07</w:t>
      </w:r>
      <w:r>
        <w:rPr>
          <w:rFonts w:ascii="仿宋_GB2312" w:eastAsia="仿宋_GB2312" w:hAnsi="宋体" w:hint="eastAsia"/>
          <w:sz w:val="32"/>
          <w:szCs w:val="32"/>
        </w:rPr>
        <w:t>万元，降低</w:t>
      </w:r>
      <w:r>
        <w:rPr>
          <w:rFonts w:ascii="仿宋_GB2312" w:eastAsia="仿宋_GB2312" w:hAnsi="宋体" w:hint="eastAsia"/>
          <w:sz w:val="32"/>
          <w:szCs w:val="32"/>
        </w:rPr>
        <w:t>18.34%</w:t>
      </w:r>
      <w:r>
        <w:rPr>
          <w:rFonts w:ascii="仿宋_GB2312" w:eastAsia="仿宋_GB2312" w:hAnsi="宋体" w:hint="eastAsia"/>
          <w:sz w:val="32"/>
          <w:szCs w:val="32"/>
        </w:rPr>
        <w:t>，主要原因</w:t>
      </w:r>
      <w:r>
        <w:rPr>
          <w:rFonts w:ascii="仿宋_GB2312" w:eastAsia="仿宋_GB2312" w:cs="仿宋_GB2312" w:hint="eastAsia"/>
          <w:sz w:val="32"/>
          <w:szCs w:val="32"/>
        </w:rPr>
        <w:t>：上年度安排的补发</w:t>
      </w:r>
      <w:r>
        <w:rPr>
          <w:rFonts w:ascii="仿宋_GB2312" w:eastAsia="仿宋_GB2312" w:cs="仿宋_GB2312" w:hint="eastAsia"/>
          <w:sz w:val="32"/>
          <w:szCs w:val="32"/>
        </w:rPr>
        <w:t>2021</w:t>
      </w:r>
      <w:r>
        <w:rPr>
          <w:rFonts w:ascii="仿宋_GB2312" w:eastAsia="仿宋_GB2312" w:cs="仿宋_GB2312" w:hint="eastAsia"/>
          <w:sz w:val="32"/>
          <w:szCs w:val="32"/>
        </w:rPr>
        <w:t>年度评审费；本年度安排涉密项目支出比上年度减少；本年度</w:t>
      </w:r>
      <w:r>
        <w:rPr>
          <w:rFonts w:ascii="仿宋_GB2312" w:eastAsia="仿宋_GB2312" w:cs="仿宋_GB2312" w:hint="eastAsia"/>
          <w:sz w:val="32"/>
          <w:szCs w:val="32"/>
        </w:rPr>
        <w:t>法律</w:t>
      </w:r>
      <w:bookmarkStart w:id="0" w:name="_GoBack"/>
      <w:bookmarkEnd w:id="0"/>
      <w:r>
        <w:rPr>
          <w:rFonts w:ascii="仿宋_GB2312" w:eastAsia="仿宋_GB2312" w:cs="仿宋_GB2312" w:hint="eastAsia"/>
          <w:sz w:val="32"/>
          <w:szCs w:val="32"/>
        </w:rPr>
        <w:t>顾问费用专项支出未实际发生；本年度未安排音视频设置及采购管理经费；上年度收入支出中包含</w:t>
      </w:r>
      <w:r>
        <w:rPr>
          <w:rFonts w:ascii="仿宋_GB2312" w:eastAsia="仿宋_GB2312" w:cs="仿宋_GB2312" w:hint="eastAsia"/>
          <w:sz w:val="32"/>
          <w:szCs w:val="32"/>
        </w:rPr>
        <w:t>2021</w:t>
      </w:r>
      <w:r>
        <w:rPr>
          <w:rFonts w:ascii="仿宋_GB2312" w:eastAsia="仿宋_GB2312" w:cs="仿宋_GB2312" w:hint="eastAsia"/>
          <w:sz w:val="32"/>
          <w:szCs w:val="32"/>
        </w:rPr>
        <w:t>年度工作实绩考核奖。</w:t>
      </w:r>
      <w:r>
        <w:rPr>
          <w:rFonts w:ascii="仿宋_GB2312" w:eastAsia="仿宋_GB2312" w:hAnsi="宋体" w:hint="eastAsia"/>
          <w:sz w:val="32"/>
          <w:szCs w:val="32"/>
        </w:rPr>
        <w:t>与年初预算相比，</w:t>
      </w:r>
      <w:r>
        <w:rPr>
          <w:rFonts w:ascii="仿宋_GB2312" w:eastAsia="仿宋_GB2312" w:hAnsi="宋体" w:hint="eastAsia"/>
          <w:sz w:val="32"/>
          <w:szCs w:val="32"/>
        </w:rPr>
        <w:t>2023</w:t>
      </w:r>
      <w:r>
        <w:rPr>
          <w:rFonts w:ascii="仿宋_GB2312" w:eastAsia="仿宋_GB2312" w:hAnsi="宋体" w:hint="eastAsia"/>
          <w:sz w:val="32"/>
          <w:szCs w:val="32"/>
        </w:rPr>
        <w:t>年度财政拨款支出完成年初预算的</w:t>
      </w:r>
      <w:r>
        <w:rPr>
          <w:rFonts w:ascii="仿宋_GB2312" w:eastAsia="仿宋_GB2312" w:cs="仿宋_GB2312" w:hint="eastAsia"/>
          <w:sz w:val="32"/>
          <w:szCs w:val="32"/>
        </w:rPr>
        <w:t>105.41</w:t>
      </w:r>
      <w:r>
        <w:rPr>
          <w:rFonts w:ascii="仿宋_GB2312" w:eastAsia="仿宋_GB2312" w:hAnsi="宋体" w:hint="eastAsia"/>
          <w:sz w:val="32"/>
          <w:szCs w:val="32"/>
        </w:rPr>
        <w:t>%</w:t>
      </w:r>
      <w:r>
        <w:rPr>
          <w:rFonts w:ascii="仿宋_GB2312" w:eastAsia="仿宋_GB2312" w:hAnsi="宋体" w:hint="eastAsia"/>
          <w:sz w:val="32"/>
          <w:szCs w:val="32"/>
        </w:rPr>
        <w:t>，其中：基本支出完成年初预算的</w:t>
      </w:r>
      <w:r>
        <w:rPr>
          <w:rFonts w:ascii="仿宋_GB2312" w:eastAsia="仿宋_GB2312" w:cs="仿宋_GB2312" w:hint="eastAsia"/>
          <w:sz w:val="32"/>
          <w:szCs w:val="32"/>
        </w:rPr>
        <w:t>106.83</w:t>
      </w:r>
      <w:r>
        <w:rPr>
          <w:rFonts w:ascii="仿宋_GB2312" w:eastAsia="仿宋_GB2312" w:hAnsi="宋体" w:hint="eastAsia"/>
          <w:sz w:val="32"/>
          <w:szCs w:val="32"/>
        </w:rPr>
        <w:t>%</w:t>
      </w:r>
      <w:r>
        <w:rPr>
          <w:rFonts w:ascii="仿宋_GB2312" w:eastAsia="仿宋_GB2312" w:hAnsi="宋体" w:hint="eastAsia"/>
          <w:sz w:val="32"/>
          <w:szCs w:val="32"/>
        </w:rPr>
        <w:t>，项目支出完成年初预算的</w:t>
      </w:r>
      <w:r>
        <w:rPr>
          <w:rFonts w:ascii="仿宋_GB2312" w:eastAsia="仿宋_GB2312" w:cs="仿宋_GB2312" w:hint="eastAsia"/>
          <w:sz w:val="32"/>
          <w:szCs w:val="32"/>
        </w:rPr>
        <w:t>96.85</w:t>
      </w:r>
      <w:r>
        <w:rPr>
          <w:rFonts w:ascii="仿宋_GB2312" w:eastAsia="仿宋_GB2312" w:hAnsi="宋体" w:hint="eastAsia"/>
          <w:sz w:val="32"/>
          <w:szCs w:val="32"/>
        </w:rPr>
        <w:t>%</w:t>
      </w:r>
      <w:r>
        <w:rPr>
          <w:rFonts w:ascii="仿宋_GB2312" w:eastAsia="仿宋_GB2312" w:hAnsi="宋体" w:hint="eastAsia"/>
          <w:sz w:val="32"/>
          <w:szCs w:val="32"/>
        </w:rPr>
        <w:t>。</w:t>
      </w:r>
    </w:p>
    <w:p w:rsidR="009B64B6" w:rsidRDefault="009D6D88">
      <w:pPr>
        <w:spacing w:line="540" w:lineRule="exact"/>
        <w:ind w:firstLine="660"/>
        <w:rPr>
          <w:rFonts w:ascii="仿宋_GB2312" w:eastAsia="仿宋_GB2312" w:cs="仿宋_GB2312"/>
          <w:sz w:val="32"/>
          <w:szCs w:val="32"/>
        </w:rPr>
      </w:pPr>
      <w:r>
        <w:rPr>
          <w:rFonts w:ascii="楷体_GB2312" w:eastAsia="楷体_GB2312" w:hAnsi="宋体" w:hint="eastAsia"/>
          <w:b/>
          <w:sz w:val="32"/>
          <w:szCs w:val="32"/>
        </w:rPr>
        <w:lastRenderedPageBreak/>
        <w:t>（二）一般公共预算财政拨款支出情况。</w:t>
      </w:r>
    </w:p>
    <w:p w:rsidR="009B64B6" w:rsidRDefault="009D6D88">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2023</w:t>
      </w:r>
      <w:r>
        <w:rPr>
          <w:rFonts w:ascii="仿宋_GB2312" w:eastAsia="仿宋_GB2312" w:cs="仿宋_GB2312" w:hint="eastAsia"/>
          <w:sz w:val="32"/>
          <w:szCs w:val="32"/>
        </w:rPr>
        <w:t>年度一</w:t>
      </w:r>
      <w:r>
        <w:rPr>
          <w:rFonts w:ascii="仿宋_GB2312" w:eastAsia="仿宋_GB2312" w:cs="仿宋_GB2312" w:hint="eastAsia"/>
          <w:sz w:val="32"/>
          <w:szCs w:val="32"/>
        </w:rPr>
        <w:t>般公共预算财政拨款支出</w:t>
      </w:r>
      <w:r>
        <w:rPr>
          <w:rFonts w:ascii="仿宋_GB2312" w:eastAsia="仿宋_GB2312" w:cs="仿宋_GB2312" w:hint="eastAsia"/>
          <w:sz w:val="32"/>
          <w:szCs w:val="32"/>
        </w:rPr>
        <w:t>1514.11</w:t>
      </w:r>
      <w:r>
        <w:rPr>
          <w:rFonts w:ascii="仿宋_GB2312" w:eastAsia="仿宋_GB2312" w:cs="仿宋_GB2312" w:hint="eastAsia"/>
          <w:sz w:val="32"/>
          <w:szCs w:val="32"/>
        </w:rPr>
        <w:t>万元。按支出功能分类科目分，包括：</w:t>
      </w:r>
    </w:p>
    <w:p w:rsidR="009B64B6" w:rsidRDefault="009D6D88">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1.</w:t>
      </w:r>
      <w:r>
        <w:rPr>
          <w:rFonts w:ascii="仿宋_GB2312" w:eastAsia="仿宋_GB2312" w:cs="仿宋_GB2312" w:hint="eastAsia"/>
          <w:sz w:val="32"/>
          <w:szCs w:val="32"/>
        </w:rPr>
        <w:t>一般公共服务支出</w:t>
      </w:r>
      <w:r>
        <w:rPr>
          <w:rFonts w:ascii="仿宋_GB2312" w:eastAsia="仿宋_GB2312" w:cs="仿宋_GB2312" w:hint="eastAsia"/>
          <w:sz w:val="32"/>
          <w:szCs w:val="32"/>
        </w:rPr>
        <w:t>1196.24</w:t>
      </w:r>
      <w:r>
        <w:rPr>
          <w:rFonts w:ascii="仿宋_GB2312" w:eastAsia="仿宋_GB2312" w:cs="仿宋_GB2312" w:hint="eastAsia"/>
          <w:sz w:val="32"/>
          <w:szCs w:val="32"/>
        </w:rPr>
        <w:t>万元，具体包括：</w:t>
      </w:r>
    </w:p>
    <w:p w:rsidR="009B64B6" w:rsidRDefault="009D6D88">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1</w:t>
      </w:r>
      <w:r>
        <w:rPr>
          <w:rFonts w:ascii="仿宋_GB2312" w:eastAsia="仿宋_GB2312" w:cs="仿宋_GB2312" w:hint="eastAsia"/>
          <w:sz w:val="32"/>
          <w:szCs w:val="32"/>
        </w:rPr>
        <w:t>）一般公共服务支出（类）政府办公厅（室）及相关机构事务（款）事业运行（项）</w:t>
      </w:r>
      <w:r>
        <w:rPr>
          <w:rFonts w:ascii="仿宋_GB2312" w:eastAsia="仿宋_GB2312" w:cs="仿宋_GB2312" w:hint="eastAsia"/>
          <w:sz w:val="32"/>
          <w:szCs w:val="32"/>
        </w:rPr>
        <w:t>1009.09</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主要是工资福利支出、商品和服务支出、资本性支出等支出，完成年初预算的</w:t>
      </w:r>
      <w:r>
        <w:rPr>
          <w:rFonts w:ascii="仿宋_GB2312" w:eastAsia="仿宋_GB2312" w:cs="仿宋_GB2312" w:hint="eastAsia"/>
          <w:sz w:val="32"/>
          <w:szCs w:val="32"/>
        </w:rPr>
        <w:t>105.75%</w:t>
      </w:r>
      <w:r>
        <w:rPr>
          <w:rFonts w:ascii="仿宋_GB2312" w:eastAsia="仿宋_GB2312" w:cs="仿宋_GB2312" w:hint="eastAsia"/>
          <w:sz w:val="32"/>
          <w:szCs w:val="32"/>
        </w:rPr>
        <w:t>，决算数与年初预算数存在差异的主要原因是退休人员职业年金补记支出、上收人员补缴保险公积金支出、职工升级晋档工资支出、职工职业年金支出。</w:t>
      </w:r>
    </w:p>
    <w:p w:rsidR="009B64B6" w:rsidRDefault="009D6D88">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2</w:t>
      </w:r>
      <w:r>
        <w:rPr>
          <w:rFonts w:ascii="仿宋_GB2312" w:eastAsia="仿宋_GB2312" w:cs="仿宋_GB2312" w:hint="eastAsia"/>
          <w:sz w:val="32"/>
          <w:szCs w:val="32"/>
        </w:rPr>
        <w:t>）一般公共服务支出（类）政府办公厅（室）及相关机构事务（款）其他政府</w:t>
      </w:r>
      <w:r>
        <w:rPr>
          <w:rFonts w:ascii="仿宋_GB2312" w:eastAsia="仿宋_GB2312" w:cs="仿宋_GB2312" w:hint="eastAsia"/>
          <w:sz w:val="32"/>
          <w:szCs w:val="32"/>
        </w:rPr>
        <w:t>办公厅（室）及相关机构事务支出（项）</w:t>
      </w:r>
      <w:r>
        <w:rPr>
          <w:rFonts w:ascii="仿宋_GB2312" w:eastAsia="仿宋_GB2312" w:cs="仿宋_GB2312" w:hint="eastAsia"/>
          <w:sz w:val="32"/>
          <w:szCs w:val="32"/>
        </w:rPr>
        <w:t>187.15</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主要是土地招拍挂项目公告登报版面费、网络租赁费、长期聘用人员经费、平台软件及网络安全维护费、项目评审论证费、派出机构工作经费及物业管理费等支出，完成年初预算的</w:t>
      </w:r>
      <w:r>
        <w:rPr>
          <w:rFonts w:ascii="仿宋_GB2312" w:eastAsia="仿宋_GB2312" w:cs="仿宋_GB2312" w:hint="eastAsia"/>
          <w:sz w:val="32"/>
          <w:szCs w:val="32"/>
        </w:rPr>
        <w:t>91.65%</w:t>
      </w:r>
      <w:r>
        <w:rPr>
          <w:rFonts w:ascii="仿宋_GB2312" w:eastAsia="仿宋_GB2312" w:cs="仿宋_GB2312" w:hint="eastAsia"/>
          <w:sz w:val="32"/>
          <w:szCs w:val="32"/>
        </w:rPr>
        <w:t>，决算数与年初预算数存在差异的主要原因是平台软件及网络安全维护费项目中部分支出本年度不满足付款条件</w:t>
      </w:r>
      <w:r>
        <w:rPr>
          <w:rFonts w:ascii="仿宋_GB2312" w:eastAsia="仿宋_GB2312" w:cs="仿宋_GB2312" w:hint="eastAsia"/>
          <w:sz w:val="32"/>
          <w:szCs w:val="32"/>
        </w:rPr>
        <w:t>;</w:t>
      </w:r>
      <w:r>
        <w:rPr>
          <w:rFonts w:ascii="仿宋_GB2312" w:eastAsia="仿宋_GB2312" w:cs="仿宋_GB2312" w:hint="eastAsia"/>
          <w:sz w:val="32"/>
          <w:szCs w:val="32"/>
        </w:rPr>
        <w:t>土地招拍挂项目公告登报版面费项目支出以我市本年度实际土地挂牌数为支出依据，受实际挂牌数量影响。</w:t>
      </w:r>
    </w:p>
    <w:p w:rsidR="009B64B6" w:rsidRDefault="009D6D88">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2.</w:t>
      </w:r>
      <w:r>
        <w:rPr>
          <w:rFonts w:ascii="仿宋_GB2312" w:eastAsia="仿宋_GB2312" w:cs="仿宋_GB2312" w:hint="eastAsia"/>
          <w:sz w:val="32"/>
          <w:szCs w:val="32"/>
        </w:rPr>
        <w:t>社会保障和就业支出</w:t>
      </w:r>
      <w:r>
        <w:rPr>
          <w:rFonts w:ascii="仿宋_GB2312" w:eastAsia="仿宋_GB2312" w:cs="仿宋_GB2312" w:hint="eastAsia"/>
          <w:sz w:val="32"/>
          <w:szCs w:val="32"/>
        </w:rPr>
        <w:t>157.54</w:t>
      </w:r>
      <w:r>
        <w:rPr>
          <w:rFonts w:ascii="仿宋_GB2312" w:eastAsia="仿宋_GB2312" w:cs="仿宋_GB2312" w:hint="eastAsia"/>
          <w:sz w:val="32"/>
          <w:szCs w:val="32"/>
        </w:rPr>
        <w:t>万元，具体包括：</w:t>
      </w:r>
    </w:p>
    <w:p w:rsidR="009B64B6" w:rsidRDefault="009D6D88">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1</w:t>
      </w:r>
      <w:r>
        <w:rPr>
          <w:rFonts w:ascii="仿宋_GB2312" w:eastAsia="仿宋_GB2312" w:cs="仿宋_GB2312" w:hint="eastAsia"/>
          <w:sz w:val="32"/>
          <w:szCs w:val="32"/>
        </w:rPr>
        <w:t>）社会保障和就业支出（类）行政事业单位养老支出（款）事业单位离退休（项）</w:t>
      </w:r>
      <w:r>
        <w:rPr>
          <w:rFonts w:ascii="仿宋_GB2312" w:eastAsia="仿宋_GB2312" w:cs="仿宋_GB2312" w:hint="eastAsia"/>
          <w:sz w:val="32"/>
          <w:szCs w:val="32"/>
        </w:rPr>
        <w:t>1.56</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主要是退休人员电话费、取暖费、独生子女费、报刊费等支出，完成年初预算的</w:t>
      </w:r>
      <w:r>
        <w:rPr>
          <w:rFonts w:ascii="仿宋_GB2312" w:eastAsia="仿宋_GB2312" w:cs="仿宋_GB2312" w:hint="eastAsia"/>
          <w:sz w:val="32"/>
          <w:szCs w:val="32"/>
        </w:rPr>
        <w:t>1</w:t>
      </w:r>
      <w:r>
        <w:rPr>
          <w:rFonts w:ascii="仿宋_GB2312" w:eastAsia="仿宋_GB2312" w:cs="仿宋_GB2312" w:hint="eastAsia"/>
          <w:sz w:val="32"/>
          <w:szCs w:val="32"/>
        </w:rPr>
        <w:t>00%</w:t>
      </w:r>
      <w:r>
        <w:rPr>
          <w:rFonts w:ascii="仿宋_GB2312" w:eastAsia="仿宋_GB2312" w:cs="仿宋_GB2312" w:hint="eastAsia"/>
          <w:sz w:val="32"/>
          <w:szCs w:val="32"/>
        </w:rPr>
        <w:t>，</w:t>
      </w:r>
      <w:r>
        <w:rPr>
          <w:rFonts w:ascii="仿宋_GB2312" w:eastAsia="仿宋_GB2312" w:cs="仿宋_GB2312" w:hint="eastAsia"/>
          <w:sz w:val="32"/>
          <w:szCs w:val="32"/>
        </w:rPr>
        <w:t>决算数与年初预算数无差异。</w:t>
      </w:r>
    </w:p>
    <w:p w:rsidR="009B64B6" w:rsidRDefault="009D6D88">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2</w:t>
      </w:r>
      <w:r>
        <w:rPr>
          <w:rFonts w:ascii="仿宋_GB2312" w:eastAsia="仿宋_GB2312" w:cs="仿宋_GB2312" w:hint="eastAsia"/>
          <w:sz w:val="32"/>
          <w:szCs w:val="32"/>
        </w:rPr>
        <w:t>）社会保障和就业支出（类）行政事业单位养老支出（款）</w:t>
      </w:r>
      <w:r>
        <w:rPr>
          <w:rFonts w:ascii="仿宋_GB2312" w:eastAsia="仿宋_GB2312" w:cs="仿宋_GB2312" w:hint="eastAsia"/>
          <w:sz w:val="32"/>
          <w:szCs w:val="32"/>
        </w:rPr>
        <w:lastRenderedPageBreak/>
        <w:t>机关事业单位基本养老保险缴费支出（项）</w:t>
      </w:r>
      <w:r>
        <w:rPr>
          <w:rFonts w:ascii="仿宋_GB2312" w:eastAsia="仿宋_GB2312" w:cs="仿宋_GB2312" w:hint="eastAsia"/>
          <w:sz w:val="32"/>
          <w:szCs w:val="32"/>
        </w:rPr>
        <w:t>129.03</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主要是缴纳职工基本养老保险等支出，完成年初预算的</w:t>
      </w:r>
      <w:r>
        <w:rPr>
          <w:rFonts w:ascii="仿宋_GB2312" w:eastAsia="仿宋_GB2312" w:cs="仿宋_GB2312" w:hint="eastAsia"/>
          <w:sz w:val="32"/>
          <w:szCs w:val="32"/>
        </w:rPr>
        <w:t>100.65%</w:t>
      </w:r>
      <w:r>
        <w:rPr>
          <w:rFonts w:ascii="仿宋_GB2312" w:eastAsia="仿宋_GB2312" w:cs="仿宋_GB2312" w:hint="eastAsia"/>
          <w:sz w:val="32"/>
          <w:szCs w:val="32"/>
        </w:rPr>
        <w:t>，决算数与年初预算数存在差异的主要原因是为上收人员补缴职工基本养老保险支出。</w:t>
      </w:r>
    </w:p>
    <w:p w:rsidR="009B64B6" w:rsidRDefault="009D6D88">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3</w:t>
      </w:r>
      <w:r>
        <w:rPr>
          <w:rFonts w:ascii="仿宋_GB2312" w:eastAsia="仿宋_GB2312" w:cs="仿宋_GB2312" w:hint="eastAsia"/>
          <w:sz w:val="32"/>
          <w:szCs w:val="32"/>
        </w:rPr>
        <w:t>）社会保障和就业支出（类）行政事业单位养老支出（款）机关事</w:t>
      </w:r>
      <w:r>
        <w:rPr>
          <w:rFonts w:ascii="仿宋_GB2312" w:eastAsia="仿宋_GB2312" w:cs="仿宋_GB2312" w:hint="eastAsia"/>
          <w:sz w:val="32"/>
          <w:szCs w:val="32"/>
        </w:rPr>
        <w:t>业单位职业</w:t>
      </w:r>
      <w:r>
        <w:rPr>
          <w:rFonts w:ascii="仿宋_GB2312" w:eastAsia="仿宋_GB2312" w:cs="仿宋_GB2312" w:hint="eastAsia"/>
          <w:sz w:val="32"/>
          <w:szCs w:val="32"/>
        </w:rPr>
        <w:t>年金缴费支出（项）</w:t>
      </w:r>
      <w:r>
        <w:rPr>
          <w:rFonts w:ascii="仿宋_GB2312" w:eastAsia="仿宋_GB2312" w:cs="仿宋_GB2312" w:hint="eastAsia"/>
          <w:sz w:val="32"/>
          <w:szCs w:val="32"/>
        </w:rPr>
        <w:t>16.12</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主要是缴纳职工职业年金等支出，</w:t>
      </w:r>
      <w:r>
        <w:rPr>
          <w:rFonts w:ascii="仿宋_GB2312" w:eastAsia="仿宋_GB2312" w:cs="仿宋_GB2312" w:hint="eastAsia"/>
          <w:sz w:val="32"/>
          <w:szCs w:val="32"/>
        </w:rPr>
        <w:t>年初预算数为零</w:t>
      </w:r>
      <w:r>
        <w:rPr>
          <w:rFonts w:ascii="仿宋_GB2312" w:eastAsia="仿宋_GB2312" w:cs="仿宋_GB2312" w:hint="eastAsia"/>
          <w:sz w:val="32"/>
          <w:szCs w:val="32"/>
        </w:rPr>
        <w:t>，此笔支出年初由财政代编，未纳入部门预算</w:t>
      </w:r>
      <w:r>
        <w:rPr>
          <w:rFonts w:ascii="仿宋_GB2312" w:eastAsia="仿宋_GB2312" w:cs="仿宋_GB2312" w:hint="eastAsia"/>
          <w:sz w:val="32"/>
          <w:szCs w:val="32"/>
        </w:rPr>
        <w:t>。</w:t>
      </w:r>
    </w:p>
    <w:p w:rsidR="009B64B6" w:rsidRDefault="009D6D88">
      <w:pPr>
        <w:topLinePunct/>
        <w:spacing w:line="540" w:lineRule="exact"/>
        <w:ind w:firstLine="658"/>
        <w:rPr>
          <w:rFonts w:ascii="仿宋_GB2312" w:eastAsia="仿宋_GB2312" w:cs="仿宋_GB2312"/>
          <w:sz w:val="32"/>
          <w:szCs w:val="32"/>
          <w:highlight w:val="yellow"/>
        </w:rPr>
      </w:pPr>
      <w:r>
        <w:rPr>
          <w:rFonts w:ascii="仿宋_GB2312" w:eastAsia="仿宋_GB2312" w:cs="仿宋_GB2312" w:hint="eastAsia"/>
          <w:sz w:val="32"/>
          <w:szCs w:val="32"/>
        </w:rPr>
        <w:t>（</w:t>
      </w:r>
      <w:r>
        <w:rPr>
          <w:rFonts w:ascii="仿宋_GB2312" w:eastAsia="仿宋_GB2312" w:cs="仿宋_GB2312" w:hint="eastAsia"/>
          <w:sz w:val="32"/>
          <w:szCs w:val="32"/>
        </w:rPr>
        <w:t>4</w:t>
      </w:r>
      <w:r>
        <w:rPr>
          <w:rFonts w:ascii="仿宋_GB2312" w:eastAsia="仿宋_GB2312" w:cs="仿宋_GB2312" w:hint="eastAsia"/>
          <w:sz w:val="32"/>
          <w:szCs w:val="32"/>
        </w:rPr>
        <w:t>）社会保障和就业支出（类）残疾人事业（款）其他残疾人事业支出（项）</w:t>
      </w:r>
      <w:r>
        <w:rPr>
          <w:rFonts w:ascii="仿宋_GB2312" w:eastAsia="仿宋_GB2312" w:cs="仿宋_GB2312" w:hint="eastAsia"/>
          <w:sz w:val="32"/>
          <w:szCs w:val="32"/>
        </w:rPr>
        <w:t>7.46</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主要是残保金等支出，此笔支出</w:t>
      </w:r>
      <w:r>
        <w:rPr>
          <w:rFonts w:ascii="仿宋_GB2312" w:eastAsia="仿宋_GB2312" w:cs="仿宋_GB2312" w:hint="eastAsia"/>
          <w:sz w:val="32"/>
          <w:szCs w:val="32"/>
        </w:rPr>
        <w:t>年初预算数为零，</w:t>
      </w:r>
      <w:r>
        <w:rPr>
          <w:rFonts w:ascii="仿宋_GB2312" w:eastAsia="仿宋_GB2312" w:cs="仿宋_GB2312" w:hint="eastAsia"/>
          <w:sz w:val="32"/>
          <w:szCs w:val="32"/>
        </w:rPr>
        <w:t>未独立编制预算，缴纳时从公用经费调剂</w:t>
      </w:r>
    </w:p>
    <w:p w:rsidR="009B64B6" w:rsidRDefault="009D6D88">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5</w:t>
      </w:r>
      <w:r>
        <w:rPr>
          <w:rFonts w:ascii="仿宋_GB2312" w:eastAsia="仿宋_GB2312" w:cs="仿宋_GB2312" w:hint="eastAsia"/>
          <w:sz w:val="32"/>
          <w:szCs w:val="32"/>
        </w:rPr>
        <w:t>）社会保障和就业支出（类）其他社会保障和就业支出（款）其他社会保障和就业支出（项）</w:t>
      </w:r>
      <w:r>
        <w:rPr>
          <w:rFonts w:ascii="仿宋_GB2312" w:eastAsia="仿宋_GB2312" w:cs="仿宋_GB2312" w:hint="eastAsia"/>
          <w:sz w:val="32"/>
          <w:szCs w:val="32"/>
        </w:rPr>
        <w:t>3.37</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主要是缴纳职工失业保险等支出，完成年初预算的</w:t>
      </w:r>
      <w:r>
        <w:rPr>
          <w:rFonts w:ascii="仿宋_GB2312" w:eastAsia="仿宋_GB2312" w:cs="仿宋_GB2312" w:hint="eastAsia"/>
          <w:sz w:val="32"/>
          <w:szCs w:val="32"/>
        </w:rPr>
        <w:t>112.33%</w:t>
      </w:r>
      <w:r>
        <w:rPr>
          <w:rFonts w:ascii="仿宋_GB2312" w:eastAsia="仿宋_GB2312" w:cs="仿宋_GB2312" w:hint="eastAsia"/>
          <w:sz w:val="32"/>
          <w:szCs w:val="32"/>
        </w:rPr>
        <w:t>，决算数与年初预算数存在差异的主要原因是为上收人员补交职</w:t>
      </w:r>
      <w:r>
        <w:rPr>
          <w:rFonts w:ascii="仿宋_GB2312" w:eastAsia="仿宋_GB2312" w:cs="仿宋_GB2312" w:hint="eastAsia"/>
          <w:sz w:val="32"/>
          <w:szCs w:val="32"/>
        </w:rPr>
        <w:t>业失业保险。</w:t>
      </w:r>
    </w:p>
    <w:p w:rsidR="009B64B6" w:rsidRDefault="009D6D88">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3.</w:t>
      </w:r>
      <w:r>
        <w:rPr>
          <w:rFonts w:ascii="仿宋_GB2312" w:eastAsia="仿宋_GB2312" w:cs="仿宋_GB2312" w:hint="eastAsia"/>
          <w:sz w:val="32"/>
          <w:szCs w:val="32"/>
        </w:rPr>
        <w:t>卫生健康支出</w:t>
      </w:r>
      <w:r>
        <w:rPr>
          <w:rFonts w:ascii="仿宋_GB2312" w:eastAsia="仿宋_GB2312" w:cs="仿宋_GB2312" w:hint="eastAsia"/>
          <w:sz w:val="32"/>
          <w:szCs w:val="32"/>
        </w:rPr>
        <w:t>52.10</w:t>
      </w:r>
      <w:r>
        <w:rPr>
          <w:rFonts w:ascii="仿宋_GB2312" w:eastAsia="仿宋_GB2312" w:cs="仿宋_GB2312" w:hint="eastAsia"/>
          <w:sz w:val="32"/>
          <w:szCs w:val="32"/>
        </w:rPr>
        <w:t>万元，具体包括：</w:t>
      </w:r>
    </w:p>
    <w:p w:rsidR="009B64B6" w:rsidRDefault="009D6D88">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1</w:t>
      </w:r>
      <w:r>
        <w:rPr>
          <w:rFonts w:ascii="仿宋_GB2312" w:eastAsia="仿宋_GB2312" w:cs="仿宋_GB2312" w:hint="eastAsia"/>
          <w:sz w:val="32"/>
          <w:szCs w:val="32"/>
        </w:rPr>
        <w:t>）卫生健康支出（类）行政事业单位医疗（款）事业单位医疗（项）</w:t>
      </w:r>
      <w:r>
        <w:rPr>
          <w:rFonts w:ascii="仿宋_GB2312" w:eastAsia="仿宋_GB2312" w:cs="仿宋_GB2312" w:hint="eastAsia"/>
          <w:sz w:val="32"/>
          <w:szCs w:val="32"/>
        </w:rPr>
        <w:t>49.62</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主要是缴纳职工医疗保险等支出，完成年初预算的</w:t>
      </w:r>
      <w:r>
        <w:rPr>
          <w:rFonts w:ascii="仿宋_GB2312" w:eastAsia="仿宋_GB2312" w:cs="仿宋_GB2312" w:hint="eastAsia"/>
          <w:sz w:val="32"/>
          <w:szCs w:val="32"/>
        </w:rPr>
        <w:t>99.3%</w:t>
      </w:r>
      <w:r>
        <w:rPr>
          <w:rFonts w:ascii="仿宋_GB2312" w:eastAsia="仿宋_GB2312" w:cs="仿宋_GB2312" w:hint="eastAsia"/>
          <w:sz w:val="32"/>
          <w:szCs w:val="32"/>
        </w:rPr>
        <w:t>，决算数与年初预算数存在差异的主要原因是本年度新增退休职工</w:t>
      </w:r>
      <w:r>
        <w:rPr>
          <w:rFonts w:ascii="仿宋_GB2312" w:eastAsia="仿宋_GB2312" w:cs="仿宋_GB2312" w:hint="eastAsia"/>
          <w:sz w:val="32"/>
          <w:szCs w:val="32"/>
        </w:rPr>
        <w:t>1</w:t>
      </w:r>
      <w:r>
        <w:rPr>
          <w:rFonts w:ascii="仿宋_GB2312" w:eastAsia="仿宋_GB2312" w:cs="仿宋_GB2312" w:hint="eastAsia"/>
          <w:sz w:val="32"/>
          <w:szCs w:val="32"/>
        </w:rPr>
        <w:t>人，按相关规定退休后本单位不再为职工缴纳医疗保险。</w:t>
      </w:r>
    </w:p>
    <w:p w:rsidR="009B64B6" w:rsidRDefault="009D6D88">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2</w:t>
      </w:r>
      <w:r>
        <w:rPr>
          <w:rFonts w:ascii="仿宋_GB2312" w:eastAsia="仿宋_GB2312" w:cs="仿宋_GB2312" w:hint="eastAsia"/>
          <w:sz w:val="32"/>
          <w:szCs w:val="32"/>
        </w:rPr>
        <w:t>）卫生健康支出（类）行政事业单位医疗（款）其他行政事业单位医疗支出（项）</w:t>
      </w:r>
      <w:r>
        <w:rPr>
          <w:rFonts w:ascii="仿宋_GB2312" w:eastAsia="仿宋_GB2312" w:cs="仿宋_GB2312" w:hint="eastAsia"/>
          <w:sz w:val="32"/>
          <w:szCs w:val="32"/>
        </w:rPr>
        <w:t>2.48</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主要是缴纳职工工伤保险、大额医疗保险等支出，完成年初预算的</w:t>
      </w:r>
      <w:r>
        <w:rPr>
          <w:rFonts w:ascii="仿宋_GB2312" w:eastAsia="仿宋_GB2312" w:cs="仿宋_GB2312" w:hint="eastAsia"/>
          <w:sz w:val="32"/>
          <w:szCs w:val="32"/>
        </w:rPr>
        <w:t>119.23%</w:t>
      </w:r>
      <w:r>
        <w:rPr>
          <w:rFonts w:ascii="仿宋_GB2312" w:eastAsia="仿宋_GB2312" w:cs="仿宋_GB2312" w:hint="eastAsia"/>
          <w:sz w:val="32"/>
          <w:szCs w:val="32"/>
        </w:rPr>
        <w:t>，决算数与年初预算数存在差异的主要原因是为上收</w:t>
      </w:r>
      <w:r>
        <w:rPr>
          <w:rFonts w:ascii="仿宋_GB2312" w:eastAsia="仿宋_GB2312" w:cs="仿宋_GB2312" w:hint="eastAsia"/>
          <w:sz w:val="32"/>
          <w:szCs w:val="32"/>
        </w:rPr>
        <w:t>人员补交保险。</w:t>
      </w:r>
    </w:p>
    <w:p w:rsidR="009B64B6" w:rsidRDefault="009D6D88">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lastRenderedPageBreak/>
        <w:t>4.</w:t>
      </w:r>
      <w:r>
        <w:rPr>
          <w:rFonts w:ascii="仿宋_GB2312" w:eastAsia="仿宋_GB2312" w:cs="仿宋_GB2312" w:hint="eastAsia"/>
          <w:sz w:val="32"/>
          <w:szCs w:val="32"/>
        </w:rPr>
        <w:t>住房保障支出</w:t>
      </w:r>
      <w:r>
        <w:rPr>
          <w:rFonts w:ascii="仿宋_GB2312" w:eastAsia="仿宋_GB2312" w:cs="仿宋_GB2312" w:hint="eastAsia"/>
          <w:sz w:val="32"/>
          <w:szCs w:val="32"/>
        </w:rPr>
        <w:t>97.60</w:t>
      </w:r>
      <w:r>
        <w:rPr>
          <w:rFonts w:ascii="仿宋_GB2312" w:eastAsia="仿宋_GB2312" w:cs="仿宋_GB2312" w:hint="eastAsia"/>
          <w:sz w:val="32"/>
          <w:szCs w:val="32"/>
        </w:rPr>
        <w:t>万元，具体包括：</w:t>
      </w:r>
    </w:p>
    <w:p w:rsidR="009B64B6" w:rsidRDefault="009D6D88">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1</w:t>
      </w:r>
      <w:r>
        <w:rPr>
          <w:rFonts w:ascii="仿宋_GB2312" w:eastAsia="仿宋_GB2312" w:cs="仿宋_GB2312" w:hint="eastAsia"/>
          <w:sz w:val="32"/>
          <w:szCs w:val="32"/>
        </w:rPr>
        <w:t>）住房保障支出（类）住房改革支出（款）住房公积金（项）</w:t>
      </w:r>
      <w:r>
        <w:rPr>
          <w:rFonts w:ascii="仿宋_GB2312" w:eastAsia="仿宋_GB2312" w:cs="仿宋_GB2312" w:hint="eastAsia"/>
          <w:sz w:val="32"/>
          <w:szCs w:val="32"/>
        </w:rPr>
        <w:t>97.60</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主要是职工住房公积金等支出，完成年初预算的</w:t>
      </w:r>
      <w:r>
        <w:rPr>
          <w:rFonts w:ascii="仿宋_GB2312" w:eastAsia="仿宋_GB2312" w:cs="仿宋_GB2312" w:hint="eastAsia"/>
          <w:sz w:val="32"/>
          <w:szCs w:val="32"/>
        </w:rPr>
        <w:t>101.51%</w:t>
      </w:r>
      <w:r>
        <w:rPr>
          <w:rFonts w:ascii="仿宋_GB2312" w:eastAsia="仿宋_GB2312" w:cs="仿宋_GB2312" w:hint="eastAsia"/>
          <w:sz w:val="32"/>
          <w:szCs w:val="32"/>
        </w:rPr>
        <w:t>，决算数与年初预算数存在差异的主要原因是为上收人员补交住房公积金。</w:t>
      </w:r>
    </w:p>
    <w:p w:rsidR="009B64B6" w:rsidRDefault="009D6D88">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5.</w:t>
      </w:r>
      <w:r>
        <w:rPr>
          <w:rFonts w:ascii="仿宋_GB2312" w:eastAsia="仿宋_GB2312" w:cs="仿宋_GB2312" w:hint="eastAsia"/>
          <w:sz w:val="32"/>
          <w:szCs w:val="32"/>
        </w:rPr>
        <w:t>其他支出</w:t>
      </w:r>
      <w:r>
        <w:rPr>
          <w:rFonts w:ascii="仿宋_GB2312" w:eastAsia="仿宋_GB2312" w:cs="仿宋_GB2312" w:hint="eastAsia"/>
          <w:sz w:val="32"/>
          <w:szCs w:val="32"/>
        </w:rPr>
        <w:t>10.62</w:t>
      </w:r>
      <w:r>
        <w:rPr>
          <w:rFonts w:ascii="仿宋_GB2312" w:eastAsia="仿宋_GB2312" w:cs="仿宋_GB2312" w:hint="eastAsia"/>
          <w:sz w:val="32"/>
          <w:szCs w:val="32"/>
        </w:rPr>
        <w:t>万元，具体包括：</w:t>
      </w:r>
    </w:p>
    <w:p w:rsidR="009B64B6" w:rsidRDefault="009D6D88">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1</w:t>
      </w:r>
      <w:r>
        <w:rPr>
          <w:rFonts w:ascii="仿宋_GB2312" w:eastAsia="仿宋_GB2312" w:cs="仿宋_GB2312" w:hint="eastAsia"/>
          <w:sz w:val="32"/>
          <w:szCs w:val="32"/>
        </w:rPr>
        <w:t>）其他支出（类）其他支出（款）其他支出（项）</w:t>
      </w:r>
      <w:r>
        <w:rPr>
          <w:rFonts w:ascii="仿宋_GB2312" w:eastAsia="仿宋_GB2312" w:cs="仿宋_GB2312" w:hint="eastAsia"/>
          <w:sz w:val="32"/>
          <w:szCs w:val="32"/>
        </w:rPr>
        <w:t>10.62</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主要是涉密项目等</w:t>
      </w:r>
      <w:r>
        <w:rPr>
          <w:rFonts w:ascii="仿宋_GB2312" w:eastAsia="仿宋_GB2312" w:cs="仿宋_GB2312" w:hint="eastAsia"/>
          <w:sz w:val="32"/>
          <w:szCs w:val="32"/>
        </w:rPr>
        <w:t>支出，</w:t>
      </w:r>
      <w:r>
        <w:rPr>
          <w:rFonts w:ascii="仿宋_GB2312" w:eastAsia="仿宋_GB2312" w:cs="仿宋_GB2312" w:hint="eastAsia"/>
          <w:sz w:val="32"/>
          <w:szCs w:val="32"/>
        </w:rPr>
        <w:t>年初预算数为零</w:t>
      </w:r>
      <w:r>
        <w:rPr>
          <w:rFonts w:ascii="仿宋_GB2312" w:eastAsia="仿宋_GB2312" w:cs="仿宋_GB2312" w:hint="eastAsia"/>
          <w:sz w:val="32"/>
          <w:szCs w:val="32"/>
        </w:rPr>
        <w:t>，此笔支出年初由财政代编，未纳入部门预算。</w:t>
      </w:r>
    </w:p>
    <w:p w:rsidR="009B64B6" w:rsidRDefault="009D6D88">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（三）政府性基金预算财政拨款支出情况。</w:t>
      </w:r>
    </w:p>
    <w:p w:rsidR="009B64B6" w:rsidRDefault="009D6D88">
      <w:pPr>
        <w:widowControl/>
        <w:wordWrap w:val="0"/>
        <w:spacing w:line="360" w:lineRule="auto"/>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本部门</w:t>
      </w:r>
      <w:r>
        <w:rPr>
          <w:rFonts w:ascii="仿宋_GB2312" w:eastAsia="仿宋_GB2312" w:cs="仿宋_GB2312" w:hint="eastAsia"/>
          <w:sz w:val="32"/>
          <w:szCs w:val="32"/>
        </w:rPr>
        <w:t>2023</w:t>
      </w:r>
      <w:r>
        <w:rPr>
          <w:rFonts w:ascii="仿宋_GB2312" w:eastAsia="仿宋_GB2312" w:cs="仿宋_GB2312" w:hint="eastAsia"/>
          <w:sz w:val="32"/>
          <w:szCs w:val="32"/>
        </w:rPr>
        <w:t>年度无政府性基金预算财政拨款支出。</w:t>
      </w:r>
    </w:p>
    <w:p w:rsidR="009B64B6" w:rsidRDefault="009D6D88">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（四）国有资本经营预算财政拨款支出情况。</w:t>
      </w:r>
    </w:p>
    <w:p w:rsidR="009B64B6" w:rsidRDefault="009D6D88">
      <w:pPr>
        <w:widowControl/>
        <w:wordWrap w:val="0"/>
        <w:spacing w:line="360" w:lineRule="auto"/>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本部门</w:t>
      </w:r>
      <w:r>
        <w:rPr>
          <w:rFonts w:ascii="仿宋_GB2312" w:eastAsia="仿宋_GB2312" w:cs="仿宋_GB2312" w:hint="eastAsia"/>
          <w:sz w:val="32"/>
          <w:szCs w:val="32"/>
        </w:rPr>
        <w:t>2023</w:t>
      </w:r>
      <w:r>
        <w:rPr>
          <w:rFonts w:ascii="仿宋_GB2312" w:eastAsia="仿宋_GB2312" w:cs="仿宋_GB2312" w:hint="eastAsia"/>
          <w:sz w:val="32"/>
          <w:szCs w:val="32"/>
        </w:rPr>
        <w:t>年度无国有资本经营预算财政拨款支出。</w:t>
      </w:r>
    </w:p>
    <w:p w:rsidR="009B64B6" w:rsidRDefault="009D6D88">
      <w:pPr>
        <w:spacing w:line="540" w:lineRule="exact"/>
        <w:ind w:firstLine="660"/>
        <w:rPr>
          <w:rFonts w:ascii="黑体" w:eastAsia="黑体" w:hAnsi="黑体"/>
          <w:sz w:val="32"/>
          <w:szCs w:val="32"/>
        </w:rPr>
      </w:pPr>
      <w:r>
        <w:rPr>
          <w:rFonts w:ascii="黑体" w:eastAsia="黑体" w:hAnsi="宋体" w:cs="黑体" w:hint="eastAsia"/>
          <w:sz w:val="32"/>
          <w:szCs w:val="32"/>
        </w:rPr>
        <w:t>三、财政拨款“三公”经费支出决算情况说明</w:t>
      </w:r>
    </w:p>
    <w:p w:rsidR="009B64B6" w:rsidRDefault="009D6D88">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2023</w:t>
      </w:r>
      <w:r>
        <w:rPr>
          <w:rFonts w:ascii="仿宋_GB2312" w:eastAsia="仿宋_GB2312" w:hAnsi="宋体" w:hint="eastAsia"/>
          <w:sz w:val="32"/>
          <w:szCs w:val="32"/>
        </w:rPr>
        <w:t>年度财政拨款安排的“三公”经费支出</w:t>
      </w:r>
      <w:r>
        <w:rPr>
          <w:rFonts w:ascii="仿宋_GB2312" w:eastAsia="仿宋_GB2312" w:cs="仿宋_GB2312" w:hint="eastAsia"/>
          <w:sz w:val="32"/>
          <w:szCs w:val="32"/>
        </w:rPr>
        <w:t>0.85</w:t>
      </w:r>
      <w:r>
        <w:rPr>
          <w:rFonts w:ascii="仿宋_GB2312" w:eastAsia="仿宋_GB2312" w:hAnsi="宋体" w:hint="eastAsia"/>
          <w:sz w:val="32"/>
          <w:szCs w:val="32"/>
        </w:rPr>
        <w:t>万元，完成预算的</w:t>
      </w:r>
      <w:r>
        <w:rPr>
          <w:rFonts w:ascii="仿宋_GB2312" w:eastAsia="仿宋_GB2312" w:cs="仿宋_GB2312" w:hint="eastAsia"/>
          <w:sz w:val="32"/>
          <w:szCs w:val="32"/>
        </w:rPr>
        <w:t>9.44</w:t>
      </w:r>
      <w:r>
        <w:rPr>
          <w:rFonts w:ascii="仿宋_GB2312" w:eastAsia="仿宋_GB2312" w:hAnsi="宋体" w:hint="eastAsia"/>
          <w:sz w:val="32"/>
          <w:szCs w:val="32"/>
        </w:rPr>
        <w:t>%</w:t>
      </w:r>
      <w:r>
        <w:rPr>
          <w:rFonts w:ascii="仿宋_GB2312" w:eastAsia="仿宋_GB2312" w:hAnsi="宋体" w:hint="eastAsia"/>
          <w:sz w:val="32"/>
          <w:szCs w:val="32"/>
        </w:rPr>
        <w:t>，决算数小于预算数的主要原因是厉行节约，严控“三公”经费支出。较上年相</w:t>
      </w:r>
      <w:r>
        <w:rPr>
          <w:rFonts w:ascii="仿宋_GB2312" w:eastAsia="仿宋_GB2312" w:hAnsi="宋体" w:hint="eastAsia"/>
          <w:sz w:val="32"/>
          <w:szCs w:val="32"/>
        </w:rPr>
        <w:t>比，</w:t>
      </w:r>
      <w:r>
        <w:rPr>
          <w:rFonts w:ascii="仿宋_GB2312" w:eastAsia="仿宋_GB2312" w:hAnsi="宋体" w:hint="eastAsia"/>
          <w:sz w:val="32"/>
          <w:szCs w:val="32"/>
        </w:rPr>
        <w:t>减少</w:t>
      </w:r>
      <w:r>
        <w:rPr>
          <w:rFonts w:ascii="仿宋_GB2312" w:eastAsia="仿宋_GB2312" w:hAnsi="宋体" w:hint="eastAsia"/>
          <w:sz w:val="32"/>
          <w:szCs w:val="32"/>
        </w:rPr>
        <w:t>0.67</w:t>
      </w:r>
      <w:r>
        <w:rPr>
          <w:rFonts w:ascii="仿宋_GB2312" w:eastAsia="仿宋_GB2312" w:hAnsi="宋体" w:hint="eastAsia"/>
          <w:sz w:val="32"/>
          <w:szCs w:val="32"/>
        </w:rPr>
        <w:t>万元，降低</w:t>
      </w:r>
      <w:r>
        <w:rPr>
          <w:rFonts w:ascii="仿宋_GB2312" w:eastAsia="仿宋_GB2312" w:hAnsi="宋体" w:hint="eastAsia"/>
          <w:sz w:val="32"/>
          <w:szCs w:val="32"/>
        </w:rPr>
        <w:t>44.08%</w:t>
      </w:r>
      <w:r>
        <w:rPr>
          <w:rFonts w:ascii="仿宋_GB2312" w:eastAsia="仿宋_GB2312" w:hAnsi="宋体" w:hint="eastAsia"/>
          <w:sz w:val="32"/>
          <w:szCs w:val="32"/>
        </w:rPr>
        <w:t>，主要是厉行节约，严控公务用车运行支出等原因。其中：因公出国（境）费</w:t>
      </w:r>
      <w:r>
        <w:rPr>
          <w:rFonts w:ascii="仿宋_GB2312" w:eastAsia="仿宋_GB2312" w:cs="仿宋_GB2312" w:hint="eastAsia"/>
          <w:sz w:val="32"/>
          <w:szCs w:val="32"/>
        </w:rPr>
        <w:t>0.00</w:t>
      </w:r>
      <w:r>
        <w:rPr>
          <w:rFonts w:ascii="仿宋_GB2312" w:eastAsia="仿宋_GB2312" w:hAnsi="宋体" w:hint="eastAsia"/>
          <w:sz w:val="32"/>
          <w:szCs w:val="32"/>
        </w:rPr>
        <w:t>万元，公务接待费</w:t>
      </w:r>
      <w:r>
        <w:rPr>
          <w:rFonts w:ascii="仿宋_GB2312" w:eastAsia="仿宋_GB2312" w:cs="仿宋_GB2312" w:hint="eastAsia"/>
          <w:sz w:val="32"/>
          <w:szCs w:val="32"/>
        </w:rPr>
        <w:t>0.00</w:t>
      </w:r>
      <w:r>
        <w:rPr>
          <w:rFonts w:ascii="仿宋_GB2312" w:eastAsia="仿宋_GB2312" w:hAnsi="宋体" w:hint="eastAsia"/>
          <w:sz w:val="32"/>
          <w:szCs w:val="32"/>
        </w:rPr>
        <w:t>万元，公务用车购置及运行维护费</w:t>
      </w:r>
      <w:r>
        <w:rPr>
          <w:rFonts w:ascii="仿宋_GB2312" w:eastAsia="仿宋_GB2312" w:cs="仿宋_GB2312" w:hint="eastAsia"/>
          <w:sz w:val="32"/>
          <w:szCs w:val="32"/>
        </w:rPr>
        <w:t>0.85</w:t>
      </w:r>
      <w:r>
        <w:rPr>
          <w:rFonts w:ascii="仿宋_GB2312" w:eastAsia="仿宋_GB2312" w:hAnsi="宋体" w:hint="eastAsia"/>
          <w:sz w:val="32"/>
          <w:szCs w:val="32"/>
        </w:rPr>
        <w:t>万元。</w:t>
      </w:r>
    </w:p>
    <w:p w:rsidR="009B64B6" w:rsidRDefault="009D6D88">
      <w:pPr>
        <w:topLinePunct/>
        <w:spacing w:line="540" w:lineRule="exact"/>
        <w:ind w:firstLineChars="200" w:firstLine="640"/>
        <w:rPr>
          <w:rFonts w:ascii="仿宋_GB2312" w:eastAsia="仿宋_GB2312" w:cs="仿宋_GB2312"/>
          <w:sz w:val="32"/>
          <w:szCs w:val="32"/>
        </w:rPr>
      </w:pPr>
      <w:r>
        <w:rPr>
          <w:rFonts w:ascii="仿宋_GB2312" w:eastAsia="仿宋_GB2312" w:hAnsi="宋体" w:hint="eastAsia"/>
          <w:sz w:val="32"/>
          <w:szCs w:val="32"/>
        </w:rPr>
        <w:t>1.</w:t>
      </w:r>
      <w:r>
        <w:rPr>
          <w:rFonts w:ascii="仿宋_GB2312" w:eastAsia="仿宋_GB2312" w:hAnsi="宋体" w:hint="eastAsia"/>
          <w:sz w:val="32"/>
          <w:szCs w:val="32"/>
        </w:rPr>
        <w:t>因公出国（境）费</w:t>
      </w:r>
      <w:r>
        <w:rPr>
          <w:rFonts w:ascii="仿宋_GB2312" w:eastAsia="仿宋_GB2312" w:cs="仿宋_GB2312" w:hint="eastAsia"/>
          <w:sz w:val="32"/>
          <w:szCs w:val="32"/>
        </w:rPr>
        <w:t>0.00</w:t>
      </w:r>
      <w:r>
        <w:rPr>
          <w:rFonts w:ascii="仿宋_GB2312" w:eastAsia="仿宋_GB2312" w:hAnsi="宋体" w:hint="eastAsia"/>
          <w:sz w:val="32"/>
          <w:szCs w:val="32"/>
        </w:rPr>
        <w:t>万元，占“三公”经费支出的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。完成预算的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，决算数持平预算数的主要原因是本年度无因公出国（境）费支出</w:t>
      </w:r>
      <w:r>
        <w:rPr>
          <w:rFonts w:ascii="仿宋_GB2312" w:eastAsia="仿宋_GB2312" w:hAnsi="宋体" w:hint="eastAsia"/>
          <w:sz w:val="32"/>
          <w:szCs w:val="32"/>
        </w:rPr>
        <w:t>和预算安排</w:t>
      </w:r>
      <w:r>
        <w:rPr>
          <w:rFonts w:ascii="仿宋_GB2312" w:eastAsia="仿宋_GB2312" w:hAnsi="宋体" w:hint="eastAsia"/>
          <w:sz w:val="32"/>
          <w:szCs w:val="32"/>
        </w:rPr>
        <w:t>。</w:t>
      </w:r>
      <w:r>
        <w:rPr>
          <w:rFonts w:ascii="仿宋_GB2312" w:eastAsia="仿宋_GB2312" w:hAnsi="宋体" w:hint="eastAsia"/>
          <w:sz w:val="32"/>
          <w:szCs w:val="32"/>
        </w:rPr>
        <w:t>2023</w:t>
      </w:r>
      <w:r>
        <w:rPr>
          <w:rFonts w:ascii="仿宋_GB2312" w:eastAsia="仿宋_GB2312" w:hAnsi="宋体" w:hint="eastAsia"/>
          <w:sz w:val="32"/>
          <w:szCs w:val="32"/>
        </w:rPr>
        <w:t>年参加出</w:t>
      </w:r>
      <w:r>
        <w:rPr>
          <w:rFonts w:ascii="仿宋_GB2312" w:eastAsia="仿宋_GB2312" w:hAnsi="宋体" w:hint="eastAsia"/>
          <w:sz w:val="32"/>
          <w:szCs w:val="32"/>
        </w:rPr>
        <w:t>国（境）团组</w:t>
      </w:r>
      <w:r>
        <w:rPr>
          <w:rFonts w:ascii="仿宋_GB2312" w:eastAsia="仿宋_GB2312" w:cs="仿宋_GB2312" w:hint="eastAsia"/>
          <w:sz w:val="32"/>
          <w:szCs w:val="32"/>
        </w:rPr>
        <w:t>0</w:t>
      </w:r>
      <w:r>
        <w:rPr>
          <w:rFonts w:ascii="仿宋_GB2312" w:eastAsia="仿宋_GB2312" w:hAnsi="宋体" w:hint="eastAsia"/>
          <w:sz w:val="32"/>
          <w:szCs w:val="32"/>
        </w:rPr>
        <w:t>个，累计</w:t>
      </w:r>
      <w:r>
        <w:rPr>
          <w:rFonts w:ascii="仿宋_GB2312" w:eastAsia="仿宋_GB2312" w:cs="仿宋_GB2312" w:hint="eastAsia"/>
          <w:sz w:val="32"/>
          <w:szCs w:val="32"/>
        </w:rPr>
        <w:t>0</w:t>
      </w:r>
      <w:r>
        <w:rPr>
          <w:rFonts w:ascii="仿宋_GB2312" w:eastAsia="仿宋_GB2312" w:hAnsi="宋体" w:hint="eastAsia"/>
          <w:sz w:val="32"/>
          <w:szCs w:val="32"/>
        </w:rPr>
        <w:t>人次</w:t>
      </w:r>
      <w:r>
        <w:rPr>
          <w:rFonts w:ascii="仿宋_GB2312" w:eastAsia="仿宋_GB2312" w:cs="仿宋_GB2312" w:hint="eastAsia"/>
          <w:sz w:val="32"/>
          <w:szCs w:val="32"/>
        </w:rPr>
        <w:t>。</w:t>
      </w:r>
      <w:r>
        <w:rPr>
          <w:rFonts w:ascii="仿宋_GB2312" w:eastAsia="仿宋_GB2312" w:hAnsi="宋体" w:hint="eastAsia"/>
          <w:sz w:val="32"/>
          <w:szCs w:val="32"/>
        </w:rPr>
        <w:t>2023</w:t>
      </w:r>
      <w:r>
        <w:rPr>
          <w:rFonts w:ascii="仿宋_GB2312" w:eastAsia="仿宋_GB2312" w:hAnsi="宋体" w:hint="eastAsia"/>
          <w:sz w:val="32"/>
          <w:szCs w:val="32"/>
        </w:rPr>
        <w:t>年因公出国（境）费与上年持平</w:t>
      </w:r>
      <w:r>
        <w:rPr>
          <w:rFonts w:ascii="仿宋_GB2312" w:eastAsia="仿宋_GB2312" w:hAnsi="宋体" w:hint="eastAsia"/>
          <w:sz w:val="32"/>
          <w:szCs w:val="32"/>
        </w:rPr>
        <w:t>，</w:t>
      </w:r>
      <w:r>
        <w:rPr>
          <w:rFonts w:ascii="仿宋_GB2312" w:eastAsia="仿宋_GB2312" w:hAnsi="宋体" w:hint="eastAsia"/>
          <w:sz w:val="32"/>
          <w:szCs w:val="32"/>
        </w:rPr>
        <w:t>主要</w:t>
      </w:r>
      <w:r>
        <w:rPr>
          <w:rFonts w:ascii="仿宋_GB2312" w:eastAsia="仿宋_GB2312" w:hAnsi="宋体" w:hint="eastAsia"/>
          <w:sz w:val="32"/>
          <w:szCs w:val="32"/>
        </w:rPr>
        <w:t>原因是</w:t>
      </w:r>
      <w:r>
        <w:rPr>
          <w:rFonts w:ascii="仿宋_GB2312" w:eastAsia="仿宋_GB2312" w:hAnsi="宋体" w:hint="eastAsia"/>
          <w:sz w:val="32"/>
          <w:szCs w:val="32"/>
        </w:rPr>
        <w:t>2022</w:t>
      </w:r>
      <w:r>
        <w:rPr>
          <w:rFonts w:ascii="仿宋_GB2312" w:eastAsia="仿宋_GB2312" w:hAnsi="宋体" w:hint="eastAsia"/>
          <w:sz w:val="32"/>
          <w:szCs w:val="32"/>
        </w:rPr>
        <w:t>年度、</w:t>
      </w:r>
      <w:r>
        <w:rPr>
          <w:rFonts w:ascii="仿宋_GB2312" w:eastAsia="仿宋_GB2312" w:hAnsi="宋体" w:hint="eastAsia"/>
          <w:sz w:val="32"/>
          <w:szCs w:val="32"/>
        </w:rPr>
        <w:t>2023</w:t>
      </w:r>
      <w:r>
        <w:rPr>
          <w:rFonts w:ascii="仿宋_GB2312" w:eastAsia="仿宋_GB2312" w:hAnsi="宋体" w:hint="eastAsia"/>
          <w:sz w:val="32"/>
          <w:szCs w:val="32"/>
        </w:rPr>
        <w:t>年度均无因公出国（境）费支出</w:t>
      </w:r>
      <w:r>
        <w:rPr>
          <w:rFonts w:ascii="仿宋_GB2312" w:eastAsia="仿宋_GB2312" w:hAnsi="宋体" w:hint="eastAsia"/>
          <w:sz w:val="32"/>
          <w:szCs w:val="32"/>
        </w:rPr>
        <w:t>等。</w:t>
      </w:r>
    </w:p>
    <w:p w:rsidR="009B64B6" w:rsidRDefault="009D6D88">
      <w:pPr>
        <w:topLinePunct/>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2.</w:t>
      </w:r>
      <w:r>
        <w:rPr>
          <w:rFonts w:ascii="仿宋_GB2312" w:eastAsia="仿宋_GB2312" w:hAnsi="宋体" w:hint="eastAsia"/>
          <w:sz w:val="32"/>
          <w:szCs w:val="32"/>
        </w:rPr>
        <w:t>公务接待费</w:t>
      </w:r>
      <w:r>
        <w:rPr>
          <w:rFonts w:ascii="仿宋_GB2312" w:eastAsia="仿宋_GB2312" w:cs="仿宋_GB2312" w:hint="eastAsia"/>
          <w:sz w:val="32"/>
          <w:szCs w:val="32"/>
        </w:rPr>
        <w:t>0.00</w:t>
      </w:r>
      <w:r>
        <w:rPr>
          <w:rFonts w:ascii="仿宋_GB2312" w:eastAsia="仿宋_GB2312" w:hAnsi="宋体" w:hint="eastAsia"/>
          <w:sz w:val="32"/>
          <w:szCs w:val="32"/>
        </w:rPr>
        <w:t>万元，占“三公”经费支出的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。完成</w:t>
      </w:r>
      <w:r>
        <w:rPr>
          <w:rFonts w:ascii="仿宋_GB2312" w:eastAsia="仿宋_GB2312" w:hAnsi="宋体" w:hint="eastAsia"/>
          <w:sz w:val="32"/>
          <w:szCs w:val="32"/>
        </w:rPr>
        <w:t>预算的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，决算数持平预算数的主要原因是本年度无公务接待费支出</w:t>
      </w:r>
      <w:r>
        <w:rPr>
          <w:rFonts w:ascii="仿宋_GB2312" w:eastAsia="仿宋_GB2312" w:hAnsi="宋体" w:hint="eastAsia"/>
          <w:sz w:val="32"/>
          <w:szCs w:val="32"/>
        </w:rPr>
        <w:t>和预算安排</w:t>
      </w:r>
      <w:r>
        <w:rPr>
          <w:rFonts w:ascii="仿宋_GB2312" w:eastAsia="仿宋_GB2312" w:hAnsi="宋体" w:hint="eastAsia"/>
          <w:sz w:val="32"/>
          <w:szCs w:val="32"/>
        </w:rPr>
        <w:t>。</w:t>
      </w:r>
      <w:r>
        <w:rPr>
          <w:rFonts w:ascii="仿宋_GB2312" w:eastAsia="仿宋_GB2312" w:hAnsi="宋体" w:hint="eastAsia"/>
          <w:sz w:val="32"/>
          <w:szCs w:val="32"/>
        </w:rPr>
        <w:t>2023</w:t>
      </w:r>
      <w:r>
        <w:rPr>
          <w:rFonts w:ascii="仿宋_GB2312" w:eastAsia="仿宋_GB2312" w:hAnsi="宋体" w:hint="eastAsia"/>
          <w:sz w:val="32"/>
          <w:szCs w:val="32"/>
        </w:rPr>
        <w:t>年国内公务接待累计</w:t>
      </w:r>
      <w:r>
        <w:rPr>
          <w:rFonts w:ascii="仿宋_GB2312" w:eastAsia="仿宋_GB2312" w:cs="仿宋_GB2312" w:hint="eastAsia"/>
          <w:sz w:val="32"/>
          <w:szCs w:val="32"/>
        </w:rPr>
        <w:t>0</w:t>
      </w:r>
      <w:r>
        <w:rPr>
          <w:rFonts w:ascii="仿宋_GB2312" w:eastAsia="仿宋_GB2312" w:hAnsi="宋体" w:hint="eastAsia"/>
          <w:sz w:val="32"/>
          <w:szCs w:val="32"/>
        </w:rPr>
        <w:t>批次、</w:t>
      </w:r>
      <w:r>
        <w:rPr>
          <w:rFonts w:ascii="仿宋_GB2312" w:eastAsia="仿宋_GB2312" w:cs="仿宋_GB2312" w:hint="eastAsia"/>
          <w:sz w:val="32"/>
          <w:szCs w:val="32"/>
        </w:rPr>
        <w:t>0</w:t>
      </w:r>
      <w:r>
        <w:rPr>
          <w:rFonts w:ascii="仿宋_GB2312" w:eastAsia="仿宋_GB2312" w:hAnsi="宋体" w:hint="eastAsia"/>
          <w:sz w:val="32"/>
          <w:szCs w:val="32"/>
        </w:rPr>
        <w:t>人、</w:t>
      </w:r>
      <w:r>
        <w:rPr>
          <w:rFonts w:ascii="仿宋_GB2312" w:eastAsia="仿宋_GB2312" w:cs="仿宋_GB2312" w:hint="eastAsia"/>
          <w:sz w:val="32"/>
          <w:szCs w:val="32"/>
        </w:rPr>
        <w:t>0.00</w:t>
      </w:r>
      <w:r>
        <w:rPr>
          <w:rFonts w:ascii="仿宋_GB2312" w:eastAsia="仿宋_GB2312" w:hAnsi="宋体" w:hint="eastAsia"/>
          <w:sz w:val="32"/>
          <w:szCs w:val="32"/>
        </w:rPr>
        <w:t>万元</w:t>
      </w:r>
      <w:r>
        <w:rPr>
          <w:rFonts w:ascii="仿宋_GB2312" w:eastAsia="仿宋_GB2312" w:cs="仿宋_GB2312" w:hint="eastAsia"/>
          <w:sz w:val="32"/>
          <w:szCs w:val="32"/>
        </w:rPr>
        <w:t>。</w:t>
      </w:r>
      <w:r>
        <w:rPr>
          <w:rFonts w:ascii="仿宋_GB2312" w:eastAsia="仿宋_GB2312" w:hAnsi="宋体" w:hint="eastAsia"/>
          <w:sz w:val="32"/>
          <w:szCs w:val="32"/>
        </w:rPr>
        <w:t>其中外事接待累计</w:t>
      </w:r>
      <w:r>
        <w:rPr>
          <w:rFonts w:ascii="仿宋_GB2312" w:eastAsia="仿宋_GB2312" w:cs="仿宋_GB2312" w:hint="eastAsia"/>
          <w:sz w:val="32"/>
          <w:szCs w:val="32"/>
        </w:rPr>
        <w:t>0</w:t>
      </w:r>
      <w:r>
        <w:rPr>
          <w:rFonts w:ascii="仿宋_GB2312" w:eastAsia="仿宋_GB2312" w:hAnsi="宋体" w:hint="eastAsia"/>
          <w:sz w:val="32"/>
          <w:szCs w:val="32"/>
        </w:rPr>
        <w:t>批次、</w:t>
      </w:r>
      <w:r>
        <w:rPr>
          <w:rFonts w:ascii="仿宋_GB2312" w:eastAsia="仿宋_GB2312" w:cs="仿宋_GB2312" w:hint="eastAsia"/>
          <w:sz w:val="32"/>
          <w:szCs w:val="32"/>
        </w:rPr>
        <w:t>0</w:t>
      </w:r>
      <w:r>
        <w:rPr>
          <w:rFonts w:ascii="仿宋_GB2312" w:eastAsia="仿宋_GB2312" w:hAnsi="宋体" w:hint="eastAsia"/>
          <w:sz w:val="32"/>
          <w:szCs w:val="32"/>
        </w:rPr>
        <w:t>人、</w:t>
      </w:r>
      <w:r>
        <w:rPr>
          <w:rFonts w:ascii="仿宋_GB2312" w:eastAsia="仿宋_GB2312" w:cs="仿宋_GB2312" w:hint="eastAsia"/>
          <w:sz w:val="32"/>
          <w:szCs w:val="32"/>
        </w:rPr>
        <w:t>0.00</w:t>
      </w:r>
      <w:r>
        <w:rPr>
          <w:rFonts w:ascii="仿宋_GB2312" w:eastAsia="仿宋_GB2312" w:hAnsi="宋体" w:hint="eastAsia"/>
          <w:sz w:val="32"/>
          <w:szCs w:val="32"/>
        </w:rPr>
        <w:t>万元</w:t>
      </w:r>
      <w:r>
        <w:rPr>
          <w:rFonts w:ascii="仿宋_GB2312" w:eastAsia="仿宋_GB2312" w:cs="仿宋_GB2312" w:hint="eastAsia"/>
          <w:sz w:val="32"/>
          <w:szCs w:val="32"/>
        </w:rPr>
        <w:t>。</w:t>
      </w:r>
      <w:r>
        <w:rPr>
          <w:rFonts w:ascii="仿宋_GB2312" w:eastAsia="仿宋_GB2312" w:hAnsi="宋体" w:hint="eastAsia"/>
          <w:sz w:val="32"/>
          <w:szCs w:val="32"/>
        </w:rPr>
        <w:t>2023</w:t>
      </w:r>
      <w:r>
        <w:rPr>
          <w:rFonts w:ascii="仿宋_GB2312" w:eastAsia="仿宋_GB2312" w:hAnsi="宋体" w:hint="eastAsia"/>
          <w:sz w:val="32"/>
          <w:szCs w:val="32"/>
        </w:rPr>
        <w:t>年公务接待费与上年持平，主</w:t>
      </w:r>
      <w:r>
        <w:rPr>
          <w:rFonts w:ascii="仿宋_GB2312" w:eastAsia="仿宋_GB2312" w:hAnsi="宋体" w:hint="eastAsia"/>
          <w:sz w:val="32"/>
          <w:szCs w:val="32"/>
        </w:rPr>
        <w:t>要是</w:t>
      </w:r>
      <w:r>
        <w:rPr>
          <w:rFonts w:ascii="仿宋_GB2312" w:eastAsia="仿宋_GB2312" w:hAnsi="宋体" w:hint="eastAsia"/>
          <w:sz w:val="32"/>
          <w:szCs w:val="32"/>
        </w:rPr>
        <w:t>2022</w:t>
      </w:r>
      <w:r>
        <w:rPr>
          <w:rFonts w:ascii="仿宋_GB2312" w:eastAsia="仿宋_GB2312" w:hAnsi="宋体" w:hint="eastAsia"/>
          <w:sz w:val="32"/>
          <w:szCs w:val="32"/>
        </w:rPr>
        <w:t>年度、</w:t>
      </w:r>
      <w:r>
        <w:rPr>
          <w:rFonts w:ascii="仿宋_GB2312" w:eastAsia="仿宋_GB2312" w:hAnsi="宋体" w:hint="eastAsia"/>
          <w:sz w:val="32"/>
          <w:szCs w:val="32"/>
        </w:rPr>
        <w:t>2023</w:t>
      </w:r>
      <w:r>
        <w:rPr>
          <w:rFonts w:ascii="仿宋_GB2312" w:eastAsia="仿宋_GB2312" w:hAnsi="宋体" w:hint="eastAsia"/>
          <w:sz w:val="32"/>
          <w:szCs w:val="32"/>
        </w:rPr>
        <w:t>年度均无公务接待费支出等原因。</w:t>
      </w:r>
    </w:p>
    <w:p w:rsidR="009B64B6" w:rsidRDefault="009D6D88">
      <w:pPr>
        <w:topLinePunct/>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公务用车购置及</w:t>
      </w:r>
      <w:r>
        <w:rPr>
          <w:rFonts w:ascii="仿宋_GB2312" w:eastAsia="仿宋_GB2312" w:hAnsi="宋体"/>
          <w:sz w:val="32"/>
          <w:szCs w:val="32"/>
        </w:rPr>
        <w:t>运行费</w:t>
      </w:r>
      <w:r>
        <w:rPr>
          <w:rFonts w:ascii="仿宋_GB2312" w:eastAsia="仿宋_GB2312" w:cs="仿宋_GB2312" w:hint="eastAsia"/>
          <w:sz w:val="32"/>
          <w:szCs w:val="32"/>
        </w:rPr>
        <w:t>0.85</w:t>
      </w:r>
      <w:r>
        <w:rPr>
          <w:rFonts w:ascii="仿宋_GB2312" w:eastAsia="仿宋_GB2312" w:hAnsi="宋体" w:hint="eastAsia"/>
          <w:sz w:val="32"/>
          <w:szCs w:val="32"/>
        </w:rPr>
        <w:t>万元，占“三公”经费支出的</w:t>
      </w:r>
      <w:r>
        <w:rPr>
          <w:rFonts w:ascii="仿宋_GB2312" w:eastAsia="仿宋_GB2312" w:cs="仿宋_GB2312" w:hint="eastAsia"/>
          <w:sz w:val="32"/>
          <w:szCs w:val="32"/>
        </w:rPr>
        <w:t>100.00</w:t>
      </w:r>
      <w:r>
        <w:rPr>
          <w:rFonts w:ascii="仿宋_GB2312" w:eastAsia="仿宋_GB2312" w:hAnsi="宋体" w:hint="eastAsia"/>
          <w:sz w:val="32"/>
          <w:szCs w:val="32"/>
        </w:rPr>
        <w:t>%</w:t>
      </w:r>
      <w:r>
        <w:rPr>
          <w:rFonts w:ascii="仿宋_GB2312" w:eastAsia="仿宋_GB2312" w:hAnsi="宋体" w:hint="eastAsia"/>
          <w:sz w:val="32"/>
          <w:szCs w:val="32"/>
        </w:rPr>
        <w:t>。完成预算的</w:t>
      </w:r>
      <w:r>
        <w:rPr>
          <w:rFonts w:ascii="仿宋_GB2312" w:eastAsia="仿宋_GB2312" w:cs="仿宋_GB2312" w:hint="eastAsia"/>
          <w:sz w:val="32"/>
          <w:szCs w:val="32"/>
        </w:rPr>
        <w:t>9.44</w:t>
      </w:r>
      <w:r>
        <w:rPr>
          <w:rFonts w:ascii="仿宋_GB2312" w:eastAsia="仿宋_GB2312" w:hAnsi="宋体" w:hint="eastAsia"/>
          <w:sz w:val="32"/>
          <w:szCs w:val="32"/>
        </w:rPr>
        <w:t>%</w:t>
      </w:r>
      <w:r>
        <w:rPr>
          <w:rFonts w:ascii="仿宋_GB2312" w:eastAsia="仿宋_GB2312" w:hAnsi="宋体" w:hint="eastAsia"/>
          <w:sz w:val="32"/>
          <w:szCs w:val="32"/>
        </w:rPr>
        <w:t>，决算数小于预算数的主要原因是厉行节约，严控公务用车运行支出。比上年减少</w:t>
      </w:r>
      <w:r>
        <w:rPr>
          <w:rFonts w:ascii="仿宋_GB2312" w:eastAsia="仿宋_GB2312" w:hAnsi="宋体" w:hint="eastAsia"/>
          <w:sz w:val="32"/>
          <w:szCs w:val="32"/>
        </w:rPr>
        <w:t>0.67</w:t>
      </w:r>
      <w:r>
        <w:rPr>
          <w:rFonts w:ascii="仿宋_GB2312" w:eastAsia="仿宋_GB2312" w:hAnsi="宋体" w:hint="eastAsia"/>
          <w:sz w:val="32"/>
          <w:szCs w:val="32"/>
        </w:rPr>
        <w:t>万元，降低</w:t>
      </w:r>
      <w:r>
        <w:rPr>
          <w:rFonts w:ascii="仿宋_GB2312" w:eastAsia="仿宋_GB2312" w:hAnsi="宋体" w:hint="eastAsia"/>
          <w:sz w:val="32"/>
          <w:szCs w:val="32"/>
        </w:rPr>
        <w:t>44.08%</w:t>
      </w:r>
      <w:r>
        <w:rPr>
          <w:rFonts w:ascii="仿宋_GB2312" w:eastAsia="仿宋_GB2312" w:hAnsi="宋体" w:hint="eastAsia"/>
          <w:sz w:val="32"/>
          <w:szCs w:val="32"/>
        </w:rPr>
        <w:t>，主要是厉行节约，严控公务用车运行支出等原因。</w:t>
      </w:r>
    </w:p>
    <w:p w:rsidR="009B64B6" w:rsidRDefault="009D6D88">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其中：公务用车购置费</w:t>
      </w:r>
      <w:r>
        <w:rPr>
          <w:rFonts w:ascii="仿宋_GB2312" w:eastAsia="仿宋_GB2312" w:cs="仿宋_GB2312" w:hint="eastAsia"/>
          <w:sz w:val="32"/>
          <w:szCs w:val="32"/>
        </w:rPr>
        <w:t>0.00</w:t>
      </w:r>
      <w:r>
        <w:rPr>
          <w:rFonts w:ascii="仿宋_GB2312" w:eastAsia="仿宋_GB2312" w:hAnsi="宋体" w:hint="eastAsia"/>
          <w:sz w:val="32"/>
          <w:szCs w:val="32"/>
        </w:rPr>
        <w:t>万元，当年购置公务用车</w:t>
      </w:r>
      <w:r>
        <w:rPr>
          <w:rFonts w:ascii="仿宋_GB2312" w:eastAsia="仿宋_GB2312" w:cs="仿宋_GB2312" w:hint="eastAsia"/>
          <w:sz w:val="32"/>
          <w:szCs w:val="32"/>
        </w:rPr>
        <w:t>0</w:t>
      </w:r>
      <w:r>
        <w:rPr>
          <w:rFonts w:ascii="仿宋_GB2312" w:eastAsia="仿宋_GB2312" w:hAnsi="宋体" w:hint="eastAsia"/>
          <w:sz w:val="32"/>
          <w:szCs w:val="32"/>
        </w:rPr>
        <w:t>辆。公务用车运行维护费</w:t>
      </w:r>
      <w:r>
        <w:rPr>
          <w:rFonts w:ascii="仿宋_GB2312" w:eastAsia="仿宋_GB2312" w:cs="仿宋_GB2312" w:hint="eastAsia"/>
          <w:sz w:val="32"/>
          <w:szCs w:val="32"/>
        </w:rPr>
        <w:t>0.85</w:t>
      </w:r>
      <w:r>
        <w:rPr>
          <w:rFonts w:ascii="仿宋_GB2312" w:eastAsia="仿宋_GB2312" w:hAnsi="宋体" w:hint="eastAsia"/>
          <w:sz w:val="32"/>
          <w:szCs w:val="32"/>
        </w:rPr>
        <w:t>万元，</w:t>
      </w:r>
      <w:r>
        <w:rPr>
          <w:rFonts w:ascii="仿宋_GB2312" w:eastAsia="仿宋_GB2312" w:cs="仿宋_GB2312" w:hint="eastAsia"/>
          <w:sz w:val="32"/>
          <w:szCs w:val="32"/>
        </w:rPr>
        <w:t>主要用于公务用车维修及高速公路通行费、保险支</w:t>
      </w:r>
      <w:r>
        <w:rPr>
          <w:rFonts w:ascii="仿宋_GB2312" w:eastAsia="仿宋_GB2312" w:cs="仿宋_GB2312" w:hint="eastAsia"/>
          <w:sz w:val="32"/>
          <w:szCs w:val="32"/>
        </w:rPr>
        <w:t>出等，</w:t>
      </w:r>
      <w:r>
        <w:rPr>
          <w:rFonts w:ascii="仿宋_GB2312" w:eastAsia="仿宋_GB2312" w:hAnsi="宋体" w:hint="eastAsia"/>
          <w:sz w:val="32"/>
          <w:szCs w:val="32"/>
        </w:rPr>
        <w:t>截至年末使用</w:t>
      </w:r>
      <w:r>
        <w:rPr>
          <w:rFonts w:ascii="仿宋_GB2312" w:eastAsia="仿宋_GB2312" w:hAnsi="宋体"/>
          <w:sz w:val="32"/>
          <w:szCs w:val="32"/>
        </w:rPr>
        <w:t>财政拨款开支</w:t>
      </w:r>
      <w:r>
        <w:rPr>
          <w:rFonts w:ascii="仿宋_GB2312" w:eastAsia="仿宋_GB2312" w:hAnsi="宋体" w:hint="eastAsia"/>
          <w:sz w:val="32"/>
          <w:szCs w:val="32"/>
        </w:rPr>
        <w:t>运行维护费</w:t>
      </w:r>
      <w:r>
        <w:rPr>
          <w:rFonts w:ascii="仿宋_GB2312" w:eastAsia="仿宋_GB2312" w:hAnsi="宋体"/>
          <w:sz w:val="32"/>
          <w:szCs w:val="32"/>
        </w:rPr>
        <w:t>的</w:t>
      </w:r>
      <w:r>
        <w:rPr>
          <w:rFonts w:ascii="仿宋_GB2312" w:eastAsia="仿宋_GB2312" w:hAnsi="宋体" w:hint="eastAsia"/>
          <w:sz w:val="32"/>
          <w:szCs w:val="32"/>
        </w:rPr>
        <w:t>公务用车保有量</w:t>
      </w:r>
      <w:r>
        <w:rPr>
          <w:rFonts w:ascii="仿宋_GB2312" w:eastAsia="仿宋_GB2312" w:cs="仿宋_GB2312" w:hint="eastAsia"/>
          <w:sz w:val="32"/>
          <w:szCs w:val="32"/>
        </w:rPr>
        <w:t>2</w:t>
      </w:r>
      <w:r>
        <w:rPr>
          <w:rFonts w:ascii="仿宋_GB2312" w:eastAsia="仿宋_GB2312" w:hAnsi="宋体" w:hint="eastAsia"/>
          <w:sz w:val="32"/>
          <w:szCs w:val="32"/>
        </w:rPr>
        <w:t>辆。</w:t>
      </w:r>
    </w:p>
    <w:p w:rsidR="009B64B6" w:rsidRDefault="009D6D88">
      <w:pPr>
        <w:spacing w:line="540" w:lineRule="exact"/>
        <w:ind w:firstLine="645"/>
        <w:rPr>
          <w:rFonts w:ascii="黑体" w:eastAsia="黑体" w:hAnsi="黑体"/>
          <w:sz w:val="32"/>
          <w:szCs w:val="32"/>
        </w:rPr>
      </w:pPr>
      <w:r>
        <w:rPr>
          <w:rFonts w:ascii="黑体" w:eastAsia="黑体" w:hAnsi="宋体" w:cs="黑体" w:hint="eastAsia"/>
          <w:sz w:val="32"/>
          <w:szCs w:val="32"/>
        </w:rPr>
        <w:t>四、一般公共预算财政拨款基本支出决算情况说明</w:t>
      </w:r>
    </w:p>
    <w:p w:rsidR="009B64B6" w:rsidRDefault="009D6D88">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2023</w:t>
      </w:r>
      <w:r>
        <w:rPr>
          <w:rFonts w:ascii="仿宋_GB2312" w:eastAsia="仿宋_GB2312" w:hAnsi="宋体" w:hint="eastAsia"/>
          <w:sz w:val="32"/>
          <w:szCs w:val="32"/>
        </w:rPr>
        <w:t>年度一般公共预算财政拨款基本支出</w:t>
      </w:r>
      <w:r>
        <w:rPr>
          <w:rFonts w:ascii="仿宋_GB2312" w:eastAsia="仿宋_GB2312" w:cs="仿宋_GB2312" w:hint="eastAsia"/>
          <w:sz w:val="32"/>
          <w:szCs w:val="32"/>
        </w:rPr>
        <w:t>1316.34</w:t>
      </w:r>
      <w:r>
        <w:rPr>
          <w:rFonts w:ascii="仿宋_GB2312" w:eastAsia="仿宋_GB2312" w:hAnsi="宋体" w:hint="eastAsia"/>
          <w:sz w:val="32"/>
          <w:szCs w:val="32"/>
        </w:rPr>
        <w:t>万元，其中：人员经费</w:t>
      </w:r>
      <w:r>
        <w:rPr>
          <w:rFonts w:ascii="仿宋_GB2312" w:eastAsia="仿宋_GB2312" w:cs="仿宋_GB2312" w:hint="eastAsia"/>
          <w:sz w:val="32"/>
          <w:szCs w:val="32"/>
        </w:rPr>
        <w:t>1204.93</w:t>
      </w:r>
      <w:r>
        <w:rPr>
          <w:rFonts w:ascii="仿宋_GB2312" w:eastAsia="仿宋_GB2312" w:hAnsi="宋体" w:hint="eastAsia"/>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rPr>
        <w:t>等</w:t>
      </w:r>
      <w:r>
        <w:rPr>
          <w:rFonts w:ascii="仿宋_GB2312" w:eastAsia="仿宋_GB2312" w:hAnsi="宋体" w:hint="eastAsia"/>
          <w:sz w:val="32"/>
          <w:szCs w:val="32"/>
        </w:rPr>
        <w:t>；日常公用经费</w:t>
      </w:r>
      <w:r>
        <w:rPr>
          <w:rFonts w:ascii="仿宋_GB2312" w:eastAsia="仿宋_GB2312" w:cs="仿宋_GB2312" w:hint="eastAsia"/>
          <w:sz w:val="32"/>
          <w:szCs w:val="32"/>
        </w:rPr>
        <w:t>111.41</w:t>
      </w:r>
      <w:r>
        <w:rPr>
          <w:rFonts w:ascii="仿宋_GB2312" w:eastAsia="仿宋_GB2312" w:hAnsi="宋体" w:hint="eastAsia"/>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w:t>
      </w:r>
      <w:r>
        <w:rPr>
          <w:rFonts w:ascii="仿宋_GB2312" w:eastAsia="仿宋_GB2312" w:hAnsi="宋体" w:hint="eastAsia"/>
          <w:sz w:val="32"/>
          <w:szCs w:val="32"/>
        </w:rPr>
        <w:lastRenderedPageBreak/>
        <w:t>息网络及软件购置更新等。</w:t>
      </w:r>
    </w:p>
    <w:p w:rsidR="009B64B6" w:rsidRDefault="009D6D88">
      <w:pPr>
        <w:spacing w:line="540" w:lineRule="exact"/>
        <w:ind w:firstLineChars="200" w:firstLine="640"/>
        <w:rPr>
          <w:rFonts w:ascii="黑体" w:eastAsia="黑体" w:hAnsi="黑体"/>
          <w:sz w:val="32"/>
          <w:szCs w:val="32"/>
        </w:rPr>
      </w:pPr>
      <w:r>
        <w:rPr>
          <w:rFonts w:ascii="黑体" w:eastAsia="黑体" w:hAnsi="宋体" w:cs="黑体" w:hint="eastAsia"/>
          <w:sz w:val="32"/>
          <w:szCs w:val="32"/>
        </w:rPr>
        <w:t>五、其他重要事项的情况说明</w:t>
      </w:r>
    </w:p>
    <w:p w:rsidR="009B64B6" w:rsidRDefault="009D6D88">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（一）机关运行经费支出情况。</w:t>
      </w:r>
    </w:p>
    <w:p w:rsidR="009B64B6" w:rsidRDefault="009D6D88">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2023</w:t>
      </w:r>
      <w:r>
        <w:rPr>
          <w:rFonts w:ascii="仿宋_GB2312" w:eastAsia="仿宋_GB2312" w:hAnsi="黑体" w:hint="eastAsia"/>
          <w:sz w:val="32"/>
          <w:szCs w:val="32"/>
        </w:rPr>
        <w:t>年机关运行经费支出</w:t>
      </w:r>
      <w:r>
        <w:rPr>
          <w:rFonts w:ascii="仿宋_GB2312" w:eastAsia="仿宋_GB2312" w:cs="仿宋_GB2312" w:hint="eastAsia"/>
          <w:sz w:val="32"/>
          <w:szCs w:val="32"/>
        </w:rPr>
        <w:t>0.00</w:t>
      </w:r>
      <w:r>
        <w:rPr>
          <w:rFonts w:ascii="仿宋_GB2312" w:eastAsia="仿宋_GB2312" w:hAnsi="黑体" w:hint="eastAsia"/>
          <w:sz w:val="32"/>
          <w:szCs w:val="32"/>
        </w:rPr>
        <w:t>万元，</w:t>
      </w:r>
      <w:r>
        <w:rPr>
          <w:rFonts w:ascii="仿宋_GB2312" w:eastAsia="仿宋_GB2312" w:hAnsi="宋体" w:hint="eastAsia"/>
          <w:sz w:val="32"/>
          <w:szCs w:val="32"/>
        </w:rPr>
        <w:t>与上年持平</w:t>
      </w:r>
      <w:r>
        <w:rPr>
          <w:rFonts w:ascii="仿宋_GB2312" w:eastAsia="仿宋_GB2312" w:hAnsi="黑体" w:hint="eastAsia"/>
          <w:sz w:val="32"/>
          <w:szCs w:val="32"/>
        </w:rPr>
        <w:t>，主要原因是</w:t>
      </w:r>
      <w:r>
        <w:rPr>
          <w:rFonts w:ascii="仿宋_GB2312" w:eastAsia="仿宋_GB2312" w:hAnsi="宋体" w:hint="eastAsia"/>
          <w:sz w:val="32"/>
          <w:szCs w:val="32"/>
        </w:rPr>
        <w:t>盘锦市公共采购交易中心为事业单位，根据机关运行经费的定义，本部门</w:t>
      </w:r>
      <w:r>
        <w:rPr>
          <w:rFonts w:ascii="仿宋_GB2312" w:eastAsia="仿宋_GB2312" w:hAnsi="宋体" w:hint="eastAsia"/>
          <w:sz w:val="32"/>
          <w:szCs w:val="32"/>
        </w:rPr>
        <w:t>2023</w:t>
      </w:r>
      <w:r>
        <w:rPr>
          <w:rFonts w:ascii="仿宋_GB2312" w:eastAsia="仿宋_GB2312" w:hAnsi="宋体" w:hint="eastAsia"/>
          <w:sz w:val="32"/>
          <w:szCs w:val="32"/>
        </w:rPr>
        <w:t>年度无机关运行经费支</w:t>
      </w:r>
      <w:r>
        <w:rPr>
          <w:rFonts w:ascii="仿宋_GB2312" w:eastAsia="仿宋_GB2312" w:hAnsi="宋体" w:hint="eastAsia"/>
          <w:sz w:val="32"/>
          <w:szCs w:val="32"/>
        </w:rPr>
        <w:t>出</w:t>
      </w:r>
      <w:r>
        <w:rPr>
          <w:rFonts w:ascii="仿宋_GB2312" w:eastAsia="仿宋_GB2312" w:hAnsi="黑体" w:hint="eastAsia"/>
          <w:sz w:val="32"/>
          <w:szCs w:val="32"/>
        </w:rPr>
        <w:t>。财政拨款基本支出中公用经费为</w:t>
      </w:r>
      <w:r>
        <w:rPr>
          <w:rFonts w:ascii="仿宋_GB2312" w:eastAsia="仿宋_GB2312" w:hAnsi="黑体" w:hint="eastAsia"/>
          <w:sz w:val="32"/>
          <w:szCs w:val="32"/>
        </w:rPr>
        <w:t>105.68</w:t>
      </w:r>
      <w:r>
        <w:rPr>
          <w:rFonts w:ascii="仿宋_GB2312" w:eastAsia="仿宋_GB2312" w:hAnsi="黑体" w:hint="eastAsia"/>
          <w:sz w:val="32"/>
          <w:szCs w:val="32"/>
        </w:rPr>
        <w:t>万元</w:t>
      </w:r>
      <w:r>
        <w:rPr>
          <w:rFonts w:ascii="仿宋_GB2312" w:eastAsia="仿宋_GB2312" w:hAnsi="黑体" w:hint="eastAsia"/>
          <w:sz w:val="32"/>
          <w:szCs w:val="32"/>
        </w:rPr>
        <w:t>。</w:t>
      </w:r>
    </w:p>
    <w:p w:rsidR="009B64B6" w:rsidRDefault="009D6D88">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（二）政府采购支出情况。</w:t>
      </w:r>
    </w:p>
    <w:p w:rsidR="009B64B6" w:rsidRDefault="009D6D88">
      <w:pPr>
        <w:topLinePunct/>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2023</w:t>
      </w:r>
      <w:r>
        <w:rPr>
          <w:rFonts w:ascii="仿宋_GB2312" w:eastAsia="仿宋_GB2312" w:hAnsi="黑体" w:hint="eastAsia"/>
          <w:sz w:val="32"/>
          <w:szCs w:val="32"/>
        </w:rPr>
        <w:t>年政府采购支出总额</w:t>
      </w:r>
      <w:r>
        <w:rPr>
          <w:rFonts w:ascii="仿宋_GB2312" w:eastAsia="仿宋_GB2312" w:cs="仿宋_GB2312" w:hint="eastAsia"/>
          <w:sz w:val="32"/>
          <w:szCs w:val="32"/>
        </w:rPr>
        <w:t>0.00</w:t>
      </w:r>
      <w:r>
        <w:rPr>
          <w:rFonts w:ascii="仿宋_GB2312" w:eastAsia="仿宋_GB2312" w:hAnsi="黑体" w:hint="eastAsia"/>
          <w:sz w:val="32"/>
          <w:szCs w:val="32"/>
        </w:rPr>
        <w:t>万元，其中：政府采购货物支出</w:t>
      </w:r>
      <w:r>
        <w:rPr>
          <w:rFonts w:ascii="仿宋_GB2312" w:eastAsia="仿宋_GB2312" w:cs="仿宋_GB2312" w:hint="eastAsia"/>
          <w:sz w:val="32"/>
          <w:szCs w:val="32"/>
        </w:rPr>
        <w:t>0.00</w:t>
      </w:r>
      <w:r>
        <w:rPr>
          <w:rFonts w:ascii="仿宋_GB2312" w:eastAsia="仿宋_GB2312" w:hAnsi="黑体" w:hint="eastAsia"/>
          <w:sz w:val="32"/>
          <w:szCs w:val="32"/>
        </w:rPr>
        <w:t>万元，政府采购工程支出</w:t>
      </w:r>
      <w:r>
        <w:rPr>
          <w:rFonts w:ascii="仿宋_GB2312" w:eastAsia="仿宋_GB2312" w:cs="仿宋_GB2312" w:hint="eastAsia"/>
          <w:sz w:val="32"/>
          <w:szCs w:val="32"/>
        </w:rPr>
        <w:t>0.00</w:t>
      </w:r>
      <w:r>
        <w:rPr>
          <w:rFonts w:ascii="仿宋_GB2312" w:eastAsia="仿宋_GB2312" w:hAnsi="黑体" w:hint="eastAsia"/>
          <w:sz w:val="32"/>
          <w:szCs w:val="32"/>
        </w:rPr>
        <w:t>万元，政府采购服务支出</w:t>
      </w:r>
      <w:r>
        <w:rPr>
          <w:rFonts w:ascii="仿宋_GB2312" w:eastAsia="仿宋_GB2312" w:cs="仿宋_GB2312" w:hint="eastAsia"/>
          <w:sz w:val="32"/>
          <w:szCs w:val="32"/>
        </w:rPr>
        <w:t>0.00</w:t>
      </w:r>
      <w:r>
        <w:rPr>
          <w:rFonts w:ascii="仿宋_GB2312" w:eastAsia="仿宋_GB2312" w:hAnsi="黑体" w:hint="eastAsia"/>
          <w:sz w:val="32"/>
          <w:szCs w:val="32"/>
        </w:rPr>
        <w:t>万元。</w:t>
      </w:r>
      <w:r>
        <w:rPr>
          <w:rFonts w:ascii="仿宋_GB2312" w:eastAsia="仿宋_GB2312" w:hint="eastAsia"/>
          <w:sz w:val="32"/>
          <w:szCs w:val="32"/>
        </w:rPr>
        <w:t>授予中小企业合同金额</w:t>
      </w:r>
      <w:r>
        <w:rPr>
          <w:rFonts w:ascii="仿宋_GB2312" w:eastAsia="仿宋_GB2312" w:cs="仿宋_GB2312" w:hint="eastAsia"/>
          <w:sz w:val="32"/>
          <w:szCs w:val="32"/>
        </w:rPr>
        <w:t>0.00</w:t>
      </w:r>
      <w:r>
        <w:rPr>
          <w:rFonts w:ascii="仿宋_GB2312" w:eastAsia="仿宋_GB2312" w:hint="eastAsia"/>
          <w:sz w:val="32"/>
          <w:szCs w:val="32"/>
        </w:rPr>
        <w:t>万元，占政府采购支出总额的</w:t>
      </w:r>
      <w:r>
        <w:rPr>
          <w:rFonts w:ascii="仿宋_GB2312" w:eastAsia="仿宋_GB2312" w:cs="仿宋_GB2312" w:hint="eastAsia"/>
          <w:sz w:val="32"/>
          <w:szCs w:val="32"/>
        </w:rPr>
        <w:t>0.00</w:t>
      </w:r>
      <w:r>
        <w:rPr>
          <w:rFonts w:ascii="仿宋_GB2312" w:eastAsia="仿宋_GB2312" w:hint="eastAsia"/>
          <w:sz w:val="32"/>
          <w:szCs w:val="32"/>
        </w:rPr>
        <w:t>%</w:t>
      </w:r>
      <w:r>
        <w:rPr>
          <w:rFonts w:ascii="仿宋_GB2312" w:eastAsia="仿宋_GB2312" w:hint="eastAsia"/>
          <w:sz w:val="32"/>
          <w:szCs w:val="32"/>
        </w:rPr>
        <w:t>，其中：授予小微企业合同金额</w:t>
      </w:r>
      <w:r>
        <w:rPr>
          <w:rFonts w:ascii="仿宋_GB2312" w:eastAsia="仿宋_GB2312" w:cs="仿宋_GB2312" w:hint="eastAsia"/>
          <w:sz w:val="32"/>
          <w:szCs w:val="32"/>
        </w:rPr>
        <w:t>0.00</w:t>
      </w:r>
      <w:r>
        <w:rPr>
          <w:rFonts w:ascii="仿宋_GB2312" w:eastAsia="仿宋_GB2312" w:hint="eastAsia"/>
          <w:sz w:val="32"/>
          <w:szCs w:val="32"/>
        </w:rPr>
        <w:t>万元，占中小企业采购支出总额的</w:t>
      </w:r>
      <w:r>
        <w:rPr>
          <w:rFonts w:ascii="仿宋_GB2312" w:eastAsia="仿宋_GB2312" w:cs="仿宋_GB2312" w:hint="eastAsia"/>
          <w:sz w:val="32"/>
          <w:szCs w:val="32"/>
        </w:rPr>
        <w:t>0.00</w:t>
      </w:r>
      <w:r>
        <w:rPr>
          <w:rFonts w:ascii="仿宋_GB2312" w:eastAsia="仿宋_GB2312" w:hint="eastAsia"/>
          <w:sz w:val="32"/>
          <w:szCs w:val="32"/>
        </w:rPr>
        <w:t>%</w:t>
      </w:r>
      <w:r>
        <w:rPr>
          <w:rFonts w:ascii="仿宋_GB2312" w:eastAsia="仿宋_GB2312" w:hint="eastAsia"/>
          <w:sz w:val="32"/>
          <w:szCs w:val="32"/>
        </w:rPr>
        <w:t>；货物采购授予中小企业合同金额占货物支出金额的</w:t>
      </w:r>
      <w:r>
        <w:rPr>
          <w:rFonts w:ascii="仿宋_GB2312" w:eastAsia="仿宋_GB2312" w:hAnsi="宋体" w:hint="eastAsia"/>
          <w:sz w:val="32"/>
          <w:szCs w:val="32"/>
        </w:rPr>
        <w:t>0</w:t>
      </w:r>
      <w:r>
        <w:rPr>
          <w:rFonts w:ascii="仿宋_GB2312" w:eastAsia="仿宋_GB2312" w:hint="eastAsia"/>
          <w:sz w:val="32"/>
          <w:szCs w:val="32"/>
        </w:rPr>
        <w:t>%</w:t>
      </w:r>
      <w:r>
        <w:rPr>
          <w:rFonts w:ascii="仿宋_GB2312" w:eastAsia="仿宋_GB2312" w:hint="eastAsia"/>
          <w:sz w:val="32"/>
          <w:szCs w:val="32"/>
        </w:rPr>
        <w:t>；工程采购授予中小企业合同金额占工程支出金额的</w:t>
      </w:r>
      <w:r>
        <w:rPr>
          <w:rFonts w:ascii="仿宋_GB2312" w:eastAsia="仿宋_GB2312" w:hAnsi="宋体" w:hint="eastAsia"/>
          <w:sz w:val="32"/>
          <w:szCs w:val="32"/>
        </w:rPr>
        <w:t>0</w:t>
      </w:r>
      <w:r>
        <w:rPr>
          <w:rFonts w:ascii="仿宋_GB2312" w:eastAsia="仿宋_GB2312" w:hint="eastAsia"/>
          <w:sz w:val="32"/>
          <w:szCs w:val="32"/>
        </w:rPr>
        <w:t>%</w:t>
      </w:r>
      <w:r>
        <w:rPr>
          <w:rFonts w:ascii="仿宋_GB2312" w:eastAsia="仿宋_GB2312" w:hint="eastAsia"/>
          <w:sz w:val="32"/>
          <w:szCs w:val="32"/>
        </w:rPr>
        <w:t>；服务采购授予中小企业合同金额占服务支出金额的</w:t>
      </w:r>
      <w:r>
        <w:rPr>
          <w:rFonts w:ascii="仿宋_GB2312" w:eastAsia="仿宋_GB2312" w:hAnsi="宋体" w:hint="eastAsia"/>
          <w:sz w:val="32"/>
          <w:szCs w:val="32"/>
        </w:rPr>
        <w:t>0</w:t>
      </w:r>
      <w:r>
        <w:rPr>
          <w:rFonts w:ascii="仿宋_GB2312" w:eastAsia="仿宋_GB2312" w:hint="eastAsia"/>
          <w:sz w:val="32"/>
          <w:szCs w:val="32"/>
        </w:rPr>
        <w:t>%</w:t>
      </w:r>
      <w:r>
        <w:rPr>
          <w:rFonts w:ascii="仿宋_GB2312" w:eastAsia="仿宋_GB2312" w:hint="eastAsia"/>
          <w:sz w:val="32"/>
          <w:szCs w:val="32"/>
        </w:rPr>
        <w:t>。</w:t>
      </w:r>
    </w:p>
    <w:p w:rsidR="009B64B6" w:rsidRDefault="009D6D88">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（三）国有资产占用情况。</w:t>
      </w:r>
    </w:p>
    <w:p w:rsidR="009B64B6" w:rsidRDefault="009D6D88">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截至</w:t>
      </w:r>
      <w:r>
        <w:rPr>
          <w:rFonts w:ascii="仿宋_GB2312" w:eastAsia="仿宋_GB2312" w:hAnsi="黑体" w:hint="eastAsia"/>
          <w:sz w:val="32"/>
          <w:szCs w:val="32"/>
        </w:rPr>
        <w:t>2022</w:t>
      </w:r>
      <w:r>
        <w:rPr>
          <w:rFonts w:ascii="仿宋_GB2312" w:eastAsia="仿宋_GB2312" w:hAnsi="黑体" w:hint="eastAsia"/>
          <w:sz w:val="32"/>
          <w:szCs w:val="32"/>
        </w:rPr>
        <w:t>年</w:t>
      </w:r>
      <w:r>
        <w:rPr>
          <w:rFonts w:ascii="仿宋_GB2312" w:eastAsia="仿宋_GB2312" w:hAnsi="黑体" w:hint="eastAsia"/>
          <w:sz w:val="32"/>
          <w:szCs w:val="32"/>
        </w:rPr>
        <w:t>12</w:t>
      </w:r>
      <w:r>
        <w:rPr>
          <w:rFonts w:ascii="仿宋_GB2312" w:eastAsia="仿宋_GB2312" w:hAnsi="黑体" w:hint="eastAsia"/>
          <w:sz w:val="32"/>
          <w:szCs w:val="32"/>
        </w:rPr>
        <w:t>月</w:t>
      </w:r>
      <w:r>
        <w:rPr>
          <w:rFonts w:ascii="仿宋_GB2312" w:eastAsia="仿宋_GB2312" w:hAnsi="黑体" w:hint="eastAsia"/>
          <w:sz w:val="32"/>
          <w:szCs w:val="32"/>
        </w:rPr>
        <w:t>31</w:t>
      </w:r>
      <w:r>
        <w:rPr>
          <w:rFonts w:ascii="仿宋_GB2312" w:eastAsia="仿宋_GB2312" w:hAnsi="黑体" w:hint="eastAsia"/>
          <w:sz w:val="32"/>
          <w:szCs w:val="32"/>
        </w:rPr>
        <w:t>日，</w:t>
      </w:r>
    </w:p>
    <w:p w:rsidR="009B64B6" w:rsidRDefault="009D6D88">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hint="eastAsia"/>
          <w:sz w:val="32"/>
          <w:szCs w:val="32"/>
        </w:rPr>
        <w:t>房屋情况：部门房屋面积</w:t>
      </w:r>
      <w:r>
        <w:rPr>
          <w:rFonts w:ascii="仿宋_GB2312" w:eastAsia="仿宋_GB2312" w:hAnsi="黑体" w:hint="eastAsia"/>
          <w:sz w:val="32"/>
          <w:szCs w:val="32"/>
        </w:rPr>
        <w:t>0</w:t>
      </w:r>
      <w:r>
        <w:rPr>
          <w:rFonts w:ascii="仿宋_GB2312" w:eastAsia="仿宋_GB2312" w:hAnsi="黑体" w:hint="eastAsia"/>
          <w:sz w:val="32"/>
          <w:szCs w:val="32"/>
        </w:rPr>
        <w:t>平方米，价值</w:t>
      </w:r>
      <w:r>
        <w:rPr>
          <w:rFonts w:ascii="仿宋_GB2312" w:eastAsia="仿宋_GB2312" w:hAnsi="黑体" w:hint="eastAsia"/>
          <w:sz w:val="32"/>
          <w:szCs w:val="32"/>
        </w:rPr>
        <w:t>0</w:t>
      </w:r>
      <w:r>
        <w:rPr>
          <w:rFonts w:ascii="仿宋_GB2312" w:eastAsia="仿宋_GB2312" w:hAnsi="黑体" w:hint="eastAsia"/>
          <w:sz w:val="32"/>
          <w:szCs w:val="32"/>
        </w:rPr>
        <w:t>万元。其中：办公用房面积</w:t>
      </w:r>
      <w:r>
        <w:rPr>
          <w:rFonts w:ascii="仿宋_GB2312" w:eastAsia="仿宋_GB2312" w:hAnsi="黑体" w:hint="eastAsia"/>
          <w:sz w:val="32"/>
          <w:szCs w:val="32"/>
        </w:rPr>
        <w:t>0</w:t>
      </w:r>
      <w:r>
        <w:rPr>
          <w:rFonts w:ascii="仿宋_GB2312" w:eastAsia="仿宋_GB2312" w:hAnsi="黑体" w:hint="eastAsia"/>
          <w:sz w:val="32"/>
          <w:szCs w:val="32"/>
        </w:rPr>
        <w:t>平方米，价值</w:t>
      </w:r>
      <w:r>
        <w:rPr>
          <w:rFonts w:ascii="仿宋_GB2312" w:eastAsia="仿宋_GB2312" w:hAnsi="黑体" w:hint="eastAsia"/>
          <w:sz w:val="32"/>
          <w:szCs w:val="32"/>
        </w:rPr>
        <w:t>0</w:t>
      </w:r>
      <w:r>
        <w:rPr>
          <w:rFonts w:ascii="仿宋_GB2312" w:eastAsia="仿宋_GB2312" w:hAnsi="黑体" w:hint="eastAsia"/>
          <w:sz w:val="32"/>
          <w:szCs w:val="32"/>
        </w:rPr>
        <w:t>万元；业务用房面积</w:t>
      </w:r>
      <w:r>
        <w:rPr>
          <w:rFonts w:ascii="仿宋_GB2312" w:eastAsia="仿宋_GB2312" w:hAnsi="黑体" w:hint="eastAsia"/>
          <w:sz w:val="32"/>
          <w:szCs w:val="32"/>
        </w:rPr>
        <w:t>0</w:t>
      </w:r>
      <w:r>
        <w:rPr>
          <w:rFonts w:ascii="仿宋_GB2312" w:eastAsia="仿宋_GB2312" w:hAnsi="黑体" w:hint="eastAsia"/>
          <w:sz w:val="32"/>
          <w:szCs w:val="32"/>
        </w:rPr>
        <w:t>平方米，价值</w:t>
      </w:r>
      <w:r>
        <w:rPr>
          <w:rFonts w:ascii="仿宋_GB2312" w:eastAsia="仿宋_GB2312" w:hAnsi="黑体" w:hint="eastAsia"/>
          <w:sz w:val="32"/>
          <w:szCs w:val="32"/>
        </w:rPr>
        <w:t>0</w:t>
      </w:r>
      <w:r>
        <w:rPr>
          <w:rFonts w:ascii="仿宋_GB2312" w:eastAsia="仿宋_GB2312" w:hAnsi="黑体" w:hint="eastAsia"/>
          <w:sz w:val="32"/>
          <w:szCs w:val="32"/>
        </w:rPr>
        <w:t>万元；其他（不含构筑物）面积</w:t>
      </w:r>
      <w:r>
        <w:rPr>
          <w:rFonts w:ascii="仿宋_GB2312" w:eastAsia="仿宋_GB2312" w:hAnsi="黑体" w:hint="eastAsia"/>
          <w:sz w:val="32"/>
          <w:szCs w:val="32"/>
        </w:rPr>
        <w:t>0</w:t>
      </w:r>
      <w:r>
        <w:rPr>
          <w:rFonts w:ascii="仿宋_GB2312" w:eastAsia="仿宋_GB2312" w:hAnsi="黑体" w:hint="eastAsia"/>
          <w:sz w:val="32"/>
          <w:szCs w:val="32"/>
        </w:rPr>
        <w:t>平方米，价值</w:t>
      </w:r>
      <w:r>
        <w:rPr>
          <w:rFonts w:ascii="仿宋_GB2312" w:eastAsia="仿宋_GB2312" w:hAnsi="黑体" w:hint="eastAsia"/>
          <w:sz w:val="32"/>
          <w:szCs w:val="32"/>
        </w:rPr>
        <w:t>0</w:t>
      </w:r>
      <w:r>
        <w:rPr>
          <w:rFonts w:ascii="仿宋_GB2312" w:eastAsia="仿宋_GB2312" w:hAnsi="黑体" w:hint="eastAsia"/>
          <w:sz w:val="32"/>
          <w:szCs w:val="32"/>
        </w:rPr>
        <w:t>万元。</w:t>
      </w:r>
    </w:p>
    <w:p w:rsidR="009B64B6" w:rsidRDefault="009D6D88">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hint="eastAsia"/>
          <w:sz w:val="32"/>
          <w:szCs w:val="32"/>
        </w:rPr>
        <w:t>车辆情况：共有车辆</w:t>
      </w:r>
      <w:r>
        <w:rPr>
          <w:rFonts w:ascii="仿宋_GB2312" w:eastAsia="仿宋_GB2312" w:hAnsi="黑体" w:hint="eastAsia"/>
          <w:sz w:val="32"/>
          <w:szCs w:val="32"/>
        </w:rPr>
        <w:t>1</w:t>
      </w:r>
      <w:r>
        <w:rPr>
          <w:rFonts w:ascii="仿宋_GB2312" w:eastAsia="仿宋_GB2312" w:hAnsi="黑体" w:hint="eastAsia"/>
          <w:sz w:val="32"/>
          <w:szCs w:val="32"/>
        </w:rPr>
        <w:t>辆，价值</w:t>
      </w:r>
      <w:r>
        <w:rPr>
          <w:rFonts w:ascii="仿宋_GB2312" w:eastAsia="仿宋_GB2312" w:hAnsi="黑体" w:hint="eastAsia"/>
          <w:sz w:val="32"/>
          <w:szCs w:val="32"/>
        </w:rPr>
        <w:t>16.06</w:t>
      </w:r>
      <w:r>
        <w:rPr>
          <w:rFonts w:ascii="仿宋_GB2312" w:eastAsia="仿宋_GB2312" w:hAnsi="黑体" w:hint="eastAsia"/>
          <w:sz w:val="32"/>
          <w:szCs w:val="32"/>
        </w:rPr>
        <w:t>万元。其中：副省级以上领导干部用车</w:t>
      </w:r>
      <w:r>
        <w:rPr>
          <w:rFonts w:ascii="仿宋_GB2312" w:eastAsia="仿宋_GB2312" w:hAnsi="黑体" w:hint="eastAsia"/>
          <w:sz w:val="32"/>
          <w:szCs w:val="32"/>
        </w:rPr>
        <w:t>0</w:t>
      </w:r>
      <w:r>
        <w:rPr>
          <w:rFonts w:ascii="仿宋_GB2312" w:eastAsia="仿宋_GB2312" w:hAnsi="黑体" w:hint="eastAsia"/>
          <w:sz w:val="32"/>
          <w:szCs w:val="32"/>
        </w:rPr>
        <w:t>辆，主要</w:t>
      </w:r>
      <w:r>
        <w:rPr>
          <w:rFonts w:ascii="仿宋_GB2312" w:eastAsia="仿宋_GB2312" w:hAnsi="黑体"/>
          <w:sz w:val="32"/>
          <w:szCs w:val="32"/>
        </w:rPr>
        <w:t>领导干部</w:t>
      </w:r>
      <w:r>
        <w:rPr>
          <w:rFonts w:ascii="仿宋_GB2312" w:eastAsia="仿宋_GB2312" w:hAnsi="黑体" w:hint="eastAsia"/>
          <w:sz w:val="32"/>
          <w:szCs w:val="32"/>
        </w:rPr>
        <w:t>用车</w:t>
      </w:r>
      <w:r>
        <w:rPr>
          <w:rFonts w:ascii="仿宋_GB2312" w:eastAsia="仿宋_GB2312" w:hAnsi="黑体" w:hint="eastAsia"/>
          <w:sz w:val="32"/>
          <w:szCs w:val="32"/>
        </w:rPr>
        <w:t>0</w:t>
      </w:r>
      <w:r>
        <w:rPr>
          <w:rFonts w:ascii="仿宋_GB2312" w:eastAsia="仿宋_GB2312" w:hAnsi="黑体" w:hint="eastAsia"/>
          <w:sz w:val="32"/>
          <w:szCs w:val="32"/>
        </w:rPr>
        <w:t>辆，机要通信用车</w:t>
      </w:r>
      <w:r>
        <w:rPr>
          <w:rFonts w:ascii="仿宋_GB2312" w:eastAsia="仿宋_GB2312" w:hAnsi="黑体" w:hint="eastAsia"/>
          <w:sz w:val="32"/>
          <w:szCs w:val="32"/>
        </w:rPr>
        <w:t>1</w:t>
      </w:r>
      <w:r>
        <w:rPr>
          <w:rFonts w:ascii="仿宋_GB2312" w:eastAsia="仿宋_GB2312" w:hAnsi="黑体" w:hint="eastAsia"/>
          <w:sz w:val="32"/>
          <w:szCs w:val="32"/>
        </w:rPr>
        <w:t>辆，应急</w:t>
      </w:r>
      <w:r>
        <w:rPr>
          <w:rFonts w:ascii="仿宋_GB2312" w:eastAsia="仿宋_GB2312" w:hAnsi="黑体"/>
          <w:sz w:val="32"/>
          <w:szCs w:val="32"/>
        </w:rPr>
        <w:t>保障用车</w:t>
      </w:r>
      <w:r>
        <w:rPr>
          <w:rFonts w:ascii="仿宋_GB2312" w:eastAsia="仿宋_GB2312" w:hAnsi="黑体" w:hint="eastAsia"/>
          <w:sz w:val="32"/>
          <w:szCs w:val="32"/>
        </w:rPr>
        <w:t>0</w:t>
      </w:r>
      <w:r>
        <w:rPr>
          <w:rFonts w:ascii="仿宋_GB2312" w:eastAsia="仿宋_GB2312" w:hAnsi="黑体"/>
          <w:sz w:val="32"/>
          <w:szCs w:val="32"/>
        </w:rPr>
        <w:t>辆，</w:t>
      </w:r>
      <w:r>
        <w:rPr>
          <w:rFonts w:ascii="仿宋_GB2312" w:eastAsia="仿宋_GB2312" w:hAnsi="黑体" w:hint="eastAsia"/>
          <w:sz w:val="32"/>
          <w:szCs w:val="32"/>
        </w:rPr>
        <w:t>执法执勤</w:t>
      </w:r>
      <w:r>
        <w:rPr>
          <w:rFonts w:ascii="仿宋_GB2312" w:eastAsia="仿宋_GB2312" w:hAnsi="黑体"/>
          <w:sz w:val="32"/>
          <w:szCs w:val="32"/>
        </w:rPr>
        <w:t>用车</w:t>
      </w:r>
      <w:r>
        <w:rPr>
          <w:rFonts w:ascii="仿宋_GB2312" w:eastAsia="仿宋_GB2312" w:hAnsi="黑体" w:hint="eastAsia"/>
          <w:sz w:val="32"/>
          <w:szCs w:val="32"/>
        </w:rPr>
        <w:t>0</w:t>
      </w:r>
      <w:r>
        <w:rPr>
          <w:rFonts w:ascii="仿宋_GB2312" w:eastAsia="仿宋_GB2312" w:hAnsi="黑体" w:hint="eastAsia"/>
          <w:sz w:val="32"/>
          <w:szCs w:val="32"/>
        </w:rPr>
        <w:t>辆</w:t>
      </w:r>
      <w:r>
        <w:rPr>
          <w:rFonts w:ascii="仿宋_GB2312" w:eastAsia="仿宋_GB2312" w:hAnsi="黑体"/>
          <w:sz w:val="32"/>
          <w:szCs w:val="32"/>
        </w:rPr>
        <w:t>，</w:t>
      </w:r>
      <w:r>
        <w:rPr>
          <w:rFonts w:ascii="仿宋_GB2312" w:eastAsia="仿宋_GB2312" w:hAnsi="黑体" w:hint="eastAsia"/>
          <w:sz w:val="32"/>
          <w:szCs w:val="32"/>
        </w:rPr>
        <w:t>特种专业技术用车</w:t>
      </w:r>
      <w:r>
        <w:rPr>
          <w:rFonts w:ascii="仿宋_GB2312" w:eastAsia="仿宋_GB2312" w:hAnsi="黑体" w:hint="eastAsia"/>
          <w:sz w:val="32"/>
          <w:szCs w:val="32"/>
        </w:rPr>
        <w:t>0</w:t>
      </w:r>
      <w:r>
        <w:rPr>
          <w:rFonts w:ascii="仿宋_GB2312" w:eastAsia="仿宋_GB2312" w:hAnsi="黑体" w:hint="eastAsia"/>
          <w:sz w:val="32"/>
          <w:szCs w:val="32"/>
        </w:rPr>
        <w:t>辆，离退休</w:t>
      </w:r>
      <w:r>
        <w:rPr>
          <w:rFonts w:ascii="仿宋_GB2312" w:eastAsia="仿宋_GB2312" w:hAnsi="黑体"/>
          <w:sz w:val="32"/>
          <w:szCs w:val="32"/>
        </w:rPr>
        <w:t>干部用车</w:t>
      </w:r>
      <w:r>
        <w:rPr>
          <w:rFonts w:ascii="仿宋_GB2312" w:eastAsia="仿宋_GB2312" w:hAnsi="黑体" w:hint="eastAsia"/>
          <w:sz w:val="32"/>
          <w:szCs w:val="32"/>
        </w:rPr>
        <w:t>0</w:t>
      </w:r>
      <w:r>
        <w:rPr>
          <w:rFonts w:ascii="仿宋_GB2312" w:eastAsia="仿宋_GB2312" w:hAnsi="黑体" w:hint="eastAsia"/>
          <w:sz w:val="32"/>
          <w:szCs w:val="32"/>
        </w:rPr>
        <w:t>辆</w:t>
      </w:r>
      <w:r>
        <w:rPr>
          <w:rFonts w:ascii="仿宋_GB2312" w:eastAsia="仿宋_GB2312" w:hAnsi="黑体"/>
          <w:sz w:val="32"/>
          <w:szCs w:val="32"/>
        </w:rPr>
        <w:t>，</w:t>
      </w:r>
      <w:r>
        <w:rPr>
          <w:rFonts w:ascii="仿宋_GB2312" w:eastAsia="仿宋_GB2312" w:hAnsi="黑体" w:hint="eastAsia"/>
          <w:sz w:val="32"/>
          <w:szCs w:val="32"/>
        </w:rPr>
        <w:t>其他用车</w:t>
      </w:r>
      <w:r>
        <w:rPr>
          <w:rFonts w:ascii="仿宋_GB2312" w:eastAsia="仿宋_GB2312" w:hAnsi="黑体" w:hint="eastAsia"/>
          <w:sz w:val="32"/>
          <w:szCs w:val="32"/>
        </w:rPr>
        <w:t>0</w:t>
      </w:r>
      <w:r>
        <w:rPr>
          <w:rFonts w:ascii="仿宋_GB2312" w:eastAsia="仿宋_GB2312" w:hAnsi="黑体" w:hint="eastAsia"/>
          <w:sz w:val="32"/>
          <w:szCs w:val="32"/>
        </w:rPr>
        <w:t>辆。</w:t>
      </w:r>
    </w:p>
    <w:p w:rsidR="009B64B6" w:rsidRDefault="009D6D88">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3.</w:t>
      </w:r>
      <w:r>
        <w:rPr>
          <w:rFonts w:ascii="仿宋_GB2312" w:eastAsia="仿宋_GB2312" w:hAnsi="黑体" w:hint="eastAsia"/>
          <w:sz w:val="32"/>
          <w:szCs w:val="32"/>
        </w:rPr>
        <w:t>设备情况：单价</w:t>
      </w:r>
      <w:r>
        <w:rPr>
          <w:rFonts w:ascii="仿宋_GB2312" w:eastAsia="仿宋_GB2312" w:hAnsi="黑体" w:hint="eastAsia"/>
          <w:sz w:val="32"/>
          <w:szCs w:val="32"/>
        </w:rPr>
        <w:t>50</w:t>
      </w:r>
      <w:r>
        <w:rPr>
          <w:rFonts w:ascii="仿宋_GB2312" w:eastAsia="仿宋_GB2312" w:hAnsi="黑体" w:hint="eastAsia"/>
          <w:sz w:val="32"/>
          <w:szCs w:val="32"/>
        </w:rPr>
        <w:t>万元以上的通用设备</w:t>
      </w:r>
      <w:r>
        <w:rPr>
          <w:rFonts w:ascii="仿宋_GB2312" w:eastAsia="仿宋_GB2312" w:hAnsi="黑体" w:hint="eastAsia"/>
          <w:sz w:val="32"/>
          <w:szCs w:val="32"/>
        </w:rPr>
        <w:t>0</w:t>
      </w:r>
      <w:r>
        <w:rPr>
          <w:rFonts w:ascii="仿宋_GB2312" w:eastAsia="仿宋_GB2312" w:hAnsi="黑体" w:hint="eastAsia"/>
          <w:sz w:val="32"/>
          <w:szCs w:val="32"/>
        </w:rPr>
        <w:t>套（台）；单价</w:t>
      </w:r>
      <w:r>
        <w:rPr>
          <w:rFonts w:ascii="仿宋_GB2312" w:eastAsia="仿宋_GB2312" w:hAnsi="黑体" w:hint="eastAsia"/>
          <w:sz w:val="32"/>
          <w:szCs w:val="32"/>
        </w:rPr>
        <w:t>100</w:t>
      </w:r>
      <w:r>
        <w:rPr>
          <w:rFonts w:ascii="仿宋_GB2312" w:eastAsia="仿宋_GB2312" w:hAnsi="黑体" w:hint="eastAsia"/>
          <w:sz w:val="32"/>
          <w:szCs w:val="32"/>
        </w:rPr>
        <w:t>万元以上的专用设备（不含车辆）</w:t>
      </w:r>
      <w:r>
        <w:rPr>
          <w:rFonts w:ascii="仿宋_GB2312" w:eastAsia="仿宋_GB2312" w:hAnsi="黑体" w:hint="eastAsia"/>
          <w:sz w:val="32"/>
          <w:szCs w:val="32"/>
        </w:rPr>
        <w:t>0</w:t>
      </w:r>
      <w:r>
        <w:rPr>
          <w:rFonts w:ascii="仿宋_GB2312" w:eastAsia="仿宋_GB2312" w:hAnsi="黑体" w:hint="eastAsia"/>
          <w:sz w:val="32"/>
          <w:szCs w:val="32"/>
        </w:rPr>
        <w:t>台（套）。</w:t>
      </w:r>
    </w:p>
    <w:p w:rsidR="009B64B6" w:rsidRDefault="009D6D88">
      <w:pPr>
        <w:widowControl/>
        <w:spacing w:line="540" w:lineRule="exact"/>
        <w:ind w:firstLineChars="200" w:firstLine="643"/>
        <w:jc w:val="left"/>
      </w:pPr>
      <w:r>
        <w:rPr>
          <w:rFonts w:ascii="楷体_GB2312" w:eastAsia="楷体_GB2312" w:hAnsi="宋体" w:cs="楷体_GB2312"/>
          <w:b/>
          <w:sz w:val="32"/>
          <w:szCs w:val="32"/>
        </w:rPr>
        <w:t>（四）预算绩效情况。</w:t>
      </w:r>
    </w:p>
    <w:p w:rsidR="009B64B6" w:rsidRDefault="009D6D88">
      <w:pPr>
        <w:widowControl/>
        <w:spacing w:line="520" w:lineRule="exact"/>
        <w:ind w:firstLineChars="200" w:firstLine="640"/>
        <w:jc w:val="left"/>
        <w:rPr>
          <w:rFonts w:ascii="仿宋_GB2312"/>
          <w:b/>
          <w:bCs/>
          <w:sz w:val="32"/>
          <w:szCs w:val="32"/>
        </w:rPr>
        <w:sectPr w:rsidR="009B64B6">
          <w:pgSz w:w="11906" w:h="16838"/>
          <w:pgMar w:top="1701" w:right="1417" w:bottom="567" w:left="1417" w:header="851" w:footer="992" w:gutter="0"/>
          <w:pgNumType w:start="1"/>
          <w:cols w:space="720"/>
          <w:docGrid w:type="lines" w:linePitch="312"/>
        </w:sectPr>
      </w:pPr>
      <w:r>
        <w:rPr>
          <w:rFonts w:ascii="仿宋_GB2312" w:eastAsia="仿宋_GB2312" w:hAnsi="宋体" w:cs="仿宋_GB2312" w:hint="eastAsia"/>
          <w:kern w:val="0"/>
          <w:sz w:val="32"/>
          <w:szCs w:val="32"/>
        </w:rPr>
        <w:t>1.</w:t>
      </w:r>
      <w:r>
        <w:rPr>
          <w:rFonts w:ascii="仿宋_GB2312" w:eastAsia="仿宋_GB2312" w:hAnsi="宋体" w:cs="仿宋_GB2312" w:hint="eastAsia"/>
          <w:kern w:val="0"/>
          <w:sz w:val="32"/>
          <w:szCs w:val="32"/>
        </w:rPr>
        <w:t>部门整体绩效自评情况</w:t>
      </w:r>
      <w:r>
        <w:rPr>
          <w:rFonts w:ascii="仿宋_GB2312" w:eastAsia="仿宋_GB2312" w:hAnsi="宋体" w:cs="仿宋_GB2312" w:hint="eastAsia"/>
          <w:kern w:val="0"/>
          <w:sz w:val="32"/>
          <w:szCs w:val="32"/>
        </w:rPr>
        <w:br/>
        <w:t xml:space="preserve">    </w:t>
      </w:r>
      <w:r>
        <w:rPr>
          <w:rFonts w:ascii="仿宋_GB2312" w:eastAsia="仿宋_GB2312" w:hAnsi="宋体" w:cs="仿宋_GB2312" w:hint="eastAsia"/>
          <w:kern w:val="0"/>
          <w:sz w:val="32"/>
          <w:szCs w:val="32"/>
        </w:rPr>
        <w:t>根据预算绩效管理要求，盘锦市公共采购交易中心组织开展单位整体绩效自评工作，涉及资金</w:t>
      </w:r>
      <w:r>
        <w:rPr>
          <w:rFonts w:ascii="仿宋_GB2312" w:eastAsia="仿宋_GB2312" w:hAnsi="宋体" w:cs="仿宋_GB2312" w:hint="eastAsia"/>
          <w:kern w:val="0"/>
          <w:sz w:val="32"/>
          <w:szCs w:val="32"/>
        </w:rPr>
        <w:t>1232.14</w:t>
      </w:r>
      <w:r>
        <w:rPr>
          <w:rFonts w:ascii="仿宋_GB2312" w:eastAsia="仿宋_GB2312" w:hAnsi="宋体" w:cs="仿宋_GB2312" w:hint="eastAsia"/>
          <w:kern w:val="0"/>
          <w:sz w:val="32"/>
          <w:szCs w:val="32"/>
        </w:rPr>
        <w:t>万元，其中财政拨款资金</w:t>
      </w:r>
      <w:r>
        <w:rPr>
          <w:rFonts w:ascii="仿宋_GB2312" w:eastAsia="仿宋_GB2312" w:hAnsi="宋体" w:cs="仿宋_GB2312" w:hint="eastAsia"/>
          <w:kern w:val="0"/>
          <w:sz w:val="32"/>
          <w:szCs w:val="32"/>
        </w:rPr>
        <w:t>1232.14</w:t>
      </w:r>
      <w:r>
        <w:rPr>
          <w:rFonts w:ascii="仿宋_GB2312" w:eastAsia="仿宋_GB2312" w:hAnsi="宋体" w:cs="仿宋_GB2312" w:hint="eastAsia"/>
          <w:kern w:val="0"/>
          <w:sz w:val="32"/>
          <w:szCs w:val="32"/>
        </w:rPr>
        <w:t>万元，自评得分</w:t>
      </w:r>
      <w:r>
        <w:rPr>
          <w:rFonts w:ascii="仿宋_GB2312" w:eastAsia="仿宋_GB2312" w:hAnsi="宋体" w:cs="仿宋_GB2312" w:hint="eastAsia"/>
          <w:kern w:val="0"/>
          <w:sz w:val="32"/>
          <w:szCs w:val="32"/>
        </w:rPr>
        <w:t>99.90</w:t>
      </w:r>
      <w:r>
        <w:rPr>
          <w:rFonts w:ascii="仿宋_GB2312" w:eastAsia="仿宋_GB2312" w:hAnsi="宋体" w:cs="仿宋_GB2312" w:hint="eastAsia"/>
          <w:kern w:val="0"/>
          <w:sz w:val="32"/>
          <w:szCs w:val="32"/>
        </w:rPr>
        <w:t>分。</w:t>
      </w:r>
      <w:r>
        <w:rPr>
          <w:rFonts w:ascii="仿宋_GB2312" w:eastAsia="仿宋_GB2312" w:hAnsi="宋体" w:cs="仿宋_GB2312" w:hint="eastAsia"/>
          <w:kern w:val="0"/>
          <w:sz w:val="32"/>
          <w:szCs w:val="32"/>
        </w:rPr>
        <w:br/>
        <w:t xml:space="preserve">    </w:t>
      </w:r>
      <w:r>
        <w:rPr>
          <w:rFonts w:ascii="仿宋_GB2312" w:eastAsia="仿宋_GB2312" w:hAnsi="宋体" w:cs="仿宋_GB2312" w:hint="eastAsia"/>
          <w:kern w:val="0"/>
          <w:sz w:val="32"/>
          <w:szCs w:val="32"/>
        </w:rPr>
        <w:t>详见附件《部门（单位）整体绩效自评表》。</w:t>
      </w:r>
      <w:r>
        <w:rPr>
          <w:rFonts w:ascii="仿宋_GB2312" w:eastAsia="仿宋_GB2312" w:hAnsi="宋体" w:cs="仿宋_GB2312" w:hint="eastAsia"/>
          <w:kern w:val="0"/>
          <w:sz w:val="32"/>
          <w:szCs w:val="32"/>
        </w:rPr>
        <w:br/>
        <w:t xml:space="preserve">    2.</w:t>
      </w:r>
      <w:r>
        <w:rPr>
          <w:rFonts w:ascii="仿宋_GB2312" w:eastAsia="仿宋_GB2312" w:hAnsi="宋体" w:cs="仿宋_GB2312" w:hint="eastAsia"/>
          <w:kern w:val="0"/>
          <w:sz w:val="32"/>
          <w:szCs w:val="32"/>
        </w:rPr>
        <w:t>项目绩效自评情况</w:t>
      </w:r>
      <w:r>
        <w:rPr>
          <w:rFonts w:ascii="仿宋_GB2312" w:eastAsia="仿宋_GB2312" w:hAnsi="宋体" w:cs="仿宋_GB2312" w:hint="eastAsia"/>
          <w:kern w:val="0"/>
          <w:sz w:val="32"/>
          <w:szCs w:val="32"/>
        </w:rPr>
        <w:br/>
        <w:t xml:space="preserve">    2023</w:t>
      </w:r>
      <w:r>
        <w:rPr>
          <w:rFonts w:ascii="仿宋_GB2312" w:eastAsia="仿宋_GB2312" w:hAnsi="宋体" w:cs="仿宋_GB2312" w:hint="eastAsia"/>
          <w:kern w:val="0"/>
          <w:sz w:val="32"/>
          <w:szCs w:val="32"/>
        </w:rPr>
        <w:t>年度，盘锦市公共采购交易中心对单位</w:t>
      </w:r>
      <w:r>
        <w:rPr>
          <w:rFonts w:ascii="仿宋_GB2312" w:eastAsia="仿宋_GB2312" w:hAnsi="宋体" w:cs="仿宋_GB2312" w:hint="eastAsia"/>
          <w:kern w:val="0"/>
          <w:sz w:val="32"/>
          <w:szCs w:val="32"/>
        </w:rPr>
        <w:t>6</w:t>
      </w:r>
      <w:r>
        <w:rPr>
          <w:rFonts w:ascii="仿宋_GB2312" w:eastAsia="仿宋_GB2312" w:hAnsi="宋体" w:cs="仿宋_GB2312" w:hint="eastAsia"/>
          <w:kern w:val="0"/>
          <w:sz w:val="32"/>
          <w:szCs w:val="32"/>
        </w:rPr>
        <w:t>个项目开展项目绩效自评工作，涉及资金</w:t>
      </w:r>
      <w:r>
        <w:rPr>
          <w:rFonts w:ascii="仿宋_GB2312" w:eastAsia="仿宋_GB2312" w:hAnsi="宋体" w:cs="仿宋_GB2312" w:hint="eastAsia"/>
          <w:kern w:val="0"/>
          <w:sz w:val="32"/>
          <w:szCs w:val="32"/>
        </w:rPr>
        <w:t>204</w:t>
      </w:r>
      <w:r>
        <w:rPr>
          <w:rFonts w:ascii="仿宋_GB2312" w:eastAsia="仿宋_GB2312" w:hAnsi="宋体" w:cs="仿宋_GB2312" w:hint="eastAsia"/>
          <w:kern w:val="0"/>
          <w:sz w:val="32"/>
          <w:szCs w:val="32"/>
        </w:rPr>
        <w:t>.20</w:t>
      </w:r>
      <w:r>
        <w:rPr>
          <w:rFonts w:ascii="仿宋_GB2312" w:eastAsia="仿宋_GB2312" w:hAnsi="宋体" w:cs="仿宋_GB2312" w:hint="eastAsia"/>
          <w:kern w:val="0"/>
          <w:sz w:val="32"/>
          <w:szCs w:val="32"/>
        </w:rPr>
        <w:t>万元，自评覆盖率达到</w:t>
      </w:r>
      <w:r>
        <w:rPr>
          <w:rFonts w:ascii="仿宋_GB2312" w:eastAsia="仿宋_GB2312" w:hAnsi="宋体" w:cs="仿宋_GB2312" w:hint="eastAsia"/>
          <w:kern w:val="0"/>
          <w:sz w:val="32"/>
          <w:szCs w:val="32"/>
        </w:rPr>
        <w:t>100%</w:t>
      </w:r>
      <w:r>
        <w:rPr>
          <w:rFonts w:ascii="仿宋_GB2312" w:eastAsia="仿宋_GB2312" w:hAnsi="宋体" w:cs="仿宋_GB2312" w:hint="eastAsia"/>
          <w:kern w:val="0"/>
          <w:sz w:val="32"/>
          <w:szCs w:val="32"/>
        </w:rPr>
        <w:t>，自评平均分</w:t>
      </w:r>
      <w:r>
        <w:rPr>
          <w:rFonts w:ascii="仿宋_GB2312" w:eastAsia="仿宋_GB2312" w:hAnsi="宋体" w:cs="仿宋_GB2312" w:hint="eastAsia"/>
          <w:kern w:val="0"/>
          <w:sz w:val="32"/>
          <w:szCs w:val="32"/>
        </w:rPr>
        <w:t>90</w:t>
      </w:r>
      <w:r>
        <w:rPr>
          <w:rFonts w:ascii="仿宋_GB2312" w:eastAsia="仿宋_GB2312" w:hAnsi="宋体" w:cs="仿宋_GB2312" w:hint="eastAsia"/>
          <w:kern w:val="0"/>
          <w:sz w:val="32"/>
          <w:szCs w:val="32"/>
        </w:rPr>
        <w:t>分。</w:t>
      </w:r>
      <w:r>
        <w:rPr>
          <w:rFonts w:ascii="仿宋_GB2312" w:eastAsia="仿宋_GB2312" w:hAnsi="宋体" w:cs="仿宋_GB2312" w:hint="eastAsia"/>
          <w:kern w:val="0"/>
          <w:sz w:val="32"/>
          <w:szCs w:val="32"/>
        </w:rPr>
        <w:br/>
        <w:t xml:space="preserve">    </w:t>
      </w:r>
      <w:r>
        <w:rPr>
          <w:rFonts w:ascii="仿宋_GB2312" w:eastAsia="仿宋_GB2312" w:hAnsi="宋体" w:cs="仿宋_GB2312" w:hint="eastAsia"/>
          <w:kern w:val="0"/>
          <w:sz w:val="32"/>
          <w:szCs w:val="32"/>
        </w:rPr>
        <w:t>详见附件《预算项目（政策）绩效自评表》。</w:t>
      </w:r>
      <w:r>
        <w:rPr>
          <w:rFonts w:ascii="仿宋_GB2312" w:eastAsia="仿宋_GB2312" w:hAnsi="宋体" w:cs="仿宋_GB2312" w:hint="eastAsia"/>
          <w:kern w:val="0"/>
          <w:sz w:val="32"/>
          <w:szCs w:val="32"/>
        </w:rPr>
        <w:br/>
        <w:t xml:space="preserve">    3.</w:t>
      </w:r>
      <w:r>
        <w:rPr>
          <w:rFonts w:ascii="仿宋_GB2312" w:eastAsia="仿宋_GB2312" w:hAnsi="宋体" w:cs="仿宋_GB2312" w:hint="eastAsia"/>
          <w:kern w:val="0"/>
          <w:sz w:val="32"/>
          <w:szCs w:val="32"/>
        </w:rPr>
        <w:t>部门重点评价情况</w:t>
      </w:r>
      <w:r>
        <w:rPr>
          <w:rFonts w:ascii="仿宋_GB2312" w:eastAsia="仿宋_GB2312" w:hAnsi="宋体" w:cs="仿宋_GB2312" w:hint="eastAsia"/>
          <w:kern w:val="0"/>
          <w:sz w:val="32"/>
          <w:szCs w:val="32"/>
        </w:rPr>
        <w:br/>
        <w:t xml:space="preserve">    2023</w:t>
      </w:r>
      <w:r>
        <w:rPr>
          <w:rFonts w:ascii="仿宋_GB2312" w:eastAsia="仿宋_GB2312" w:hAnsi="宋体" w:cs="仿宋_GB2312" w:hint="eastAsia"/>
          <w:kern w:val="0"/>
          <w:sz w:val="32"/>
          <w:szCs w:val="32"/>
        </w:rPr>
        <w:t>年度，盘锦市公共采购交易中心未开展部门重点评价工作。</w:t>
      </w:r>
      <w:r>
        <w:rPr>
          <w:rFonts w:ascii="仿宋_GB2312" w:eastAsia="仿宋_GB2312" w:hAnsi="宋体" w:cs="仿宋_GB2312" w:hint="eastAsia"/>
          <w:kern w:val="0"/>
          <w:sz w:val="32"/>
          <w:szCs w:val="32"/>
        </w:rPr>
        <w:br/>
        <w:t xml:space="preserve">    4.</w:t>
      </w:r>
      <w:r>
        <w:rPr>
          <w:rFonts w:ascii="仿宋_GB2312" w:eastAsia="仿宋_GB2312" w:hAnsi="宋体" w:cs="仿宋_GB2312" w:hint="eastAsia"/>
          <w:kern w:val="0"/>
          <w:sz w:val="32"/>
          <w:szCs w:val="32"/>
        </w:rPr>
        <w:t>财政重点评价情况</w:t>
      </w:r>
      <w:r>
        <w:rPr>
          <w:rFonts w:ascii="仿宋_GB2312" w:eastAsia="仿宋_GB2312" w:hAnsi="宋体" w:cs="仿宋_GB2312" w:hint="eastAsia"/>
          <w:kern w:val="0"/>
          <w:sz w:val="32"/>
          <w:szCs w:val="32"/>
        </w:rPr>
        <w:br/>
        <w:t xml:space="preserve">    2023</w:t>
      </w:r>
      <w:r>
        <w:rPr>
          <w:rFonts w:ascii="仿宋_GB2312" w:eastAsia="仿宋_GB2312" w:hAnsi="宋体" w:cs="仿宋_GB2312" w:hint="eastAsia"/>
          <w:kern w:val="0"/>
          <w:sz w:val="32"/>
          <w:szCs w:val="32"/>
        </w:rPr>
        <w:t>年度，盘锦市财政局未对盘锦市公共采购交易中心的项目开展财政重点评价工作。</w:t>
      </w:r>
    </w:p>
    <w:p w:rsidR="009B64B6" w:rsidRDefault="009D6D88">
      <w:pPr>
        <w:spacing w:line="540" w:lineRule="exact"/>
        <w:jc w:val="center"/>
        <w:rPr>
          <w:rFonts w:ascii="宋体" w:hAnsi="宋体"/>
          <w:b/>
          <w:sz w:val="52"/>
          <w:szCs w:val="52"/>
        </w:rPr>
      </w:pPr>
      <w:r>
        <w:rPr>
          <w:rFonts w:ascii="宋体" w:hAnsi="宋体" w:hint="eastAsia"/>
          <w:b/>
          <w:sz w:val="36"/>
          <w:szCs w:val="36"/>
        </w:rPr>
        <w:lastRenderedPageBreak/>
        <w:t>第三部分</w:t>
      </w:r>
      <w:r>
        <w:rPr>
          <w:rFonts w:ascii="宋体" w:hAnsi="宋体" w:hint="eastAsia"/>
          <w:b/>
          <w:sz w:val="36"/>
          <w:szCs w:val="36"/>
        </w:rPr>
        <w:t xml:space="preserve"> </w:t>
      </w:r>
      <w:r>
        <w:rPr>
          <w:rFonts w:ascii="宋体" w:hAnsi="宋体" w:hint="eastAsia"/>
          <w:b/>
          <w:sz w:val="36"/>
          <w:szCs w:val="36"/>
        </w:rPr>
        <w:t>名词解释</w:t>
      </w:r>
    </w:p>
    <w:p w:rsidR="009B64B6" w:rsidRDefault="009B64B6">
      <w:pPr>
        <w:spacing w:line="540" w:lineRule="exact"/>
        <w:jc w:val="center"/>
        <w:rPr>
          <w:rFonts w:ascii="宋体" w:hAnsi="宋体"/>
          <w:b/>
          <w:sz w:val="36"/>
          <w:szCs w:val="36"/>
        </w:rPr>
      </w:pPr>
    </w:p>
    <w:p w:rsidR="009B64B6" w:rsidRDefault="009B64B6">
      <w:pPr>
        <w:spacing w:line="540" w:lineRule="exact"/>
        <w:jc w:val="center"/>
        <w:rPr>
          <w:rFonts w:ascii="宋体" w:hAnsi="宋体"/>
          <w:b/>
          <w:sz w:val="36"/>
          <w:szCs w:val="36"/>
        </w:rPr>
      </w:pPr>
    </w:p>
    <w:p w:rsidR="009B64B6" w:rsidRDefault="009B64B6">
      <w:pPr>
        <w:spacing w:line="540" w:lineRule="exact"/>
        <w:jc w:val="center"/>
        <w:rPr>
          <w:rFonts w:ascii="宋体" w:hAnsi="宋体"/>
          <w:b/>
          <w:sz w:val="36"/>
          <w:szCs w:val="36"/>
        </w:rPr>
      </w:pPr>
    </w:p>
    <w:p w:rsidR="009B64B6" w:rsidRDefault="009D6D88" w:rsidP="00284401">
      <w:pPr>
        <w:spacing w:line="540" w:lineRule="exact"/>
        <w:ind w:firstLineChars="200" w:firstLine="640"/>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指单位从同级财政部门取得的财政预算资金。</w:t>
      </w:r>
    </w:p>
    <w:p w:rsidR="009B64B6" w:rsidRDefault="009D6D88" w:rsidP="00284401">
      <w:pPr>
        <w:spacing w:line="540" w:lineRule="exact"/>
        <w:ind w:firstLineChars="200" w:firstLine="640"/>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上级补助收入：</w:t>
      </w:r>
      <w:r>
        <w:rPr>
          <w:rFonts w:ascii="仿宋_GB2312" w:eastAsia="仿宋_GB2312" w:hint="eastAsia"/>
          <w:sz w:val="32"/>
          <w:szCs w:val="32"/>
        </w:rPr>
        <w:t>指单位从主管部门和上级单位取得的非财政性补助收入。</w:t>
      </w:r>
    </w:p>
    <w:p w:rsidR="009B64B6" w:rsidRDefault="009D6D88" w:rsidP="00284401">
      <w:pPr>
        <w:spacing w:line="540" w:lineRule="exact"/>
        <w:ind w:firstLineChars="200" w:firstLine="640"/>
        <w:rPr>
          <w:rFonts w:ascii="仿宋_GB2312" w:eastAsia="仿宋_GB2312"/>
          <w:sz w:val="32"/>
          <w:szCs w:val="32"/>
        </w:rPr>
      </w:pPr>
      <w:r>
        <w:rPr>
          <w:rFonts w:ascii="仿宋_GB2312" w:eastAsia="仿宋_GB2312" w:hint="eastAsia"/>
          <w:b/>
          <w:sz w:val="32"/>
          <w:szCs w:val="32"/>
        </w:rPr>
        <w:t>3.</w:t>
      </w:r>
      <w:r>
        <w:rPr>
          <w:rFonts w:ascii="仿宋_GB2312" w:eastAsia="仿宋_GB2312" w:hint="eastAsia"/>
          <w:b/>
          <w:sz w:val="32"/>
          <w:szCs w:val="32"/>
        </w:rPr>
        <w:t>事业收入：</w:t>
      </w:r>
      <w:r>
        <w:rPr>
          <w:rFonts w:ascii="仿宋_GB2312" w:eastAsia="仿宋_GB2312" w:hint="eastAsia"/>
          <w:sz w:val="32"/>
          <w:szCs w:val="32"/>
        </w:rPr>
        <w:t>指事业单位开展专业业务活动及辅助活动所取得的收入。</w:t>
      </w:r>
    </w:p>
    <w:p w:rsidR="009B64B6" w:rsidRDefault="009D6D88" w:rsidP="00284401">
      <w:pPr>
        <w:spacing w:line="540" w:lineRule="exact"/>
        <w:ind w:firstLineChars="200" w:firstLine="640"/>
        <w:rPr>
          <w:rFonts w:ascii="仿宋_GB2312" w:eastAsia="仿宋_GB2312"/>
          <w:sz w:val="32"/>
          <w:szCs w:val="32"/>
        </w:rPr>
      </w:pPr>
      <w:r>
        <w:rPr>
          <w:rFonts w:ascii="仿宋_GB2312" w:eastAsia="仿宋_GB2312" w:hint="eastAsia"/>
          <w:b/>
          <w:sz w:val="32"/>
          <w:szCs w:val="32"/>
        </w:rPr>
        <w:t>4.</w:t>
      </w:r>
      <w:r>
        <w:rPr>
          <w:rFonts w:ascii="仿宋_GB2312" w:eastAsia="仿宋_GB2312" w:hint="eastAsia"/>
          <w:b/>
          <w:sz w:val="32"/>
          <w:szCs w:val="32"/>
        </w:rPr>
        <w:t>经营收入：</w:t>
      </w:r>
      <w:r>
        <w:rPr>
          <w:rFonts w:ascii="仿宋_GB2312" w:eastAsia="仿宋_GB2312" w:hint="eastAsia"/>
          <w:sz w:val="32"/>
          <w:szCs w:val="32"/>
        </w:rPr>
        <w:t>指事业单位在专业业务活动及辅助活动之外开展非独立核算经营活动取得的收入。</w:t>
      </w:r>
    </w:p>
    <w:p w:rsidR="009B64B6" w:rsidRDefault="009D6D88" w:rsidP="00284401">
      <w:pPr>
        <w:spacing w:line="540" w:lineRule="exact"/>
        <w:ind w:firstLineChars="200" w:firstLine="640"/>
        <w:rPr>
          <w:rFonts w:ascii="仿宋_GB2312" w:eastAsia="仿宋_GB2312"/>
          <w:sz w:val="32"/>
          <w:szCs w:val="32"/>
        </w:rPr>
      </w:pPr>
      <w:r>
        <w:rPr>
          <w:rFonts w:ascii="仿宋_GB2312" w:eastAsia="仿宋_GB2312" w:hint="eastAsia"/>
          <w:b/>
          <w:sz w:val="32"/>
          <w:szCs w:val="32"/>
        </w:rPr>
        <w:t>5.</w:t>
      </w:r>
      <w:r>
        <w:rPr>
          <w:rFonts w:ascii="仿宋_GB2312" w:eastAsia="仿宋_GB2312" w:hint="eastAsia"/>
          <w:b/>
          <w:sz w:val="32"/>
          <w:szCs w:val="32"/>
        </w:rPr>
        <w:t>附属单位上缴收入：</w:t>
      </w:r>
      <w:r>
        <w:rPr>
          <w:rFonts w:ascii="仿宋_GB2312" w:eastAsia="仿宋_GB2312" w:hint="eastAsia"/>
          <w:sz w:val="32"/>
          <w:szCs w:val="32"/>
        </w:rPr>
        <w:t>指单位附属的独立核算单位按照规定上缴的收入。</w:t>
      </w:r>
    </w:p>
    <w:p w:rsidR="009B64B6" w:rsidRDefault="009D6D88" w:rsidP="00284401">
      <w:pPr>
        <w:spacing w:line="540" w:lineRule="exact"/>
        <w:ind w:firstLineChars="200" w:firstLine="640"/>
        <w:rPr>
          <w:rFonts w:ascii="仿宋_GB2312" w:eastAsia="仿宋_GB2312"/>
          <w:sz w:val="32"/>
          <w:szCs w:val="32"/>
        </w:rPr>
      </w:pPr>
      <w:r>
        <w:rPr>
          <w:rFonts w:ascii="仿宋_GB2312" w:eastAsia="仿宋_GB2312" w:hint="eastAsia"/>
          <w:b/>
          <w:sz w:val="32"/>
          <w:szCs w:val="32"/>
        </w:rPr>
        <w:t>6.</w:t>
      </w:r>
      <w:r>
        <w:rPr>
          <w:rFonts w:ascii="仿宋_GB2312" w:eastAsia="仿宋_GB2312" w:hint="eastAsia"/>
          <w:b/>
          <w:sz w:val="32"/>
          <w:szCs w:val="32"/>
        </w:rPr>
        <w:t>其他收入：</w:t>
      </w:r>
      <w:r>
        <w:rPr>
          <w:rFonts w:ascii="仿宋_GB2312" w:eastAsia="仿宋_GB2312" w:hint="eastAsia"/>
          <w:sz w:val="32"/>
          <w:szCs w:val="32"/>
        </w:rPr>
        <w:t>指除上述“财政拨款收入”、“上级补助收入”、“事业收入”、“经营收入”、“附属单位上缴收入”等以外的收入。</w:t>
      </w:r>
    </w:p>
    <w:p w:rsidR="009B64B6" w:rsidRDefault="009D6D88" w:rsidP="00284401">
      <w:pPr>
        <w:spacing w:line="540" w:lineRule="exact"/>
        <w:ind w:firstLineChars="200" w:firstLine="640"/>
        <w:rPr>
          <w:rFonts w:ascii="仿宋_GB2312" w:eastAsia="仿宋_GB2312"/>
          <w:sz w:val="32"/>
          <w:szCs w:val="32"/>
        </w:rPr>
      </w:pPr>
      <w:r>
        <w:rPr>
          <w:rFonts w:ascii="仿宋_GB2312" w:eastAsia="仿宋_GB2312" w:hint="eastAsia"/>
          <w:b/>
          <w:sz w:val="32"/>
          <w:szCs w:val="32"/>
        </w:rPr>
        <w:t>7.</w:t>
      </w:r>
      <w:r>
        <w:rPr>
          <w:rFonts w:ascii="仿宋_GB2312" w:eastAsia="仿宋_GB2312" w:hint="eastAsia"/>
          <w:b/>
          <w:sz w:val="32"/>
          <w:szCs w:val="32"/>
        </w:rPr>
        <w:t>使用非财政拨款结余：</w:t>
      </w:r>
      <w:r>
        <w:rPr>
          <w:rFonts w:ascii="仿宋_GB2312" w:eastAsia="仿宋_GB2312" w:hint="eastAsia"/>
          <w:sz w:val="32"/>
          <w:szCs w:val="32"/>
        </w:rPr>
        <w:t>指事业单位按照预算管理要求使用非财政拨款结余弥补收支差额的金额。</w:t>
      </w:r>
    </w:p>
    <w:p w:rsidR="009B64B6" w:rsidRDefault="009D6D88" w:rsidP="00284401">
      <w:pPr>
        <w:spacing w:line="540" w:lineRule="exact"/>
        <w:ind w:firstLineChars="200" w:firstLine="640"/>
        <w:rPr>
          <w:rFonts w:ascii="仿宋_GB2312" w:eastAsia="仿宋_GB2312"/>
          <w:sz w:val="32"/>
          <w:szCs w:val="32"/>
        </w:rPr>
      </w:pPr>
      <w:r>
        <w:rPr>
          <w:rFonts w:ascii="仿宋_GB2312" w:eastAsia="仿宋_GB2312" w:hint="eastAsia"/>
          <w:b/>
          <w:sz w:val="32"/>
          <w:szCs w:val="32"/>
        </w:rPr>
        <w:t>8.</w:t>
      </w:r>
      <w:r>
        <w:rPr>
          <w:rFonts w:ascii="仿宋_GB2312" w:eastAsia="仿宋_GB2312" w:hint="eastAsia"/>
          <w:b/>
          <w:sz w:val="32"/>
          <w:szCs w:val="32"/>
        </w:rPr>
        <w:t>上年结转和结余：</w:t>
      </w:r>
      <w:r>
        <w:rPr>
          <w:rFonts w:ascii="仿宋_GB2312" w:eastAsia="仿宋_GB2312" w:hint="eastAsia"/>
          <w:sz w:val="32"/>
          <w:szCs w:val="32"/>
        </w:rPr>
        <w:t>指以前年度尚未完成、结转到本年按有关规定继续使用的资金。</w:t>
      </w:r>
    </w:p>
    <w:p w:rsidR="009B64B6" w:rsidRDefault="009D6D88" w:rsidP="00284401">
      <w:pPr>
        <w:spacing w:line="540" w:lineRule="exact"/>
        <w:ind w:firstLineChars="200" w:firstLine="640"/>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基本支出：</w:t>
      </w:r>
      <w:r>
        <w:rPr>
          <w:rFonts w:ascii="仿宋_GB2312" w:eastAsia="仿宋_GB2312" w:hint="eastAsia"/>
          <w:sz w:val="32"/>
          <w:szCs w:val="32"/>
        </w:rPr>
        <w:t>指保障机构正常运转、完成日常工作任务而发生的人员支出和公用支出。</w:t>
      </w:r>
    </w:p>
    <w:p w:rsidR="009B64B6" w:rsidRDefault="009D6D88" w:rsidP="00284401">
      <w:pPr>
        <w:spacing w:line="540" w:lineRule="exact"/>
        <w:ind w:firstLineChars="200" w:firstLine="640"/>
        <w:rPr>
          <w:rFonts w:ascii="仿宋_GB2312" w:eastAsia="仿宋_GB2312"/>
          <w:sz w:val="32"/>
          <w:szCs w:val="32"/>
        </w:rPr>
        <w:sectPr w:rsidR="009B64B6">
          <w:pgSz w:w="11906" w:h="16838"/>
          <w:pgMar w:top="1701" w:right="1418" w:bottom="1701" w:left="1418" w:header="851" w:footer="992" w:gutter="0"/>
          <w:cols w:space="720"/>
          <w:docGrid w:type="lines" w:linePitch="312"/>
        </w:sectPr>
      </w:pPr>
      <w:r>
        <w:rPr>
          <w:rFonts w:ascii="仿宋_GB2312" w:eastAsia="仿宋_GB2312" w:hint="eastAsia"/>
          <w:b/>
          <w:sz w:val="32"/>
          <w:szCs w:val="32"/>
        </w:rPr>
        <w:t>10.</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w:t>
      </w:r>
    </w:p>
    <w:p w:rsidR="009B64B6" w:rsidRDefault="009D6D88">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发展目标所发生的支出。</w:t>
      </w:r>
    </w:p>
    <w:p w:rsidR="009B64B6" w:rsidRDefault="009D6D88" w:rsidP="00284401">
      <w:pPr>
        <w:spacing w:line="540" w:lineRule="exact"/>
        <w:ind w:firstLineChars="200" w:firstLine="640"/>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上缴上级支出：</w:t>
      </w:r>
      <w:r>
        <w:rPr>
          <w:rFonts w:ascii="仿宋_GB2312" w:eastAsia="仿宋_GB2312" w:hint="eastAsia"/>
          <w:sz w:val="32"/>
          <w:szCs w:val="32"/>
        </w:rPr>
        <w:t>指事业单位按照财政部门和主管部门的规定上缴上级单位的支出。</w:t>
      </w:r>
    </w:p>
    <w:p w:rsidR="009B64B6" w:rsidRDefault="009D6D88" w:rsidP="00284401">
      <w:pPr>
        <w:spacing w:line="540" w:lineRule="exact"/>
        <w:ind w:firstLineChars="200" w:firstLine="640"/>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经营支出：</w:t>
      </w:r>
      <w:r>
        <w:rPr>
          <w:rFonts w:ascii="仿宋_GB2312" w:eastAsia="仿宋_GB2312" w:hint="eastAsia"/>
          <w:sz w:val="32"/>
          <w:szCs w:val="32"/>
        </w:rPr>
        <w:t>指事业单位在专业活动及辅助活动之外开展非独立核算经营活动发生的支出。</w:t>
      </w:r>
    </w:p>
    <w:p w:rsidR="009B64B6" w:rsidRDefault="009D6D88" w:rsidP="00284401">
      <w:pPr>
        <w:spacing w:line="540" w:lineRule="exact"/>
        <w:ind w:firstLineChars="200" w:firstLine="640"/>
        <w:rPr>
          <w:rFonts w:ascii="仿宋_GB2312" w:eastAsia="仿宋_GB2312"/>
          <w:b/>
          <w:sz w:val="32"/>
          <w:szCs w:val="32"/>
        </w:rPr>
      </w:pPr>
      <w:r>
        <w:rPr>
          <w:rFonts w:ascii="仿宋_GB2312" w:eastAsia="仿宋_GB2312" w:hint="eastAsia"/>
          <w:b/>
          <w:sz w:val="32"/>
          <w:szCs w:val="32"/>
        </w:rPr>
        <w:t>13.</w:t>
      </w:r>
      <w:r>
        <w:rPr>
          <w:rFonts w:ascii="仿宋_GB2312" w:eastAsia="仿宋_GB2312" w:hint="eastAsia"/>
          <w:b/>
          <w:sz w:val="32"/>
          <w:szCs w:val="32"/>
        </w:rPr>
        <w:t>对附属单位补助支出：</w:t>
      </w:r>
      <w:r>
        <w:rPr>
          <w:rFonts w:ascii="仿宋_GB2312" w:eastAsia="仿宋_GB2312" w:hint="eastAsia"/>
          <w:sz w:val="32"/>
          <w:szCs w:val="32"/>
        </w:rPr>
        <w:t>指事业单位用财政补助收入之外的收入对附属单位补助发生的支出。</w:t>
      </w:r>
    </w:p>
    <w:p w:rsidR="009B64B6" w:rsidRDefault="009D6D88" w:rsidP="00284401">
      <w:pPr>
        <w:spacing w:line="540" w:lineRule="exact"/>
        <w:ind w:firstLineChars="200" w:firstLine="640"/>
        <w:rPr>
          <w:rFonts w:ascii="仿宋_GB2312" w:eastAsia="仿宋_GB2312"/>
          <w:sz w:val="32"/>
          <w:szCs w:val="32"/>
        </w:rPr>
      </w:pPr>
      <w:r>
        <w:rPr>
          <w:rFonts w:ascii="仿宋_GB2312" w:eastAsia="仿宋_GB2312" w:hint="eastAsia"/>
          <w:b/>
          <w:sz w:val="32"/>
          <w:szCs w:val="32"/>
        </w:rPr>
        <w:t>14.</w:t>
      </w:r>
      <w:r>
        <w:rPr>
          <w:rFonts w:ascii="仿宋_GB2312" w:eastAsia="仿宋_GB2312" w:hint="eastAsia"/>
          <w:b/>
          <w:sz w:val="32"/>
          <w:szCs w:val="32"/>
        </w:rPr>
        <w:t>“三公”经费：</w:t>
      </w:r>
      <w:r>
        <w:rPr>
          <w:rFonts w:ascii="仿宋_GB2312" w:eastAsia="仿宋_GB2312" w:hint="eastAsia"/>
          <w:sz w:val="32"/>
          <w:szCs w:val="32"/>
        </w:rPr>
        <w:t>指用一般公共预算财政拨款安排的因公出国（境）费、</w:t>
      </w:r>
      <w:r>
        <w:rPr>
          <w:rFonts w:ascii="仿宋_GB2312" w:eastAsia="仿宋_GB2312" w:hint="eastAsia"/>
          <w:sz w:val="32"/>
          <w:szCs w:val="32"/>
        </w:rPr>
        <w:t>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rsidR="009B64B6" w:rsidRDefault="009D6D88">
      <w:pPr>
        <w:spacing w:line="540" w:lineRule="exact"/>
        <w:ind w:firstLine="640"/>
        <w:rPr>
          <w:rFonts w:ascii="宋体" w:hAnsi="宋体"/>
          <w:b/>
          <w:sz w:val="36"/>
          <w:szCs w:val="36"/>
        </w:rPr>
      </w:pPr>
      <w:r>
        <w:rPr>
          <w:rFonts w:ascii="仿宋_GB2312" w:eastAsia="仿宋_GB2312" w:hint="eastAsia"/>
          <w:b/>
          <w:bCs/>
          <w:sz w:val="32"/>
          <w:szCs w:val="32"/>
        </w:rPr>
        <w:t>15.</w:t>
      </w:r>
      <w:r>
        <w:rPr>
          <w:rFonts w:ascii="仿宋_GB2312" w:eastAsia="仿宋_GB2312" w:hint="eastAsia"/>
          <w:b/>
          <w:bCs/>
          <w:sz w:val="32"/>
          <w:szCs w:val="32"/>
        </w:rPr>
        <w:t>机关运行经费：</w:t>
      </w:r>
      <w:r>
        <w:rPr>
          <w:rFonts w:ascii="仿宋_GB2312" w:eastAsia="仿宋_GB2312" w:hint="eastAsia"/>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w:t>
      </w:r>
      <w:r>
        <w:rPr>
          <w:rFonts w:ascii="仿宋_GB2312" w:eastAsia="仿宋_GB2312" w:hint="eastAsia"/>
          <w:sz w:val="32"/>
          <w:szCs w:val="32"/>
        </w:rPr>
        <w:t>置费、办公用房水电费、办公用房取暖费、办公用房物业管理费、公务用车运行维护费以及其他费用。</w:t>
      </w:r>
    </w:p>
    <w:p w:rsidR="009B64B6" w:rsidRDefault="009D6D88">
      <w:pPr>
        <w:widowControl/>
        <w:spacing w:line="52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16.</w:t>
      </w:r>
      <w:r>
        <w:rPr>
          <w:rFonts w:ascii="仿宋_GB2312" w:eastAsia="仿宋_GB2312" w:hAnsi="宋体" w:cs="仿宋_GB2312" w:hint="eastAsia"/>
          <w:kern w:val="0"/>
          <w:sz w:val="32"/>
          <w:szCs w:val="32"/>
        </w:rPr>
        <w:t>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r>
        <w:rPr>
          <w:rFonts w:ascii="仿宋_GB2312" w:eastAsia="仿宋_GB2312" w:hAnsi="宋体" w:cs="仿宋_GB2312" w:hint="eastAsia"/>
          <w:kern w:val="0"/>
          <w:sz w:val="32"/>
          <w:szCs w:val="32"/>
        </w:rPr>
        <w:br/>
        <w:t xml:space="preserve">    17.</w:t>
      </w:r>
      <w:r>
        <w:rPr>
          <w:rFonts w:ascii="仿宋_GB2312" w:eastAsia="仿宋_GB2312" w:hAnsi="宋体" w:cs="仿宋_GB2312" w:hint="eastAsia"/>
          <w:kern w:val="0"/>
          <w:sz w:val="32"/>
          <w:szCs w:val="32"/>
        </w:rPr>
        <w:t>政府性基金收入：反映各级政府及其所属部门根据法律、</w:t>
      </w:r>
      <w:r>
        <w:rPr>
          <w:rFonts w:ascii="仿宋_GB2312" w:eastAsia="仿宋_GB2312" w:hAnsi="宋体" w:cs="仿宋_GB2312" w:hint="eastAsia"/>
          <w:kern w:val="0"/>
          <w:sz w:val="32"/>
          <w:szCs w:val="32"/>
        </w:rPr>
        <w:lastRenderedPageBreak/>
        <w:t>行政法规规定并经国务院或财政部批准，向公民、法人和其他组织征收的政府性基金，以及参照政府性基金管理或纳入基金预算、具有特定用途的财政资金。</w:t>
      </w:r>
      <w:r>
        <w:rPr>
          <w:rFonts w:ascii="仿宋_GB2312" w:eastAsia="仿宋_GB2312" w:hAnsi="宋体" w:cs="仿宋_GB2312" w:hint="eastAsia"/>
          <w:kern w:val="0"/>
          <w:sz w:val="32"/>
          <w:szCs w:val="32"/>
        </w:rPr>
        <w:br/>
        <w:t xml:space="preserve">    1</w:t>
      </w:r>
      <w:r>
        <w:rPr>
          <w:rFonts w:ascii="仿宋_GB2312" w:eastAsia="仿宋_GB2312" w:hAnsi="宋体" w:cs="仿宋_GB2312" w:hint="eastAsia"/>
          <w:kern w:val="0"/>
          <w:sz w:val="32"/>
          <w:szCs w:val="32"/>
        </w:rPr>
        <w:t>8.</w:t>
      </w:r>
      <w:r>
        <w:rPr>
          <w:rFonts w:ascii="仿宋_GB2312" w:eastAsia="仿宋_GB2312" w:hAnsi="宋体" w:cs="仿宋_GB2312" w:hint="eastAsia"/>
          <w:kern w:val="0"/>
          <w:sz w:val="32"/>
          <w:szCs w:val="32"/>
        </w:rPr>
        <w:t>一般公共服务（类）政府办公厅（室）及相关机构事务（款）事业运行（项）：反映事业单位的基本支出，不包括行政单位（包括实行公务员管理的事业单位）后勤服务中心、医务室等附属事业单位。</w:t>
      </w:r>
      <w:r>
        <w:rPr>
          <w:rFonts w:ascii="仿宋_GB2312" w:eastAsia="仿宋_GB2312" w:hAnsi="宋体" w:cs="仿宋_GB2312" w:hint="eastAsia"/>
          <w:kern w:val="0"/>
          <w:sz w:val="32"/>
          <w:szCs w:val="32"/>
        </w:rPr>
        <w:br/>
        <w:t xml:space="preserve">    19.</w:t>
      </w:r>
      <w:r>
        <w:rPr>
          <w:rFonts w:ascii="仿宋_GB2312" w:eastAsia="仿宋_GB2312" w:hAnsi="宋体" w:cs="仿宋_GB2312" w:hint="eastAsia"/>
          <w:kern w:val="0"/>
          <w:sz w:val="32"/>
          <w:szCs w:val="32"/>
        </w:rPr>
        <w:t>一般公共服务支出（类）政府办公厅（室）及相关机构事务（款）其他政府办公厅（室）及相关机构事务支出（项）：反映除上述项目以外的其他政府办公厅（室）及相关机构事务支出</w:t>
      </w:r>
      <w:r>
        <w:rPr>
          <w:rFonts w:ascii="仿宋_GB2312" w:eastAsia="仿宋_GB2312" w:hAnsi="宋体" w:cs="仿宋_GB2312" w:hint="eastAsia"/>
          <w:kern w:val="0"/>
          <w:sz w:val="32"/>
          <w:szCs w:val="32"/>
        </w:rPr>
        <w:br/>
        <w:t xml:space="preserve">    20.</w:t>
      </w:r>
      <w:r>
        <w:rPr>
          <w:rFonts w:ascii="仿宋_GB2312" w:eastAsia="仿宋_GB2312" w:hAnsi="宋体" w:cs="仿宋_GB2312" w:hint="eastAsia"/>
          <w:kern w:val="0"/>
          <w:sz w:val="32"/>
          <w:szCs w:val="32"/>
        </w:rPr>
        <w:t>社会保障和就业（类）行政事业单位离退休（款）事业单位离退休（项）：反映事业单位开支的离退休经费。</w:t>
      </w:r>
      <w:r>
        <w:rPr>
          <w:rFonts w:ascii="仿宋_GB2312" w:eastAsia="仿宋_GB2312" w:hAnsi="宋体" w:cs="仿宋_GB2312" w:hint="eastAsia"/>
          <w:kern w:val="0"/>
          <w:sz w:val="32"/>
          <w:szCs w:val="32"/>
        </w:rPr>
        <w:br/>
        <w:t xml:space="preserve">    21.</w:t>
      </w:r>
      <w:r>
        <w:rPr>
          <w:rFonts w:ascii="仿宋_GB2312" w:eastAsia="仿宋_GB2312" w:hAnsi="宋体" w:cs="仿宋_GB2312" w:hint="eastAsia"/>
          <w:kern w:val="0"/>
          <w:sz w:val="32"/>
          <w:szCs w:val="32"/>
        </w:rPr>
        <w:t>社会保障和就业支出（类）行</w:t>
      </w:r>
      <w:r>
        <w:rPr>
          <w:rFonts w:ascii="仿宋_GB2312" w:eastAsia="仿宋_GB2312" w:hAnsi="宋体" w:cs="仿宋_GB2312" w:hint="eastAsia"/>
          <w:kern w:val="0"/>
          <w:sz w:val="32"/>
          <w:szCs w:val="32"/>
        </w:rPr>
        <w:t>政事业单位养老支出（款）机关事业单位基本养老保险缴费支出（项）：反映机关事业单位实施养老保险制度由单位缴纳的基本养老保险费支出。</w:t>
      </w:r>
      <w:r>
        <w:rPr>
          <w:rFonts w:ascii="仿宋_GB2312" w:eastAsia="仿宋_GB2312" w:hAnsi="宋体" w:cs="仿宋_GB2312" w:hint="eastAsia"/>
          <w:kern w:val="0"/>
          <w:sz w:val="32"/>
          <w:szCs w:val="32"/>
        </w:rPr>
        <w:br/>
        <w:t xml:space="preserve">    22.</w:t>
      </w:r>
      <w:r>
        <w:rPr>
          <w:rFonts w:ascii="仿宋_GB2312" w:eastAsia="仿宋_GB2312" w:hAnsi="宋体" w:cs="仿宋_GB2312" w:hint="eastAsia"/>
          <w:kern w:val="0"/>
          <w:sz w:val="32"/>
          <w:szCs w:val="32"/>
        </w:rPr>
        <w:t>社会保障和就业支出（类）行政事业单位养老支出（款）机关事业单位职业年金缴费支出（项）：反映机关事业单位实施养老保险制度由单位实际缴纳的职业年金支出。</w:t>
      </w:r>
      <w:r>
        <w:rPr>
          <w:rFonts w:ascii="仿宋_GB2312" w:eastAsia="仿宋_GB2312" w:hAnsi="宋体" w:cs="仿宋_GB2312" w:hint="eastAsia"/>
          <w:kern w:val="0"/>
          <w:sz w:val="32"/>
          <w:szCs w:val="32"/>
        </w:rPr>
        <w:br/>
        <w:t xml:space="preserve">    23.</w:t>
      </w:r>
      <w:r>
        <w:rPr>
          <w:rFonts w:ascii="仿宋_GB2312" w:eastAsia="仿宋_GB2312" w:hAnsi="宋体" w:cs="仿宋_GB2312" w:hint="eastAsia"/>
          <w:kern w:val="0"/>
          <w:sz w:val="32"/>
          <w:szCs w:val="32"/>
        </w:rPr>
        <w:t>社会保障和就业支出（类）其他社会保障和就业支出（款）其他社会保障和就业支出（项）：反映除上述项目以外其他用于社会保障和就业方面的支出。</w:t>
      </w:r>
      <w:r>
        <w:rPr>
          <w:rFonts w:ascii="仿宋_GB2312" w:eastAsia="仿宋_GB2312" w:hAnsi="宋体" w:cs="仿宋_GB2312" w:hint="eastAsia"/>
          <w:kern w:val="0"/>
          <w:sz w:val="32"/>
          <w:szCs w:val="32"/>
        </w:rPr>
        <w:br/>
        <w:t xml:space="preserve">    24. </w:t>
      </w:r>
      <w:r>
        <w:rPr>
          <w:rFonts w:ascii="仿宋_GB2312" w:eastAsia="仿宋_GB2312" w:hAnsi="宋体" w:cs="仿宋_GB2312" w:hint="eastAsia"/>
          <w:kern w:val="0"/>
          <w:sz w:val="32"/>
          <w:szCs w:val="32"/>
        </w:rPr>
        <w:t>医疗卫生与计划生育（类）行政事业单位医疗（款）事业单</w:t>
      </w:r>
      <w:r>
        <w:rPr>
          <w:rFonts w:ascii="仿宋_GB2312" w:eastAsia="仿宋_GB2312" w:hAnsi="宋体" w:cs="仿宋_GB2312" w:hint="eastAsia"/>
          <w:kern w:val="0"/>
          <w:sz w:val="32"/>
          <w:szCs w:val="32"/>
        </w:rPr>
        <w:t>位医疗（项）：反映财政部门集中安排的事业单位基本医疗保险缴费经费，未参加医疗保险的事业单位的公费医疗经费，按国家规定享受离休人员待遇的医疗经费。</w:t>
      </w:r>
      <w:r>
        <w:rPr>
          <w:rFonts w:ascii="仿宋_GB2312" w:eastAsia="仿宋_GB2312" w:hAnsi="宋体" w:cs="仿宋_GB2312" w:hint="eastAsia"/>
          <w:kern w:val="0"/>
          <w:sz w:val="32"/>
          <w:szCs w:val="32"/>
        </w:rPr>
        <w:br/>
      </w:r>
      <w:r>
        <w:rPr>
          <w:rFonts w:ascii="仿宋_GB2312" w:eastAsia="仿宋_GB2312" w:hAnsi="宋体" w:cs="仿宋_GB2312" w:hint="eastAsia"/>
          <w:kern w:val="0"/>
          <w:sz w:val="32"/>
          <w:szCs w:val="32"/>
        </w:rPr>
        <w:lastRenderedPageBreak/>
        <w:t xml:space="preserve">    25.</w:t>
      </w:r>
      <w:r>
        <w:rPr>
          <w:rFonts w:ascii="仿宋_GB2312" w:eastAsia="仿宋_GB2312" w:hAnsi="宋体" w:cs="仿宋_GB2312" w:hint="eastAsia"/>
          <w:kern w:val="0"/>
          <w:sz w:val="32"/>
          <w:szCs w:val="32"/>
        </w:rPr>
        <w:t>卫生健康支出（类）行政事业单位医疗（款）其他行政事业单位医疗支出（项）：反映除上述项目以外的其他用于行政事业单位医疗方面的支出。</w:t>
      </w:r>
      <w:r>
        <w:rPr>
          <w:rFonts w:ascii="仿宋_GB2312" w:eastAsia="仿宋_GB2312" w:hAnsi="宋体" w:cs="仿宋_GB2312" w:hint="eastAsia"/>
          <w:kern w:val="0"/>
          <w:sz w:val="32"/>
          <w:szCs w:val="32"/>
        </w:rPr>
        <w:br/>
        <w:t xml:space="preserve">    26.</w:t>
      </w:r>
      <w:r>
        <w:rPr>
          <w:rFonts w:ascii="仿宋_GB2312" w:eastAsia="仿宋_GB2312" w:hAnsi="宋体" w:cs="仿宋_GB2312" w:hint="eastAsia"/>
          <w:kern w:val="0"/>
          <w:sz w:val="32"/>
          <w:szCs w:val="32"/>
        </w:rPr>
        <w:t>住房保障（类）住房改革（款）住房公积金（项）：反映行政事业单位按人力资源和社会保障部、财政部规定的基本工资和津贴补贴以及规定比例为职工缴纳的住房公积金。</w:t>
      </w:r>
      <w:r>
        <w:rPr>
          <w:rFonts w:ascii="仿宋_GB2312" w:eastAsia="仿宋_GB2312" w:hAnsi="宋体" w:cs="仿宋_GB2312" w:hint="eastAsia"/>
          <w:kern w:val="0"/>
          <w:sz w:val="32"/>
          <w:szCs w:val="32"/>
        </w:rPr>
        <w:br/>
        <w:t xml:space="preserve">    27.</w:t>
      </w:r>
      <w:r>
        <w:rPr>
          <w:rFonts w:ascii="仿宋_GB2312" w:eastAsia="仿宋_GB2312" w:hAnsi="宋体" w:cs="仿宋_GB2312" w:hint="eastAsia"/>
          <w:kern w:val="0"/>
          <w:sz w:val="32"/>
          <w:szCs w:val="32"/>
        </w:rPr>
        <w:t>工资福利支出：反映单位开支的在职职工和编</w:t>
      </w:r>
      <w:r>
        <w:rPr>
          <w:rFonts w:ascii="仿宋_GB2312" w:eastAsia="仿宋_GB2312" w:hAnsi="宋体" w:cs="仿宋_GB2312" w:hint="eastAsia"/>
          <w:kern w:val="0"/>
          <w:sz w:val="32"/>
          <w:szCs w:val="32"/>
        </w:rPr>
        <w:t>制外长期聘用人员的各类劳动报酬，以及为上述人员缴纳的各项社会保险费等。</w:t>
      </w:r>
      <w:r>
        <w:rPr>
          <w:rFonts w:ascii="仿宋_GB2312" w:eastAsia="仿宋_GB2312" w:hAnsi="宋体" w:cs="仿宋_GB2312" w:hint="eastAsia"/>
          <w:kern w:val="0"/>
          <w:sz w:val="32"/>
          <w:szCs w:val="32"/>
        </w:rPr>
        <w:br/>
        <w:t xml:space="preserve">    28.</w:t>
      </w:r>
      <w:r>
        <w:rPr>
          <w:rFonts w:ascii="仿宋_GB2312" w:eastAsia="仿宋_GB2312" w:hAnsi="宋体" w:cs="仿宋_GB2312" w:hint="eastAsia"/>
          <w:kern w:val="0"/>
          <w:sz w:val="32"/>
          <w:szCs w:val="32"/>
        </w:rPr>
        <w:t>商品和服务支出：反映单位购买商品和服务的支出，不包括用于购置固定资产、战略性和应急性物资储备等资本性支出。</w:t>
      </w:r>
      <w:r>
        <w:rPr>
          <w:rFonts w:ascii="仿宋_GB2312" w:eastAsia="仿宋_GB2312" w:hAnsi="宋体" w:cs="仿宋_GB2312" w:hint="eastAsia"/>
          <w:kern w:val="0"/>
          <w:sz w:val="32"/>
          <w:szCs w:val="32"/>
        </w:rPr>
        <w:br/>
        <w:t xml:space="preserve">    29.</w:t>
      </w:r>
      <w:r>
        <w:rPr>
          <w:rFonts w:ascii="仿宋_GB2312" w:eastAsia="仿宋_GB2312" w:hAnsi="宋体" w:cs="仿宋_GB2312" w:hint="eastAsia"/>
          <w:kern w:val="0"/>
          <w:sz w:val="32"/>
          <w:szCs w:val="32"/>
        </w:rPr>
        <w:t>对个人和家庭补助：反映政府用于对个人和家庭的补助支出。</w:t>
      </w:r>
      <w:r>
        <w:rPr>
          <w:rFonts w:ascii="仿宋_GB2312" w:eastAsia="仿宋_GB2312" w:hAnsi="宋体" w:cs="仿宋_GB2312" w:hint="eastAsia"/>
          <w:kern w:val="0"/>
          <w:sz w:val="32"/>
          <w:szCs w:val="32"/>
        </w:rPr>
        <w:br/>
        <w:t xml:space="preserve">    30.</w:t>
      </w:r>
      <w:r>
        <w:rPr>
          <w:rFonts w:ascii="仿宋_GB2312" w:eastAsia="仿宋_GB2312" w:hAnsi="宋体" w:cs="仿宋_GB2312" w:hint="eastAsia"/>
          <w:kern w:val="0"/>
          <w:sz w:val="32"/>
          <w:szCs w:val="32"/>
        </w:rPr>
        <w:t>资本性支出：反映各单位安排的资本性支出。切块由发展改革部门安排的基本建设支出不在此科目反映。</w:t>
      </w:r>
      <w:r>
        <w:rPr>
          <w:rFonts w:ascii="仿宋_GB2312" w:eastAsia="仿宋_GB2312" w:hAnsi="宋体" w:cs="仿宋_GB2312" w:hint="eastAsia"/>
          <w:kern w:val="0"/>
          <w:sz w:val="32"/>
          <w:szCs w:val="32"/>
        </w:rPr>
        <w:br/>
        <w:t xml:space="preserve">    31.</w:t>
      </w:r>
      <w:r>
        <w:rPr>
          <w:rFonts w:ascii="仿宋_GB2312" w:eastAsia="仿宋_GB2312" w:hAnsi="宋体" w:cs="仿宋_GB2312" w:hint="eastAsia"/>
          <w:kern w:val="0"/>
          <w:sz w:val="32"/>
          <w:szCs w:val="32"/>
        </w:rPr>
        <w:t>其他支出（类）其他支出（款）其他支出（项）反映除上述项目以外其他不能划分到具体功能科目的支出项目。</w:t>
      </w:r>
    </w:p>
    <w:p w:rsidR="009B64B6" w:rsidRDefault="009D6D88">
      <w:pPr>
        <w:widowControl/>
        <w:spacing w:line="52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32.</w:t>
      </w:r>
      <w:r>
        <w:rPr>
          <w:rFonts w:ascii="仿宋_GB2312" w:eastAsia="仿宋_GB2312" w:hAnsi="宋体" w:cs="仿宋_GB2312" w:hint="eastAsia"/>
          <w:kern w:val="0"/>
          <w:sz w:val="32"/>
          <w:szCs w:val="32"/>
        </w:rPr>
        <w:t>社会保障和就业支出（</w:t>
      </w:r>
      <w:r>
        <w:rPr>
          <w:rFonts w:ascii="仿宋_GB2312" w:eastAsia="仿宋_GB2312" w:hAnsi="宋体" w:cs="仿宋_GB2312" w:hint="eastAsia"/>
          <w:kern w:val="0"/>
          <w:sz w:val="32"/>
          <w:szCs w:val="32"/>
        </w:rPr>
        <w:t>类）</w:t>
      </w:r>
      <w:r>
        <w:rPr>
          <w:rFonts w:ascii="仿宋_GB2312" w:eastAsia="仿宋_GB2312" w:hAnsi="宋体" w:cs="仿宋_GB2312" w:hint="eastAsia"/>
          <w:kern w:val="0"/>
          <w:sz w:val="32"/>
          <w:szCs w:val="32"/>
        </w:rPr>
        <w:t>残疾人事业</w:t>
      </w:r>
      <w:r>
        <w:rPr>
          <w:rFonts w:ascii="仿宋_GB2312" w:eastAsia="仿宋_GB2312" w:hAnsi="宋体" w:cs="仿宋_GB2312" w:hint="eastAsia"/>
          <w:kern w:val="0"/>
          <w:sz w:val="32"/>
          <w:szCs w:val="32"/>
        </w:rPr>
        <w:t>（款）其他</w:t>
      </w:r>
      <w:r>
        <w:rPr>
          <w:rFonts w:ascii="仿宋_GB2312" w:eastAsia="仿宋_GB2312" w:hAnsi="宋体" w:cs="仿宋_GB2312" w:hint="eastAsia"/>
          <w:kern w:val="0"/>
          <w:sz w:val="32"/>
          <w:szCs w:val="32"/>
        </w:rPr>
        <w:t>残疾人事业</w:t>
      </w:r>
      <w:r>
        <w:rPr>
          <w:rFonts w:ascii="仿宋_GB2312" w:eastAsia="仿宋_GB2312" w:hAnsi="宋体" w:cs="仿宋_GB2312" w:hint="eastAsia"/>
          <w:kern w:val="0"/>
          <w:sz w:val="32"/>
          <w:szCs w:val="32"/>
        </w:rPr>
        <w:t>支出（项）：反映</w:t>
      </w:r>
      <w:r>
        <w:rPr>
          <w:rFonts w:ascii="仿宋_GB2312" w:eastAsia="仿宋_GB2312" w:hAnsi="宋体" w:cs="仿宋_GB2312" w:hint="eastAsia"/>
          <w:kern w:val="0"/>
          <w:sz w:val="32"/>
          <w:szCs w:val="32"/>
        </w:rPr>
        <w:t>除上述项目以外其他用于残疾人事业方面的支出。</w:t>
      </w:r>
      <w:r>
        <w:rPr>
          <w:rFonts w:ascii="仿宋_GB2312" w:eastAsia="仿宋_GB2312" w:hAnsi="宋体" w:cs="仿宋_GB2312" w:hint="eastAsia"/>
          <w:kern w:val="0"/>
          <w:sz w:val="32"/>
          <w:szCs w:val="32"/>
        </w:rPr>
        <w:br/>
      </w:r>
    </w:p>
    <w:p w:rsidR="009B64B6" w:rsidRDefault="009B64B6">
      <w:pPr>
        <w:spacing w:line="540" w:lineRule="exact"/>
        <w:jc w:val="center"/>
        <w:rPr>
          <w:rFonts w:ascii="宋体" w:hAnsi="宋体"/>
          <w:b/>
          <w:sz w:val="36"/>
          <w:szCs w:val="36"/>
        </w:rPr>
      </w:pPr>
    </w:p>
    <w:p w:rsidR="009B64B6" w:rsidRDefault="009B64B6">
      <w:pPr>
        <w:spacing w:line="540" w:lineRule="exact"/>
        <w:jc w:val="center"/>
        <w:rPr>
          <w:rFonts w:ascii="宋体" w:hAnsi="宋体"/>
          <w:b/>
          <w:sz w:val="36"/>
          <w:szCs w:val="36"/>
        </w:rPr>
      </w:pPr>
    </w:p>
    <w:p w:rsidR="009B64B6" w:rsidRDefault="009B64B6">
      <w:pPr>
        <w:spacing w:line="540" w:lineRule="exact"/>
        <w:jc w:val="center"/>
        <w:rPr>
          <w:rFonts w:ascii="宋体" w:hAnsi="宋体"/>
          <w:b/>
          <w:sz w:val="36"/>
          <w:szCs w:val="36"/>
        </w:rPr>
      </w:pPr>
    </w:p>
    <w:p w:rsidR="009B64B6" w:rsidRDefault="009B64B6">
      <w:pPr>
        <w:spacing w:line="540" w:lineRule="exact"/>
        <w:jc w:val="center"/>
        <w:rPr>
          <w:rFonts w:ascii="宋体" w:hAnsi="宋体"/>
          <w:b/>
          <w:sz w:val="36"/>
          <w:szCs w:val="36"/>
        </w:rPr>
      </w:pPr>
    </w:p>
    <w:p w:rsidR="009B64B6" w:rsidRDefault="009B64B6">
      <w:pPr>
        <w:spacing w:line="540" w:lineRule="exact"/>
        <w:jc w:val="center"/>
        <w:rPr>
          <w:rFonts w:ascii="宋体" w:hAnsi="宋体"/>
          <w:b/>
          <w:sz w:val="36"/>
          <w:szCs w:val="36"/>
        </w:rPr>
      </w:pPr>
    </w:p>
    <w:p w:rsidR="009B64B6" w:rsidRDefault="009B64B6">
      <w:pPr>
        <w:spacing w:line="540" w:lineRule="exact"/>
        <w:jc w:val="center"/>
        <w:rPr>
          <w:rFonts w:ascii="宋体" w:hAnsi="宋体"/>
          <w:b/>
          <w:sz w:val="36"/>
          <w:szCs w:val="36"/>
        </w:rPr>
      </w:pPr>
    </w:p>
    <w:p w:rsidR="009B64B6" w:rsidRDefault="009D6D88">
      <w:pPr>
        <w:spacing w:line="540" w:lineRule="exact"/>
        <w:jc w:val="center"/>
        <w:rPr>
          <w:rFonts w:ascii="宋体" w:hAnsi="宋体"/>
          <w:b/>
          <w:sz w:val="52"/>
          <w:szCs w:val="52"/>
        </w:rPr>
        <w:sectPr w:rsidR="009B64B6">
          <w:pgSz w:w="11906" w:h="16838"/>
          <w:pgMar w:top="1701" w:right="1418" w:bottom="1701" w:left="1418" w:header="851" w:footer="992" w:gutter="0"/>
          <w:cols w:space="720"/>
          <w:docGrid w:type="lines" w:linePitch="312"/>
        </w:sectPr>
      </w:pPr>
      <w:r>
        <w:rPr>
          <w:rFonts w:ascii="宋体" w:hAnsi="宋体" w:hint="eastAsia"/>
          <w:b/>
          <w:sz w:val="36"/>
          <w:szCs w:val="36"/>
        </w:rPr>
        <w:t>第四部分</w:t>
      </w:r>
      <w:r>
        <w:rPr>
          <w:rFonts w:ascii="宋体" w:hAnsi="宋体" w:hint="eastAsia"/>
          <w:b/>
          <w:sz w:val="36"/>
          <w:szCs w:val="36"/>
        </w:rPr>
        <w:t xml:space="preserve"> 2023</w:t>
      </w:r>
      <w:r>
        <w:rPr>
          <w:rFonts w:ascii="宋体" w:hAnsi="宋体" w:hint="eastAsia"/>
          <w:b/>
          <w:sz w:val="36"/>
          <w:szCs w:val="36"/>
        </w:rPr>
        <w:t>年度部门决算表</w:t>
      </w:r>
    </w:p>
    <w:p w:rsidR="009B64B6" w:rsidRDefault="009D6D88">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lastRenderedPageBreak/>
        <w:t>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9B64B6">
        <w:trPr>
          <w:jc w:val="center"/>
        </w:trPr>
        <w:tc>
          <w:tcPr>
            <w:tcW w:w="4386" w:type="dxa"/>
            <w:gridSpan w:val="3"/>
          </w:tcPr>
          <w:p w:rsidR="009B64B6" w:rsidRDefault="009D6D88">
            <w:pPr>
              <w:jc w:val="right"/>
            </w:pPr>
            <w:r>
              <w:rPr>
                <w:rFonts w:ascii="宋体" w:hAnsi="宋体" w:cs="宋体"/>
                <w:sz w:val="20"/>
              </w:rPr>
              <w:t>公开</w:t>
            </w:r>
            <w:r>
              <w:rPr>
                <w:rFonts w:ascii="宋体" w:hAnsi="宋体" w:cs="宋体"/>
                <w:sz w:val="20"/>
              </w:rPr>
              <w:t>01</w:t>
            </w:r>
            <w:r>
              <w:rPr>
                <w:rFonts w:ascii="宋体" w:hAnsi="宋体" w:cs="宋体"/>
                <w:sz w:val="20"/>
              </w:rPr>
              <w:t>表</w:t>
            </w:r>
          </w:p>
        </w:tc>
      </w:tr>
      <w:tr w:rsidR="009B64B6">
        <w:trPr>
          <w:jc w:val="center"/>
        </w:trPr>
        <w:tc>
          <w:tcPr>
            <w:tcW w:w="4386" w:type="dxa"/>
          </w:tcPr>
          <w:p w:rsidR="009B64B6" w:rsidRDefault="009D6D88">
            <w:pPr>
              <w:jc w:val="left"/>
            </w:pPr>
            <w:r>
              <w:rPr>
                <w:rFonts w:ascii="宋体" w:hAnsi="宋体" w:cs="宋体"/>
                <w:sz w:val="20"/>
              </w:rPr>
              <w:t>部门：辽宁省盘锦市公共采购交易中心</w:t>
            </w:r>
          </w:p>
        </w:tc>
        <w:tc>
          <w:tcPr>
            <w:tcW w:w="2000" w:type="dxa"/>
          </w:tcPr>
          <w:p w:rsidR="009B64B6" w:rsidRDefault="009D6D88">
            <w:pPr>
              <w:jc w:val="center"/>
            </w:pPr>
            <w:r>
              <w:rPr>
                <w:rFonts w:ascii="宋体" w:hAnsi="宋体" w:cs="宋体"/>
                <w:sz w:val="20"/>
              </w:rPr>
              <w:t>2023</w:t>
            </w:r>
            <w:r>
              <w:rPr>
                <w:rFonts w:ascii="宋体" w:hAnsi="宋体" w:cs="宋体"/>
                <w:sz w:val="20"/>
              </w:rPr>
              <w:t>年度</w:t>
            </w:r>
          </w:p>
        </w:tc>
        <w:tc>
          <w:tcPr>
            <w:tcW w:w="4386" w:type="dxa"/>
          </w:tcPr>
          <w:p w:rsidR="009B64B6" w:rsidRDefault="009D6D88">
            <w:pPr>
              <w:jc w:val="right"/>
            </w:pPr>
            <w:r>
              <w:rPr>
                <w:rFonts w:ascii="宋体" w:hAnsi="宋体" w:cs="宋体"/>
                <w:sz w:val="20"/>
              </w:rPr>
              <w:t>金额单位：万元</w:t>
            </w:r>
          </w:p>
        </w:tc>
      </w:tr>
    </w:tbl>
    <w:p w:rsidR="009B64B6" w:rsidRDefault="009B64B6">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3260"/>
        <w:gridCol w:w="500"/>
        <w:gridCol w:w="1640"/>
        <w:gridCol w:w="3260"/>
        <w:gridCol w:w="500"/>
        <w:gridCol w:w="1612"/>
      </w:tblGrid>
      <w:tr w:rsidR="009B64B6">
        <w:trPr>
          <w:trHeight w:hRule="exact" w:val="352"/>
          <w:jc w:val="center"/>
        </w:trPr>
        <w:tc>
          <w:tcPr>
            <w:tcW w:w="3260" w:type="dxa"/>
            <w:gridSpan w:val="3"/>
            <w:vAlign w:val="center"/>
          </w:tcPr>
          <w:p w:rsidR="009B64B6" w:rsidRDefault="009D6D88">
            <w:pPr>
              <w:jc w:val="center"/>
            </w:pPr>
            <w:r>
              <w:rPr>
                <w:rFonts w:ascii="宋体" w:hAnsi="宋体" w:cs="宋体"/>
                <w:color w:val="000000"/>
                <w:sz w:val="18"/>
              </w:rPr>
              <w:t>收入</w:t>
            </w:r>
          </w:p>
        </w:tc>
        <w:tc>
          <w:tcPr>
            <w:tcW w:w="3260" w:type="dxa"/>
            <w:gridSpan w:val="3"/>
            <w:vAlign w:val="center"/>
          </w:tcPr>
          <w:p w:rsidR="009B64B6" w:rsidRDefault="009D6D88">
            <w:pPr>
              <w:jc w:val="center"/>
            </w:pPr>
            <w:r>
              <w:rPr>
                <w:rFonts w:ascii="宋体" w:hAnsi="宋体" w:cs="宋体"/>
                <w:color w:val="000000"/>
                <w:sz w:val="18"/>
              </w:rPr>
              <w:t>支出</w:t>
            </w:r>
          </w:p>
        </w:tc>
      </w:tr>
      <w:tr w:rsidR="009B64B6">
        <w:trPr>
          <w:trHeight w:hRule="exact" w:val="352"/>
          <w:jc w:val="center"/>
        </w:trPr>
        <w:tc>
          <w:tcPr>
            <w:tcW w:w="3260" w:type="dxa"/>
            <w:vAlign w:val="center"/>
          </w:tcPr>
          <w:p w:rsidR="009B64B6" w:rsidRDefault="009D6D88">
            <w:pPr>
              <w:jc w:val="center"/>
            </w:pPr>
            <w:r>
              <w:rPr>
                <w:rFonts w:ascii="宋体" w:hAnsi="宋体" w:cs="宋体"/>
                <w:color w:val="000000"/>
                <w:sz w:val="18"/>
              </w:rPr>
              <w:t>项目</w:t>
            </w:r>
          </w:p>
        </w:tc>
        <w:tc>
          <w:tcPr>
            <w:tcW w:w="500" w:type="dxa"/>
            <w:vAlign w:val="center"/>
          </w:tcPr>
          <w:p w:rsidR="009B64B6" w:rsidRDefault="009D6D88">
            <w:pPr>
              <w:jc w:val="center"/>
            </w:pPr>
            <w:r>
              <w:rPr>
                <w:rFonts w:ascii="宋体" w:hAnsi="宋体" w:cs="宋体"/>
                <w:color w:val="000000"/>
                <w:sz w:val="18"/>
              </w:rPr>
              <w:t>行次</w:t>
            </w:r>
          </w:p>
        </w:tc>
        <w:tc>
          <w:tcPr>
            <w:tcW w:w="1640" w:type="dxa"/>
            <w:vAlign w:val="center"/>
          </w:tcPr>
          <w:p w:rsidR="009B64B6" w:rsidRDefault="009D6D88">
            <w:pPr>
              <w:jc w:val="center"/>
            </w:pPr>
            <w:r>
              <w:rPr>
                <w:rFonts w:ascii="宋体" w:hAnsi="宋体" w:cs="宋体"/>
                <w:color w:val="000000"/>
                <w:sz w:val="18"/>
              </w:rPr>
              <w:t>金额</w:t>
            </w:r>
          </w:p>
        </w:tc>
        <w:tc>
          <w:tcPr>
            <w:tcW w:w="3260" w:type="dxa"/>
            <w:vAlign w:val="center"/>
          </w:tcPr>
          <w:p w:rsidR="009B64B6" w:rsidRDefault="009D6D88">
            <w:pPr>
              <w:jc w:val="center"/>
            </w:pPr>
            <w:r>
              <w:rPr>
                <w:rFonts w:ascii="宋体" w:hAnsi="宋体" w:cs="宋体"/>
                <w:color w:val="000000"/>
                <w:sz w:val="18"/>
              </w:rPr>
              <w:t>项目</w:t>
            </w:r>
          </w:p>
        </w:tc>
        <w:tc>
          <w:tcPr>
            <w:tcW w:w="500" w:type="dxa"/>
            <w:vAlign w:val="center"/>
          </w:tcPr>
          <w:p w:rsidR="009B64B6" w:rsidRDefault="009D6D88">
            <w:pPr>
              <w:jc w:val="center"/>
            </w:pPr>
            <w:r>
              <w:rPr>
                <w:rFonts w:ascii="宋体" w:hAnsi="宋体" w:cs="宋体"/>
                <w:color w:val="000000"/>
                <w:sz w:val="18"/>
              </w:rPr>
              <w:t>行次</w:t>
            </w:r>
          </w:p>
        </w:tc>
        <w:tc>
          <w:tcPr>
            <w:tcW w:w="1612" w:type="dxa"/>
            <w:vAlign w:val="center"/>
          </w:tcPr>
          <w:p w:rsidR="009B64B6" w:rsidRDefault="009D6D88">
            <w:pPr>
              <w:jc w:val="center"/>
            </w:pPr>
            <w:r>
              <w:rPr>
                <w:rFonts w:ascii="宋体" w:hAnsi="宋体" w:cs="宋体"/>
                <w:color w:val="000000"/>
                <w:sz w:val="18"/>
              </w:rPr>
              <w:t>金额</w:t>
            </w:r>
          </w:p>
        </w:tc>
      </w:tr>
      <w:tr w:rsidR="009B64B6">
        <w:trPr>
          <w:trHeight w:hRule="exact" w:val="352"/>
          <w:jc w:val="center"/>
        </w:trPr>
        <w:tc>
          <w:tcPr>
            <w:tcW w:w="3260" w:type="dxa"/>
            <w:vAlign w:val="center"/>
          </w:tcPr>
          <w:p w:rsidR="009B64B6" w:rsidRDefault="009D6D88">
            <w:pPr>
              <w:jc w:val="center"/>
            </w:pPr>
            <w:r>
              <w:rPr>
                <w:rFonts w:ascii="宋体" w:hAnsi="宋体" w:cs="宋体"/>
                <w:color w:val="000000"/>
                <w:sz w:val="18"/>
              </w:rPr>
              <w:t>栏次</w:t>
            </w:r>
          </w:p>
        </w:tc>
        <w:tc>
          <w:tcPr>
            <w:tcW w:w="500" w:type="dxa"/>
            <w:vAlign w:val="center"/>
          </w:tcPr>
          <w:p w:rsidR="009B64B6" w:rsidRDefault="009B64B6"/>
        </w:tc>
        <w:tc>
          <w:tcPr>
            <w:tcW w:w="1640" w:type="dxa"/>
            <w:vAlign w:val="center"/>
          </w:tcPr>
          <w:p w:rsidR="009B64B6" w:rsidRDefault="009D6D88">
            <w:pPr>
              <w:jc w:val="center"/>
            </w:pPr>
            <w:r>
              <w:rPr>
                <w:rFonts w:ascii="宋体" w:hAnsi="宋体" w:cs="宋体"/>
                <w:color w:val="000000"/>
                <w:sz w:val="18"/>
              </w:rPr>
              <w:t>1</w:t>
            </w:r>
          </w:p>
        </w:tc>
        <w:tc>
          <w:tcPr>
            <w:tcW w:w="3260" w:type="dxa"/>
            <w:vAlign w:val="center"/>
          </w:tcPr>
          <w:p w:rsidR="009B64B6" w:rsidRDefault="009D6D88">
            <w:pPr>
              <w:jc w:val="center"/>
            </w:pPr>
            <w:r>
              <w:rPr>
                <w:rFonts w:ascii="宋体" w:hAnsi="宋体" w:cs="宋体"/>
                <w:color w:val="000000"/>
                <w:sz w:val="18"/>
              </w:rPr>
              <w:t>栏次</w:t>
            </w:r>
          </w:p>
        </w:tc>
        <w:tc>
          <w:tcPr>
            <w:tcW w:w="500" w:type="dxa"/>
            <w:vAlign w:val="center"/>
          </w:tcPr>
          <w:p w:rsidR="009B64B6" w:rsidRDefault="009B64B6"/>
        </w:tc>
        <w:tc>
          <w:tcPr>
            <w:tcW w:w="1612" w:type="dxa"/>
            <w:vAlign w:val="center"/>
          </w:tcPr>
          <w:p w:rsidR="009B64B6" w:rsidRDefault="009D6D88">
            <w:pPr>
              <w:jc w:val="center"/>
            </w:pPr>
            <w:r>
              <w:rPr>
                <w:rFonts w:ascii="宋体" w:hAnsi="宋体" w:cs="宋体"/>
                <w:color w:val="000000"/>
                <w:sz w:val="18"/>
              </w:rPr>
              <w:t>2</w:t>
            </w:r>
          </w:p>
        </w:tc>
      </w:tr>
      <w:tr w:rsidR="009B64B6">
        <w:trPr>
          <w:trHeight w:hRule="exact" w:val="352"/>
          <w:jc w:val="center"/>
        </w:trPr>
        <w:tc>
          <w:tcPr>
            <w:tcW w:w="3260" w:type="dxa"/>
            <w:vAlign w:val="center"/>
          </w:tcPr>
          <w:p w:rsidR="009B64B6" w:rsidRDefault="009D6D88">
            <w:pPr>
              <w:jc w:val="left"/>
            </w:pPr>
            <w:r>
              <w:rPr>
                <w:rFonts w:ascii="宋体" w:hAnsi="宋体" w:cs="宋体"/>
                <w:color w:val="000000"/>
                <w:sz w:val="18"/>
              </w:rPr>
              <w:t>一、一般公共预算财政拨款收入</w:t>
            </w:r>
          </w:p>
        </w:tc>
        <w:tc>
          <w:tcPr>
            <w:tcW w:w="500" w:type="dxa"/>
            <w:vAlign w:val="center"/>
          </w:tcPr>
          <w:p w:rsidR="009B64B6" w:rsidRDefault="009D6D88">
            <w:pPr>
              <w:jc w:val="center"/>
            </w:pPr>
            <w:r>
              <w:rPr>
                <w:rFonts w:ascii="宋体" w:hAnsi="宋体" w:cs="宋体"/>
                <w:color w:val="000000"/>
                <w:sz w:val="18"/>
              </w:rPr>
              <w:t>1</w:t>
            </w:r>
          </w:p>
        </w:tc>
        <w:tc>
          <w:tcPr>
            <w:tcW w:w="1640" w:type="dxa"/>
            <w:vAlign w:val="center"/>
          </w:tcPr>
          <w:p w:rsidR="009B64B6" w:rsidRDefault="009D6D88">
            <w:pPr>
              <w:jc w:val="right"/>
            </w:pPr>
            <w:r>
              <w:rPr>
                <w:rFonts w:ascii="宋体" w:hAnsi="宋体" w:cs="宋体"/>
                <w:color w:val="000000"/>
                <w:sz w:val="18"/>
              </w:rPr>
              <w:t>1,514.11</w:t>
            </w:r>
          </w:p>
        </w:tc>
        <w:tc>
          <w:tcPr>
            <w:tcW w:w="3260" w:type="dxa"/>
            <w:vAlign w:val="center"/>
          </w:tcPr>
          <w:p w:rsidR="009B64B6" w:rsidRDefault="009D6D88">
            <w:pPr>
              <w:jc w:val="left"/>
            </w:pPr>
            <w:r>
              <w:rPr>
                <w:rFonts w:ascii="宋体" w:hAnsi="宋体" w:cs="宋体"/>
                <w:color w:val="000000"/>
                <w:sz w:val="18"/>
              </w:rPr>
              <w:t>一、一般公共服务支出</w:t>
            </w:r>
          </w:p>
        </w:tc>
        <w:tc>
          <w:tcPr>
            <w:tcW w:w="500" w:type="dxa"/>
            <w:vAlign w:val="center"/>
          </w:tcPr>
          <w:p w:rsidR="009B64B6" w:rsidRDefault="009D6D88">
            <w:pPr>
              <w:jc w:val="center"/>
            </w:pPr>
            <w:r>
              <w:rPr>
                <w:rFonts w:ascii="宋体" w:hAnsi="宋体" w:cs="宋体"/>
                <w:color w:val="000000"/>
                <w:sz w:val="18"/>
              </w:rPr>
              <w:t>32</w:t>
            </w:r>
          </w:p>
        </w:tc>
        <w:tc>
          <w:tcPr>
            <w:tcW w:w="1612" w:type="dxa"/>
            <w:vAlign w:val="center"/>
          </w:tcPr>
          <w:p w:rsidR="009B64B6" w:rsidRDefault="009D6D88">
            <w:pPr>
              <w:jc w:val="right"/>
            </w:pPr>
            <w:r>
              <w:rPr>
                <w:rFonts w:ascii="宋体" w:hAnsi="宋体" w:cs="宋体"/>
                <w:color w:val="000000"/>
                <w:sz w:val="18"/>
              </w:rPr>
              <w:t>1,196.24</w:t>
            </w:r>
          </w:p>
        </w:tc>
      </w:tr>
      <w:tr w:rsidR="009B64B6">
        <w:trPr>
          <w:trHeight w:hRule="exact" w:val="352"/>
          <w:jc w:val="center"/>
        </w:trPr>
        <w:tc>
          <w:tcPr>
            <w:tcW w:w="3260" w:type="dxa"/>
            <w:vAlign w:val="center"/>
          </w:tcPr>
          <w:p w:rsidR="009B64B6" w:rsidRDefault="009D6D88">
            <w:pPr>
              <w:jc w:val="left"/>
            </w:pPr>
            <w:r>
              <w:rPr>
                <w:rFonts w:ascii="宋体" w:hAnsi="宋体" w:cs="宋体"/>
                <w:color w:val="000000"/>
                <w:sz w:val="18"/>
              </w:rPr>
              <w:t>二、政府性基金预算财政拨款收入</w:t>
            </w:r>
          </w:p>
        </w:tc>
        <w:tc>
          <w:tcPr>
            <w:tcW w:w="500" w:type="dxa"/>
            <w:vAlign w:val="center"/>
          </w:tcPr>
          <w:p w:rsidR="009B64B6" w:rsidRDefault="009D6D88">
            <w:pPr>
              <w:jc w:val="center"/>
            </w:pPr>
            <w:r>
              <w:rPr>
                <w:rFonts w:ascii="宋体" w:hAnsi="宋体" w:cs="宋体"/>
                <w:color w:val="000000"/>
                <w:sz w:val="18"/>
              </w:rPr>
              <w:t>2</w:t>
            </w:r>
          </w:p>
        </w:tc>
        <w:tc>
          <w:tcPr>
            <w:tcW w:w="1640" w:type="dxa"/>
            <w:vAlign w:val="center"/>
          </w:tcPr>
          <w:p w:rsidR="009B64B6" w:rsidRDefault="009B64B6"/>
        </w:tc>
        <w:tc>
          <w:tcPr>
            <w:tcW w:w="3260" w:type="dxa"/>
            <w:vAlign w:val="center"/>
          </w:tcPr>
          <w:p w:rsidR="009B64B6" w:rsidRDefault="009D6D88">
            <w:pPr>
              <w:jc w:val="left"/>
            </w:pPr>
            <w:r>
              <w:rPr>
                <w:rFonts w:ascii="宋体" w:hAnsi="宋体" w:cs="宋体"/>
                <w:color w:val="000000"/>
                <w:sz w:val="18"/>
              </w:rPr>
              <w:t>二、外交支出</w:t>
            </w:r>
          </w:p>
        </w:tc>
        <w:tc>
          <w:tcPr>
            <w:tcW w:w="500" w:type="dxa"/>
            <w:vAlign w:val="center"/>
          </w:tcPr>
          <w:p w:rsidR="009B64B6" w:rsidRDefault="009D6D88">
            <w:pPr>
              <w:jc w:val="center"/>
            </w:pPr>
            <w:r>
              <w:rPr>
                <w:rFonts w:ascii="宋体" w:hAnsi="宋体" w:cs="宋体"/>
                <w:color w:val="000000"/>
                <w:sz w:val="18"/>
              </w:rPr>
              <w:t>33</w:t>
            </w:r>
          </w:p>
        </w:tc>
        <w:tc>
          <w:tcPr>
            <w:tcW w:w="1612" w:type="dxa"/>
            <w:vAlign w:val="center"/>
          </w:tcPr>
          <w:p w:rsidR="009B64B6" w:rsidRDefault="009B64B6"/>
        </w:tc>
      </w:tr>
      <w:tr w:rsidR="009B64B6">
        <w:trPr>
          <w:trHeight w:hRule="exact" w:val="352"/>
          <w:jc w:val="center"/>
        </w:trPr>
        <w:tc>
          <w:tcPr>
            <w:tcW w:w="3260" w:type="dxa"/>
            <w:vAlign w:val="center"/>
          </w:tcPr>
          <w:p w:rsidR="009B64B6" w:rsidRDefault="009D6D88">
            <w:pPr>
              <w:jc w:val="left"/>
            </w:pPr>
            <w:r>
              <w:rPr>
                <w:rFonts w:ascii="宋体" w:hAnsi="宋体" w:cs="宋体"/>
                <w:color w:val="000000"/>
                <w:sz w:val="18"/>
              </w:rPr>
              <w:t>三、国有资本经营预算财政拨款收入</w:t>
            </w:r>
          </w:p>
        </w:tc>
        <w:tc>
          <w:tcPr>
            <w:tcW w:w="500" w:type="dxa"/>
            <w:vAlign w:val="center"/>
          </w:tcPr>
          <w:p w:rsidR="009B64B6" w:rsidRDefault="009D6D88">
            <w:pPr>
              <w:jc w:val="center"/>
            </w:pPr>
            <w:r>
              <w:rPr>
                <w:rFonts w:ascii="宋体" w:hAnsi="宋体" w:cs="宋体"/>
                <w:color w:val="000000"/>
                <w:sz w:val="18"/>
              </w:rPr>
              <w:t>3</w:t>
            </w:r>
          </w:p>
        </w:tc>
        <w:tc>
          <w:tcPr>
            <w:tcW w:w="1640" w:type="dxa"/>
            <w:vAlign w:val="center"/>
          </w:tcPr>
          <w:p w:rsidR="009B64B6" w:rsidRDefault="009B64B6"/>
        </w:tc>
        <w:tc>
          <w:tcPr>
            <w:tcW w:w="3260" w:type="dxa"/>
            <w:vAlign w:val="center"/>
          </w:tcPr>
          <w:p w:rsidR="009B64B6" w:rsidRDefault="009D6D88">
            <w:pPr>
              <w:jc w:val="left"/>
            </w:pPr>
            <w:r>
              <w:rPr>
                <w:rFonts w:ascii="宋体" w:hAnsi="宋体" w:cs="宋体"/>
                <w:color w:val="000000"/>
                <w:sz w:val="18"/>
              </w:rPr>
              <w:t>三、国防支出</w:t>
            </w:r>
          </w:p>
        </w:tc>
        <w:tc>
          <w:tcPr>
            <w:tcW w:w="500" w:type="dxa"/>
            <w:vAlign w:val="center"/>
          </w:tcPr>
          <w:p w:rsidR="009B64B6" w:rsidRDefault="009D6D88">
            <w:pPr>
              <w:jc w:val="center"/>
            </w:pPr>
            <w:r>
              <w:rPr>
                <w:rFonts w:ascii="宋体" w:hAnsi="宋体" w:cs="宋体"/>
                <w:color w:val="000000"/>
                <w:sz w:val="18"/>
              </w:rPr>
              <w:t>34</w:t>
            </w:r>
          </w:p>
        </w:tc>
        <w:tc>
          <w:tcPr>
            <w:tcW w:w="1612" w:type="dxa"/>
            <w:vAlign w:val="center"/>
          </w:tcPr>
          <w:p w:rsidR="009B64B6" w:rsidRDefault="009B64B6"/>
        </w:tc>
      </w:tr>
      <w:tr w:rsidR="009B64B6">
        <w:trPr>
          <w:trHeight w:hRule="exact" w:val="352"/>
          <w:jc w:val="center"/>
        </w:trPr>
        <w:tc>
          <w:tcPr>
            <w:tcW w:w="3260" w:type="dxa"/>
            <w:vAlign w:val="center"/>
          </w:tcPr>
          <w:p w:rsidR="009B64B6" w:rsidRDefault="009D6D88">
            <w:pPr>
              <w:jc w:val="left"/>
            </w:pPr>
            <w:r>
              <w:rPr>
                <w:rFonts w:ascii="宋体" w:hAnsi="宋体" w:cs="宋体"/>
                <w:color w:val="000000"/>
                <w:sz w:val="18"/>
              </w:rPr>
              <w:t>四、上级补助收入</w:t>
            </w:r>
          </w:p>
        </w:tc>
        <w:tc>
          <w:tcPr>
            <w:tcW w:w="500" w:type="dxa"/>
            <w:vAlign w:val="center"/>
          </w:tcPr>
          <w:p w:rsidR="009B64B6" w:rsidRDefault="009D6D88">
            <w:pPr>
              <w:jc w:val="center"/>
            </w:pPr>
            <w:r>
              <w:rPr>
                <w:rFonts w:ascii="宋体" w:hAnsi="宋体" w:cs="宋体"/>
                <w:color w:val="000000"/>
                <w:sz w:val="18"/>
              </w:rPr>
              <w:t>4</w:t>
            </w:r>
          </w:p>
        </w:tc>
        <w:tc>
          <w:tcPr>
            <w:tcW w:w="1640" w:type="dxa"/>
            <w:vAlign w:val="center"/>
          </w:tcPr>
          <w:p w:rsidR="009B64B6" w:rsidRDefault="009B64B6"/>
        </w:tc>
        <w:tc>
          <w:tcPr>
            <w:tcW w:w="3260" w:type="dxa"/>
            <w:vAlign w:val="center"/>
          </w:tcPr>
          <w:p w:rsidR="009B64B6" w:rsidRDefault="009D6D88">
            <w:pPr>
              <w:jc w:val="left"/>
            </w:pPr>
            <w:r>
              <w:rPr>
                <w:rFonts w:ascii="宋体" w:hAnsi="宋体" w:cs="宋体"/>
                <w:color w:val="000000"/>
                <w:sz w:val="18"/>
              </w:rPr>
              <w:t>四、公共安全支出</w:t>
            </w:r>
          </w:p>
        </w:tc>
        <w:tc>
          <w:tcPr>
            <w:tcW w:w="500" w:type="dxa"/>
            <w:vAlign w:val="center"/>
          </w:tcPr>
          <w:p w:rsidR="009B64B6" w:rsidRDefault="009D6D88">
            <w:pPr>
              <w:jc w:val="center"/>
            </w:pPr>
            <w:r>
              <w:rPr>
                <w:rFonts w:ascii="宋体" w:hAnsi="宋体" w:cs="宋体"/>
                <w:color w:val="000000"/>
                <w:sz w:val="18"/>
              </w:rPr>
              <w:t>35</w:t>
            </w:r>
          </w:p>
        </w:tc>
        <w:tc>
          <w:tcPr>
            <w:tcW w:w="1612" w:type="dxa"/>
            <w:vAlign w:val="center"/>
          </w:tcPr>
          <w:p w:rsidR="009B64B6" w:rsidRDefault="009B64B6"/>
        </w:tc>
      </w:tr>
      <w:tr w:rsidR="009B64B6">
        <w:trPr>
          <w:trHeight w:hRule="exact" w:val="352"/>
          <w:jc w:val="center"/>
        </w:trPr>
        <w:tc>
          <w:tcPr>
            <w:tcW w:w="3260" w:type="dxa"/>
            <w:vAlign w:val="center"/>
          </w:tcPr>
          <w:p w:rsidR="009B64B6" w:rsidRDefault="009D6D88">
            <w:pPr>
              <w:jc w:val="left"/>
            </w:pPr>
            <w:r>
              <w:rPr>
                <w:rFonts w:ascii="宋体" w:hAnsi="宋体" w:cs="宋体"/>
                <w:color w:val="000000"/>
                <w:sz w:val="18"/>
              </w:rPr>
              <w:t>五、事业收入</w:t>
            </w:r>
          </w:p>
        </w:tc>
        <w:tc>
          <w:tcPr>
            <w:tcW w:w="500" w:type="dxa"/>
            <w:vAlign w:val="center"/>
          </w:tcPr>
          <w:p w:rsidR="009B64B6" w:rsidRDefault="009D6D88">
            <w:pPr>
              <w:jc w:val="center"/>
            </w:pPr>
            <w:r>
              <w:rPr>
                <w:rFonts w:ascii="宋体" w:hAnsi="宋体" w:cs="宋体"/>
                <w:color w:val="000000"/>
                <w:sz w:val="18"/>
              </w:rPr>
              <w:t>5</w:t>
            </w:r>
          </w:p>
        </w:tc>
        <w:tc>
          <w:tcPr>
            <w:tcW w:w="1640" w:type="dxa"/>
            <w:vAlign w:val="center"/>
          </w:tcPr>
          <w:p w:rsidR="009B64B6" w:rsidRDefault="009B64B6"/>
        </w:tc>
        <w:tc>
          <w:tcPr>
            <w:tcW w:w="3260" w:type="dxa"/>
            <w:vAlign w:val="center"/>
          </w:tcPr>
          <w:p w:rsidR="009B64B6" w:rsidRDefault="009D6D88">
            <w:pPr>
              <w:jc w:val="left"/>
            </w:pPr>
            <w:r>
              <w:rPr>
                <w:rFonts w:ascii="宋体" w:hAnsi="宋体" w:cs="宋体"/>
                <w:color w:val="000000"/>
                <w:sz w:val="18"/>
              </w:rPr>
              <w:t>五、教育支出</w:t>
            </w:r>
          </w:p>
        </w:tc>
        <w:tc>
          <w:tcPr>
            <w:tcW w:w="500" w:type="dxa"/>
            <w:vAlign w:val="center"/>
          </w:tcPr>
          <w:p w:rsidR="009B64B6" w:rsidRDefault="009D6D88">
            <w:pPr>
              <w:jc w:val="center"/>
            </w:pPr>
            <w:r>
              <w:rPr>
                <w:rFonts w:ascii="宋体" w:hAnsi="宋体" w:cs="宋体"/>
                <w:color w:val="000000"/>
                <w:sz w:val="18"/>
              </w:rPr>
              <w:t>36</w:t>
            </w:r>
          </w:p>
        </w:tc>
        <w:tc>
          <w:tcPr>
            <w:tcW w:w="1612" w:type="dxa"/>
            <w:vAlign w:val="center"/>
          </w:tcPr>
          <w:p w:rsidR="009B64B6" w:rsidRDefault="009B64B6"/>
        </w:tc>
      </w:tr>
      <w:tr w:rsidR="009B64B6">
        <w:trPr>
          <w:trHeight w:hRule="exact" w:val="352"/>
          <w:jc w:val="center"/>
        </w:trPr>
        <w:tc>
          <w:tcPr>
            <w:tcW w:w="3260" w:type="dxa"/>
            <w:vAlign w:val="center"/>
          </w:tcPr>
          <w:p w:rsidR="009B64B6" w:rsidRDefault="009D6D88">
            <w:pPr>
              <w:jc w:val="left"/>
            </w:pPr>
            <w:r>
              <w:rPr>
                <w:rFonts w:ascii="宋体" w:hAnsi="宋体" w:cs="宋体"/>
                <w:color w:val="000000"/>
                <w:sz w:val="18"/>
              </w:rPr>
              <w:t>六、经营收入</w:t>
            </w:r>
          </w:p>
        </w:tc>
        <w:tc>
          <w:tcPr>
            <w:tcW w:w="500" w:type="dxa"/>
            <w:vAlign w:val="center"/>
          </w:tcPr>
          <w:p w:rsidR="009B64B6" w:rsidRDefault="009D6D88">
            <w:pPr>
              <w:jc w:val="center"/>
            </w:pPr>
            <w:r>
              <w:rPr>
                <w:rFonts w:ascii="宋体" w:hAnsi="宋体" w:cs="宋体"/>
                <w:color w:val="000000"/>
                <w:sz w:val="18"/>
              </w:rPr>
              <w:t>6</w:t>
            </w:r>
          </w:p>
        </w:tc>
        <w:tc>
          <w:tcPr>
            <w:tcW w:w="1640" w:type="dxa"/>
            <w:vAlign w:val="center"/>
          </w:tcPr>
          <w:p w:rsidR="009B64B6" w:rsidRDefault="009B64B6"/>
        </w:tc>
        <w:tc>
          <w:tcPr>
            <w:tcW w:w="3260" w:type="dxa"/>
            <w:vAlign w:val="center"/>
          </w:tcPr>
          <w:p w:rsidR="009B64B6" w:rsidRDefault="009D6D88">
            <w:pPr>
              <w:jc w:val="left"/>
            </w:pPr>
            <w:r>
              <w:rPr>
                <w:rFonts w:ascii="宋体" w:hAnsi="宋体" w:cs="宋体"/>
                <w:color w:val="000000"/>
                <w:sz w:val="18"/>
              </w:rPr>
              <w:t>六、科学技术支出</w:t>
            </w:r>
          </w:p>
        </w:tc>
        <w:tc>
          <w:tcPr>
            <w:tcW w:w="500" w:type="dxa"/>
            <w:vAlign w:val="center"/>
          </w:tcPr>
          <w:p w:rsidR="009B64B6" w:rsidRDefault="009D6D88">
            <w:pPr>
              <w:jc w:val="center"/>
            </w:pPr>
            <w:r>
              <w:rPr>
                <w:rFonts w:ascii="宋体" w:hAnsi="宋体" w:cs="宋体"/>
                <w:color w:val="000000"/>
                <w:sz w:val="18"/>
              </w:rPr>
              <w:t>37</w:t>
            </w:r>
          </w:p>
        </w:tc>
        <w:tc>
          <w:tcPr>
            <w:tcW w:w="1612" w:type="dxa"/>
            <w:vAlign w:val="center"/>
          </w:tcPr>
          <w:p w:rsidR="009B64B6" w:rsidRDefault="009B64B6"/>
        </w:tc>
      </w:tr>
      <w:tr w:rsidR="009B64B6">
        <w:trPr>
          <w:trHeight w:hRule="exact" w:val="352"/>
          <w:jc w:val="center"/>
        </w:trPr>
        <w:tc>
          <w:tcPr>
            <w:tcW w:w="3260" w:type="dxa"/>
            <w:vAlign w:val="center"/>
          </w:tcPr>
          <w:p w:rsidR="009B64B6" w:rsidRDefault="009D6D88">
            <w:pPr>
              <w:jc w:val="left"/>
            </w:pPr>
            <w:r>
              <w:rPr>
                <w:rFonts w:ascii="宋体" w:hAnsi="宋体" w:cs="宋体"/>
                <w:color w:val="000000"/>
                <w:sz w:val="18"/>
              </w:rPr>
              <w:t>七、附属单位上缴收入</w:t>
            </w:r>
          </w:p>
        </w:tc>
        <w:tc>
          <w:tcPr>
            <w:tcW w:w="500" w:type="dxa"/>
            <w:vAlign w:val="center"/>
          </w:tcPr>
          <w:p w:rsidR="009B64B6" w:rsidRDefault="009D6D88">
            <w:pPr>
              <w:jc w:val="center"/>
            </w:pPr>
            <w:r>
              <w:rPr>
                <w:rFonts w:ascii="宋体" w:hAnsi="宋体" w:cs="宋体"/>
                <w:color w:val="000000"/>
                <w:sz w:val="18"/>
              </w:rPr>
              <w:t>7</w:t>
            </w:r>
          </w:p>
        </w:tc>
        <w:tc>
          <w:tcPr>
            <w:tcW w:w="1640" w:type="dxa"/>
            <w:vAlign w:val="center"/>
          </w:tcPr>
          <w:p w:rsidR="009B64B6" w:rsidRDefault="009B64B6"/>
        </w:tc>
        <w:tc>
          <w:tcPr>
            <w:tcW w:w="3260" w:type="dxa"/>
            <w:vAlign w:val="center"/>
          </w:tcPr>
          <w:p w:rsidR="009B64B6" w:rsidRDefault="009D6D88">
            <w:pPr>
              <w:jc w:val="left"/>
            </w:pPr>
            <w:r>
              <w:rPr>
                <w:rFonts w:ascii="宋体" w:hAnsi="宋体" w:cs="宋体"/>
                <w:color w:val="000000"/>
                <w:sz w:val="18"/>
              </w:rPr>
              <w:t>七、文化旅游体育与传媒支出</w:t>
            </w:r>
          </w:p>
        </w:tc>
        <w:tc>
          <w:tcPr>
            <w:tcW w:w="500" w:type="dxa"/>
            <w:vAlign w:val="center"/>
          </w:tcPr>
          <w:p w:rsidR="009B64B6" w:rsidRDefault="009D6D88">
            <w:pPr>
              <w:jc w:val="center"/>
            </w:pPr>
            <w:r>
              <w:rPr>
                <w:rFonts w:ascii="宋体" w:hAnsi="宋体" w:cs="宋体"/>
                <w:color w:val="000000"/>
                <w:sz w:val="18"/>
              </w:rPr>
              <w:t>38</w:t>
            </w:r>
          </w:p>
        </w:tc>
        <w:tc>
          <w:tcPr>
            <w:tcW w:w="1612" w:type="dxa"/>
            <w:vAlign w:val="center"/>
          </w:tcPr>
          <w:p w:rsidR="009B64B6" w:rsidRDefault="009B64B6"/>
        </w:tc>
      </w:tr>
      <w:tr w:rsidR="009B64B6">
        <w:trPr>
          <w:trHeight w:hRule="exact" w:val="352"/>
          <w:jc w:val="center"/>
        </w:trPr>
        <w:tc>
          <w:tcPr>
            <w:tcW w:w="3260" w:type="dxa"/>
            <w:vAlign w:val="center"/>
          </w:tcPr>
          <w:p w:rsidR="009B64B6" w:rsidRDefault="009D6D88">
            <w:pPr>
              <w:jc w:val="left"/>
            </w:pPr>
            <w:r>
              <w:rPr>
                <w:rFonts w:ascii="宋体" w:hAnsi="宋体" w:cs="宋体"/>
                <w:color w:val="000000"/>
                <w:sz w:val="18"/>
              </w:rPr>
              <w:t>八、其他收入</w:t>
            </w:r>
          </w:p>
        </w:tc>
        <w:tc>
          <w:tcPr>
            <w:tcW w:w="500" w:type="dxa"/>
            <w:vAlign w:val="center"/>
          </w:tcPr>
          <w:p w:rsidR="009B64B6" w:rsidRDefault="009D6D88">
            <w:pPr>
              <w:jc w:val="center"/>
            </w:pPr>
            <w:r>
              <w:rPr>
                <w:rFonts w:ascii="宋体" w:hAnsi="宋体" w:cs="宋体"/>
                <w:color w:val="000000"/>
                <w:sz w:val="18"/>
              </w:rPr>
              <w:t>8</w:t>
            </w:r>
          </w:p>
        </w:tc>
        <w:tc>
          <w:tcPr>
            <w:tcW w:w="1640" w:type="dxa"/>
            <w:vAlign w:val="center"/>
          </w:tcPr>
          <w:p w:rsidR="009B64B6" w:rsidRDefault="009B64B6"/>
        </w:tc>
        <w:tc>
          <w:tcPr>
            <w:tcW w:w="3260" w:type="dxa"/>
            <w:vAlign w:val="center"/>
          </w:tcPr>
          <w:p w:rsidR="009B64B6" w:rsidRDefault="009D6D88">
            <w:pPr>
              <w:jc w:val="left"/>
            </w:pPr>
            <w:r>
              <w:rPr>
                <w:rFonts w:ascii="宋体" w:hAnsi="宋体" w:cs="宋体"/>
                <w:color w:val="000000"/>
                <w:sz w:val="18"/>
              </w:rPr>
              <w:t>八、社会保障和就业支出</w:t>
            </w:r>
          </w:p>
        </w:tc>
        <w:tc>
          <w:tcPr>
            <w:tcW w:w="500" w:type="dxa"/>
            <w:vAlign w:val="center"/>
          </w:tcPr>
          <w:p w:rsidR="009B64B6" w:rsidRDefault="009D6D88">
            <w:pPr>
              <w:jc w:val="center"/>
            </w:pPr>
            <w:r>
              <w:rPr>
                <w:rFonts w:ascii="宋体" w:hAnsi="宋体" w:cs="宋体"/>
                <w:color w:val="000000"/>
                <w:sz w:val="18"/>
              </w:rPr>
              <w:t>39</w:t>
            </w:r>
          </w:p>
        </w:tc>
        <w:tc>
          <w:tcPr>
            <w:tcW w:w="1612" w:type="dxa"/>
            <w:vAlign w:val="center"/>
          </w:tcPr>
          <w:p w:rsidR="009B64B6" w:rsidRDefault="009D6D88">
            <w:pPr>
              <w:jc w:val="right"/>
            </w:pPr>
            <w:r>
              <w:rPr>
                <w:rFonts w:ascii="宋体" w:hAnsi="宋体" w:cs="宋体"/>
                <w:color w:val="000000"/>
                <w:sz w:val="18"/>
              </w:rPr>
              <w:t>157.54</w:t>
            </w:r>
          </w:p>
        </w:tc>
      </w:tr>
      <w:tr w:rsidR="009B64B6">
        <w:trPr>
          <w:trHeight w:hRule="exact" w:val="352"/>
          <w:jc w:val="center"/>
        </w:trPr>
        <w:tc>
          <w:tcPr>
            <w:tcW w:w="3260" w:type="dxa"/>
            <w:vAlign w:val="center"/>
          </w:tcPr>
          <w:p w:rsidR="009B64B6" w:rsidRDefault="009B64B6"/>
        </w:tc>
        <w:tc>
          <w:tcPr>
            <w:tcW w:w="500" w:type="dxa"/>
            <w:vAlign w:val="center"/>
          </w:tcPr>
          <w:p w:rsidR="009B64B6" w:rsidRDefault="009D6D88">
            <w:pPr>
              <w:jc w:val="center"/>
            </w:pPr>
            <w:r>
              <w:rPr>
                <w:rFonts w:ascii="宋体" w:hAnsi="宋体" w:cs="宋体"/>
                <w:color w:val="000000"/>
                <w:sz w:val="18"/>
              </w:rPr>
              <w:t>9</w:t>
            </w:r>
          </w:p>
        </w:tc>
        <w:tc>
          <w:tcPr>
            <w:tcW w:w="1640" w:type="dxa"/>
            <w:vAlign w:val="center"/>
          </w:tcPr>
          <w:p w:rsidR="009B64B6" w:rsidRDefault="009B64B6"/>
        </w:tc>
        <w:tc>
          <w:tcPr>
            <w:tcW w:w="3260" w:type="dxa"/>
            <w:vAlign w:val="center"/>
          </w:tcPr>
          <w:p w:rsidR="009B64B6" w:rsidRDefault="009D6D88">
            <w:pPr>
              <w:jc w:val="left"/>
            </w:pPr>
            <w:r>
              <w:rPr>
                <w:rFonts w:ascii="宋体" w:hAnsi="宋体" w:cs="宋体"/>
                <w:color w:val="000000"/>
                <w:sz w:val="18"/>
              </w:rPr>
              <w:t>九、卫生健康支出</w:t>
            </w:r>
          </w:p>
        </w:tc>
        <w:tc>
          <w:tcPr>
            <w:tcW w:w="500" w:type="dxa"/>
            <w:vAlign w:val="center"/>
          </w:tcPr>
          <w:p w:rsidR="009B64B6" w:rsidRDefault="009D6D88">
            <w:pPr>
              <w:jc w:val="center"/>
            </w:pPr>
            <w:r>
              <w:rPr>
                <w:rFonts w:ascii="宋体" w:hAnsi="宋体" w:cs="宋体"/>
                <w:color w:val="000000"/>
                <w:sz w:val="18"/>
              </w:rPr>
              <w:t>40</w:t>
            </w:r>
          </w:p>
        </w:tc>
        <w:tc>
          <w:tcPr>
            <w:tcW w:w="1612" w:type="dxa"/>
            <w:vAlign w:val="center"/>
          </w:tcPr>
          <w:p w:rsidR="009B64B6" w:rsidRDefault="009D6D88">
            <w:pPr>
              <w:jc w:val="right"/>
            </w:pPr>
            <w:r>
              <w:rPr>
                <w:rFonts w:ascii="宋体" w:hAnsi="宋体" w:cs="宋体"/>
                <w:color w:val="000000"/>
                <w:sz w:val="18"/>
              </w:rPr>
              <w:t>52.10</w:t>
            </w:r>
          </w:p>
        </w:tc>
      </w:tr>
      <w:tr w:rsidR="009B64B6">
        <w:trPr>
          <w:trHeight w:hRule="exact" w:val="352"/>
          <w:jc w:val="center"/>
        </w:trPr>
        <w:tc>
          <w:tcPr>
            <w:tcW w:w="3260" w:type="dxa"/>
            <w:vAlign w:val="center"/>
          </w:tcPr>
          <w:p w:rsidR="009B64B6" w:rsidRDefault="009B64B6"/>
        </w:tc>
        <w:tc>
          <w:tcPr>
            <w:tcW w:w="500" w:type="dxa"/>
            <w:vAlign w:val="center"/>
          </w:tcPr>
          <w:p w:rsidR="009B64B6" w:rsidRDefault="009D6D88">
            <w:pPr>
              <w:jc w:val="center"/>
            </w:pPr>
            <w:r>
              <w:rPr>
                <w:rFonts w:ascii="宋体" w:hAnsi="宋体" w:cs="宋体"/>
                <w:color w:val="000000"/>
                <w:sz w:val="18"/>
              </w:rPr>
              <w:t>10</w:t>
            </w:r>
          </w:p>
        </w:tc>
        <w:tc>
          <w:tcPr>
            <w:tcW w:w="1640" w:type="dxa"/>
            <w:vAlign w:val="center"/>
          </w:tcPr>
          <w:p w:rsidR="009B64B6" w:rsidRDefault="009B64B6"/>
        </w:tc>
        <w:tc>
          <w:tcPr>
            <w:tcW w:w="3260" w:type="dxa"/>
            <w:vAlign w:val="center"/>
          </w:tcPr>
          <w:p w:rsidR="009B64B6" w:rsidRDefault="009D6D88">
            <w:pPr>
              <w:jc w:val="left"/>
            </w:pPr>
            <w:r>
              <w:rPr>
                <w:rFonts w:ascii="宋体" w:hAnsi="宋体" w:cs="宋体"/>
                <w:color w:val="000000"/>
                <w:sz w:val="18"/>
              </w:rPr>
              <w:t>十、节能环保支出</w:t>
            </w:r>
          </w:p>
        </w:tc>
        <w:tc>
          <w:tcPr>
            <w:tcW w:w="500" w:type="dxa"/>
            <w:vAlign w:val="center"/>
          </w:tcPr>
          <w:p w:rsidR="009B64B6" w:rsidRDefault="009D6D88">
            <w:pPr>
              <w:jc w:val="center"/>
            </w:pPr>
            <w:r>
              <w:rPr>
                <w:rFonts w:ascii="宋体" w:hAnsi="宋体" w:cs="宋体"/>
                <w:color w:val="000000"/>
                <w:sz w:val="18"/>
              </w:rPr>
              <w:t>41</w:t>
            </w:r>
          </w:p>
        </w:tc>
        <w:tc>
          <w:tcPr>
            <w:tcW w:w="1612" w:type="dxa"/>
            <w:vAlign w:val="center"/>
          </w:tcPr>
          <w:p w:rsidR="009B64B6" w:rsidRDefault="009B64B6"/>
        </w:tc>
      </w:tr>
      <w:tr w:rsidR="009B64B6">
        <w:trPr>
          <w:trHeight w:hRule="exact" w:val="352"/>
          <w:jc w:val="center"/>
        </w:trPr>
        <w:tc>
          <w:tcPr>
            <w:tcW w:w="3260" w:type="dxa"/>
            <w:vAlign w:val="center"/>
          </w:tcPr>
          <w:p w:rsidR="009B64B6" w:rsidRDefault="009B64B6"/>
        </w:tc>
        <w:tc>
          <w:tcPr>
            <w:tcW w:w="500" w:type="dxa"/>
            <w:vAlign w:val="center"/>
          </w:tcPr>
          <w:p w:rsidR="009B64B6" w:rsidRDefault="009D6D88">
            <w:pPr>
              <w:jc w:val="center"/>
            </w:pPr>
            <w:r>
              <w:rPr>
                <w:rFonts w:ascii="宋体" w:hAnsi="宋体" w:cs="宋体"/>
                <w:color w:val="000000"/>
                <w:sz w:val="18"/>
              </w:rPr>
              <w:t>11</w:t>
            </w:r>
          </w:p>
        </w:tc>
        <w:tc>
          <w:tcPr>
            <w:tcW w:w="1640" w:type="dxa"/>
            <w:vAlign w:val="center"/>
          </w:tcPr>
          <w:p w:rsidR="009B64B6" w:rsidRDefault="009B64B6"/>
        </w:tc>
        <w:tc>
          <w:tcPr>
            <w:tcW w:w="3260" w:type="dxa"/>
            <w:vAlign w:val="center"/>
          </w:tcPr>
          <w:p w:rsidR="009B64B6" w:rsidRDefault="009D6D88">
            <w:pPr>
              <w:jc w:val="left"/>
            </w:pPr>
            <w:r>
              <w:rPr>
                <w:rFonts w:ascii="宋体" w:hAnsi="宋体" w:cs="宋体"/>
                <w:color w:val="000000"/>
                <w:sz w:val="18"/>
              </w:rPr>
              <w:t>十一、城乡社区支出</w:t>
            </w:r>
          </w:p>
        </w:tc>
        <w:tc>
          <w:tcPr>
            <w:tcW w:w="500" w:type="dxa"/>
            <w:vAlign w:val="center"/>
          </w:tcPr>
          <w:p w:rsidR="009B64B6" w:rsidRDefault="009D6D88">
            <w:pPr>
              <w:jc w:val="center"/>
            </w:pPr>
            <w:r>
              <w:rPr>
                <w:rFonts w:ascii="宋体" w:hAnsi="宋体" w:cs="宋体"/>
                <w:color w:val="000000"/>
                <w:sz w:val="18"/>
              </w:rPr>
              <w:t>42</w:t>
            </w:r>
          </w:p>
        </w:tc>
        <w:tc>
          <w:tcPr>
            <w:tcW w:w="1612" w:type="dxa"/>
            <w:vAlign w:val="center"/>
          </w:tcPr>
          <w:p w:rsidR="009B64B6" w:rsidRDefault="009B64B6"/>
        </w:tc>
      </w:tr>
      <w:tr w:rsidR="009B64B6">
        <w:trPr>
          <w:trHeight w:hRule="exact" w:val="352"/>
          <w:jc w:val="center"/>
        </w:trPr>
        <w:tc>
          <w:tcPr>
            <w:tcW w:w="3260" w:type="dxa"/>
            <w:vAlign w:val="center"/>
          </w:tcPr>
          <w:p w:rsidR="009B64B6" w:rsidRDefault="009B64B6"/>
        </w:tc>
        <w:tc>
          <w:tcPr>
            <w:tcW w:w="500" w:type="dxa"/>
            <w:vAlign w:val="center"/>
          </w:tcPr>
          <w:p w:rsidR="009B64B6" w:rsidRDefault="009D6D88">
            <w:pPr>
              <w:jc w:val="center"/>
            </w:pPr>
            <w:r>
              <w:rPr>
                <w:rFonts w:ascii="宋体" w:hAnsi="宋体" w:cs="宋体"/>
                <w:color w:val="000000"/>
                <w:sz w:val="18"/>
              </w:rPr>
              <w:t>12</w:t>
            </w:r>
          </w:p>
        </w:tc>
        <w:tc>
          <w:tcPr>
            <w:tcW w:w="1640" w:type="dxa"/>
            <w:vAlign w:val="center"/>
          </w:tcPr>
          <w:p w:rsidR="009B64B6" w:rsidRDefault="009B64B6"/>
        </w:tc>
        <w:tc>
          <w:tcPr>
            <w:tcW w:w="3260" w:type="dxa"/>
            <w:vAlign w:val="center"/>
          </w:tcPr>
          <w:p w:rsidR="009B64B6" w:rsidRDefault="009D6D88">
            <w:pPr>
              <w:jc w:val="left"/>
            </w:pPr>
            <w:r>
              <w:rPr>
                <w:rFonts w:ascii="宋体" w:hAnsi="宋体" w:cs="宋体"/>
                <w:color w:val="000000"/>
                <w:sz w:val="18"/>
              </w:rPr>
              <w:t>十二、农林水支出</w:t>
            </w:r>
          </w:p>
        </w:tc>
        <w:tc>
          <w:tcPr>
            <w:tcW w:w="500" w:type="dxa"/>
            <w:vAlign w:val="center"/>
          </w:tcPr>
          <w:p w:rsidR="009B64B6" w:rsidRDefault="009D6D88">
            <w:pPr>
              <w:jc w:val="center"/>
            </w:pPr>
            <w:r>
              <w:rPr>
                <w:rFonts w:ascii="宋体" w:hAnsi="宋体" w:cs="宋体"/>
                <w:color w:val="000000"/>
                <w:sz w:val="18"/>
              </w:rPr>
              <w:t>43</w:t>
            </w:r>
          </w:p>
        </w:tc>
        <w:tc>
          <w:tcPr>
            <w:tcW w:w="1612" w:type="dxa"/>
            <w:vAlign w:val="center"/>
          </w:tcPr>
          <w:p w:rsidR="009B64B6" w:rsidRDefault="009B64B6"/>
        </w:tc>
      </w:tr>
      <w:tr w:rsidR="009B64B6">
        <w:trPr>
          <w:trHeight w:hRule="exact" w:val="352"/>
          <w:jc w:val="center"/>
        </w:trPr>
        <w:tc>
          <w:tcPr>
            <w:tcW w:w="3260" w:type="dxa"/>
            <w:vAlign w:val="center"/>
          </w:tcPr>
          <w:p w:rsidR="009B64B6" w:rsidRDefault="009B64B6"/>
        </w:tc>
        <w:tc>
          <w:tcPr>
            <w:tcW w:w="500" w:type="dxa"/>
            <w:vAlign w:val="center"/>
          </w:tcPr>
          <w:p w:rsidR="009B64B6" w:rsidRDefault="009D6D88">
            <w:pPr>
              <w:jc w:val="center"/>
            </w:pPr>
            <w:r>
              <w:rPr>
                <w:rFonts w:ascii="宋体" w:hAnsi="宋体" w:cs="宋体"/>
                <w:color w:val="000000"/>
                <w:sz w:val="18"/>
              </w:rPr>
              <w:t>13</w:t>
            </w:r>
          </w:p>
        </w:tc>
        <w:tc>
          <w:tcPr>
            <w:tcW w:w="1640" w:type="dxa"/>
            <w:vAlign w:val="center"/>
          </w:tcPr>
          <w:p w:rsidR="009B64B6" w:rsidRDefault="009B64B6"/>
        </w:tc>
        <w:tc>
          <w:tcPr>
            <w:tcW w:w="3260" w:type="dxa"/>
            <w:vAlign w:val="center"/>
          </w:tcPr>
          <w:p w:rsidR="009B64B6" w:rsidRDefault="009D6D88">
            <w:pPr>
              <w:jc w:val="left"/>
            </w:pPr>
            <w:r>
              <w:rPr>
                <w:rFonts w:ascii="宋体" w:hAnsi="宋体" w:cs="宋体"/>
                <w:color w:val="000000"/>
                <w:sz w:val="18"/>
              </w:rPr>
              <w:t>十三、交通运输支出</w:t>
            </w:r>
          </w:p>
        </w:tc>
        <w:tc>
          <w:tcPr>
            <w:tcW w:w="500" w:type="dxa"/>
            <w:vAlign w:val="center"/>
          </w:tcPr>
          <w:p w:rsidR="009B64B6" w:rsidRDefault="009D6D88">
            <w:pPr>
              <w:jc w:val="center"/>
            </w:pPr>
            <w:r>
              <w:rPr>
                <w:rFonts w:ascii="宋体" w:hAnsi="宋体" w:cs="宋体"/>
                <w:color w:val="000000"/>
                <w:sz w:val="18"/>
              </w:rPr>
              <w:t>44</w:t>
            </w:r>
          </w:p>
        </w:tc>
        <w:tc>
          <w:tcPr>
            <w:tcW w:w="1612" w:type="dxa"/>
            <w:vAlign w:val="center"/>
          </w:tcPr>
          <w:p w:rsidR="009B64B6" w:rsidRDefault="009B64B6"/>
        </w:tc>
      </w:tr>
      <w:tr w:rsidR="009B64B6">
        <w:trPr>
          <w:trHeight w:hRule="exact" w:val="352"/>
          <w:jc w:val="center"/>
        </w:trPr>
        <w:tc>
          <w:tcPr>
            <w:tcW w:w="3260" w:type="dxa"/>
            <w:vAlign w:val="center"/>
          </w:tcPr>
          <w:p w:rsidR="009B64B6" w:rsidRDefault="009B64B6"/>
        </w:tc>
        <w:tc>
          <w:tcPr>
            <w:tcW w:w="500" w:type="dxa"/>
            <w:vAlign w:val="center"/>
          </w:tcPr>
          <w:p w:rsidR="009B64B6" w:rsidRDefault="009D6D88">
            <w:pPr>
              <w:jc w:val="center"/>
            </w:pPr>
            <w:r>
              <w:rPr>
                <w:rFonts w:ascii="宋体" w:hAnsi="宋体" w:cs="宋体"/>
                <w:color w:val="000000"/>
                <w:sz w:val="18"/>
              </w:rPr>
              <w:t>14</w:t>
            </w:r>
          </w:p>
        </w:tc>
        <w:tc>
          <w:tcPr>
            <w:tcW w:w="1640" w:type="dxa"/>
            <w:vAlign w:val="center"/>
          </w:tcPr>
          <w:p w:rsidR="009B64B6" w:rsidRDefault="009B64B6"/>
        </w:tc>
        <w:tc>
          <w:tcPr>
            <w:tcW w:w="3260" w:type="dxa"/>
            <w:vAlign w:val="center"/>
          </w:tcPr>
          <w:p w:rsidR="009B64B6" w:rsidRDefault="009D6D88">
            <w:pPr>
              <w:jc w:val="left"/>
            </w:pPr>
            <w:r>
              <w:rPr>
                <w:rFonts w:ascii="宋体" w:hAnsi="宋体" w:cs="宋体"/>
                <w:color w:val="000000"/>
                <w:sz w:val="18"/>
              </w:rPr>
              <w:t>十四、资源勘探工业信息等支出</w:t>
            </w:r>
          </w:p>
        </w:tc>
        <w:tc>
          <w:tcPr>
            <w:tcW w:w="500" w:type="dxa"/>
            <w:vAlign w:val="center"/>
          </w:tcPr>
          <w:p w:rsidR="009B64B6" w:rsidRDefault="009D6D88">
            <w:pPr>
              <w:jc w:val="center"/>
            </w:pPr>
            <w:r>
              <w:rPr>
                <w:rFonts w:ascii="宋体" w:hAnsi="宋体" w:cs="宋体"/>
                <w:color w:val="000000"/>
                <w:sz w:val="18"/>
              </w:rPr>
              <w:t>45</w:t>
            </w:r>
          </w:p>
        </w:tc>
        <w:tc>
          <w:tcPr>
            <w:tcW w:w="1612" w:type="dxa"/>
            <w:vAlign w:val="center"/>
          </w:tcPr>
          <w:p w:rsidR="009B64B6" w:rsidRDefault="009B64B6"/>
        </w:tc>
      </w:tr>
      <w:tr w:rsidR="009B64B6">
        <w:trPr>
          <w:trHeight w:hRule="exact" w:val="352"/>
          <w:jc w:val="center"/>
        </w:trPr>
        <w:tc>
          <w:tcPr>
            <w:tcW w:w="3260" w:type="dxa"/>
            <w:vAlign w:val="center"/>
          </w:tcPr>
          <w:p w:rsidR="009B64B6" w:rsidRDefault="009B64B6"/>
        </w:tc>
        <w:tc>
          <w:tcPr>
            <w:tcW w:w="500" w:type="dxa"/>
            <w:vAlign w:val="center"/>
          </w:tcPr>
          <w:p w:rsidR="009B64B6" w:rsidRDefault="009D6D88">
            <w:pPr>
              <w:jc w:val="center"/>
            </w:pPr>
            <w:r>
              <w:rPr>
                <w:rFonts w:ascii="宋体" w:hAnsi="宋体" w:cs="宋体"/>
                <w:color w:val="000000"/>
                <w:sz w:val="18"/>
              </w:rPr>
              <w:t>15</w:t>
            </w:r>
          </w:p>
        </w:tc>
        <w:tc>
          <w:tcPr>
            <w:tcW w:w="1640" w:type="dxa"/>
            <w:vAlign w:val="center"/>
          </w:tcPr>
          <w:p w:rsidR="009B64B6" w:rsidRDefault="009B64B6"/>
        </w:tc>
        <w:tc>
          <w:tcPr>
            <w:tcW w:w="3260" w:type="dxa"/>
            <w:vAlign w:val="center"/>
          </w:tcPr>
          <w:p w:rsidR="009B64B6" w:rsidRDefault="009D6D88">
            <w:pPr>
              <w:jc w:val="left"/>
            </w:pPr>
            <w:r>
              <w:rPr>
                <w:rFonts w:ascii="宋体" w:hAnsi="宋体" w:cs="宋体"/>
                <w:color w:val="000000"/>
                <w:sz w:val="18"/>
              </w:rPr>
              <w:t>十五、商业服务业等支出</w:t>
            </w:r>
          </w:p>
        </w:tc>
        <w:tc>
          <w:tcPr>
            <w:tcW w:w="500" w:type="dxa"/>
            <w:vAlign w:val="center"/>
          </w:tcPr>
          <w:p w:rsidR="009B64B6" w:rsidRDefault="009D6D88">
            <w:pPr>
              <w:jc w:val="center"/>
            </w:pPr>
            <w:r>
              <w:rPr>
                <w:rFonts w:ascii="宋体" w:hAnsi="宋体" w:cs="宋体"/>
                <w:color w:val="000000"/>
                <w:sz w:val="18"/>
              </w:rPr>
              <w:t>46</w:t>
            </w:r>
          </w:p>
        </w:tc>
        <w:tc>
          <w:tcPr>
            <w:tcW w:w="1612" w:type="dxa"/>
            <w:vAlign w:val="center"/>
          </w:tcPr>
          <w:p w:rsidR="009B64B6" w:rsidRDefault="009B64B6"/>
        </w:tc>
      </w:tr>
      <w:tr w:rsidR="009B64B6">
        <w:trPr>
          <w:trHeight w:hRule="exact" w:val="352"/>
          <w:jc w:val="center"/>
        </w:trPr>
        <w:tc>
          <w:tcPr>
            <w:tcW w:w="3260" w:type="dxa"/>
            <w:vAlign w:val="center"/>
          </w:tcPr>
          <w:p w:rsidR="009B64B6" w:rsidRDefault="009B64B6"/>
        </w:tc>
        <w:tc>
          <w:tcPr>
            <w:tcW w:w="500" w:type="dxa"/>
            <w:vAlign w:val="center"/>
          </w:tcPr>
          <w:p w:rsidR="009B64B6" w:rsidRDefault="009D6D88">
            <w:pPr>
              <w:jc w:val="center"/>
            </w:pPr>
            <w:r>
              <w:rPr>
                <w:rFonts w:ascii="宋体" w:hAnsi="宋体" w:cs="宋体"/>
                <w:color w:val="000000"/>
                <w:sz w:val="18"/>
              </w:rPr>
              <w:t>16</w:t>
            </w:r>
          </w:p>
        </w:tc>
        <w:tc>
          <w:tcPr>
            <w:tcW w:w="1640" w:type="dxa"/>
            <w:vAlign w:val="center"/>
          </w:tcPr>
          <w:p w:rsidR="009B64B6" w:rsidRDefault="009B64B6"/>
        </w:tc>
        <w:tc>
          <w:tcPr>
            <w:tcW w:w="3260" w:type="dxa"/>
            <w:vAlign w:val="center"/>
          </w:tcPr>
          <w:p w:rsidR="009B64B6" w:rsidRDefault="009D6D88">
            <w:pPr>
              <w:jc w:val="left"/>
            </w:pPr>
            <w:r>
              <w:rPr>
                <w:rFonts w:ascii="宋体" w:hAnsi="宋体" w:cs="宋体"/>
                <w:color w:val="000000"/>
                <w:sz w:val="18"/>
              </w:rPr>
              <w:t>十六、金融支出</w:t>
            </w:r>
          </w:p>
        </w:tc>
        <w:tc>
          <w:tcPr>
            <w:tcW w:w="500" w:type="dxa"/>
            <w:vAlign w:val="center"/>
          </w:tcPr>
          <w:p w:rsidR="009B64B6" w:rsidRDefault="009D6D88">
            <w:pPr>
              <w:jc w:val="center"/>
            </w:pPr>
            <w:r>
              <w:rPr>
                <w:rFonts w:ascii="宋体" w:hAnsi="宋体" w:cs="宋体"/>
                <w:color w:val="000000"/>
                <w:sz w:val="18"/>
              </w:rPr>
              <w:t>47</w:t>
            </w:r>
          </w:p>
        </w:tc>
        <w:tc>
          <w:tcPr>
            <w:tcW w:w="1612" w:type="dxa"/>
            <w:vAlign w:val="center"/>
          </w:tcPr>
          <w:p w:rsidR="009B64B6" w:rsidRDefault="009B64B6"/>
        </w:tc>
      </w:tr>
      <w:tr w:rsidR="009B64B6">
        <w:trPr>
          <w:trHeight w:hRule="exact" w:val="352"/>
          <w:jc w:val="center"/>
        </w:trPr>
        <w:tc>
          <w:tcPr>
            <w:tcW w:w="3260" w:type="dxa"/>
            <w:vAlign w:val="center"/>
          </w:tcPr>
          <w:p w:rsidR="009B64B6" w:rsidRDefault="009B64B6"/>
        </w:tc>
        <w:tc>
          <w:tcPr>
            <w:tcW w:w="500" w:type="dxa"/>
            <w:vAlign w:val="center"/>
          </w:tcPr>
          <w:p w:rsidR="009B64B6" w:rsidRDefault="009D6D88">
            <w:pPr>
              <w:jc w:val="center"/>
            </w:pPr>
            <w:r>
              <w:rPr>
                <w:rFonts w:ascii="宋体" w:hAnsi="宋体" w:cs="宋体"/>
                <w:color w:val="000000"/>
                <w:sz w:val="18"/>
              </w:rPr>
              <w:t>17</w:t>
            </w:r>
          </w:p>
        </w:tc>
        <w:tc>
          <w:tcPr>
            <w:tcW w:w="1640" w:type="dxa"/>
            <w:vAlign w:val="center"/>
          </w:tcPr>
          <w:p w:rsidR="009B64B6" w:rsidRDefault="009B64B6"/>
        </w:tc>
        <w:tc>
          <w:tcPr>
            <w:tcW w:w="3260" w:type="dxa"/>
            <w:vAlign w:val="center"/>
          </w:tcPr>
          <w:p w:rsidR="009B64B6" w:rsidRDefault="009D6D88">
            <w:pPr>
              <w:jc w:val="left"/>
            </w:pPr>
            <w:r>
              <w:rPr>
                <w:rFonts w:ascii="宋体" w:hAnsi="宋体" w:cs="宋体"/>
                <w:color w:val="000000"/>
                <w:sz w:val="18"/>
              </w:rPr>
              <w:t>十七、援助其他地区支出</w:t>
            </w:r>
          </w:p>
        </w:tc>
        <w:tc>
          <w:tcPr>
            <w:tcW w:w="500" w:type="dxa"/>
            <w:vAlign w:val="center"/>
          </w:tcPr>
          <w:p w:rsidR="009B64B6" w:rsidRDefault="009D6D88">
            <w:pPr>
              <w:jc w:val="center"/>
            </w:pPr>
            <w:r>
              <w:rPr>
                <w:rFonts w:ascii="宋体" w:hAnsi="宋体" w:cs="宋体"/>
                <w:color w:val="000000"/>
                <w:sz w:val="18"/>
              </w:rPr>
              <w:t>48</w:t>
            </w:r>
          </w:p>
        </w:tc>
        <w:tc>
          <w:tcPr>
            <w:tcW w:w="1612" w:type="dxa"/>
            <w:vAlign w:val="center"/>
          </w:tcPr>
          <w:p w:rsidR="009B64B6" w:rsidRDefault="009B64B6"/>
        </w:tc>
      </w:tr>
      <w:tr w:rsidR="009B64B6">
        <w:trPr>
          <w:trHeight w:hRule="exact" w:val="352"/>
          <w:jc w:val="center"/>
        </w:trPr>
        <w:tc>
          <w:tcPr>
            <w:tcW w:w="3260" w:type="dxa"/>
            <w:vAlign w:val="center"/>
          </w:tcPr>
          <w:p w:rsidR="009B64B6" w:rsidRDefault="009B64B6"/>
        </w:tc>
        <w:tc>
          <w:tcPr>
            <w:tcW w:w="500" w:type="dxa"/>
            <w:vAlign w:val="center"/>
          </w:tcPr>
          <w:p w:rsidR="009B64B6" w:rsidRDefault="009D6D88">
            <w:pPr>
              <w:jc w:val="center"/>
            </w:pPr>
            <w:r>
              <w:rPr>
                <w:rFonts w:ascii="宋体" w:hAnsi="宋体" w:cs="宋体"/>
                <w:color w:val="000000"/>
                <w:sz w:val="18"/>
              </w:rPr>
              <w:t>18</w:t>
            </w:r>
          </w:p>
        </w:tc>
        <w:tc>
          <w:tcPr>
            <w:tcW w:w="1640" w:type="dxa"/>
            <w:vAlign w:val="center"/>
          </w:tcPr>
          <w:p w:rsidR="009B64B6" w:rsidRDefault="009B64B6"/>
        </w:tc>
        <w:tc>
          <w:tcPr>
            <w:tcW w:w="3260" w:type="dxa"/>
            <w:vAlign w:val="center"/>
          </w:tcPr>
          <w:p w:rsidR="009B64B6" w:rsidRDefault="009D6D88">
            <w:pPr>
              <w:jc w:val="left"/>
            </w:pPr>
            <w:r>
              <w:rPr>
                <w:rFonts w:ascii="宋体" w:hAnsi="宋体" w:cs="宋体"/>
                <w:color w:val="000000"/>
                <w:sz w:val="18"/>
              </w:rPr>
              <w:t>十八、自然资源海洋气象等支出</w:t>
            </w:r>
          </w:p>
        </w:tc>
        <w:tc>
          <w:tcPr>
            <w:tcW w:w="500" w:type="dxa"/>
            <w:vAlign w:val="center"/>
          </w:tcPr>
          <w:p w:rsidR="009B64B6" w:rsidRDefault="009D6D88">
            <w:pPr>
              <w:jc w:val="center"/>
            </w:pPr>
            <w:r>
              <w:rPr>
                <w:rFonts w:ascii="宋体" w:hAnsi="宋体" w:cs="宋体"/>
                <w:color w:val="000000"/>
                <w:sz w:val="18"/>
              </w:rPr>
              <w:t>49</w:t>
            </w:r>
          </w:p>
        </w:tc>
        <w:tc>
          <w:tcPr>
            <w:tcW w:w="1612" w:type="dxa"/>
            <w:vAlign w:val="center"/>
          </w:tcPr>
          <w:p w:rsidR="009B64B6" w:rsidRDefault="009B64B6"/>
        </w:tc>
      </w:tr>
      <w:tr w:rsidR="009B64B6">
        <w:trPr>
          <w:trHeight w:hRule="exact" w:val="352"/>
          <w:jc w:val="center"/>
        </w:trPr>
        <w:tc>
          <w:tcPr>
            <w:tcW w:w="3260" w:type="dxa"/>
            <w:vAlign w:val="center"/>
          </w:tcPr>
          <w:p w:rsidR="009B64B6" w:rsidRDefault="009B64B6"/>
        </w:tc>
        <w:tc>
          <w:tcPr>
            <w:tcW w:w="500" w:type="dxa"/>
            <w:vAlign w:val="center"/>
          </w:tcPr>
          <w:p w:rsidR="009B64B6" w:rsidRDefault="009D6D88">
            <w:pPr>
              <w:jc w:val="center"/>
            </w:pPr>
            <w:r>
              <w:rPr>
                <w:rFonts w:ascii="宋体" w:hAnsi="宋体" w:cs="宋体"/>
                <w:color w:val="000000"/>
                <w:sz w:val="18"/>
              </w:rPr>
              <w:t>19</w:t>
            </w:r>
          </w:p>
        </w:tc>
        <w:tc>
          <w:tcPr>
            <w:tcW w:w="1640" w:type="dxa"/>
            <w:vAlign w:val="center"/>
          </w:tcPr>
          <w:p w:rsidR="009B64B6" w:rsidRDefault="009B64B6"/>
        </w:tc>
        <w:tc>
          <w:tcPr>
            <w:tcW w:w="3260" w:type="dxa"/>
            <w:vAlign w:val="center"/>
          </w:tcPr>
          <w:p w:rsidR="009B64B6" w:rsidRDefault="009D6D88">
            <w:pPr>
              <w:jc w:val="left"/>
            </w:pPr>
            <w:r>
              <w:rPr>
                <w:rFonts w:ascii="宋体" w:hAnsi="宋体" w:cs="宋体"/>
                <w:color w:val="000000"/>
                <w:sz w:val="18"/>
              </w:rPr>
              <w:t>十九、住房保障支出</w:t>
            </w:r>
          </w:p>
        </w:tc>
        <w:tc>
          <w:tcPr>
            <w:tcW w:w="500" w:type="dxa"/>
            <w:vAlign w:val="center"/>
          </w:tcPr>
          <w:p w:rsidR="009B64B6" w:rsidRDefault="009D6D88">
            <w:pPr>
              <w:jc w:val="center"/>
            </w:pPr>
            <w:r>
              <w:rPr>
                <w:rFonts w:ascii="宋体" w:hAnsi="宋体" w:cs="宋体"/>
                <w:color w:val="000000"/>
                <w:sz w:val="18"/>
              </w:rPr>
              <w:t>50</w:t>
            </w:r>
          </w:p>
        </w:tc>
        <w:tc>
          <w:tcPr>
            <w:tcW w:w="1612" w:type="dxa"/>
            <w:vAlign w:val="center"/>
          </w:tcPr>
          <w:p w:rsidR="009B64B6" w:rsidRDefault="009D6D88">
            <w:pPr>
              <w:jc w:val="right"/>
            </w:pPr>
            <w:r>
              <w:rPr>
                <w:rFonts w:ascii="宋体" w:hAnsi="宋体" w:cs="宋体"/>
                <w:color w:val="000000"/>
                <w:sz w:val="18"/>
              </w:rPr>
              <w:t>97.60</w:t>
            </w:r>
          </w:p>
        </w:tc>
      </w:tr>
      <w:tr w:rsidR="009B64B6">
        <w:trPr>
          <w:trHeight w:hRule="exact" w:val="352"/>
          <w:jc w:val="center"/>
        </w:trPr>
        <w:tc>
          <w:tcPr>
            <w:tcW w:w="3260" w:type="dxa"/>
            <w:vAlign w:val="center"/>
          </w:tcPr>
          <w:p w:rsidR="009B64B6" w:rsidRDefault="009B64B6"/>
        </w:tc>
        <w:tc>
          <w:tcPr>
            <w:tcW w:w="500" w:type="dxa"/>
            <w:vAlign w:val="center"/>
          </w:tcPr>
          <w:p w:rsidR="009B64B6" w:rsidRDefault="009D6D88">
            <w:pPr>
              <w:jc w:val="center"/>
            </w:pPr>
            <w:r>
              <w:rPr>
                <w:rFonts w:ascii="宋体" w:hAnsi="宋体" w:cs="宋体"/>
                <w:color w:val="000000"/>
                <w:sz w:val="18"/>
              </w:rPr>
              <w:t>20</w:t>
            </w:r>
          </w:p>
        </w:tc>
        <w:tc>
          <w:tcPr>
            <w:tcW w:w="1640" w:type="dxa"/>
            <w:vAlign w:val="center"/>
          </w:tcPr>
          <w:p w:rsidR="009B64B6" w:rsidRDefault="009B64B6"/>
        </w:tc>
        <w:tc>
          <w:tcPr>
            <w:tcW w:w="3260" w:type="dxa"/>
            <w:vAlign w:val="center"/>
          </w:tcPr>
          <w:p w:rsidR="009B64B6" w:rsidRDefault="009D6D88">
            <w:pPr>
              <w:jc w:val="left"/>
            </w:pPr>
            <w:r>
              <w:rPr>
                <w:rFonts w:ascii="宋体" w:hAnsi="宋体" w:cs="宋体"/>
                <w:color w:val="000000"/>
                <w:sz w:val="18"/>
              </w:rPr>
              <w:t>二十、粮油物资储备支出</w:t>
            </w:r>
          </w:p>
        </w:tc>
        <w:tc>
          <w:tcPr>
            <w:tcW w:w="500" w:type="dxa"/>
            <w:vAlign w:val="center"/>
          </w:tcPr>
          <w:p w:rsidR="009B64B6" w:rsidRDefault="009D6D88">
            <w:pPr>
              <w:jc w:val="center"/>
            </w:pPr>
            <w:r>
              <w:rPr>
                <w:rFonts w:ascii="宋体" w:hAnsi="宋体" w:cs="宋体"/>
                <w:color w:val="000000"/>
                <w:sz w:val="18"/>
              </w:rPr>
              <w:t>51</w:t>
            </w:r>
          </w:p>
        </w:tc>
        <w:tc>
          <w:tcPr>
            <w:tcW w:w="1612" w:type="dxa"/>
            <w:vAlign w:val="center"/>
          </w:tcPr>
          <w:p w:rsidR="009B64B6" w:rsidRDefault="009B64B6"/>
        </w:tc>
      </w:tr>
      <w:tr w:rsidR="009B64B6">
        <w:trPr>
          <w:trHeight w:hRule="exact" w:val="352"/>
          <w:jc w:val="center"/>
        </w:trPr>
        <w:tc>
          <w:tcPr>
            <w:tcW w:w="3260" w:type="dxa"/>
            <w:vAlign w:val="center"/>
          </w:tcPr>
          <w:p w:rsidR="009B64B6" w:rsidRDefault="009B64B6"/>
        </w:tc>
        <w:tc>
          <w:tcPr>
            <w:tcW w:w="500" w:type="dxa"/>
            <w:vAlign w:val="center"/>
          </w:tcPr>
          <w:p w:rsidR="009B64B6" w:rsidRDefault="009D6D88">
            <w:pPr>
              <w:jc w:val="center"/>
            </w:pPr>
            <w:r>
              <w:rPr>
                <w:rFonts w:ascii="宋体" w:hAnsi="宋体" w:cs="宋体"/>
                <w:color w:val="000000"/>
                <w:sz w:val="18"/>
              </w:rPr>
              <w:t>21</w:t>
            </w:r>
          </w:p>
        </w:tc>
        <w:tc>
          <w:tcPr>
            <w:tcW w:w="1640" w:type="dxa"/>
            <w:vAlign w:val="center"/>
          </w:tcPr>
          <w:p w:rsidR="009B64B6" w:rsidRDefault="009B64B6"/>
        </w:tc>
        <w:tc>
          <w:tcPr>
            <w:tcW w:w="3260" w:type="dxa"/>
            <w:vAlign w:val="center"/>
          </w:tcPr>
          <w:p w:rsidR="009B64B6" w:rsidRDefault="009D6D88">
            <w:pPr>
              <w:jc w:val="left"/>
            </w:pPr>
            <w:r>
              <w:rPr>
                <w:rFonts w:ascii="宋体" w:hAnsi="宋体" w:cs="宋体"/>
                <w:color w:val="000000"/>
                <w:sz w:val="18"/>
              </w:rPr>
              <w:t>二十一、国有资本经营预算支出</w:t>
            </w:r>
          </w:p>
        </w:tc>
        <w:tc>
          <w:tcPr>
            <w:tcW w:w="500" w:type="dxa"/>
            <w:vAlign w:val="center"/>
          </w:tcPr>
          <w:p w:rsidR="009B64B6" w:rsidRDefault="009D6D88">
            <w:pPr>
              <w:jc w:val="center"/>
            </w:pPr>
            <w:r>
              <w:rPr>
                <w:rFonts w:ascii="宋体" w:hAnsi="宋体" w:cs="宋体"/>
                <w:color w:val="000000"/>
                <w:sz w:val="18"/>
              </w:rPr>
              <w:t>52</w:t>
            </w:r>
          </w:p>
        </w:tc>
        <w:tc>
          <w:tcPr>
            <w:tcW w:w="1612" w:type="dxa"/>
            <w:vAlign w:val="center"/>
          </w:tcPr>
          <w:p w:rsidR="009B64B6" w:rsidRDefault="009B64B6"/>
        </w:tc>
      </w:tr>
      <w:tr w:rsidR="009B64B6">
        <w:trPr>
          <w:trHeight w:hRule="exact" w:val="352"/>
          <w:jc w:val="center"/>
        </w:trPr>
        <w:tc>
          <w:tcPr>
            <w:tcW w:w="3260" w:type="dxa"/>
            <w:vAlign w:val="center"/>
          </w:tcPr>
          <w:p w:rsidR="009B64B6" w:rsidRDefault="009B64B6"/>
        </w:tc>
        <w:tc>
          <w:tcPr>
            <w:tcW w:w="500" w:type="dxa"/>
            <w:vAlign w:val="center"/>
          </w:tcPr>
          <w:p w:rsidR="009B64B6" w:rsidRDefault="009D6D88">
            <w:pPr>
              <w:jc w:val="center"/>
            </w:pPr>
            <w:r>
              <w:rPr>
                <w:rFonts w:ascii="宋体" w:hAnsi="宋体" w:cs="宋体"/>
                <w:color w:val="000000"/>
                <w:sz w:val="18"/>
              </w:rPr>
              <w:t>22</w:t>
            </w:r>
          </w:p>
        </w:tc>
        <w:tc>
          <w:tcPr>
            <w:tcW w:w="1640" w:type="dxa"/>
            <w:vAlign w:val="center"/>
          </w:tcPr>
          <w:p w:rsidR="009B64B6" w:rsidRDefault="009B64B6"/>
        </w:tc>
        <w:tc>
          <w:tcPr>
            <w:tcW w:w="3260" w:type="dxa"/>
            <w:vAlign w:val="center"/>
          </w:tcPr>
          <w:p w:rsidR="009B64B6" w:rsidRDefault="009D6D88">
            <w:pPr>
              <w:jc w:val="left"/>
            </w:pPr>
            <w:r>
              <w:rPr>
                <w:rFonts w:ascii="宋体" w:hAnsi="宋体" w:cs="宋体"/>
                <w:color w:val="000000"/>
                <w:sz w:val="18"/>
              </w:rPr>
              <w:t>二十二、灾害防治及应急管理支出</w:t>
            </w:r>
          </w:p>
        </w:tc>
        <w:tc>
          <w:tcPr>
            <w:tcW w:w="500" w:type="dxa"/>
            <w:vAlign w:val="center"/>
          </w:tcPr>
          <w:p w:rsidR="009B64B6" w:rsidRDefault="009D6D88">
            <w:pPr>
              <w:jc w:val="center"/>
            </w:pPr>
            <w:r>
              <w:rPr>
                <w:rFonts w:ascii="宋体" w:hAnsi="宋体" w:cs="宋体"/>
                <w:color w:val="000000"/>
                <w:sz w:val="18"/>
              </w:rPr>
              <w:t>53</w:t>
            </w:r>
          </w:p>
        </w:tc>
        <w:tc>
          <w:tcPr>
            <w:tcW w:w="1612" w:type="dxa"/>
            <w:vAlign w:val="center"/>
          </w:tcPr>
          <w:p w:rsidR="009B64B6" w:rsidRDefault="009B64B6"/>
        </w:tc>
      </w:tr>
      <w:tr w:rsidR="009B64B6">
        <w:trPr>
          <w:trHeight w:hRule="exact" w:val="352"/>
          <w:jc w:val="center"/>
        </w:trPr>
        <w:tc>
          <w:tcPr>
            <w:tcW w:w="3260" w:type="dxa"/>
            <w:vAlign w:val="center"/>
          </w:tcPr>
          <w:p w:rsidR="009B64B6" w:rsidRDefault="009B64B6"/>
        </w:tc>
        <w:tc>
          <w:tcPr>
            <w:tcW w:w="500" w:type="dxa"/>
            <w:vAlign w:val="center"/>
          </w:tcPr>
          <w:p w:rsidR="009B64B6" w:rsidRDefault="009D6D88">
            <w:pPr>
              <w:jc w:val="center"/>
            </w:pPr>
            <w:r>
              <w:rPr>
                <w:rFonts w:ascii="宋体" w:hAnsi="宋体" w:cs="宋体"/>
                <w:color w:val="000000"/>
                <w:sz w:val="18"/>
              </w:rPr>
              <w:t>23</w:t>
            </w:r>
          </w:p>
        </w:tc>
        <w:tc>
          <w:tcPr>
            <w:tcW w:w="1640" w:type="dxa"/>
            <w:vAlign w:val="center"/>
          </w:tcPr>
          <w:p w:rsidR="009B64B6" w:rsidRDefault="009B64B6"/>
        </w:tc>
        <w:tc>
          <w:tcPr>
            <w:tcW w:w="3260" w:type="dxa"/>
            <w:vAlign w:val="center"/>
          </w:tcPr>
          <w:p w:rsidR="009B64B6" w:rsidRDefault="009D6D88">
            <w:pPr>
              <w:jc w:val="left"/>
            </w:pPr>
            <w:r>
              <w:rPr>
                <w:rFonts w:ascii="宋体" w:hAnsi="宋体" w:cs="宋体"/>
                <w:color w:val="000000"/>
                <w:sz w:val="18"/>
              </w:rPr>
              <w:t>二十三、其他支出</w:t>
            </w:r>
          </w:p>
        </w:tc>
        <w:tc>
          <w:tcPr>
            <w:tcW w:w="500" w:type="dxa"/>
            <w:vAlign w:val="center"/>
          </w:tcPr>
          <w:p w:rsidR="009B64B6" w:rsidRDefault="009D6D88">
            <w:pPr>
              <w:jc w:val="center"/>
            </w:pPr>
            <w:r>
              <w:rPr>
                <w:rFonts w:ascii="宋体" w:hAnsi="宋体" w:cs="宋体"/>
                <w:color w:val="000000"/>
                <w:sz w:val="18"/>
              </w:rPr>
              <w:t>54</w:t>
            </w:r>
          </w:p>
        </w:tc>
        <w:tc>
          <w:tcPr>
            <w:tcW w:w="1612" w:type="dxa"/>
            <w:vAlign w:val="center"/>
          </w:tcPr>
          <w:p w:rsidR="009B64B6" w:rsidRDefault="009D6D88">
            <w:pPr>
              <w:jc w:val="right"/>
            </w:pPr>
            <w:r>
              <w:rPr>
                <w:rFonts w:ascii="宋体" w:hAnsi="宋体" w:cs="宋体"/>
                <w:color w:val="000000"/>
                <w:sz w:val="18"/>
              </w:rPr>
              <w:t>10.62</w:t>
            </w:r>
          </w:p>
        </w:tc>
      </w:tr>
      <w:tr w:rsidR="009B64B6">
        <w:trPr>
          <w:trHeight w:hRule="exact" w:val="352"/>
          <w:jc w:val="center"/>
        </w:trPr>
        <w:tc>
          <w:tcPr>
            <w:tcW w:w="3260" w:type="dxa"/>
            <w:vAlign w:val="center"/>
          </w:tcPr>
          <w:p w:rsidR="009B64B6" w:rsidRDefault="009B64B6"/>
        </w:tc>
        <w:tc>
          <w:tcPr>
            <w:tcW w:w="500" w:type="dxa"/>
            <w:vAlign w:val="center"/>
          </w:tcPr>
          <w:p w:rsidR="009B64B6" w:rsidRDefault="009D6D88">
            <w:pPr>
              <w:jc w:val="center"/>
            </w:pPr>
            <w:r>
              <w:rPr>
                <w:rFonts w:ascii="宋体" w:hAnsi="宋体" w:cs="宋体"/>
                <w:color w:val="000000"/>
                <w:sz w:val="17"/>
              </w:rPr>
              <w:t>24</w:t>
            </w:r>
          </w:p>
        </w:tc>
        <w:tc>
          <w:tcPr>
            <w:tcW w:w="1640" w:type="dxa"/>
            <w:vAlign w:val="center"/>
          </w:tcPr>
          <w:p w:rsidR="009B64B6" w:rsidRDefault="009B64B6"/>
        </w:tc>
        <w:tc>
          <w:tcPr>
            <w:tcW w:w="3260" w:type="dxa"/>
            <w:vAlign w:val="center"/>
          </w:tcPr>
          <w:p w:rsidR="009B64B6" w:rsidRDefault="009D6D88">
            <w:pPr>
              <w:jc w:val="left"/>
            </w:pPr>
            <w:r>
              <w:rPr>
                <w:rFonts w:ascii="宋体" w:hAnsi="宋体" w:cs="宋体"/>
                <w:color w:val="000000"/>
                <w:sz w:val="18"/>
              </w:rPr>
              <w:t>二十四、债务还本支出</w:t>
            </w:r>
          </w:p>
        </w:tc>
        <w:tc>
          <w:tcPr>
            <w:tcW w:w="500" w:type="dxa"/>
            <w:vAlign w:val="center"/>
          </w:tcPr>
          <w:p w:rsidR="009B64B6" w:rsidRDefault="009D6D88">
            <w:pPr>
              <w:jc w:val="center"/>
            </w:pPr>
            <w:r>
              <w:rPr>
                <w:rFonts w:ascii="宋体" w:hAnsi="宋体" w:cs="宋体"/>
                <w:color w:val="000000"/>
                <w:sz w:val="18"/>
              </w:rPr>
              <w:t>55</w:t>
            </w:r>
          </w:p>
        </w:tc>
        <w:tc>
          <w:tcPr>
            <w:tcW w:w="1612" w:type="dxa"/>
            <w:vAlign w:val="center"/>
          </w:tcPr>
          <w:p w:rsidR="009B64B6" w:rsidRDefault="009B64B6"/>
        </w:tc>
      </w:tr>
      <w:tr w:rsidR="009B64B6">
        <w:trPr>
          <w:trHeight w:hRule="exact" w:val="352"/>
          <w:jc w:val="center"/>
        </w:trPr>
        <w:tc>
          <w:tcPr>
            <w:tcW w:w="3260" w:type="dxa"/>
            <w:vAlign w:val="center"/>
          </w:tcPr>
          <w:p w:rsidR="009B64B6" w:rsidRDefault="009B64B6"/>
        </w:tc>
        <w:tc>
          <w:tcPr>
            <w:tcW w:w="500" w:type="dxa"/>
            <w:vAlign w:val="center"/>
          </w:tcPr>
          <w:p w:rsidR="009B64B6" w:rsidRDefault="009D6D88">
            <w:pPr>
              <w:jc w:val="center"/>
            </w:pPr>
            <w:r>
              <w:rPr>
                <w:rFonts w:ascii="宋体" w:hAnsi="宋体" w:cs="宋体"/>
                <w:color w:val="000000"/>
                <w:sz w:val="17"/>
              </w:rPr>
              <w:t>25</w:t>
            </w:r>
          </w:p>
        </w:tc>
        <w:tc>
          <w:tcPr>
            <w:tcW w:w="1640" w:type="dxa"/>
            <w:vAlign w:val="center"/>
          </w:tcPr>
          <w:p w:rsidR="009B64B6" w:rsidRDefault="009B64B6"/>
        </w:tc>
        <w:tc>
          <w:tcPr>
            <w:tcW w:w="3260" w:type="dxa"/>
            <w:vAlign w:val="center"/>
          </w:tcPr>
          <w:p w:rsidR="009B64B6" w:rsidRDefault="009D6D88">
            <w:pPr>
              <w:jc w:val="left"/>
            </w:pPr>
            <w:r>
              <w:rPr>
                <w:rFonts w:ascii="宋体" w:hAnsi="宋体" w:cs="宋体"/>
                <w:color w:val="000000"/>
                <w:sz w:val="18"/>
              </w:rPr>
              <w:t>二十五、债务付息支出</w:t>
            </w:r>
          </w:p>
        </w:tc>
        <w:tc>
          <w:tcPr>
            <w:tcW w:w="500" w:type="dxa"/>
            <w:vAlign w:val="center"/>
          </w:tcPr>
          <w:p w:rsidR="009B64B6" w:rsidRDefault="009D6D88">
            <w:pPr>
              <w:jc w:val="center"/>
            </w:pPr>
            <w:r>
              <w:rPr>
                <w:rFonts w:ascii="宋体" w:hAnsi="宋体" w:cs="宋体"/>
                <w:color w:val="000000"/>
                <w:sz w:val="18"/>
              </w:rPr>
              <w:t>56</w:t>
            </w:r>
          </w:p>
        </w:tc>
        <w:tc>
          <w:tcPr>
            <w:tcW w:w="1612" w:type="dxa"/>
            <w:vAlign w:val="center"/>
          </w:tcPr>
          <w:p w:rsidR="009B64B6" w:rsidRDefault="009B64B6"/>
        </w:tc>
      </w:tr>
      <w:tr w:rsidR="009B64B6">
        <w:trPr>
          <w:trHeight w:hRule="exact" w:val="352"/>
          <w:jc w:val="center"/>
        </w:trPr>
        <w:tc>
          <w:tcPr>
            <w:tcW w:w="3260" w:type="dxa"/>
            <w:vAlign w:val="center"/>
          </w:tcPr>
          <w:p w:rsidR="009B64B6" w:rsidRDefault="009B64B6"/>
        </w:tc>
        <w:tc>
          <w:tcPr>
            <w:tcW w:w="500" w:type="dxa"/>
            <w:vAlign w:val="center"/>
          </w:tcPr>
          <w:p w:rsidR="009B64B6" w:rsidRDefault="009D6D88">
            <w:pPr>
              <w:jc w:val="center"/>
            </w:pPr>
            <w:r>
              <w:rPr>
                <w:rFonts w:ascii="宋体" w:hAnsi="宋体" w:cs="宋体"/>
                <w:color w:val="000000"/>
                <w:sz w:val="17"/>
              </w:rPr>
              <w:t>26</w:t>
            </w:r>
          </w:p>
        </w:tc>
        <w:tc>
          <w:tcPr>
            <w:tcW w:w="1640" w:type="dxa"/>
            <w:vAlign w:val="center"/>
          </w:tcPr>
          <w:p w:rsidR="009B64B6" w:rsidRDefault="009B64B6"/>
        </w:tc>
        <w:tc>
          <w:tcPr>
            <w:tcW w:w="3260" w:type="dxa"/>
            <w:vAlign w:val="center"/>
          </w:tcPr>
          <w:p w:rsidR="009B64B6" w:rsidRDefault="009D6D88">
            <w:pPr>
              <w:jc w:val="left"/>
            </w:pPr>
            <w:r>
              <w:rPr>
                <w:rFonts w:ascii="宋体" w:hAnsi="宋体" w:cs="宋体"/>
                <w:color w:val="000000"/>
                <w:sz w:val="18"/>
              </w:rPr>
              <w:t>二十六、抗疫特别国债安排的支出</w:t>
            </w:r>
          </w:p>
        </w:tc>
        <w:tc>
          <w:tcPr>
            <w:tcW w:w="500" w:type="dxa"/>
            <w:vAlign w:val="center"/>
          </w:tcPr>
          <w:p w:rsidR="009B64B6" w:rsidRDefault="009D6D88">
            <w:pPr>
              <w:jc w:val="center"/>
            </w:pPr>
            <w:r>
              <w:rPr>
                <w:rFonts w:ascii="宋体" w:hAnsi="宋体" w:cs="宋体"/>
                <w:color w:val="000000"/>
                <w:sz w:val="18"/>
              </w:rPr>
              <w:t>57</w:t>
            </w:r>
          </w:p>
        </w:tc>
        <w:tc>
          <w:tcPr>
            <w:tcW w:w="1612" w:type="dxa"/>
            <w:vAlign w:val="center"/>
          </w:tcPr>
          <w:p w:rsidR="009B64B6" w:rsidRDefault="009B64B6"/>
        </w:tc>
      </w:tr>
      <w:tr w:rsidR="009B64B6">
        <w:trPr>
          <w:trHeight w:hRule="exact" w:val="352"/>
          <w:jc w:val="center"/>
        </w:trPr>
        <w:tc>
          <w:tcPr>
            <w:tcW w:w="3260" w:type="dxa"/>
            <w:vAlign w:val="center"/>
          </w:tcPr>
          <w:p w:rsidR="009B64B6" w:rsidRDefault="009D6D88">
            <w:pPr>
              <w:jc w:val="center"/>
            </w:pPr>
            <w:r>
              <w:rPr>
                <w:rFonts w:ascii="宋体" w:hAnsi="宋体" w:cs="宋体"/>
                <w:b/>
                <w:color w:val="000000"/>
                <w:sz w:val="18"/>
              </w:rPr>
              <w:t>本年收入合计</w:t>
            </w:r>
          </w:p>
        </w:tc>
        <w:tc>
          <w:tcPr>
            <w:tcW w:w="500" w:type="dxa"/>
            <w:vAlign w:val="center"/>
          </w:tcPr>
          <w:p w:rsidR="009B64B6" w:rsidRDefault="009D6D88">
            <w:pPr>
              <w:jc w:val="center"/>
            </w:pPr>
            <w:r>
              <w:rPr>
                <w:rFonts w:ascii="宋体" w:hAnsi="宋体" w:cs="宋体"/>
                <w:color w:val="000000"/>
                <w:sz w:val="18"/>
              </w:rPr>
              <w:t>27</w:t>
            </w:r>
          </w:p>
        </w:tc>
        <w:tc>
          <w:tcPr>
            <w:tcW w:w="1640" w:type="dxa"/>
            <w:vAlign w:val="center"/>
          </w:tcPr>
          <w:p w:rsidR="009B64B6" w:rsidRDefault="009D6D88">
            <w:pPr>
              <w:jc w:val="right"/>
            </w:pPr>
            <w:r>
              <w:rPr>
                <w:rFonts w:ascii="宋体" w:hAnsi="宋体" w:cs="宋体"/>
                <w:color w:val="000000"/>
                <w:sz w:val="18"/>
              </w:rPr>
              <w:t>1,514.11</w:t>
            </w:r>
          </w:p>
        </w:tc>
        <w:tc>
          <w:tcPr>
            <w:tcW w:w="3260" w:type="dxa"/>
            <w:vAlign w:val="center"/>
          </w:tcPr>
          <w:p w:rsidR="009B64B6" w:rsidRDefault="009D6D88">
            <w:pPr>
              <w:jc w:val="center"/>
            </w:pPr>
            <w:r>
              <w:rPr>
                <w:rFonts w:ascii="宋体" w:hAnsi="宋体" w:cs="宋体"/>
                <w:b/>
                <w:color w:val="000000"/>
                <w:sz w:val="18"/>
              </w:rPr>
              <w:t>本年支出合计</w:t>
            </w:r>
          </w:p>
        </w:tc>
        <w:tc>
          <w:tcPr>
            <w:tcW w:w="500" w:type="dxa"/>
            <w:vAlign w:val="center"/>
          </w:tcPr>
          <w:p w:rsidR="009B64B6" w:rsidRDefault="009D6D88">
            <w:pPr>
              <w:jc w:val="center"/>
            </w:pPr>
            <w:r>
              <w:rPr>
                <w:rFonts w:ascii="宋体" w:hAnsi="宋体" w:cs="宋体"/>
                <w:color w:val="000000"/>
                <w:sz w:val="18"/>
              </w:rPr>
              <w:t>58</w:t>
            </w:r>
          </w:p>
        </w:tc>
        <w:tc>
          <w:tcPr>
            <w:tcW w:w="1612" w:type="dxa"/>
            <w:vAlign w:val="center"/>
          </w:tcPr>
          <w:p w:rsidR="009B64B6" w:rsidRDefault="009D6D88">
            <w:pPr>
              <w:jc w:val="right"/>
            </w:pPr>
            <w:r>
              <w:rPr>
                <w:rFonts w:ascii="宋体" w:hAnsi="宋体" w:cs="宋体"/>
                <w:color w:val="000000"/>
                <w:sz w:val="18"/>
              </w:rPr>
              <w:t>1,514.11</w:t>
            </w:r>
          </w:p>
        </w:tc>
      </w:tr>
      <w:tr w:rsidR="009B64B6">
        <w:trPr>
          <w:trHeight w:hRule="exact" w:val="352"/>
          <w:jc w:val="center"/>
        </w:trPr>
        <w:tc>
          <w:tcPr>
            <w:tcW w:w="3260" w:type="dxa"/>
            <w:vAlign w:val="center"/>
          </w:tcPr>
          <w:p w:rsidR="009B64B6" w:rsidRDefault="009D6D88">
            <w:pPr>
              <w:jc w:val="left"/>
            </w:pPr>
            <w:r>
              <w:rPr>
                <w:rFonts w:ascii="宋体" w:hAnsi="宋体" w:cs="宋体"/>
                <w:color w:val="000000"/>
                <w:sz w:val="18"/>
              </w:rPr>
              <w:t>使用非财政拨款结余</w:t>
            </w:r>
            <w:r>
              <w:rPr>
                <w:rFonts w:ascii="宋体" w:hAnsi="宋体" w:cs="宋体"/>
                <w:color w:val="000000"/>
                <w:sz w:val="18"/>
              </w:rPr>
              <w:t>(</w:t>
            </w:r>
            <w:r>
              <w:rPr>
                <w:rFonts w:ascii="宋体" w:hAnsi="宋体" w:cs="宋体"/>
                <w:color w:val="000000"/>
                <w:sz w:val="18"/>
              </w:rPr>
              <w:t>含专用结余）</w:t>
            </w:r>
          </w:p>
        </w:tc>
        <w:tc>
          <w:tcPr>
            <w:tcW w:w="500" w:type="dxa"/>
            <w:vAlign w:val="center"/>
          </w:tcPr>
          <w:p w:rsidR="009B64B6" w:rsidRDefault="009D6D88">
            <w:pPr>
              <w:jc w:val="center"/>
            </w:pPr>
            <w:r>
              <w:rPr>
                <w:rFonts w:ascii="宋体" w:hAnsi="宋体" w:cs="宋体"/>
                <w:color w:val="000000"/>
                <w:sz w:val="18"/>
              </w:rPr>
              <w:t>28</w:t>
            </w:r>
          </w:p>
        </w:tc>
        <w:tc>
          <w:tcPr>
            <w:tcW w:w="1640" w:type="dxa"/>
            <w:vAlign w:val="center"/>
          </w:tcPr>
          <w:p w:rsidR="009B64B6" w:rsidRDefault="009B64B6"/>
        </w:tc>
        <w:tc>
          <w:tcPr>
            <w:tcW w:w="3260" w:type="dxa"/>
            <w:vAlign w:val="center"/>
          </w:tcPr>
          <w:p w:rsidR="009B64B6" w:rsidRDefault="009D6D88">
            <w:pPr>
              <w:jc w:val="left"/>
            </w:pPr>
            <w:r>
              <w:rPr>
                <w:rFonts w:ascii="宋体" w:hAnsi="宋体" w:cs="宋体"/>
                <w:color w:val="000000"/>
                <w:sz w:val="18"/>
              </w:rPr>
              <w:t>结余分配</w:t>
            </w:r>
          </w:p>
        </w:tc>
        <w:tc>
          <w:tcPr>
            <w:tcW w:w="500" w:type="dxa"/>
            <w:vAlign w:val="center"/>
          </w:tcPr>
          <w:p w:rsidR="009B64B6" w:rsidRDefault="009D6D88">
            <w:pPr>
              <w:jc w:val="center"/>
            </w:pPr>
            <w:r>
              <w:rPr>
                <w:rFonts w:ascii="宋体" w:hAnsi="宋体" w:cs="宋体"/>
                <w:color w:val="000000"/>
                <w:sz w:val="18"/>
              </w:rPr>
              <w:t>59</w:t>
            </w:r>
          </w:p>
        </w:tc>
        <w:tc>
          <w:tcPr>
            <w:tcW w:w="1612" w:type="dxa"/>
            <w:vAlign w:val="center"/>
          </w:tcPr>
          <w:p w:rsidR="009B64B6" w:rsidRDefault="009B64B6"/>
        </w:tc>
      </w:tr>
      <w:tr w:rsidR="009B64B6">
        <w:trPr>
          <w:trHeight w:hRule="exact" w:val="352"/>
          <w:jc w:val="center"/>
        </w:trPr>
        <w:tc>
          <w:tcPr>
            <w:tcW w:w="3260" w:type="dxa"/>
            <w:vAlign w:val="center"/>
          </w:tcPr>
          <w:p w:rsidR="009B64B6" w:rsidRDefault="009D6D88">
            <w:pPr>
              <w:jc w:val="left"/>
            </w:pPr>
            <w:r>
              <w:rPr>
                <w:rFonts w:ascii="宋体" w:hAnsi="宋体" w:cs="宋体"/>
                <w:color w:val="000000"/>
                <w:sz w:val="18"/>
              </w:rPr>
              <w:t>年初结转和结余</w:t>
            </w:r>
          </w:p>
        </w:tc>
        <w:tc>
          <w:tcPr>
            <w:tcW w:w="500" w:type="dxa"/>
            <w:vAlign w:val="center"/>
          </w:tcPr>
          <w:p w:rsidR="009B64B6" w:rsidRDefault="009D6D88">
            <w:pPr>
              <w:jc w:val="center"/>
            </w:pPr>
            <w:r>
              <w:rPr>
                <w:rFonts w:ascii="宋体" w:hAnsi="宋体" w:cs="宋体"/>
                <w:color w:val="000000"/>
                <w:sz w:val="18"/>
              </w:rPr>
              <w:t>29</w:t>
            </w:r>
          </w:p>
        </w:tc>
        <w:tc>
          <w:tcPr>
            <w:tcW w:w="1640" w:type="dxa"/>
            <w:vAlign w:val="center"/>
          </w:tcPr>
          <w:p w:rsidR="009B64B6" w:rsidRDefault="009B64B6"/>
        </w:tc>
        <w:tc>
          <w:tcPr>
            <w:tcW w:w="3260" w:type="dxa"/>
            <w:vAlign w:val="center"/>
          </w:tcPr>
          <w:p w:rsidR="009B64B6" w:rsidRDefault="009D6D88">
            <w:pPr>
              <w:jc w:val="left"/>
            </w:pPr>
            <w:r>
              <w:rPr>
                <w:rFonts w:ascii="宋体" w:hAnsi="宋体" w:cs="宋体"/>
                <w:color w:val="000000"/>
                <w:sz w:val="18"/>
              </w:rPr>
              <w:t>年末结转和结余</w:t>
            </w:r>
          </w:p>
        </w:tc>
        <w:tc>
          <w:tcPr>
            <w:tcW w:w="500" w:type="dxa"/>
            <w:vAlign w:val="center"/>
          </w:tcPr>
          <w:p w:rsidR="009B64B6" w:rsidRDefault="009D6D88">
            <w:pPr>
              <w:jc w:val="center"/>
            </w:pPr>
            <w:r>
              <w:rPr>
                <w:rFonts w:ascii="宋体" w:hAnsi="宋体" w:cs="宋体"/>
                <w:color w:val="000000"/>
                <w:sz w:val="18"/>
              </w:rPr>
              <w:t>60</w:t>
            </w:r>
          </w:p>
        </w:tc>
        <w:tc>
          <w:tcPr>
            <w:tcW w:w="1612" w:type="dxa"/>
            <w:vAlign w:val="center"/>
          </w:tcPr>
          <w:p w:rsidR="009B64B6" w:rsidRDefault="009B64B6"/>
        </w:tc>
      </w:tr>
      <w:tr w:rsidR="009B64B6">
        <w:trPr>
          <w:trHeight w:hRule="exact" w:val="352"/>
          <w:jc w:val="center"/>
        </w:trPr>
        <w:tc>
          <w:tcPr>
            <w:tcW w:w="3260" w:type="dxa"/>
            <w:vAlign w:val="center"/>
          </w:tcPr>
          <w:p w:rsidR="009B64B6" w:rsidRDefault="009B64B6"/>
        </w:tc>
        <w:tc>
          <w:tcPr>
            <w:tcW w:w="500" w:type="dxa"/>
            <w:vAlign w:val="center"/>
          </w:tcPr>
          <w:p w:rsidR="009B64B6" w:rsidRDefault="009D6D88">
            <w:pPr>
              <w:jc w:val="center"/>
            </w:pPr>
            <w:r>
              <w:rPr>
                <w:rFonts w:ascii="宋体" w:hAnsi="宋体" w:cs="宋体"/>
                <w:color w:val="000000"/>
                <w:sz w:val="18"/>
              </w:rPr>
              <w:t>30</w:t>
            </w:r>
          </w:p>
        </w:tc>
        <w:tc>
          <w:tcPr>
            <w:tcW w:w="1640" w:type="dxa"/>
            <w:vAlign w:val="center"/>
          </w:tcPr>
          <w:p w:rsidR="009B64B6" w:rsidRDefault="009B64B6"/>
        </w:tc>
        <w:tc>
          <w:tcPr>
            <w:tcW w:w="3260" w:type="dxa"/>
            <w:vAlign w:val="center"/>
          </w:tcPr>
          <w:p w:rsidR="009B64B6" w:rsidRDefault="009B64B6"/>
        </w:tc>
        <w:tc>
          <w:tcPr>
            <w:tcW w:w="500" w:type="dxa"/>
            <w:vAlign w:val="center"/>
          </w:tcPr>
          <w:p w:rsidR="009B64B6" w:rsidRDefault="009D6D88">
            <w:pPr>
              <w:jc w:val="center"/>
            </w:pPr>
            <w:r>
              <w:rPr>
                <w:rFonts w:ascii="宋体" w:hAnsi="宋体" w:cs="宋体"/>
                <w:color w:val="000000"/>
                <w:sz w:val="18"/>
              </w:rPr>
              <w:t>61</w:t>
            </w:r>
          </w:p>
        </w:tc>
        <w:tc>
          <w:tcPr>
            <w:tcW w:w="1612" w:type="dxa"/>
            <w:vAlign w:val="center"/>
          </w:tcPr>
          <w:p w:rsidR="009B64B6" w:rsidRDefault="009B64B6"/>
        </w:tc>
      </w:tr>
      <w:tr w:rsidR="009B64B6">
        <w:trPr>
          <w:trHeight w:hRule="exact" w:val="352"/>
          <w:jc w:val="center"/>
        </w:trPr>
        <w:tc>
          <w:tcPr>
            <w:tcW w:w="3260" w:type="dxa"/>
            <w:vAlign w:val="center"/>
          </w:tcPr>
          <w:p w:rsidR="009B64B6" w:rsidRDefault="009D6D88">
            <w:pPr>
              <w:jc w:val="center"/>
            </w:pPr>
            <w:r>
              <w:rPr>
                <w:rFonts w:ascii="宋体" w:hAnsi="宋体" w:cs="宋体"/>
                <w:b/>
                <w:color w:val="000000"/>
                <w:sz w:val="18"/>
              </w:rPr>
              <w:t>总计</w:t>
            </w:r>
          </w:p>
        </w:tc>
        <w:tc>
          <w:tcPr>
            <w:tcW w:w="500" w:type="dxa"/>
            <w:vAlign w:val="center"/>
          </w:tcPr>
          <w:p w:rsidR="009B64B6" w:rsidRDefault="009D6D88">
            <w:pPr>
              <w:jc w:val="center"/>
            </w:pPr>
            <w:r>
              <w:rPr>
                <w:rFonts w:ascii="宋体" w:hAnsi="宋体" w:cs="宋体"/>
                <w:color w:val="000000"/>
                <w:sz w:val="18"/>
              </w:rPr>
              <w:t>31</w:t>
            </w:r>
          </w:p>
        </w:tc>
        <w:tc>
          <w:tcPr>
            <w:tcW w:w="1640" w:type="dxa"/>
            <w:vAlign w:val="center"/>
          </w:tcPr>
          <w:p w:rsidR="009B64B6" w:rsidRDefault="009D6D88">
            <w:pPr>
              <w:jc w:val="right"/>
            </w:pPr>
            <w:r>
              <w:rPr>
                <w:rFonts w:ascii="宋体" w:hAnsi="宋体" w:cs="宋体"/>
                <w:color w:val="000000"/>
                <w:sz w:val="18"/>
              </w:rPr>
              <w:t>1,514.11</w:t>
            </w:r>
          </w:p>
        </w:tc>
        <w:tc>
          <w:tcPr>
            <w:tcW w:w="3260" w:type="dxa"/>
            <w:vAlign w:val="center"/>
          </w:tcPr>
          <w:p w:rsidR="009B64B6" w:rsidRDefault="009D6D88">
            <w:pPr>
              <w:jc w:val="center"/>
            </w:pPr>
            <w:r>
              <w:rPr>
                <w:rFonts w:ascii="宋体" w:hAnsi="宋体" w:cs="宋体"/>
                <w:b/>
                <w:color w:val="000000"/>
                <w:sz w:val="18"/>
              </w:rPr>
              <w:t>总计</w:t>
            </w:r>
          </w:p>
        </w:tc>
        <w:tc>
          <w:tcPr>
            <w:tcW w:w="500" w:type="dxa"/>
            <w:vAlign w:val="center"/>
          </w:tcPr>
          <w:p w:rsidR="009B64B6" w:rsidRDefault="009D6D88">
            <w:pPr>
              <w:jc w:val="center"/>
            </w:pPr>
            <w:r>
              <w:rPr>
                <w:rFonts w:ascii="宋体" w:hAnsi="宋体" w:cs="宋体"/>
                <w:color w:val="000000"/>
                <w:sz w:val="18"/>
              </w:rPr>
              <w:t>62</w:t>
            </w:r>
          </w:p>
        </w:tc>
        <w:tc>
          <w:tcPr>
            <w:tcW w:w="1612" w:type="dxa"/>
            <w:vAlign w:val="center"/>
          </w:tcPr>
          <w:p w:rsidR="009B64B6" w:rsidRDefault="009D6D88">
            <w:pPr>
              <w:jc w:val="right"/>
            </w:pPr>
            <w:r>
              <w:rPr>
                <w:rFonts w:ascii="宋体" w:hAnsi="宋体" w:cs="宋体"/>
                <w:color w:val="000000"/>
                <w:sz w:val="18"/>
              </w:rPr>
              <w:t>1,514.11</w:t>
            </w:r>
          </w:p>
        </w:tc>
      </w:tr>
      <w:tr w:rsidR="009B64B6">
        <w:trPr>
          <w:trHeight w:hRule="exact" w:val="352"/>
          <w:jc w:val="center"/>
        </w:trPr>
        <w:tc>
          <w:tcPr>
            <w:tcW w:w="3260" w:type="dxa"/>
            <w:gridSpan w:val="6"/>
            <w:tcBorders>
              <w:left w:val="single" w:sz="4" w:space="0" w:color="FFFFFF"/>
              <w:bottom w:val="single" w:sz="4" w:space="0" w:color="FFFFFF"/>
              <w:right w:val="single" w:sz="4" w:space="0" w:color="FFFFFF"/>
            </w:tcBorders>
            <w:vAlign w:val="center"/>
          </w:tcPr>
          <w:p w:rsidR="009B64B6" w:rsidRDefault="009D6D88">
            <w:pPr>
              <w:jc w:val="left"/>
            </w:pPr>
            <w:r>
              <w:rPr>
                <w:rFonts w:ascii="宋体" w:hAnsi="宋体" w:cs="宋体"/>
                <w:color w:val="000000"/>
                <w:sz w:val="18"/>
              </w:rPr>
              <w:t>注：本表反映部门本年度的总收支和年末结转结余情况。本套报表金额单位转换万元时可能存在尾数误差。</w:t>
            </w:r>
          </w:p>
        </w:tc>
      </w:tr>
      <w:tr w:rsidR="009B64B6">
        <w:trPr>
          <w:trHeight w:hRule="exact" w:val="352"/>
          <w:jc w:val="center"/>
        </w:trPr>
        <w:tc>
          <w:tcPr>
            <w:tcW w:w="3260" w:type="dxa"/>
            <w:gridSpan w:val="6"/>
            <w:tcBorders>
              <w:top w:val="single" w:sz="4" w:space="0" w:color="FFFFFF"/>
              <w:left w:val="single" w:sz="4" w:space="0" w:color="FFFFFF"/>
              <w:bottom w:val="single" w:sz="4" w:space="0" w:color="FFFFFF"/>
              <w:right w:val="single" w:sz="4" w:space="0" w:color="FFFFFF"/>
            </w:tcBorders>
            <w:vAlign w:val="center"/>
          </w:tcPr>
          <w:p w:rsidR="009B64B6" w:rsidRDefault="009D6D88">
            <w:pPr>
              <w:jc w:val="left"/>
            </w:pPr>
            <w:r>
              <w:rPr>
                <w:rFonts w:ascii="宋体" w:hAnsi="宋体" w:cs="宋体"/>
                <w:color w:val="000000"/>
                <w:sz w:val="18"/>
              </w:rPr>
              <w:t xml:space="preserve">    </w:t>
            </w:r>
            <w:r>
              <w:rPr>
                <w:rFonts w:ascii="宋体" w:hAnsi="宋体" w:cs="宋体"/>
                <w:color w:val="000000"/>
                <w:sz w:val="18"/>
              </w:rPr>
              <w:t>如本表为空，则我部门本年度无此类资金收支余。</w:t>
            </w:r>
          </w:p>
        </w:tc>
      </w:tr>
    </w:tbl>
    <w:p w:rsidR="009B64B6" w:rsidRDefault="009B64B6">
      <w:pPr>
        <w:snapToGrid w:val="0"/>
        <w:spacing w:line="0" w:lineRule="auto"/>
      </w:pPr>
    </w:p>
    <w:p w:rsidR="009B64B6" w:rsidRDefault="009B64B6">
      <w:pPr>
        <w:spacing w:line="540" w:lineRule="exact"/>
        <w:rPr>
          <w:rFonts w:ascii="宋体" w:hAnsi="宋体"/>
          <w:b/>
          <w:sz w:val="52"/>
          <w:szCs w:val="52"/>
        </w:rPr>
        <w:sectPr w:rsidR="009B64B6">
          <w:pgSz w:w="11906" w:h="16838"/>
          <w:pgMar w:top="567" w:right="567" w:bottom="0" w:left="567" w:header="851" w:footer="992" w:gutter="0"/>
          <w:cols w:space="720"/>
          <w:docGrid w:type="lines" w:linePitch="312"/>
        </w:sectPr>
      </w:pPr>
    </w:p>
    <w:p w:rsidR="009B64B6" w:rsidRDefault="009D6D88">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9B64B6">
        <w:trPr>
          <w:jc w:val="center"/>
        </w:trPr>
        <w:tc>
          <w:tcPr>
            <w:tcW w:w="4386" w:type="dxa"/>
            <w:gridSpan w:val="3"/>
          </w:tcPr>
          <w:p w:rsidR="009B64B6" w:rsidRDefault="009D6D88">
            <w:pPr>
              <w:jc w:val="right"/>
            </w:pPr>
            <w:r>
              <w:rPr>
                <w:rFonts w:ascii="宋体" w:hAnsi="宋体" w:cs="宋体"/>
                <w:sz w:val="20"/>
              </w:rPr>
              <w:t>公开</w:t>
            </w:r>
            <w:r>
              <w:rPr>
                <w:rFonts w:ascii="宋体" w:hAnsi="宋体" w:cs="宋体"/>
                <w:sz w:val="20"/>
              </w:rPr>
              <w:t>02</w:t>
            </w:r>
            <w:r>
              <w:rPr>
                <w:rFonts w:ascii="宋体" w:hAnsi="宋体" w:cs="宋体"/>
                <w:sz w:val="20"/>
              </w:rPr>
              <w:t>表</w:t>
            </w:r>
          </w:p>
        </w:tc>
      </w:tr>
      <w:tr w:rsidR="009B64B6">
        <w:trPr>
          <w:jc w:val="center"/>
        </w:trPr>
        <w:tc>
          <w:tcPr>
            <w:tcW w:w="4386" w:type="dxa"/>
          </w:tcPr>
          <w:p w:rsidR="009B64B6" w:rsidRDefault="009D6D88">
            <w:pPr>
              <w:jc w:val="left"/>
            </w:pPr>
            <w:r>
              <w:rPr>
                <w:rFonts w:ascii="宋体" w:hAnsi="宋体" w:cs="宋体"/>
                <w:sz w:val="20"/>
              </w:rPr>
              <w:t>部门：辽宁省盘锦市公共采购交易中心</w:t>
            </w:r>
          </w:p>
        </w:tc>
        <w:tc>
          <w:tcPr>
            <w:tcW w:w="2000" w:type="dxa"/>
          </w:tcPr>
          <w:p w:rsidR="009B64B6" w:rsidRDefault="009D6D88">
            <w:pPr>
              <w:jc w:val="center"/>
            </w:pPr>
            <w:r>
              <w:rPr>
                <w:rFonts w:ascii="宋体" w:hAnsi="宋体" w:cs="宋体"/>
                <w:sz w:val="20"/>
              </w:rPr>
              <w:t>2023</w:t>
            </w:r>
            <w:r>
              <w:rPr>
                <w:rFonts w:ascii="宋体" w:hAnsi="宋体" w:cs="宋体"/>
                <w:sz w:val="20"/>
              </w:rPr>
              <w:t>年度</w:t>
            </w:r>
          </w:p>
        </w:tc>
        <w:tc>
          <w:tcPr>
            <w:tcW w:w="4386" w:type="dxa"/>
          </w:tcPr>
          <w:p w:rsidR="009B64B6" w:rsidRDefault="009D6D88">
            <w:pPr>
              <w:jc w:val="right"/>
            </w:pPr>
            <w:r>
              <w:rPr>
                <w:rFonts w:ascii="宋体" w:hAnsi="宋体" w:cs="宋体"/>
                <w:sz w:val="20"/>
              </w:rPr>
              <w:t>金额单位：万元</w:t>
            </w:r>
          </w:p>
        </w:tc>
      </w:tr>
    </w:tbl>
    <w:p w:rsidR="009B64B6" w:rsidRDefault="009B64B6">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220"/>
        <w:gridCol w:w="2060"/>
        <w:gridCol w:w="1160"/>
        <w:gridCol w:w="1160"/>
        <w:gridCol w:w="1160"/>
        <w:gridCol w:w="1160"/>
        <w:gridCol w:w="1160"/>
        <w:gridCol w:w="1160"/>
        <w:gridCol w:w="1092"/>
      </w:tblGrid>
      <w:tr w:rsidR="009B64B6">
        <w:trPr>
          <w:trHeight w:hRule="exact" w:val="293"/>
          <w:jc w:val="center"/>
        </w:trPr>
        <w:tc>
          <w:tcPr>
            <w:tcW w:w="220" w:type="dxa"/>
            <w:gridSpan w:val="2"/>
            <w:vAlign w:val="center"/>
          </w:tcPr>
          <w:p w:rsidR="009B64B6" w:rsidRDefault="009D6D88">
            <w:pPr>
              <w:jc w:val="center"/>
            </w:pPr>
            <w:r>
              <w:rPr>
                <w:rFonts w:ascii="宋体" w:hAnsi="宋体" w:cs="宋体"/>
                <w:color w:val="000000"/>
                <w:sz w:val="14"/>
              </w:rPr>
              <w:t>项目</w:t>
            </w:r>
          </w:p>
        </w:tc>
        <w:tc>
          <w:tcPr>
            <w:tcW w:w="1160" w:type="dxa"/>
            <w:vMerge w:val="restart"/>
            <w:vAlign w:val="center"/>
          </w:tcPr>
          <w:p w:rsidR="009B64B6" w:rsidRDefault="009D6D88">
            <w:pPr>
              <w:jc w:val="center"/>
            </w:pPr>
            <w:r>
              <w:rPr>
                <w:rFonts w:ascii="宋体" w:hAnsi="宋体" w:cs="宋体"/>
                <w:color w:val="000000"/>
                <w:sz w:val="14"/>
              </w:rPr>
              <w:t>本年收入合计</w:t>
            </w:r>
          </w:p>
        </w:tc>
        <w:tc>
          <w:tcPr>
            <w:tcW w:w="1160" w:type="dxa"/>
            <w:vMerge w:val="restart"/>
            <w:vAlign w:val="center"/>
          </w:tcPr>
          <w:p w:rsidR="009B64B6" w:rsidRDefault="009D6D88">
            <w:pPr>
              <w:jc w:val="center"/>
            </w:pPr>
            <w:r>
              <w:rPr>
                <w:rFonts w:ascii="宋体" w:hAnsi="宋体" w:cs="宋体"/>
                <w:color w:val="000000"/>
                <w:sz w:val="14"/>
              </w:rPr>
              <w:t>财政拨款收入</w:t>
            </w:r>
          </w:p>
        </w:tc>
        <w:tc>
          <w:tcPr>
            <w:tcW w:w="1160" w:type="dxa"/>
            <w:vMerge w:val="restart"/>
            <w:vAlign w:val="center"/>
          </w:tcPr>
          <w:p w:rsidR="009B64B6" w:rsidRDefault="009D6D88">
            <w:pPr>
              <w:jc w:val="center"/>
            </w:pPr>
            <w:r>
              <w:rPr>
                <w:rFonts w:ascii="宋体" w:hAnsi="宋体" w:cs="宋体"/>
                <w:color w:val="000000"/>
                <w:sz w:val="14"/>
              </w:rPr>
              <w:t>上级补助收入</w:t>
            </w:r>
          </w:p>
        </w:tc>
        <w:tc>
          <w:tcPr>
            <w:tcW w:w="1160" w:type="dxa"/>
            <w:vMerge w:val="restart"/>
            <w:vAlign w:val="center"/>
          </w:tcPr>
          <w:p w:rsidR="009B64B6" w:rsidRDefault="009D6D88">
            <w:pPr>
              <w:jc w:val="center"/>
            </w:pPr>
            <w:r>
              <w:rPr>
                <w:rFonts w:ascii="宋体" w:hAnsi="宋体" w:cs="宋体"/>
                <w:color w:val="000000"/>
                <w:sz w:val="14"/>
              </w:rPr>
              <w:t>事业收入</w:t>
            </w:r>
          </w:p>
        </w:tc>
        <w:tc>
          <w:tcPr>
            <w:tcW w:w="1160" w:type="dxa"/>
            <w:vMerge w:val="restart"/>
            <w:vAlign w:val="center"/>
          </w:tcPr>
          <w:p w:rsidR="009B64B6" w:rsidRDefault="009D6D88">
            <w:pPr>
              <w:jc w:val="center"/>
            </w:pPr>
            <w:r>
              <w:rPr>
                <w:rFonts w:ascii="宋体" w:hAnsi="宋体" w:cs="宋体"/>
                <w:color w:val="000000"/>
                <w:sz w:val="14"/>
              </w:rPr>
              <w:t>经营收入</w:t>
            </w:r>
          </w:p>
        </w:tc>
        <w:tc>
          <w:tcPr>
            <w:tcW w:w="1160" w:type="dxa"/>
            <w:vMerge w:val="restart"/>
            <w:vAlign w:val="center"/>
          </w:tcPr>
          <w:p w:rsidR="009B64B6" w:rsidRDefault="009D6D88">
            <w:pPr>
              <w:jc w:val="center"/>
            </w:pPr>
            <w:r>
              <w:rPr>
                <w:rFonts w:ascii="宋体" w:hAnsi="宋体" w:cs="宋体"/>
                <w:color w:val="000000"/>
                <w:sz w:val="14"/>
              </w:rPr>
              <w:t>附属单位上缴收入</w:t>
            </w:r>
          </w:p>
        </w:tc>
        <w:tc>
          <w:tcPr>
            <w:tcW w:w="1092" w:type="dxa"/>
            <w:vMerge w:val="restart"/>
            <w:vAlign w:val="center"/>
          </w:tcPr>
          <w:p w:rsidR="009B64B6" w:rsidRDefault="009D6D88">
            <w:pPr>
              <w:jc w:val="center"/>
            </w:pPr>
            <w:r>
              <w:rPr>
                <w:rFonts w:ascii="宋体" w:hAnsi="宋体" w:cs="宋体"/>
                <w:color w:val="000000"/>
                <w:sz w:val="14"/>
              </w:rPr>
              <w:t>其他收入</w:t>
            </w:r>
          </w:p>
        </w:tc>
      </w:tr>
      <w:tr w:rsidR="009B64B6">
        <w:trPr>
          <w:trHeight w:hRule="exact" w:val="293"/>
          <w:jc w:val="center"/>
        </w:trPr>
        <w:tc>
          <w:tcPr>
            <w:tcW w:w="220" w:type="dxa"/>
            <w:vMerge w:val="restart"/>
            <w:vAlign w:val="center"/>
          </w:tcPr>
          <w:p w:rsidR="009B64B6" w:rsidRDefault="009D6D88">
            <w:pPr>
              <w:jc w:val="center"/>
            </w:pPr>
            <w:r>
              <w:rPr>
                <w:rFonts w:ascii="宋体" w:hAnsi="宋体" w:cs="宋体"/>
                <w:color w:val="000000"/>
                <w:sz w:val="14"/>
              </w:rPr>
              <w:t>功能分类科目编码</w:t>
            </w:r>
          </w:p>
        </w:tc>
        <w:tc>
          <w:tcPr>
            <w:tcW w:w="2060" w:type="dxa"/>
            <w:vMerge w:val="restart"/>
            <w:vAlign w:val="center"/>
          </w:tcPr>
          <w:p w:rsidR="009B64B6" w:rsidRDefault="009D6D88">
            <w:pPr>
              <w:jc w:val="center"/>
            </w:pPr>
            <w:r>
              <w:rPr>
                <w:rFonts w:ascii="宋体" w:hAnsi="宋体" w:cs="宋体"/>
                <w:color w:val="000000"/>
                <w:sz w:val="14"/>
              </w:rPr>
              <w:t>科目名称</w:t>
            </w:r>
          </w:p>
        </w:tc>
        <w:tc>
          <w:tcPr>
            <w:tcW w:w="1160" w:type="dxa"/>
            <w:vMerge/>
            <w:vAlign w:val="center"/>
          </w:tcPr>
          <w:p w:rsidR="009B64B6" w:rsidRDefault="009B64B6"/>
        </w:tc>
        <w:tc>
          <w:tcPr>
            <w:tcW w:w="1160" w:type="dxa"/>
            <w:vMerge/>
            <w:vAlign w:val="center"/>
          </w:tcPr>
          <w:p w:rsidR="009B64B6" w:rsidRDefault="009B64B6"/>
        </w:tc>
        <w:tc>
          <w:tcPr>
            <w:tcW w:w="1160" w:type="dxa"/>
            <w:vMerge/>
            <w:vAlign w:val="center"/>
          </w:tcPr>
          <w:p w:rsidR="009B64B6" w:rsidRDefault="009B64B6"/>
        </w:tc>
        <w:tc>
          <w:tcPr>
            <w:tcW w:w="1160" w:type="dxa"/>
            <w:vMerge/>
            <w:vAlign w:val="center"/>
          </w:tcPr>
          <w:p w:rsidR="009B64B6" w:rsidRDefault="009B64B6"/>
        </w:tc>
        <w:tc>
          <w:tcPr>
            <w:tcW w:w="1160" w:type="dxa"/>
            <w:vMerge/>
            <w:vAlign w:val="center"/>
          </w:tcPr>
          <w:p w:rsidR="009B64B6" w:rsidRDefault="009B64B6"/>
        </w:tc>
        <w:tc>
          <w:tcPr>
            <w:tcW w:w="1160" w:type="dxa"/>
            <w:vMerge/>
            <w:vAlign w:val="center"/>
          </w:tcPr>
          <w:p w:rsidR="009B64B6" w:rsidRDefault="009B64B6"/>
        </w:tc>
        <w:tc>
          <w:tcPr>
            <w:tcW w:w="1092" w:type="dxa"/>
            <w:vMerge/>
            <w:vAlign w:val="center"/>
          </w:tcPr>
          <w:p w:rsidR="009B64B6" w:rsidRDefault="009B64B6"/>
        </w:tc>
      </w:tr>
      <w:tr w:rsidR="009B64B6">
        <w:trPr>
          <w:trHeight w:hRule="exact" w:val="293"/>
          <w:jc w:val="center"/>
        </w:trPr>
        <w:tc>
          <w:tcPr>
            <w:tcW w:w="220" w:type="dxa"/>
            <w:vMerge/>
            <w:vAlign w:val="center"/>
          </w:tcPr>
          <w:p w:rsidR="009B64B6" w:rsidRDefault="009B64B6"/>
        </w:tc>
        <w:tc>
          <w:tcPr>
            <w:tcW w:w="2060" w:type="dxa"/>
            <w:vMerge/>
            <w:vAlign w:val="center"/>
          </w:tcPr>
          <w:p w:rsidR="009B64B6" w:rsidRDefault="009B64B6"/>
        </w:tc>
        <w:tc>
          <w:tcPr>
            <w:tcW w:w="1160" w:type="dxa"/>
            <w:vMerge/>
            <w:vAlign w:val="center"/>
          </w:tcPr>
          <w:p w:rsidR="009B64B6" w:rsidRDefault="009B64B6"/>
        </w:tc>
        <w:tc>
          <w:tcPr>
            <w:tcW w:w="1160" w:type="dxa"/>
            <w:vMerge/>
            <w:vAlign w:val="center"/>
          </w:tcPr>
          <w:p w:rsidR="009B64B6" w:rsidRDefault="009B64B6"/>
        </w:tc>
        <w:tc>
          <w:tcPr>
            <w:tcW w:w="1160" w:type="dxa"/>
            <w:vMerge/>
            <w:vAlign w:val="center"/>
          </w:tcPr>
          <w:p w:rsidR="009B64B6" w:rsidRDefault="009B64B6"/>
        </w:tc>
        <w:tc>
          <w:tcPr>
            <w:tcW w:w="1160" w:type="dxa"/>
            <w:vMerge/>
            <w:vAlign w:val="center"/>
          </w:tcPr>
          <w:p w:rsidR="009B64B6" w:rsidRDefault="009B64B6"/>
        </w:tc>
        <w:tc>
          <w:tcPr>
            <w:tcW w:w="1160" w:type="dxa"/>
            <w:vMerge/>
            <w:vAlign w:val="center"/>
          </w:tcPr>
          <w:p w:rsidR="009B64B6" w:rsidRDefault="009B64B6"/>
        </w:tc>
        <w:tc>
          <w:tcPr>
            <w:tcW w:w="1160" w:type="dxa"/>
            <w:vMerge/>
            <w:vAlign w:val="center"/>
          </w:tcPr>
          <w:p w:rsidR="009B64B6" w:rsidRDefault="009B64B6"/>
        </w:tc>
        <w:tc>
          <w:tcPr>
            <w:tcW w:w="1092" w:type="dxa"/>
            <w:vMerge/>
            <w:vAlign w:val="center"/>
          </w:tcPr>
          <w:p w:rsidR="009B64B6" w:rsidRDefault="009B64B6"/>
        </w:tc>
      </w:tr>
      <w:tr w:rsidR="009B64B6">
        <w:trPr>
          <w:trHeight w:hRule="exact" w:val="293"/>
          <w:jc w:val="center"/>
        </w:trPr>
        <w:tc>
          <w:tcPr>
            <w:tcW w:w="220" w:type="dxa"/>
            <w:vMerge/>
            <w:vAlign w:val="center"/>
          </w:tcPr>
          <w:p w:rsidR="009B64B6" w:rsidRDefault="009B64B6"/>
        </w:tc>
        <w:tc>
          <w:tcPr>
            <w:tcW w:w="2060" w:type="dxa"/>
            <w:vMerge/>
            <w:vAlign w:val="center"/>
          </w:tcPr>
          <w:p w:rsidR="009B64B6" w:rsidRDefault="009B64B6"/>
        </w:tc>
        <w:tc>
          <w:tcPr>
            <w:tcW w:w="1160" w:type="dxa"/>
            <w:vMerge/>
            <w:vAlign w:val="center"/>
          </w:tcPr>
          <w:p w:rsidR="009B64B6" w:rsidRDefault="009B64B6"/>
        </w:tc>
        <w:tc>
          <w:tcPr>
            <w:tcW w:w="1160" w:type="dxa"/>
            <w:vMerge/>
            <w:vAlign w:val="center"/>
          </w:tcPr>
          <w:p w:rsidR="009B64B6" w:rsidRDefault="009B64B6"/>
        </w:tc>
        <w:tc>
          <w:tcPr>
            <w:tcW w:w="1160" w:type="dxa"/>
            <w:vMerge/>
            <w:vAlign w:val="center"/>
          </w:tcPr>
          <w:p w:rsidR="009B64B6" w:rsidRDefault="009B64B6"/>
        </w:tc>
        <w:tc>
          <w:tcPr>
            <w:tcW w:w="1160" w:type="dxa"/>
            <w:vMerge/>
            <w:vAlign w:val="center"/>
          </w:tcPr>
          <w:p w:rsidR="009B64B6" w:rsidRDefault="009B64B6"/>
        </w:tc>
        <w:tc>
          <w:tcPr>
            <w:tcW w:w="1160" w:type="dxa"/>
            <w:vMerge/>
            <w:vAlign w:val="center"/>
          </w:tcPr>
          <w:p w:rsidR="009B64B6" w:rsidRDefault="009B64B6"/>
        </w:tc>
        <w:tc>
          <w:tcPr>
            <w:tcW w:w="1160" w:type="dxa"/>
            <w:vMerge/>
            <w:vAlign w:val="center"/>
          </w:tcPr>
          <w:p w:rsidR="009B64B6" w:rsidRDefault="009B64B6"/>
        </w:tc>
        <w:tc>
          <w:tcPr>
            <w:tcW w:w="1092" w:type="dxa"/>
            <w:vMerge/>
            <w:vAlign w:val="center"/>
          </w:tcPr>
          <w:p w:rsidR="009B64B6" w:rsidRDefault="009B64B6"/>
        </w:tc>
      </w:tr>
      <w:tr w:rsidR="009B64B6">
        <w:trPr>
          <w:trHeight w:hRule="exact" w:val="381"/>
          <w:jc w:val="center"/>
        </w:trPr>
        <w:tc>
          <w:tcPr>
            <w:tcW w:w="220" w:type="dxa"/>
            <w:gridSpan w:val="2"/>
            <w:vAlign w:val="center"/>
          </w:tcPr>
          <w:p w:rsidR="009B64B6" w:rsidRDefault="009D6D88">
            <w:pPr>
              <w:jc w:val="center"/>
            </w:pPr>
            <w:r>
              <w:rPr>
                <w:rFonts w:ascii="宋体" w:hAnsi="宋体" w:cs="宋体"/>
                <w:color w:val="000000"/>
                <w:sz w:val="14"/>
              </w:rPr>
              <w:t>栏次</w:t>
            </w:r>
          </w:p>
        </w:tc>
        <w:tc>
          <w:tcPr>
            <w:tcW w:w="1160" w:type="dxa"/>
            <w:vAlign w:val="center"/>
          </w:tcPr>
          <w:p w:rsidR="009B64B6" w:rsidRDefault="009D6D88">
            <w:pPr>
              <w:jc w:val="center"/>
            </w:pPr>
            <w:r>
              <w:rPr>
                <w:rFonts w:ascii="宋体" w:hAnsi="宋体" w:cs="宋体"/>
                <w:color w:val="000000"/>
                <w:sz w:val="14"/>
              </w:rPr>
              <w:t>1</w:t>
            </w:r>
          </w:p>
        </w:tc>
        <w:tc>
          <w:tcPr>
            <w:tcW w:w="1160" w:type="dxa"/>
            <w:vAlign w:val="center"/>
          </w:tcPr>
          <w:p w:rsidR="009B64B6" w:rsidRDefault="009D6D88">
            <w:pPr>
              <w:jc w:val="center"/>
            </w:pPr>
            <w:r>
              <w:rPr>
                <w:rFonts w:ascii="宋体" w:hAnsi="宋体" w:cs="宋体"/>
                <w:color w:val="000000"/>
                <w:sz w:val="14"/>
              </w:rPr>
              <w:t>2</w:t>
            </w:r>
          </w:p>
        </w:tc>
        <w:tc>
          <w:tcPr>
            <w:tcW w:w="1160" w:type="dxa"/>
            <w:vAlign w:val="center"/>
          </w:tcPr>
          <w:p w:rsidR="009B64B6" w:rsidRDefault="009D6D88">
            <w:pPr>
              <w:jc w:val="center"/>
            </w:pPr>
            <w:r>
              <w:rPr>
                <w:rFonts w:ascii="宋体" w:hAnsi="宋体" w:cs="宋体"/>
                <w:color w:val="000000"/>
                <w:sz w:val="14"/>
              </w:rPr>
              <w:t>3</w:t>
            </w:r>
          </w:p>
        </w:tc>
        <w:tc>
          <w:tcPr>
            <w:tcW w:w="1160" w:type="dxa"/>
            <w:vAlign w:val="center"/>
          </w:tcPr>
          <w:p w:rsidR="009B64B6" w:rsidRDefault="009D6D88">
            <w:pPr>
              <w:jc w:val="center"/>
            </w:pPr>
            <w:r>
              <w:rPr>
                <w:rFonts w:ascii="宋体" w:hAnsi="宋体" w:cs="宋体"/>
                <w:color w:val="000000"/>
                <w:sz w:val="14"/>
              </w:rPr>
              <w:t>4</w:t>
            </w:r>
          </w:p>
        </w:tc>
        <w:tc>
          <w:tcPr>
            <w:tcW w:w="1160" w:type="dxa"/>
            <w:vAlign w:val="center"/>
          </w:tcPr>
          <w:p w:rsidR="009B64B6" w:rsidRDefault="009D6D88">
            <w:pPr>
              <w:jc w:val="center"/>
            </w:pPr>
            <w:r>
              <w:rPr>
                <w:rFonts w:ascii="宋体" w:hAnsi="宋体" w:cs="宋体"/>
                <w:color w:val="000000"/>
                <w:sz w:val="14"/>
              </w:rPr>
              <w:t>5</w:t>
            </w:r>
          </w:p>
        </w:tc>
        <w:tc>
          <w:tcPr>
            <w:tcW w:w="1160" w:type="dxa"/>
            <w:vAlign w:val="center"/>
          </w:tcPr>
          <w:p w:rsidR="009B64B6" w:rsidRDefault="009D6D88">
            <w:pPr>
              <w:jc w:val="center"/>
            </w:pPr>
            <w:r>
              <w:rPr>
                <w:rFonts w:ascii="宋体" w:hAnsi="宋体" w:cs="宋体"/>
                <w:color w:val="000000"/>
                <w:sz w:val="14"/>
              </w:rPr>
              <w:t>6</w:t>
            </w:r>
          </w:p>
        </w:tc>
        <w:tc>
          <w:tcPr>
            <w:tcW w:w="1092" w:type="dxa"/>
            <w:vAlign w:val="center"/>
          </w:tcPr>
          <w:p w:rsidR="009B64B6" w:rsidRDefault="009D6D88">
            <w:pPr>
              <w:jc w:val="center"/>
            </w:pPr>
            <w:r>
              <w:rPr>
                <w:rFonts w:ascii="宋体" w:hAnsi="宋体" w:cs="宋体"/>
                <w:color w:val="000000"/>
                <w:sz w:val="14"/>
              </w:rPr>
              <w:t>7</w:t>
            </w:r>
          </w:p>
        </w:tc>
      </w:tr>
      <w:tr w:rsidR="009B64B6">
        <w:trPr>
          <w:trHeight w:hRule="exact" w:val="381"/>
          <w:jc w:val="center"/>
        </w:trPr>
        <w:tc>
          <w:tcPr>
            <w:tcW w:w="220" w:type="dxa"/>
            <w:gridSpan w:val="2"/>
            <w:vAlign w:val="center"/>
          </w:tcPr>
          <w:p w:rsidR="009B64B6" w:rsidRDefault="009D6D88">
            <w:pPr>
              <w:jc w:val="center"/>
            </w:pPr>
            <w:r>
              <w:rPr>
                <w:rFonts w:ascii="宋体" w:hAnsi="宋体" w:cs="宋体"/>
                <w:color w:val="000000"/>
                <w:sz w:val="14"/>
              </w:rPr>
              <w:t>合计</w:t>
            </w:r>
          </w:p>
        </w:tc>
        <w:tc>
          <w:tcPr>
            <w:tcW w:w="1160" w:type="dxa"/>
            <w:vAlign w:val="center"/>
          </w:tcPr>
          <w:p w:rsidR="009B64B6" w:rsidRDefault="009D6D88">
            <w:pPr>
              <w:jc w:val="right"/>
            </w:pPr>
            <w:r>
              <w:rPr>
                <w:rFonts w:ascii="宋体" w:hAnsi="宋体" w:cs="宋体"/>
                <w:b/>
                <w:color w:val="000000"/>
                <w:sz w:val="14"/>
              </w:rPr>
              <w:t>1,514.11</w:t>
            </w:r>
          </w:p>
        </w:tc>
        <w:tc>
          <w:tcPr>
            <w:tcW w:w="1160" w:type="dxa"/>
            <w:vAlign w:val="center"/>
          </w:tcPr>
          <w:p w:rsidR="009B64B6" w:rsidRDefault="009D6D88">
            <w:pPr>
              <w:jc w:val="right"/>
            </w:pPr>
            <w:r>
              <w:rPr>
                <w:rFonts w:ascii="宋体" w:hAnsi="宋体" w:cs="宋体"/>
                <w:b/>
                <w:color w:val="000000"/>
                <w:sz w:val="14"/>
              </w:rPr>
              <w:t>1,514.11</w:t>
            </w:r>
          </w:p>
        </w:tc>
        <w:tc>
          <w:tcPr>
            <w:tcW w:w="1160" w:type="dxa"/>
            <w:vAlign w:val="center"/>
          </w:tcPr>
          <w:p w:rsidR="009B64B6" w:rsidRDefault="009B64B6"/>
        </w:tc>
        <w:tc>
          <w:tcPr>
            <w:tcW w:w="1160" w:type="dxa"/>
            <w:vAlign w:val="center"/>
          </w:tcPr>
          <w:p w:rsidR="009B64B6" w:rsidRDefault="009B64B6"/>
        </w:tc>
        <w:tc>
          <w:tcPr>
            <w:tcW w:w="1160" w:type="dxa"/>
            <w:vAlign w:val="center"/>
          </w:tcPr>
          <w:p w:rsidR="009B64B6" w:rsidRDefault="009B64B6"/>
        </w:tc>
        <w:tc>
          <w:tcPr>
            <w:tcW w:w="1160" w:type="dxa"/>
            <w:vAlign w:val="center"/>
          </w:tcPr>
          <w:p w:rsidR="009B64B6" w:rsidRDefault="009B64B6"/>
        </w:tc>
        <w:tc>
          <w:tcPr>
            <w:tcW w:w="1092" w:type="dxa"/>
            <w:vAlign w:val="center"/>
          </w:tcPr>
          <w:p w:rsidR="009B64B6" w:rsidRDefault="009B64B6"/>
        </w:tc>
      </w:tr>
      <w:tr w:rsidR="009B64B6">
        <w:trPr>
          <w:trHeight w:hRule="exact" w:val="381"/>
          <w:jc w:val="center"/>
        </w:trPr>
        <w:tc>
          <w:tcPr>
            <w:tcW w:w="220" w:type="dxa"/>
            <w:vAlign w:val="center"/>
          </w:tcPr>
          <w:p w:rsidR="009B64B6" w:rsidRDefault="009D6D88">
            <w:pPr>
              <w:jc w:val="left"/>
            </w:pPr>
            <w:r>
              <w:rPr>
                <w:rFonts w:ascii="宋体" w:hAnsi="宋体" w:cs="宋体"/>
                <w:color w:val="000000"/>
                <w:sz w:val="14"/>
              </w:rPr>
              <w:t>201</w:t>
            </w:r>
          </w:p>
        </w:tc>
        <w:tc>
          <w:tcPr>
            <w:tcW w:w="2060" w:type="dxa"/>
            <w:vAlign w:val="center"/>
          </w:tcPr>
          <w:p w:rsidR="009B64B6" w:rsidRDefault="009D6D88">
            <w:pPr>
              <w:jc w:val="left"/>
            </w:pPr>
            <w:r>
              <w:rPr>
                <w:rFonts w:ascii="宋体" w:hAnsi="宋体" w:cs="宋体"/>
                <w:color w:val="000000"/>
                <w:sz w:val="14"/>
              </w:rPr>
              <w:t>一般公共服务支出</w:t>
            </w:r>
          </w:p>
        </w:tc>
        <w:tc>
          <w:tcPr>
            <w:tcW w:w="1160" w:type="dxa"/>
            <w:vAlign w:val="center"/>
          </w:tcPr>
          <w:p w:rsidR="009B64B6" w:rsidRDefault="009D6D88">
            <w:pPr>
              <w:jc w:val="right"/>
            </w:pPr>
            <w:r>
              <w:rPr>
                <w:rFonts w:ascii="宋体" w:hAnsi="宋体" w:cs="宋体"/>
                <w:color w:val="000000"/>
                <w:sz w:val="14"/>
              </w:rPr>
              <w:t>1,196.24</w:t>
            </w:r>
          </w:p>
        </w:tc>
        <w:tc>
          <w:tcPr>
            <w:tcW w:w="1160" w:type="dxa"/>
            <w:vAlign w:val="center"/>
          </w:tcPr>
          <w:p w:rsidR="009B64B6" w:rsidRDefault="009D6D88">
            <w:pPr>
              <w:jc w:val="right"/>
            </w:pPr>
            <w:r>
              <w:rPr>
                <w:rFonts w:ascii="宋体" w:hAnsi="宋体" w:cs="宋体"/>
                <w:color w:val="000000"/>
                <w:sz w:val="14"/>
              </w:rPr>
              <w:t>1,196.24</w:t>
            </w:r>
          </w:p>
        </w:tc>
        <w:tc>
          <w:tcPr>
            <w:tcW w:w="1160" w:type="dxa"/>
            <w:vAlign w:val="center"/>
          </w:tcPr>
          <w:p w:rsidR="009B64B6" w:rsidRDefault="009B64B6"/>
        </w:tc>
        <w:tc>
          <w:tcPr>
            <w:tcW w:w="1160" w:type="dxa"/>
            <w:vAlign w:val="center"/>
          </w:tcPr>
          <w:p w:rsidR="009B64B6" w:rsidRDefault="009B64B6"/>
        </w:tc>
        <w:tc>
          <w:tcPr>
            <w:tcW w:w="1160" w:type="dxa"/>
            <w:vAlign w:val="center"/>
          </w:tcPr>
          <w:p w:rsidR="009B64B6" w:rsidRDefault="009B64B6"/>
        </w:tc>
        <w:tc>
          <w:tcPr>
            <w:tcW w:w="1160" w:type="dxa"/>
            <w:vAlign w:val="center"/>
          </w:tcPr>
          <w:p w:rsidR="009B64B6" w:rsidRDefault="009B64B6"/>
        </w:tc>
        <w:tc>
          <w:tcPr>
            <w:tcW w:w="1092" w:type="dxa"/>
            <w:vAlign w:val="center"/>
          </w:tcPr>
          <w:p w:rsidR="009B64B6" w:rsidRDefault="009B64B6"/>
        </w:tc>
      </w:tr>
      <w:tr w:rsidR="009B64B6">
        <w:trPr>
          <w:trHeight w:hRule="exact" w:val="381"/>
          <w:jc w:val="center"/>
        </w:trPr>
        <w:tc>
          <w:tcPr>
            <w:tcW w:w="220" w:type="dxa"/>
            <w:vAlign w:val="center"/>
          </w:tcPr>
          <w:p w:rsidR="009B64B6" w:rsidRDefault="009D6D88">
            <w:pPr>
              <w:jc w:val="left"/>
            </w:pPr>
            <w:r>
              <w:rPr>
                <w:rFonts w:ascii="宋体" w:hAnsi="宋体" w:cs="宋体"/>
                <w:color w:val="000000"/>
                <w:sz w:val="14"/>
              </w:rPr>
              <w:t>20103</w:t>
            </w:r>
          </w:p>
        </w:tc>
        <w:tc>
          <w:tcPr>
            <w:tcW w:w="2060" w:type="dxa"/>
            <w:vAlign w:val="center"/>
          </w:tcPr>
          <w:p w:rsidR="009B64B6" w:rsidRDefault="009D6D88">
            <w:pPr>
              <w:jc w:val="left"/>
            </w:pPr>
            <w:r>
              <w:rPr>
                <w:rFonts w:ascii="宋体" w:hAnsi="宋体" w:cs="宋体"/>
                <w:color w:val="000000"/>
                <w:sz w:val="14"/>
              </w:rPr>
              <w:t>政府办公厅（室）及相关机构事务</w:t>
            </w:r>
          </w:p>
        </w:tc>
        <w:tc>
          <w:tcPr>
            <w:tcW w:w="1160" w:type="dxa"/>
            <w:vAlign w:val="center"/>
          </w:tcPr>
          <w:p w:rsidR="009B64B6" w:rsidRDefault="009D6D88">
            <w:pPr>
              <w:jc w:val="right"/>
            </w:pPr>
            <w:r>
              <w:rPr>
                <w:rFonts w:ascii="宋体" w:hAnsi="宋体" w:cs="宋体"/>
                <w:color w:val="000000"/>
                <w:sz w:val="14"/>
              </w:rPr>
              <w:t>1,196.24</w:t>
            </w:r>
          </w:p>
        </w:tc>
        <w:tc>
          <w:tcPr>
            <w:tcW w:w="1160" w:type="dxa"/>
            <w:vAlign w:val="center"/>
          </w:tcPr>
          <w:p w:rsidR="009B64B6" w:rsidRDefault="009D6D88">
            <w:pPr>
              <w:jc w:val="right"/>
            </w:pPr>
            <w:r>
              <w:rPr>
                <w:rFonts w:ascii="宋体" w:hAnsi="宋体" w:cs="宋体"/>
                <w:color w:val="000000"/>
                <w:sz w:val="14"/>
              </w:rPr>
              <w:t>1,196.24</w:t>
            </w:r>
          </w:p>
        </w:tc>
        <w:tc>
          <w:tcPr>
            <w:tcW w:w="1160" w:type="dxa"/>
            <w:vAlign w:val="center"/>
          </w:tcPr>
          <w:p w:rsidR="009B64B6" w:rsidRDefault="009B64B6"/>
        </w:tc>
        <w:tc>
          <w:tcPr>
            <w:tcW w:w="1160" w:type="dxa"/>
            <w:vAlign w:val="center"/>
          </w:tcPr>
          <w:p w:rsidR="009B64B6" w:rsidRDefault="009B64B6"/>
        </w:tc>
        <w:tc>
          <w:tcPr>
            <w:tcW w:w="1160" w:type="dxa"/>
            <w:vAlign w:val="center"/>
          </w:tcPr>
          <w:p w:rsidR="009B64B6" w:rsidRDefault="009B64B6"/>
        </w:tc>
        <w:tc>
          <w:tcPr>
            <w:tcW w:w="1160" w:type="dxa"/>
            <w:vAlign w:val="center"/>
          </w:tcPr>
          <w:p w:rsidR="009B64B6" w:rsidRDefault="009B64B6"/>
        </w:tc>
        <w:tc>
          <w:tcPr>
            <w:tcW w:w="1092" w:type="dxa"/>
            <w:vAlign w:val="center"/>
          </w:tcPr>
          <w:p w:rsidR="009B64B6" w:rsidRDefault="009B64B6"/>
        </w:tc>
      </w:tr>
      <w:tr w:rsidR="009B64B6">
        <w:trPr>
          <w:trHeight w:hRule="exact" w:val="381"/>
          <w:jc w:val="center"/>
        </w:trPr>
        <w:tc>
          <w:tcPr>
            <w:tcW w:w="220" w:type="dxa"/>
            <w:vAlign w:val="center"/>
          </w:tcPr>
          <w:p w:rsidR="009B64B6" w:rsidRDefault="009D6D88">
            <w:pPr>
              <w:jc w:val="left"/>
            </w:pPr>
            <w:r>
              <w:rPr>
                <w:rFonts w:ascii="宋体" w:hAnsi="宋体" w:cs="宋体"/>
                <w:color w:val="000000"/>
                <w:sz w:val="14"/>
              </w:rPr>
              <w:t>2010350</w:t>
            </w:r>
          </w:p>
        </w:tc>
        <w:tc>
          <w:tcPr>
            <w:tcW w:w="2060" w:type="dxa"/>
            <w:vAlign w:val="center"/>
          </w:tcPr>
          <w:p w:rsidR="009B64B6" w:rsidRDefault="009D6D88">
            <w:pPr>
              <w:jc w:val="left"/>
            </w:pPr>
            <w:r>
              <w:rPr>
                <w:rFonts w:ascii="宋体" w:hAnsi="宋体" w:cs="宋体"/>
                <w:color w:val="000000"/>
                <w:sz w:val="14"/>
              </w:rPr>
              <w:t>事业运行</w:t>
            </w:r>
          </w:p>
        </w:tc>
        <w:tc>
          <w:tcPr>
            <w:tcW w:w="1160" w:type="dxa"/>
            <w:vAlign w:val="center"/>
          </w:tcPr>
          <w:p w:rsidR="009B64B6" w:rsidRDefault="009D6D88">
            <w:pPr>
              <w:jc w:val="right"/>
            </w:pPr>
            <w:r>
              <w:rPr>
                <w:rFonts w:ascii="宋体" w:hAnsi="宋体" w:cs="宋体"/>
                <w:color w:val="000000"/>
                <w:sz w:val="14"/>
              </w:rPr>
              <w:t>1,009.09</w:t>
            </w:r>
          </w:p>
        </w:tc>
        <w:tc>
          <w:tcPr>
            <w:tcW w:w="1160" w:type="dxa"/>
            <w:vAlign w:val="center"/>
          </w:tcPr>
          <w:p w:rsidR="009B64B6" w:rsidRDefault="009D6D88">
            <w:pPr>
              <w:jc w:val="right"/>
            </w:pPr>
            <w:r>
              <w:rPr>
                <w:rFonts w:ascii="宋体" w:hAnsi="宋体" w:cs="宋体"/>
                <w:color w:val="000000"/>
                <w:sz w:val="14"/>
              </w:rPr>
              <w:t>1,009.09</w:t>
            </w:r>
          </w:p>
        </w:tc>
        <w:tc>
          <w:tcPr>
            <w:tcW w:w="1160" w:type="dxa"/>
            <w:vAlign w:val="center"/>
          </w:tcPr>
          <w:p w:rsidR="009B64B6" w:rsidRDefault="009B64B6"/>
        </w:tc>
        <w:tc>
          <w:tcPr>
            <w:tcW w:w="1160" w:type="dxa"/>
            <w:vAlign w:val="center"/>
          </w:tcPr>
          <w:p w:rsidR="009B64B6" w:rsidRDefault="009B64B6"/>
        </w:tc>
        <w:tc>
          <w:tcPr>
            <w:tcW w:w="1160" w:type="dxa"/>
            <w:vAlign w:val="center"/>
          </w:tcPr>
          <w:p w:rsidR="009B64B6" w:rsidRDefault="009B64B6"/>
        </w:tc>
        <w:tc>
          <w:tcPr>
            <w:tcW w:w="1160" w:type="dxa"/>
            <w:vAlign w:val="center"/>
          </w:tcPr>
          <w:p w:rsidR="009B64B6" w:rsidRDefault="009B64B6"/>
        </w:tc>
        <w:tc>
          <w:tcPr>
            <w:tcW w:w="1092" w:type="dxa"/>
            <w:vAlign w:val="center"/>
          </w:tcPr>
          <w:p w:rsidR="009B64B6" w:rsidRDefault="009B64B6"/>
        </w:tc>
      </w:tr>
      <w:tr w:rsidR="009B64B6">
        <w:trPr>
          <w:trHeight w:hRule="exact" w:val="381"/>
          <w:jc w:val="center"/>
        </w:trPr>
        <w:tc>
          <w:tcPr>
            <w:tcW w:w="220" w:type="dxa"/>
            <w:vAlign w:val="center"/>
          </w:tcPr>
          <w:p w:rsidR="009B64B6" w:rsidRDefault="009D6D88">
            <w:pPr>
              <w:jc w:val="left"/>
            </w:pPr>
            <w:r>
              <w:rPr>
                <w:rFonts w:ascii="宋体" w:hAnsi="宋体" w:cs="宋体"/>
                <w:color w:val="000000"/>
                <w:sz w:val="14"/>
              </w:rPr>
              <w:t>2010399</w:t>
            </w:r>
          </w:p>
        </w:tc>
        <w:tc>
          <w:tcPr>
            <w:tcW w:w="2060" w:type="dxa"/>
            <w:vAlign w:val="center"/>
          </w:tcPr>
          <w:p w:rsidR="009B64B6" w:rsidRDefault="009D6D88">
            <w:pPr>
              <w:jc w:val="left"/>
            </w:pPr>
            <w:r>
              <w:rPr>
                <w:rFonts w:ascii="宋体" w:hAnsi="宋体" w:cs="宋体"/>
                <w:color w:val="000000"/>
                <w:sz w:val="14"/>
              </w:rPr>
              <w:t>其他政府办公厅（室）及相关机构事务支出</w:t>
            </w:r>
          </w:p>
        </w:tc>
        <w:tc>
          <w:tcPr>
            <w:tcW w:w="1160" w:type="dxa"/>
            <w:vAlign w:val="center"/>
          </w:tcPr>
          <w:p w:rsidR="009B64B6" w:rsidRDefault="009D6D88">
            <w:pPr>
              <w:jc w:val="right"/>
            </w:pPr>
            <w:r>
              <w:rPr>
                <w:rFonts w:ascii="宋体" w:hAnsi="宋体" w:cs="宋体"/>
                <w:color w:val="000000"/>
                <w:sz w:val="14"/>
              </w:rPr>
              <w:t>187.15</w:t>
            </w:r>
          </w:p>
        </w:tc>
        <w:tc>
          <w:tcPr>
            <w:tcW w:w="1160" w:type="dxa"/>
            <w:vAlign w:val="center"/>
          </w:tcPr>
          <w:p w:rsidR="009B64B6" w:rsidRDefault="009D6D88">
            <w:pPr>
              <w:jc w:val="right"/>
            </w:pPr>
            <w:r>
              <w:rPr>
                <w:rFonts w:ascii="宋体" w:hAnsi="宋体" w:cs="宋体"/>
                <w:color w:val="000000"/>
                <w:sz w:val="14"/>
              </w:rPr>
              <w:t>187.15</w:t>
            </w:r>
          </w:p>
        </w:tc>
        <w:tc>
          <w:tcPr>
            <w:tcW w:w="1160" w:type="dxa"/>
            <w:vAlign w:val="center"/>
          </w:tcPr>
          <w:p w:rsidR="009B64B6" w:rsidRDefault="009B64B6"/>
        </w:tc>
        <w:tc>
          <w:tcPr>
            <w:tcW w:w="1160" w:type="dxa"/>
            <w:vAlign w:val="center"/>
          </w:tcPr>
          <w:p w:rsidR="009B64B6" w:rsidRDefault="009B64B6"/>
        </w:tc>
        <w:tc>
          <w:tcPr>
            <w:tcW w:w="1160" w:type="dxa"/>
            <w:vAlign w:val="center"/>
          </w:tcPr>
          <w:p w:rsidR="009B64B6" w:rsidRDefault="009B64B6"/>
        </w:tc>
        <w:tc>
          <w:tcPr>
            <w:tcW w:w="1160" w:type="dxa"/>
            <w:vAlign w:val="center"/>
          </w:tcPr>
          <w:p w:rsidR="009B64B6" w:rsidRDefault="009B64B6"/>
        </w:tc>
        <w:tc>
          <w:tcPr>
            <w:tcW w:w="1092" w:type="dxa"/>
            <w:vAlign w:val="center"/>
          </w:tcPr>
          <w:p w:rsidR="009B64B6" w:rsidRDefault="009B64B6"/>
        </w:tc>
      </w:tr>
      <w:tr w:rsidR="009B64B6">
        <w:trPr>
          <w:trHeight w:hRule="exact" w:val="381"/>
          <w:jc w:val="center"/>
        </w:trPr>
        <w:tc>
          <w:tcPr>
            <w:tcW w:w="220" w:type="dxa"/>
            <w:vAlign w:val="center"/>
          </w:tcPr>
          <w:p w:rsidR="009B64B6" w:rsidRDefault="009D6D88">
            <w:pPr>
              <w:jc w:val="left"/>
            </w:pPr>
            <w:r>
              <w:rPr>
                <w:rFonts w:ascii="宋体" w:hAnsi="宋体" w:cs="宋体"/>
                <w:color w:val="000000"/>
                <w:sz w:val="14"/>
              </w:rPr>
              <w:t>208</w:t>
            </w:r>
          </w:p>
        </w:tc>
        <w:tc>
          <w:tcPr>
            <w:tcW w:w="2060" w:type="dxa"/>
            <w:vAlign w:val="center"/>
          </w:tcPr>
          <w:p w:rsidR="009B64B6" w:rsidRDefault="009D6D88">
            <w:pPr>
              <w:jc w:val="left"/>
            </w:pPr>
            <w:r>
              <w:rPr>
                <w:rFonts w:ascii="宋体" w:hAnsi="宋体" w:cs="宋体"/>
                <w:color w:val="000000"/>
                <w:sz w:val="14"/>
              </w:rPr>
              <w:t>社会保障和就业支出</w:t>
            </w:r>
          </w:p>
        </w:tc>
        <w:tc>
          <w:tcPr>
            <w:tcW w:w="1160" w:type="dxa"/>
            <w:vAlign w:val="center"/>
          </w:tcPr>
          <w:p w:rsidR="009B64B6" w:rsidRDefault="009D6D88">
            <w:pPr>
              <w:jc w:val="right"/>
            </w:pPr>
            <w:r>
              <w:rPr>
                <w:rFonts w:ascii="宋体" w:hAnsi="宋体" w:cs="宋体"/>
                <w:color w:val="000000"/>
                <w:sz w:val="14"/>
              </w:rPr>
              <w:t>157.54</w:t>
            </w:r>
          </w:p>
        </w:tc>
        <w:tc>
          <w:tcPr>
            <w:tcW w:w="1160" w:type="dxa"/>
            <w:vAlign w:val="center"/>
          </w:tcPr>
          <w:p w:rsidR="009B64B6" w:rsidRDefault="009D6D88">
            <w:pPr>
              <w:jc w:val="right"/>
            </w:pPr>
            <w:r>
              <w:rPr>
                <w:rFonts w:ascii="宋体" w:hAnsi="宋体" w:cs="宋体"/>
                <w:color w:val="000000"/>
                <w:sz w:val="14"/>
              </w:rPr>
              <w:t>157.54</w:t>
            </w:r>
          </w:p>
        </w:tc>
        <w:tc>
          <w:tcPr>
            <w:tcW w:w="1160" w:type="dxa"/>
            <w:vAlign w:val="center"/>
          </w:tcPr>
          <w:p w:rsidR="009B64B6" w:rsidRDefault="009B64B6"/>
        </w:tc>
        <w:tc>
          <w:tcPr>
            <w:tcW w:w="1160" w:type="dxa"/>
            <w:vAlign w:val="center"/>
          </w:tcPr>
          <w:p w:rsidR="009B64B6" w:rsidRDefault="009B64B6"/>
        </w:tc>
        <w:tc>
          <w:tcPr>
            <w:tcW w:w="1160" w:type="dxa"/>
            <w:vAlign w:val="center"/>
          </w:tcPr>
          <w:p w:rsidR="009B64B6" w:rsidRDefault="009B64B6"/>
        </w:tc>
        <w:tc>
          <w:tcPr>
            <w:tcW w:w="1160" w:type="dxa"/>
            <w:vAlign w:val="center"/>
          </w:tcPr>
          <w:p w:rsidR="009B64B6" w:rsidRDefault="009B64B6"/>
        </w:tc>
        <w:tc>
          <w:tcPr>
            <w:tcW w:w="1092" w:type="dxa"/>
            <w:vAlign w:val="center"/>
          </w:tcPr>
          <w:p w:rsidR="009B64B6" w:rsidRDefault="009B64B6"/>
        </w:tc>
      </w:tr>
      <w:tr w:rsidR="009B64B6">
        <w:trPr>
          <w:trHeight w:hRule="exact" w:val="381"/>
          <w:jc w:val="center"/>
        </w:trPr>
        <w:tc>
          <w:tcPr>
            <w:tcW w:w="220" w:type="dxa"/>
            <w:vAlign w:val="center"/>
          </w:tcPr>
          <w:p w:rsidR="009B64B6" w:rsidRDefault="009D6D88">
            <w:pPr>
              <w:jc w:val="left"/>
            </w:pPr>
            <w:r>
              <w:rPr>
                <w:rFonts w:ascii="宋体" w:hAnsi="宋体" w:cs="宋体"/>
                <w:color w:val="000000"/>
                <w:sz w:val="14"/>
              </w:rPr>
              <w:t>20805</w:t>
            </w:r>
          </w:p>
        </w:tc>
        <w:tc>
          <w:tcPr>
            <w:tcW w:w="2060" w:type="dxa"/>
            <w:vAlign w:val="center"/>
          </w:tcPr>
          <w:p w:rsidR="009B64B6" w:rsidRDefault="009D6D88">
            <w:pPr>
              <w:jc w:val="left"/>
            </w:pPr>
            <w:r>
              <w:rPr>
                <w:rFonts w:ascii="宋体" w:hAnsi="宋体" w:cs="宋体"/>
                <w:color w:val="000000"/>
                <w:sz w:val="14"/>
              </w:rPr>
              <w:t>行政事业单位养老支出</w:t>
            </w:r>
          </w:p>
        </w:tc>
        <w:tc>
          <w:tcPr>
            <w:tcW w:w="1160" w:type="dxa"/>
            <w:vAlign w:val="center"/>
          </w:tcPr>
          <w:p w:rsidR="009B64B6" w:rsidRDefault="009D6D88">
            <w:pPr>
              <w:jc w:val="right"/>
            </w:pPr>
            <w:r>
              <w:rPr>
                <w:rFonts w:ascii="宋体" w:hAnsi="宋体" w:cs="宋体"/>
                <w:color w:val="000000"/>
                <w:sz w:val="14"/>
              </w:rPr>
              <w:t>146.71</w:t>
            </w:r>
          </w:p>
        </w:tc>
        <w:tc>
          <w:tcPr>
            <w:tcW w:w="1160" w:type="dxa"/>
            <w:vAlign w:val="center"/>
          </w:tcPr>
          <w:p w:rsidR="009B64B6" w:rsidRDefault="009D6D88">
            <w:pPr>
              <w:jc w:val="right"/>
            </w:pPr>
            <w:r>
              <w:rPr>
                <w:rFonts w:ascii="宋体" w:hAnsi="宋体" w:cs="宋体"/>
                <w:color w:val="000000"/>
                <w:sz w:val="14"/>
              </w:rPr>
              <w:t>146.71</w:t>
            </w:r>
          </w:p>
        </w:tc>
        <w:tc>
          <w:tcPr>
            <w:tcW w:w="1160" w:type="dxa"/>
            <w:vAlign w:val="center"/>
          </w:tcPr>
          <w:p w:rsidR="009B64B6" w:rsidRDefault="009B64B6"/>
        </w:tc>
        <w:tc>
          <w:tcPr>
            <w:tcW w:w="1160" w:type="dxa"/>
            <w:vAlign w:val="center"/>
          </w:tcPr>
          <w:p w:rsidR="009B64B6" w:rsidRDefault="009B64B6"/>
        </w:tc>
        <w:tc>
          <w:tcPr>
            <w:tcW w:w="1160" w:type="dxa"/>
            <w:vAlign w:val="center"/>
          </w:tcPr>
          <w:p w:rsidR="009B64B6" w:rsidRDefault="009B64B6"/>
        </w:tc>
        <w:tc>
          <w:tcPr>
            <w:tcW w:w="1160" w:type="dxa"/>
            <w:vAlign w:val="center"/>
          </w:tcPr>
          <w:p w:rsidR="009B64B6" w:rsidRDefault="009B64B6"/>
        </w:tc>
        <w:tc>
          <w:tcPr>
            <w:tcW w:w="1092" w:type="dxa"/>
            <w:vAlign w:val="center"/>
          </w:tcPr>
          <w:p w:rsidR="009B64B6" w:rsidRDefault="009B64B6"/>
        </w:tc>
      </w:tr>
      <w:tr w:rsidR="009B64B6">
        <w:trPr>
          <w:trHeight w:hRule="exact" w:val="381"/>
          <w:jc w:val="center"/>
        </w:trPr>
        <w:tc>
          <w:tcPr>
            <w:tcW w:w="220" w:type="dxa"/>
            <w:vAlign w:val="center"/>
          </w:tcPr>
          <w:p w:rsidR="009B64B6" w:rsidRDefault="009D6D88">
            <w:pPr>
              <w:jc w:val="left"/>
            </w:pPr>
            <w:r>
              <w:rPr>
                <w:rFonts w:ascii="宋体" w:hAnsi="宋体" w:cs="宋体"/>
                <w:color w:val="000000"/>
                <w:sz w:val="14"/>
              </w:rPr>
              <w:t>2080502</w:t>
            </w:r>
          </w:p>
        </w:tc>
        <w:tc>
          <w:tcPr>
            <w:tcW w:w="2060" w:type="dxa"/>
            <w:vAlign w:val="center"/>
          </w:tcPr>
          <w:p w:rsidR="009B64B6" w:rsidRDefault="009D6D88">
            <w:pPr>
              <w:jc w:val="left"/>
            </w:pPr>
            <w:r>
              <w:rPr>
                <w:rFonts w:ascii="宋体" w:hAnsi="宋体" w:cs="宋体"/>
                <w:color w:val="000000"/>
                <w:sz w:val="14"/>
              </w:rPr>
              <w:t>事业单位离退休</w:t>
            </w:r>
          </w:p>
        </w:tc>
        <w:tc>
          <w:tcPr>
            <w:tcW w:w="1160" w:type="dxa"/>
            <w:vAlign w:val="center"/>
          </w:tcPr>
          <w:p w:rsidR="009B64B6" w:rsidRDefault="009D6D88">
            <w:pPr>
              <w:jc w:val="right"/>
            </w:pPr>
            <w:r>
              <w:rPr>
                <w:rFonts w:ascii="宋体" w:hAnsi="宋体" w:cs="宋体"/>
                <w:color w:val="000000"/>
                <w:sz w:val="14"/>
              </w:rPr>
              <w:t>1.56</w:t>
            </w:r>
          </w:p>
        </w:tc>
        <w:tc>
          <w:tcPr>
            <w:tcW w:w="1160" w:type="dxa"/>
            <w:vAlign w:val="center"/>
          </w:tcPr>
          <w:p w:rsidR="009B64B6" w:rsidRDefault="009D6D88">
            <w:pPr>
              <w:jc w:val="right"/>
            </w:pPr>
            <w:r>
              <w:rPr>
                <w:rFonts w:ascii="宋体" w:hAnsi="宋体" w:cs="宋体"/>
                <w:color w:val="000000"/>
                <w:sz w:val="14"/>
              </w:rPr>
              <w:t>1.56</w:t>
            </w:r>
          </w:p>
        </w:tc>
        <w:tc>
          <w:tcPr>
            <w:tcW w:w="1160" w:type="dxa"/>
            <w:vAlign w:val="center"/>
          </w:tcPr>
          <w:p w:rsidR="009B64B6" w:rsidRDefault="009B64B6"/>
        </w:tc>
        <w:tc>
          <w:tcPr>
            <w:tcW w:w="1160" w:type="dxa"/>
            <w:vAlign w:val="center"/>
          </w:tcPr>
          <w:p w:rsidR="009B64B6" w:rsidRDefault="009B64B6"/>
        </w:tc>
        <w:tc>
          <w:tcPr>
            <w:tcW w:w="1160" w:type="dxa"/>
            <w:vAlign w:val="center"/>
          </w:tcPr>
          <w:p w:rsidR="009B64B6" w:rsidRDefault="009B64B6"/>
        </w:tc>
        <w:tc>
          <w:tcPr>
            <w:tcW w:w="1160" w:type="dxa"/>
            <w:vAlign w:val="center"/>
          </w:tcPr>
          <w:p w:rsidR="009B64B6" w:rsidRDefault="009B64B6"/>
        </w:tc>
        <w:tc>
          <w:tcPr>
            <w:tcW w:w="1092" w:type="dxa"/>
            <w:vAlign w:val="center"/>
          </w:tcPr>
          <w:p w:rsidR="009B64B6" w:rsidRDefault="009B64B6"/>
        </w:tc>
      </w:tr>
      <w:tr w:rsidR="009B64B6">
        <w:trPr>
          <w:trHeight w:hRule="exact" w:val="381"/>
          <w:jc w:val="center"/>
        </w:trPr>
        <w:tc>
          <w:tcPr>
            <w:tcW w:w="220" w:type="dxa"/>
            <w:vAlign w:val="center"/>
          </w:tcPr>
          <w:p w:rsidR="009B64B6" w:rsidRDefault="009D6D88">
            <w:pPr>
              <w:jc w:val="left"/>
            </w:pPr>
            <w:r>
              <w:rPr>
                <w:rFonts w:ascii="宋体" w:hAnsi="宋体" w:cs="宋体"/>
                <w:color w:val="000000"/>
                <w:sz w:val="14"/>
              </w:rPr>
              <w:t>2080505</w:t>
            </w:r>
          </w:p>
        </w:tc>
        <w:tc>
          <w:tcPr>
            <w:tcW w:w="2060" w:type="dxa"/>
            <w:vAlign w:val="center"/>
          </w:tcPr>
          <w:p w:rsidR="009B64B6" w:rsidRDefault="009D6D88">
            <w:pPr>
              <w:jc w:val="left"/>
            </w:pPr>
            <w:r>
              <w:rPr>
                <w:rFonts w:ascii="宋体" w:hAnsi="宋体" w:cs="宋体"/>
                <w:color w:val="000000"/>
                <w:sz w:val="14"/>
              </w:rPr>
              <w:t>机关事业单位基本养老保险缴费支出</w:t>
            </w:r>
          </w:p>
        </w:tc>
        <w:tc>
          <w:tcPr>
            <w:tcW w:w="1160" w:type="dxa"/>
            <w:vAlign w:val="center"/>
          </w:tcPr>
          <w:p w:rsidR="009B64B6" w:rsidRDefault="009D6D88">
            <w:pPr>
              <w:jc w:val="right"/>
            </w:pPr>
            <w:r>
              <w:rPr>
                <w:rFonts w:ascii="宋体" w:hAnsi="宋体" w:cs="宋体"/>
                <w:color w:val="000000"/>
                <w:sz w:val="14"/>
              </w:rPr>
              <w:t>129.03</w:t>
            </w:r>
          </w:p>
        </w:tc>
        <w:tc>
          <w:tcPr>
            <w:tcW w:w="1160" w:type="dxa"/>
            <w:vAlign w:val="center"/>
          </w:tcPr>
          <w:p w:rsidR="009B64B6" w:rsidRDefault="009D6D88">
            <w:pPr>
              <w:jc w:val="right"/>
            </w:pPr>
            <w:r>
              <w:rPr>
                <w:rFonts w:ascii="宋体" w:hAnsi="宋体" w:cs="宋体"/>
                <w:color w:val="000000"/>
                <w:sz w:val="14"/>
              </w:rPr>
              <w:t>129.03</w:t>
            </w:r>
          </w:p>
        </w:tc>
        <w:tc>
          <w:tcPr>
            <w:tcW w:w="1160" w:type="dxa"/>
            <w:vAlign w:val="center"/>
          </w:tcPr>
          <w:p w:rsidR="009B64B6" w:rsidRDefault="009B64B6"/>
        </w:tc>
        <w:tc>
          <w:tcPr>
            <w:tcW w:w="1160" w:type="dxa"/>
            <w:vAlign w:val="center"/>
          </w:tcPr>
          <w:p w:rsidR="009B64B6" w:rsidRDefault="009B64B6"/>
        </w:tc>
        <w:tc>
          <w:tcPr>
            <w:tcW w:w="1160" w:type="dxa"/>
            <w:vAlign w:val="center"/>
          </w:tcPr>
          <w:p w:rsidR="009B64B6" w:rsidRDefault="009B64B6"/>
        </w:tc>
        <w:tc>
          <w:tcPr>
            <w:tcW w:w="1160" w:type="dxa"/>
            <w:vAlign w:val="center"/>
          </w:tcPr>
          <w:p w:rsidR="009B64B6" w:rsidRDefault="009B64B6"/>
        </w:tc>
        <w:tc>
          <w:tcPr>
            <w:tcW w:w="1092" w:type="dxa"/>
            <w:vAlign w:val="center"/>
          </w:tcPr>
          <w:p w:rsidR="009B64B6" w:rsidRDefault="009B64B6"/>
        </w:tc>
      </w:tr>
      <w:tr w:rsidR="009B64B6">
        <w:trPr>
          <w:trHeight w:hRule="exact" w:val="381"/>
          <w:jc w:val="center"/>
        </w:trPr>
        <w:tc>
          <w:tcPr>
            <w:tcW w:w="220" w:type="dxa"/>
            <w:vAlign w:val="center"/>
          </w:tcPr>
          <w:p w:rsidR="009B64B6" w:rsidRDefault="009D6D88">
            <w:pPr>
              <w:jc w:val="left"/>
            </w:pPr>
            <w:r>
              <w:rPr>
                <w:rFonts w:ascii="宋体" w:hAnsi="宋体" w:cs="宋体"/>
                <w:color w:val="000000"/>
                <w:sz w:val="14"/>
              </w:rPr>
              <w:t>2080506</w:t>
            </w:r>
          </w:p>
        </w:tc>
        <w:tc>
          <w:tcPr>
            <w:tcW w:w="2060" w:type="dxa"/>
            <w:vAlign w:val="center"/>
          </w:tcPr>
          <w:p w:rsidR="009B64B6" w:rsidRDefault="009D6D88">
            <w:pPr>
              <w:jc w:val="left"/>
            </w:pPr>
            <w:r>
              <w:rPr>
                <w:rFonts w:ascii="宋体" w:hAnsi="宋体" w:cs="宋体"/>
                <w:color w:val="000000"/>
                <w:sz w:val="14"/>
              </w:rPr>
              <w:t>机关事业单位职业年金缴费支出</w:t>
            </w:r>
          </w:p>
        </w:tc>
        <w:tc>
          <w:tcPr>
            <w:tcW w:w="1160" w:type="dxa"/>
            <w:vAlign w:val="center"/>
          </w:tcPr>
          <w:p w:rsidR="009B64B6" w:rsidRDefault="009D6D88">
            <w:pPr>
              <w:jc w:val="right"/>
            </w:pPr>
            <w:r>
              <w:rPr>
                <w:rFonts w:ascii="宋体" w:hAnsi="宋体" w:cs="宋体"/>
                <w:color w:val="000000"/>
                <w:sz w:val="14"/>
              </w:rPr>
              <w:t>16.12</w:t>
            </w:r>
          </w:p>
        </w:tc>
        <w:tc>
          <w:tcPr>
            <w:tcW w:w="1160" w:type="dxa"/>
            <w:vAlign w:val="center"/>
          </w:tcPr>
          <w:p w:rsidR="009B64B6" w:rsidRDefault="009D6D88">
            <w:pPr>
              <w:jc w:val="right"/>
            </w:pPr>
            <w:r>
              <w:rPr>
                <w:rFonts w:ascii="宋体" w:hAnsi="宋体" w:cs="宋体"/>
                <w:color w:val="000000"/>
                <w:sz w:val="14"/>
              </w:rPr>
              <w:t>16.12</w:t>
            </w:r>
          </w:p>
        </w:tc>
        <w:tc>
          <w:tcPr>
            <w:tcW w:w="1160" w:type="dxa"/>
            <w:vAlign w:val="center"/>
          </w:tcPr>
          <w:p w:rsidR="009B64B6" w:rsidRDefault="009B64B6"/>
        </w:tc>
        <w:tc>
          <w:tcPr>
            <w:tcW w:w="1160" w:type="dxa"/>
            <w:vAlign w:val="center"/>
          </w:tcPr>
          <w:p w:rsidR="009B64B6" w:rsidRDefault="009B64B6"/>
        </w:tc>
        <w:tc>
          <w:tcPr>
            <w:tcW w:w="1160" w:type="dxa"/>
            <w:vAlign w:val="center"/>
          </w:tcPr>
          <w:p w:rsidR="009B64B6" w:rsidRDefault="009B64B6"/>
        </w:tc>
        <w:tc>
          <w:tcPr>
            <w:tcW w:w="1160" w:type="dxa"/>
            <w:vAlign w:val="center"/>
          </w:tcPr>
          <w:p w:rsidR="009B64B6" w:rsidRDefault="009B64B6"/>
        </w:tc>
        <w:tc>
          <w:tcPr>
            <w:tcW w:w="1092" w:type="dxa"/>
            <w:vAlign w:val="center"/>
          </w:tcPr>
          <w:p w:rsidR="009B64B6" w:rsidRDefault="009B64B6"/>
        </w:tc>
      </w:tr>
      <w:tr w:rsidR="009B64B6">
        <w:trPr>
          <w:trHeight w:hRule="exact" w:val="381"/>
          <w:jc w:val="center"/>
        </w:trPr>
        <w:tc>
          <w:tcPr>
            <w:tcW w:w="220" w:type="dxa"/>
            <w:vAlign w:val="center"/>
          </w:tcPr>
          <w:p w:rsidR="009B64B6" w:rsidRDefault="009D6D88">
            <w:pPr>
              <w:jc w:val="left"/>
            </w:pPr>
            <w:r>
              <w:rPr>
                <w:rFonts w:ascii="宋体" w:hAnsi="宋体" w:cs="宋体"/>
                <w:color w:val="000000"/>
                <w:sz w:val="14"/>
              </w:rPr>
              <w:t>20811</w:t>
            </w:r>
          </w:p>
        </w:tc>
        <w:tc>
          <w:tcPr>
            <w:tcW w:w="2060" w:type="dxa"/>
            <w:vAlign w:val="center"/>
          </w:tcPr>
          <w:p w:rsidR="009B64B6" w:rsidRDefault="009D6D88">
            <w:pPr>
              <w:jc w:val="left"/>
            </w:pPr>
            <w:r>
              <w:rPr>
                <w:rFonts w:ascii="宋体" w:hAnsi="宋体" w:cs="宋体"/>
                <w:color w:val="000000"/>
                <w:sz w:val="14"/>
              </w:rPr>
              <w:t>残疾人事业</w:t>
            </w:r>
          </w:p>
        </w:tc>
        <w:tc>
          <w:tcPr>
            <w:tcW w:w="1160" w:type="dxa"/>
            <w:vAlign w:val="center"/>
          </w:tcPr>
          <w:p w:rsidR="009B64B6" w:rsidRDefault="009D6D88">
            <w:pPr>
              <w:jc w:val="right"/>
            </w:pPr>
            <w:r>
              <w:rPr>
                <w:rFonts w:ascii="宋体" w:hAnsi="宋体" w:cs="宋体"/>
                <w:color w:val="000000"/>
                <w:sz w:val="14"/>
              </w:rPr>
              <w:t>7.46</w:t>
            </w:r>
          </w:p>
        </w:tc>
        <w:tc>
          <w:tcPr>
            <w:tcW w:w="1160" w:type="dxa"/>
            <w:vAlign w:val="center"/>
          </w:tcPr>
          <w:p w:rsidR="009B64B6" w:rsidRDefault="009D6D88">
            <w:pPr>
              <w:jc w:val="right"/>
            </w:pPr>
            <w:r>
              <w:rPr>
                <w:rFonts w:ascii="宋体" w:hAnsi="宋体" w:cs="宋体"/>
                <w:color w:val="000000"/>
                <w:sz w:val="14"/>
              </w:rPr>
              <w:t>7.46</w:t>
            </w:r>
          </w:p>
        </w:tc>
        <w:tc>
          <w:tcPr>
            <w:tcW w:w="1160" w:type="dxa"/>
            <w:vAlign w:val="center"/>
          </w:tcPr>
          <w:p w:rsidR="009B64B6" w:rsidRDefault="009B64B6"/>
        </w:tc>
        <w:tc>
          <w:tcPr>
            <w:tcW w:w="1160" w:type="dxa"/>
            <w:vAlign w:val="center"/>
          </w:tcPr>
          <w:p w:rsidR="009B64B6" w:rsidRDefault="009B64B6"/>
        </w:tc>
        <w:tc>
          <w:tcPr>
            <w:tcW w:w="1160" w:type="dxa"/>
            <w:vAlign w:val="center"/>
          </w:tcPr>
          <w:p w:rsidR="009B64B6" w:rsidRDefault="009B64B6"/>
        </w:tc>
        <w:tc>
          <w:tcPr>
            <w:tcW w:w="1160" w:type="dxa"/>
            <w:vAlign w:val="center"/>
          </w:tcPr>
          <w:p w:rsidR="009B64B6" w:rsidRDefault="009B64B6"/>
        </w:tc>
        <w:tc>
          <w:tcPr>
            <w:tcW w:w="1092" w:type="dxa"/>
            <w:vAlign w:val="center"/>
          </w:tcPr>
          <w:p w:rsidR="009B64B6" w:rsidRDefault="009B64B6"/>
        </w:tc>
      </w:tr>
      <w:tr w:rsidR="009B64B6">
        <w:trPr>
          <w:trHeight w:hRule="exact" w:val="381"/>
          <w:jc w:val="center"/>
        </w:trPr>
        <w:tc>
          <w:tcPr>
            <w:tcW w:w="220" w:type="dxa"/>
            <w:vAlign w:val="center"/>
          </w:tcPr>
          <w:p w:rsidR="009B64B6" w:rsidRDefault="009D6D88">
            <w:pPr>
              <w:jc w:val="left"/>
            </w:pPr>
            <w:r>
              <w:rPr>
                <w:rFonts w:ascii="宋体" w:hAnsi="宋体" w:cs="宋体"/>
                <w:color w:val="000000"/>
                <w:sz w:val="14"/>
              </w:rPr>
              <w:t>2081199</w:t>
            </w:r>
          </w:p>
        </w:tc>
        <w:tc>
          <w:tcPr>
            <w:tcW w:w="2060" w:type="dxa"/>
            <w:vAlign w:val="center"/>
          </w:tcPr>
          <w:p w:rsidR="009B64B6" w:rsidRDefault="009D6D88">
            <w:pPr>
              <w:jc w:val="left"/>
            </w:pPr>
            <w:r>
              <w:rPr>
                <w:rFonts w:ascii="宋体" w:hAnsi="宋体" w:cs="宋体"/>
                <w:color w:val="000000"/>
                <w:sz w:val="14"/>
              </w:rPr>
              <w:t>其他残疾人事业支出</w:t>
            </w:r>
          </w:p>
        </w:tc>
        <w:tc>
          <w:tcPr>
            <w:tcW w:w="1160" w:type="dxa"/>
            <w:vAlign w:val="center"/>
          </w:tcPr>
          <w:p w:rsidR="009B64B6" w:rsidRDefault="009D6D88">
            <w:pPr>
              <w:jc w:val="right"/>
            </w:pPr>
            <w:r>
              <w:rPr>
                <w:rFonts w:ascii="宋体" w:hAnsi="宋体" w:cs="宋体"/>
                <w:color w:val="000000"/>
                <w:sz w:val="14"/>
              </w:rPr>
              <w:t>7.46</w:t>
            </w:r>
          </w:p>
        </w:tc>
        <w:tc>
          <w:tcPr>
            <w:tcW w:w="1160" w:type="dxa"/>
            <w:vAlign w:val="center"/>
          </w:tcPr>
          <w:p w:rsidR="009B64B6" w:rsidRDefault="009D6D88">
            <w:pPr>
              <w:jc w:val="right"/>
            </w:pPr>
            <w:r>
              <w:rPr>
                <w:rFonts w:ascii="宋体" w:hAnsi="宋体" w:cs="宋体"/>
                <w:color w:val="000000"/>
                <w:sz w:val="14"/>
              </w:rPr>
              <w:t>7.46</w:t>
            </w:r>
          </w:p>
        </w:tc>
        <w:tc>
          <w:tcPr>
            <w:tcW w:w="1160" w:type="dxa"/>
            <w:vAlign w:val="center"/>
          </w:tcPr>
          <w:p w:rsidR="009B64B6" w:rsidRDefault="009B64B6"/>
        </w:tc>
        <w:tc>
          <w:tcPr>
            <w:tcW w:w="1160" w:type="dxa"/>
            <w:vAlign w:val="center"/>
          </w:tcPr>
          <w:p w:rsidR="009B64B6" w:rsidRDefault="009B64B6"/>
        </w:tc>
        <w:tc>
          <w:tcPr>
            <w:tcW w:w="1160" w:type="dxa"/>
            <w:vAlign w:val="center"/>
          </w:tcPr>
          <w:p w:rsidR="009B64B6" w:rsidRDefault="009B64B6"/>
        </w:tc>
        <w:tc>
          <w:tcPr>
            <w:tcW w:w="1160" w:type="dxa"/>
            <w:vAlign w:val="center"/>
          </w:tcPr>
          <w:p w:rsidR="009B64B6" w:rsidRDefault="009B64B6"/>
        </w:tc>
        <w:tc>
          <w:tcPr>
            <w:tcW w:w="1092" w:type="dxa"/>
            <w:vAlign w:val="center"/>
          </w:tcPr>
          <w:p w:rsidR="009B64B6" w:rsidRDefault="009B64B6"/>
        </w:tc>
      </w:tr>
      <w:tr w:rsidR="009B64B6">
        <w:trPr>
          <w:trHeight w:hRule="exact" w:val="381"/>
          <w:jc w:val="center"/>
        </w:trPr>
        <w:tc>
          <w:tcPr>
            <w:tcW w:w="220" w:type="dxa"/>
            <w:vAlign w:val="center"/>
          </w:tcPr>
          <w:p w:rsidR="009B64B6" w:rsidRDefault="009D6D88">
            <w:pPr>
              <w:jc w:val="left"/>
            </w:pPr>
            <w:r>
              <w:rPr>
                <w:rFonts w:ascii="宋体" w:hAnsi="宋体" w:cs="宋体"/>
                <w:color w:val="000000"/>
                <w:sz w:val="14"/>
              </w:rPr>
              <w:t>20899</w:t>
            </w:r>
          </w:p>
        </w:tc>
        <w:tc>
          <w:tcPr>
            <w:tcW w:w="2060" w:type="dxa"/>
            <w:vAlign w:val="center"/>
          </w:tcPr>
          <w:p w:rsidR="009B64B6" w:rsidRDefault="009D6D88">
            <w:pPr>
              <w:jc w:val="left"/>
            </w:pPr>
            <w:r>
              <w:rPr>
                <w:rFonts w:ascii="宋体" w:hAnsi="宋体" w:cs="宋体"/>
                <w:color w:val="000000"/>
                <w:sz w:val="14"/>
              </w:rPr>
              <w:t>其他社会保障和就业支出</w:t>
            </w:r>
          </w:p>
        </w:tc>
        <w:tc>
          <w:tcPr>
            <w:tcW w:w="1160" w:type="dxa"/>
            <w:vAlign w:val="center"/>
          </w:tcPr>
          <w:p w:rsidR="009B64B6" w:rsidRDefault="009D6D88">
            <w:pPr>
              <w:jc w:val="right"/>
            </w:pPr>
            <w:r>
              <w:rPr>
                <w:rFonts w:ascii="宋体" w:hAnsi="宋体" w:cs="宋体"/>
                <w:color w:val="000000"/>
                <w:sz w:val="14"/>
              </w:rPr>
              <w:t>3.37</w:t>
            </w:r>
          </w:p>
        </w:tc>
        <w:tc>
          <w:tcPr>
            <w:tcW w:w="1160" w:type="dxa"/>
            <w:vAlign w:val="center"/>
          </w:tcPr>
          <w:p w:rsidR="009B64B6" w:rsidRDefault="009D6D88">
            <w:pPr>
              <w:jc w:val="right"/>
            </w:pPr>
            <w:r>
              <w:rPr>
                <w:rFonts w:ascii="宋体" w:hAnsi="宋体" w:cs="宋体"/>
                <w:color w:val="000000"/>
                <w:sz w:val="14"/>
              </w:rPr>
              <w:t>3.37</w:t>
            </w:r>
          </w:p>
        </w:tc>
        <w:tc>
          <w:tcPr>
            <w:tcW w:w="1160" w:type="dxa"/>
            <w:vAlign w:val="center"/>
          </w:tcPr>
          <w:p w:rsidR="009B64B6" w:rsidRDefault="009B64B6"/>
        </w:tc>
        <w:tc>
          <w:tcPr>
            <w:tcW w:w="1160" w:type="dxa"/>
            <w:vAlign w:val="center"/>
          </w:tcPr>
          <w:p w:rsidR="009B64B6" w:rsidRDefault="009B64B6"/>
        </w:tc>
        <w:tc>
          <w:tcPr>
            <w:tcW w:w="1160" w:type="dxa"/>
            <w:vAlign w:val="center"/>
          </w:tcPr>
          <w:p w:rsidR="009B64B6" w:rsidRDefault="009B64B6"/>
        </w:tc>
        <w:tc>
          <w:tcPr>
            <w:tcW w:w="1160" w:type="dxa"/>
            <w:vAlign w:val="center"/>
          </w:tcPr>
          <w:p w:rsidR="009B64B6" w:rsidRDefault="009B64B6"/>
        </w:tc>
        <w:tc>
          <w:tcPr>
            <w:tcW w:w="1092" w:type="dxa"/>
            <w:vAlign w:val="center"/>
          </w:tcPr>
          <w:p w:rsidR="009B64B6" w:rsidRDefault="009B64B6"/>
        </w:tc>
      </w:tr>
      <w:tr w:rsidR="009B64B6">
        <w:trPr>
          <w:trHeight w:hRule="exact" w:val="381"/>
          <w:jc w:val="center"/>
        </w:trPr>
        <w:tc>
          <w:tcPr>
            <w:tcW w:w="220" w:type="dxa"/>
            <w:vAlign w:val="center"/>
          </w:tcPr>
          <w:p w:rsidR="009B64B6" w:rsidRDefault="009D6D88">
            <w:pPr>
              <w:jc w:val="left"/>
            </w:pPr>
            <w:r>
              <w:rPr>
                <w:rFonts w:ascii="宋体" w:hAnsi="宋体" w:cs="宋体"/>
                <w:color w:val="000000"/>
                <w:sz w:val="14"/>
              </w:rPr>
              <w:t>2089999</w:t>
            </w:r>
          </w:p>
        </w:tc>
        <w:tc>
          <w:tcPr>
            <w:tcW w:w="2060" w:type="dxa"/>
            <w:vAlign w:val="center"/>
          </w:tcPr>
          <w:p w:rsidR="009B64B6" w:rsidRDefault="009D6D88">
            <w:pPr>
              <w:jc w:val="left"/>
            </w:pPr>
            <w:r>
              <w:rPr>
                <w:rFonts w:ascii="宋体" w:hAnsi="宋体" w:cs="宋体"/>
                <w:color w:val="000000"/>
                <w:sz w:val="14"/>
              </w:rPr>
              <w:t>其他社会保障和就业支出</w:t>
            </w:r>
          </w:p>
        </w:tc>
        <w:tc>
          <w:tcPr>
            <w:tcW w:w="1160" w:type="dxa"/>
            <w:vAlign w:val="center"/>
          </w:tcPr>
          <w:p w:rsidR="009B64B6" w:rsidRDefault="009D6D88">
            <w:pPr>
              <w:jc w:val="right"/>
            </w:pPr>
            <w:r>
              <w:rPr>
                <w:rFonts w:ascii="宋体" w:hAnsi="宋体" w:cs="宋体"/>
                <w:color w:val="000000"/>
                <w:sz w:val="14"/>
              </w:rPr>
              <w:t>3.37</w:t>
            </w:r>
          </w:p>
        </w:tc>
        <w:tc>
          <w:tcPr>
            <w:tcW w:w="1160" w:type="dxa"/>
            <w:vAlign w:val="center"/>
          </w:tcPr>
          <w:p w:rsidR="009B64B6" w:rsidRDefault="009D6D88">
            <w:pPr>
              <w:jc w:val="right"/>
            </w:pPr>
            <w:r>
              <w:rPr>
                <w:rFonts w:ascii="宋体" w:hAnsi="宋体" w:cs="宋体"/>
                <w:color w:val="000000"/>
                <w:sz w:val="14"/>
              </w:rPr>
              <w:t>3.37</w:t>
            </w:r>
          </w:p>
        </w:tc>
        <w:tc>
          <w:tcPr>
            <w:tcW w:w="1160" w:type="dxa"/>
            <w:vAlign w:val="center"/>
          </w:tcPr>
          <w:p w:rsidR="009B64B6" w:rsidRDefault="009B64B6"/>
        </w:tc>
        <w:tc>
          <w:tcPr>
            <w:tcW w:w="1160" w:type="dxa"/>
            <w:vAlign w:val="center"/>
          </w:tcPr>
          <w:p w:rsidR="009B64B6" w:rsidRDefault="009B64B6"/>
        </w:tc>
        <w:tc>
          <w:tcPr>
            <w:tcW w:w="1160" w:type="dxa"/>
            <w:vAlign w:val="center"/>
          </w:tcPr>
          <w:p w:rsidR="009B64B6" w:rsidRDefault="009B64B6"/>
        </w:tc>
        <w:tc>
          <w:tcPr>
            <w:tcW w:w="1160" w:type="dxa"/>
            <w:vAlign w:val="center"/>
          </w:tcPr>
          <w:p w:rsidR="009B64B6" w:rsidRDefault="009B64B6"/>
        </w:tc>
        <w:tc>
          <w:tcPr>
            <w:tcW w:w="1092" w:type="dxa"/>
            <w:vAlign w:val="center"/>
          </w:tcPr>
          <w:p w:rsidR="009B64B6" w:rsidRDefault="009B64B6"/>
        </w:tc>
      </w:tr>
      <w:tr w:rsidR="009B64B6">
        <w:trPr>
          <w:trHeight w:hRule="exact" w:val="381"/>
          <w:jc w:val="center"/>
        </w:trPr>
        <w:tc>
          <w:tcPr>
            <w:tcW w:w="220" w:type="dxa"/>
            <w:vAlign w:val="center"/>
          </w:tcPr>
          <w:p w:rsidR="009B64B6" w:rsidRDefault="009D6D88">
            <w:pPr>
              <w:jc w:val="left"/>
            </w:pPr>
            <w:r>
              <w:rPr>
                <w:rFonts w:ascii="宋体" w:hAnsi="宋体" w:cs="宋体"/>
                <w:color w:val="000000"/>
                <w:sz w:val="14"/>
              </w:rPr>
              <w:t>210</w:t>
            </w:r>
          </w:p>
        </w:tc>
        <w:tc>
          <w:tcPr>
            <w:tcW w:w="2060" w:type="dxa"/>
            <w:vAlign w:val="center"/>
          </w:tcPr>
          <w:p w:rsidR="009B64B6" w:rsidRDefault="009D6D88">
            <w:pPr>
              <w:jc w:val="left"/>
            </w:pPr>
            <w:r>
              <w:rPr>
                <w:rFonts w:ascii="宋体" w:hAnsi="宋体" w:cs="宋体"/>
                <w:color w:val="000000"/>
                <w:sz w:val="14"/>
              </w:rPr>
              <w:t>卫生健康支出</w:t>
            </w:r>
          </w:p>
        </w:tc>
        <w:tc>
          <w:tcPr>
            <w:tcW w:w="1160" w:type="dxa"/>
            <w:vAlign w:val="center"/>
          </w:tcPr>
          <w:p w:rsidR="009B64B6" w:rsidRDefault="009D6D88">
            <w:pPr>
              <w:jc w:val="right"/>
            </w:pPr>
            <w:r>
              <w:rPr>
                <w:rFonts w:ascii="宋体" w:hAnsi="宋体" w:cs="宋体"/>
                <w:color w:val="000000"/>
                <w:sz w:val="14"/>
              </w:rPr>
              <w:t>52.10</w:t>
            </w:r>
          </w:p>
        </w:tc>
        <w:tc>
          <w:tcPr>
            <w:tcW w:w="1160" w:type="dxa"/>
            <w:vAlign w:val="center"/>
          </w:tcPr>
          <w:p w:rsidR="009B64B6" w:rsidRDefault="009D6D88">
            <w:pPr>
              <w:jc w:val="right"/>
            </w:pPr>
            <w:r>
              <w:rPr>
                <w:rFonts w:ascii="宋体" w:hAnsi="宋体" w:cs="宋体"/>
                <w:color w:val="000000"/>
                <w:sz w:val="14"/>
              </w:rPr>
              <w:t>52.10</w:t>
            </w:r>
          </w:p>
        </w:tc>
        <w:tc>
          <w:tcPr>
            <w:tcW w:w="1160" w:type="dxa"/>
            <w:vAlign w:val="center"/>
          </w:tcPr>
          <w:p w:rsidR="009B64B6" w:rsidRDefault="009B64B6"/>
        </w:tc>
        <w:tc>
          <w:tcPr>
            <w:tcW w:w="1160" w:type="dxa"/>
            <w:vAlign w:val="center"/>
          </w:tcPr>
          <w:p w:rsidR="009B64B6" w:rsidRDefault="009B64B6"/>
        </w:tc>
        <w:tc>
          <w:tcPr>
            <w:tcW w:w="1160" w:type="dxa"/>
            <w:vAlign w:val="center"/>
          </w:tcPr>
          <w:p w:rsidR="009B64B6" w:rsidRDefault="009B64B6"/>
        </w:tc>
        <w:tc>
          <w:tcPr>
            <w:tcW w:w="1160" w:type="dxa"/>
            <w:vAlign w:val="center"/>
          </w:tcPr>
          <w:p w:rsidR="009B64B6" w:rsidRDefault="009B64B6"/>
        </w:tc>
        <w:tc>
          <w:tcPr>
            <w:tcW w:w="1092" w:type="dxa"/>
            <w:vAlign w:val="center"/>
          </w:tcPr>
          <w:p w:rsidR="009B64B6" w:rsidRDefault="009B64B6"/>
        </w:tc>
      </w:tr>
      <w:tr w:rsidR="009B64B6">
        <w:trPr>
          <w:trHeight w:hRule="exact" w:val="381"/>
          <w:jc w:val="center"/>
        </w:trPr>
        <w:tc>
          <w:tcPr>
            <w:tcW w:w="220" w:type="dxa"/>
            <w:vAlign w:val="center"/>
          </w:tcPr>
          <w:p w:rsidR="009B64B6" w:rsidRDefault="009D6D88">
            <w:pPr>
              <w:jc w:val="left"/>
            </w:pPr>
            <w:r>
              <w:rPr>
                <w:rFonts w:ascii="宋体" w:hAnsi="宋体" w:cs="宋体"/>
                <w:color w:val="000000"/>
                <w:sz w:val="14"/>
              </w:rPr>
              <w:t>21011</w:t>
            </w:r>
          </w:p>
        </w:tc>
        <w:tc>
          <w:tcPr>
            <w:tcW w:w="2060" w:type="dxa"/>
            <w:vAlign w:val="center"/>
          </w:tcPr>
          <w:p w:rsidR="009B64B6" w:rsidRDefault="009D6D88">
            <w:pPr>
              <w:jc w:val="left"/>
            </w:pPr>
            <w:r>
              <w:rPr>
                <w:rFonts w:ascii="宋体" w:hAnsi="宋体" w:cs="宋体"/>
                <w:color w:val="000000"/>
                <w:sz w:val="14"/>
              </w:rPr>
              <w:t>行政事业单位医疗</w:t>
            </w:r>
          </w:p>
        </w:tc>
        <w:tc>
          <w:tcPr>
            <w:tcW w:w="1160" w:type="dxa"/>
            <w:vAlign w:val="center"/>
          </w:tcPr>
          <w:p w:rsidR="009B64B6" w:rsidRDefault="009D6D88">
            <w:pPr>
              <w:jc w:val="right"/>
            </w:pPr>
            <w:r>
              <w:rPr>
                <w:rFonts w:ascii="宋体" w:hAnsi="宋体" w:cs="宋体"/>
                <w:color w:val="000000"/>
                <w:sz w:val="14"/>
              </w:rPr>
              <w:t>52.10</w:t>
            </w:r>
          </w:p>
        </w:tc>
        <w:tc>
          <w:tcPr>
            <w:tcW w:w="1160" w:type="dxa"/>
            <w:vAlign w:val="center"/>
          </w:tcPr>
          <w:p w:rsidR="009B64B6" w:rsidRDefault="009D6D88">
            <w:pPr>
              <w:jc w:val="right"/>
            </w:pPr>
            <w:r>
              <w:rPr>
                <w:rFonts w:ascii="宋体" w:hAnsi="宋体" w:cs="宋体"/>
                <w:color w:val="000000"/>
                <w:sz w:val="14"/>
              </w:rPr>
              <w:t>52.10</w:t>
            </w:r>
          </w:p>
        </w:tc>
        <w:tc>
          <w:tcPr>
            <w:tcW w:w="1160" w:type="dxa"/>
            <w:vAlign w:val="center"/>
          </w:tcPr>
          <w:p w:rsidR="009B64B6" w:rsidRDefault="009B64B6"/>
        </w:tc>
        <w:tc>
          <w:tcPr>
            <w:tcW w:w="1160" w:type="dxa"/>
            <w:vAlign w:val="center"/>
          </w:tcPr>
          <w:p w:rsidR="009B64B6" w:rsidRDefault="009B64B6"/>
        </w:tc>
        <w:tc>
          <w:tcPr>
            <w:tcW w:w="1160" w:type="dxa"/>
            <w:vAlign w:val="center"/>
          </w:tcPr>
          <w:p w:rsidR="009B64B6" w:rsidRDefault="009B64B6"/>
        </w:tc>
        <w:tc>
          <w:tcPr>
            <w:tcW w:w="1160" w:type="dxa"/>
            <w:vAlign w:val="center"/>
          </w:tcPr>
          <w:p w:rsidR="009B64B6" w:rsidRDefault="009B64B6"/>
        </w:tc>
        <w:tc>
          <w:tcPr>
            <w:tcW w:w="1092" w:type="dxa"/>
            <w:vAlign w:val="center"/>
          </w:tcPr>
          <w:p w:rsidR="009B64B6" w:rsidRDefault="009B64B6"/>
        </w:tc>
      </w:tr>
      <w:tr w:rsidR="009B64B6">
        <w:trPr>
          <w:trHeight w:hRule="exact" w:val="381"/>
          <w:jc w:val="center"/>
        </w:trPr>
        <w:tc>
          <w:tcPr>
            <w:tcW w:w="220" w:type="dxa"/>
            <w:vAlign w:val="center"/>
          </w:tcPr>
          <w:p w:rsidR="009B64B6" w:rsidRDefault="009D6D88">
            <w:pPr>
              <w:jc w:val="left"/>
            </w:pPr>
            <w:r>
              <w:rPr>
                <w:rFonts w:ascii="宋体" w:hAnsi="宋体" w:cs="宋体"/>
                <w:color w:val="000000"/>
                <w:sz w:val="14"/>
              </w:rPr>
              <w:t>2101102</w:t>
            </w:r>
          </w:p>
        </w:tc>
        <w:tc>
          <w:tcPr>
            <w:tcW w:w="2060" w:type="dxa"/>
            <w:vAlign w:val="center"/>
          </w:tcPr>
          <w:p w:rsidR="009B64B6" w:rsidRDefault="009D6D88">
            <w:pPr>
              <w:jc w:val="left"/>
            </w:pPr>
            <w:r>
              <w:rPr>
                <w:rFonts w:ascii="宋体" w:hAnsi="宋体" w:cs="宋体"/>
                <w:color w:val="000000"/>
                <w:sz w:val="14"/>
              </w:rPr>
              <w:t>事业单位医疗</w:t>
            </w:r>
          </w:p>
        </w:tc>
        <w:tc>
          <w:tcPr>
            <w:tcW w:w="1160" w:type="dxa"/>
            <w:vAlign w:val="center"/>
          </w:tcPr>
          <w:p w:rsidR="009B64B6" w:rsidRDefault="009D6D88">
            <w:pPr>
              <w:jc w:val="right"/>
            </w:pPr>
            <w:r>
              <w:rPr>
                <w:rFonts w:ascii="宋体" w:hAnsi="宋体" w:cs="宋体"/>
                <w:color w:val="000000"/>
                <w:sz w:val="14"/>
              </w:rPr>
              <w:t>49.62</w:t>
            </w:r>
          </w:p>
        </w:tc>
        <w:tc>
          <w:tcPr>
            <w:tcW w:w="1160" w:type="dxa"/>
            <w:vAlign w:val="center"/>
          </w:tcPr>
          <w:p w:rsidR="009B64B6" w:rsidRDefault="009D6D88">
            <w:pPr>
              <w:jc w:val="right"/>
            </w:pPr>
            <w:r>
              <w:rPr>
                <w:rFonts w:ascii="宋体" w:hAnsi="宋体" w:cs="宋体"/>
                <w:color w:val="000000"/>
                <w:sz w:val="14"/>
              </w:rPr>
              <w:t>49.62</w:t>
            </w:r>
          </w:p>
        </w:tc>
        <w:tc>
          <w:tcPr>
            <w:tcW w:w="1160" w:type="dxa"/>
            <w:vAlign w:val="center"/>
          </w:tcPr>
          <w:p w:rsidR="009B64B6" w:rsidRDefault="009B64B6"/>
        </w:tc>
        <w:tc>
          <w:tcPr>
            <w:tcW w:w="1160" w:type="dxa"/>
            <w:vAlign w:val="center"/>
          </w:tcPr>
          <w:p w:rsidR="009B64B6" w:rsidRDefault="009B64B6"/>
        </w:tc>
        <w:tc>
          <w:tcPr>
            <w:tcW w:w="1160" w:type="dxa"/>
            <w:vAlign w:val="center"/>
          </w:tcPr>
          <w:p w:rsidR="009B64B6" w:rsidRDefault="009B64B6"/>
        </w:tc>
        <w:tc>
          <w:tcPr>
            <w:tcW w:w="1160" w:type="dxa"/>
            <w:vAlign w:val="center"/>
          </w:tcPr>
          <w:p w:rsidR="009B64B6" w:rsidRDefault="009B64B6"/>
        </w:tc>
        <w:tc>
          <w:tcPr>
            <w:tcW w:w="1092" w:type="dxa"/>
            <w:vAlign w:val="center"/>
          </w:tcPr>
          <w:p w:rsidR="009B64B6" w:rsidRDefault="009B64B6"/>
        </w:tc>
      </w:tr>
      <w:tr w:rsidR="009B64B6">
        <w:trPr>
          <w:trHeight w:hRule="exact" w:val="381"/>
          <w:jc w:val="center"/>
        </w:trPr>
        <w:tc>
          <w:tcPr>
            <w:tcW w:w="220" w:type="dxa"/>
            <w:vAlign w:val="center"/>
          </w:tcPr>
          <w:p w:rsidR="009B64B6" w:rsidRDefault="009D6D88">
            <w:pPr>
              <w:jc w:val="left"/>
            </w:pPr>
            <w:r>
              <w:rPr>
                <w:rFonts w:ascii="宋体" w:hAnsi="宋体" w:cs="宋体"/>
                <w:color w:val="000000"/>
                <w:sz w:val="14"/>
              </w:rPr>
              <w:t>2101199</w:t>
            </w:r>
          </w:p>
        </w:tc>
        <w:tc>
          <w:tcPr>
            <w:tcW w:w="2060" w:type="dxa"/>
            <w:vAlign w:val="center"/>
          </w:tcPr>
          <w:p w:rsidR="009B64B6" w:rsidRDefault="009D6D88">
            <w:pPr>
              <w:jc w:val="left"/>
            </w:pPr>
            <w:r>
              <w:rPr>
                <w:rFonts w:ascii="宋体" w:hAnsi="宋体" w:cs="宋体"/>
                <w:color w:val="000000"/>
                <w:sz w:val="14"/>
              </w:rPr>
              <w:t>其他行政事业单位医疗支出</w:t>
            </w:r>
          </w:p>
        </w:tc>
        <w:tc>
          <w:tcPr>
            <w:tcW w:w="1160" w:type="dxa"/>
            <w:vAlign w:val="center"/>
          </w:tcPr>
          <w:p w:rsidR="009B64B6" w:rsidRDefault="009D6D88">
            <w:pPr>
              <w:jc w:val="right"/>
            </w:pPr>
            <w:r>
              <w:rPr>
                <w:rFonts w:ascii="宋体" w:hAnsi="宋体" w:cs="宋体"/>
                <w:color w:val="000000"/>
                <w:sz w:val="14"/>
              </w:rPr>
              <w:t>2.48</w:t>
            </w:r>
          </w:p>
        </w:tc>
        <w:tc>
          <w:tcPr>
            <w:tcW w:w="1160" w:type="dxa"/>
            <w:vAlign w:val="center"/>
          </w:tcPr>
          <w:p w:rsidR="009B64B6" w:rsidRDefault="009D6D88">
            <w:pPr>
              <w:jc w:val="right"/>
            </w:pPr>
            <w:r>
              <w:rPr>
                <w:rFonts w:ascii="宋体" w:hAnsi="宋体" w:cs="宋体"/>
                <w:color w:val="000000"/>
                <w:sz w:val="14"/>
              </w:rPr>
              <w:t>2.48</w:t>
            </w:r>
          </w:p>
        </w:tc>
        <w:tc>
          <w:tcPr>
            <w:tcW w:w="1160" w:type="dxa"/>
            <w:vAlign w:val="center"/>
          </w:tcPr>
          <w:p w:rsidR="009B64B6" w:rsidRDefault="009B64B6"/>
        </w:tc>
        <w:tc>
          <w:tcPr>
            <w:tcW w:w="1160" w:type="dxa"/>
            <w:vAlign w:val="center"/>
          </w:tcPr>
          <w:p w:rsidR="009B64B6" w:rsidRDefault="009B64B6"/>
        </w:tc>
        <w:tc>
          <w:tcPr>
            <w:tcW w:w="1160" w:type="dxa"/>
            <w:vAlign w:val="center"/>
          </w:tcPr>
          <w:p w:rsidR="009B64B6" w:rsidRDefault="009B64B6"/>
        </w:tc>
        <w:tc>
          <w:tcPr>
            <w:tcW w:w="1160" w:type="dxa"/>
            <w:vAlign w:val="center"/>
          </w:tcPr>
          <w:p w:rsidR="009B64B6" w:rsidRDefault="009B64B6"/>
        </w:tc>
        <w:tc>
          <w:tcPr>
            <w:tcW w:w="1092" w:type="dxa"/>
            <w:vAlign w:val="center"/>
          </w:tcPr>
          <w:p w:rsidR="009B64B6" w:rsidRDefault="009B64B6"/>
        </w:tc>
      </w:tr>
      <w:tr w:rsidR="009B64B6">
        <w:trPr>
          <w:trHeight w:hRule="exact" w:val="381"/>
          <w:jc w:val="center"/>
        </w:trPr>
        <w:tc>
          <w:tcPr>
            <w:tcW w:w="220" w:type="dxa"/>
            <w:vAlign w:val="center"/>
          </w:tcPr>
          <w:p w:rsidR="009B64B6" w:rsidRDefault="009D6D88">
            <w:pPr>
              <w:jc w:val="left"/>
            </w:pPr>
            <w:r>
              <w:rPr>
                <w:rFonts w:ascii="宋体" w:hAnsi="宋体" w:cs="宋体"/>
                <w:color w:val="000000"/>
                <w:sz w:val="14"/>
              </w:rPr>
              <w:t>221</w:t>
            </w:r>
          </w:p>
        </w:tc>
        <w:tc>
          <w:tcPr>
            <w:tcW w:w="2060" w:type="dxa"/>
            <w:vAlign w:val="center"/>
          </w:tcPr>
          <w:p w:rsidR="009B64B6" w:rsidRDefault="009D6D88">
            <w:pPr>
              <w:jc w:val="left"/>
            </w:pPr>
            <w:r>
              <w:rPr>
                <w:rFonts w:ascii="宋体" w:hAnsi="宋体" w:cs="宋体"/>
                <w:color w:val="000000"/>
                <w:sz w:val="14"/>
              </w:rPr>
              <w:t>住房保障支出</w:t>
            </w:r>
          </w:p>
        </w:tc>
        <w:tc>
          <w:tcPr>
            <w:tcW w:w="1160" w:type="dxa"/>
            <w:vAlign w:val="center"/>
          </w:tcPr>
          <w:p w:rsidR="009B64B6" w:rsidRDefault="009D6D88">
            <w:pPr>
              <w:jc w:val="right"/>
            </w:pPr>
            <w:r>
              <w:rPr>
                <w:rFonts w:ascii="宋体" w:hAnsi="宋体" w:cs="宋体"/>
                <w:color w:val="000000"/>
                <w:sz w:val="14"/>
              </w:rPr>
              <w:t>97.60</w:t>
            </w:r>
          </w:p>
        </w:tc>
        <w:tc>
          <w:tcPr>
            <w:tcW w:w="1160" w:type="dxa"/>
            <w:vAlign w:val="center"/>
          </w:tcPr>
          <w:p w:rsidR="009B64B6" w:rsidRDefault="009D6D88">
            <w:pPr>
              <w:jc w:val="right"/>
            </w:pPr>
            <w:r>
              <w:rPr>
                <w:rFonts w:ascii="宋体" w:hAnsi="宋体" w:cs="宋体"/>
                <w:color w:val="000000"/>
                <w:sz w:val="14"/>
              </w:rPr>
              <w:t>97.60</w:t>
            </w:r>
          </w:p>
        </w:tc>
        <w:tc>
          <w:tcPr>
            <w:tcW w:w="1160" w:type="dxa"/>
            <w:vAlign w:val="center"/>
          </w:tcPr>
          <w:p w:rsidR="009B64B6" w:rsidRDefault="009B64B6"/>
        </w:tc>
        <w:tc>
          <w:tcPr>
            <w:tcW w:w="1160" w:type="dxa"/>
            <w:vAlign w:val="center"/>
          </w:tcPr>
          <w:p w:rsidR="009B64B6" w:rsidRDefault="009B64B6"/>
        </w:tc>
        <w:tc>
          <w:tcPr>
            <w:tcW w:w="1160" w:type="dxa"/>
            <w:vAlign w:val="center"/>
          </w:tcPr>
          <w:p w:rsidR="009B64B6" w:rsidRDefault="009B64B6"/>
        </w:tc>
        <w:tc>
          <w:tcPr>
            <w:tcW w:w="1160" w:type="dxa"/>
            <w:vAlign w:val="center"/>
          </w:tcPr>
          <w:p w:rsidR="009B64B6" w:rsidRDefault="009B64B6"/>
        </w:tc>
        <w:tc>
          <w:tcPr>
            <w:tcW w:w="1092" w:type="dxa"/>
            <w:vAlign w:val="center"/>
          </w:tcPr>
          <w:p w:rsidR="009B64B6" w:rsidRDefault="009B64B6"/>
        </w:tc>
      </w:tr>
      <w:tr w:rsidR="009B64B6">
        <w:trPr>
          <w:trHeight w:hRule="exact" w:val="381"/>
          <w:jc w:val="center"/>
        </w:trPr>
        <w:tc>
          <w:tcPr>
            <w:tcW w:w="220" w:type="dxa"/>
            <w:vAlign w:val="center"/>
          </w:tcPr>
          <w:p w:rsidR="009B64B6" w:rsidRDefault="009D6D88">
            <w:pPr>
              <w:jc w:val="left"/>
            </w:pPr>
            <w:r>
              <w:rPr>
                <w:rFonts w:ascii="宋体" w:hAnsi="宋体" w:cs="宋体"/>
                <w:color w:val="000000"/>
                <w:sz w:val="14"/>
              </w:rPr>
              <w:t>22102</w:t>
            </w:r>
          </w:p>
        </w:tc>
        <w:tc>
          <w:tcPr>
            <w:tcW w:w="2060" w:type="dxa"/>
            <w:vAlign w:val="center"/>
          </w:tcPr>
          <w:p w:rsidR="009B64B6" w:rsidRDefault="009D6D88">
            <w:pPr>
              <w:jc w:val="left"/>
            </w:pPr>
            <w:r>
              <w:rPr>
                <w:rFonts w:ascii="宋体" w:hAnsi="宋体" w:cs="宋体"/>
                <w:color w:val="000000"/>
                <w:sz w:val="14"/>
              </w:rPr>
              <w:t>住房改革支出</w:t>
            </w:r>
          </w:p>
        </w:tc>
        <w:tc>
          <w:tcPr>
            <w:tcW w:w="1160" w:type="dxa"/>
            <w:vAlign w:val="center"/>
          </w:tcPr>
          <w:p w:rsidR="009B64B6" w:rsidRDefault="009D6D88">
            <w:pPr>
              <w:jc w:val="right"/>
            </w:pPr>
            <w:r>
              <w:rPr>
                <w:rFonts w:ascii="宋体" w:hAnsi="宋体" w:cs="宋体"/>
                <w:color w:val="000000"/>
                <w:sz w:val="14"/>
              </w:rPr>
              <w:t>97.60</w:t>
            </w:r>
          </w:p>
        </w:tc>
        <w:tc>
          <w:tcPr>
            <w:tcW w:w="1160" w:type="dxa"/>
            <w:vAlign w:val="center"/>
          </w:tcPr>
          <w:p w:rsidR="009B64B6" w:rsidRDefault="009D6D88">
            <w:pPr>
              <w:jc w:val="right"/>
            </w:pPr>
            <w:r>
              <w:rPr>
                <w:rFonts w:ascii="宋体" w:hAnsi="宋体" w:cs="宋体"/>
                <w:color w:val="000000"/>
                <w:sz w:val="14"/>
              </w:rPr>
              <w:t>97.60</w:t>
            </w:r>
          </w:p>
        </w:tc>
        <w:tc>
          <w:tcPr>
            <w:tcW w:w="1160" w:type="dxa"/>
            <w:vAlign w:val="center"/>
          </w:tcPr>
          <w:p w:rsidR="009B64B6" w:rsidRDefault="009B64B6"/>
        </w:tc>
        <w:tc>
          <w:tcPr>
            <w:tcW w:w="1160" w:type="dxa"/>
            <w:vAlign w:val="center"/>
          </w:tcPr>
          <w:p w:rsidR="009B64B6" w:rsidRDefault="009B64B6"/>
        </w:tc>
        <w:tc>
          <w:tcPr>
            <w:tcW w:w="1160" w:type="dxa"/>
            <w:vAlign w:val="center"/>
          </w:tcPr>
          <w:p w:rsidR="009B64B6" w:rsidRDefault="009B64B6"/>
        </w:tc>
        <w:tc>
          <w:tcPr>
            <w:tcW w:w="1160" w:type="dxa"/>
            <w:vAlign w:val="center"/>
          </w:tcPr>
          <w:p w:rsidR="009B64B6" w:rsidRDefault="009B64B6"/>
        </w:tc>
        <w:tc>
          <w:tcPr>
            <w:tcW w:w="1092" w:type="dxa"/>
            <w:vAlign w:val="center"/>
          </w:tcPr>
          <w:p w:rsidR="009B64B6" w:rsidRDefault="009B64B6"/>
        </w:tc>
      </w:tr>
      <w:tr w:rsidR="009B64B6">
        <w:trPr>
          <w:trHeight w:hRule="exact" w:val="381"/>
          <w:jc w:val="center"/>
        </w:trPr>
        <w:tc>
          <w:tcPr>
            <w:tcW w:w="220" w:type="dxa"/>
            <w:vAlign w:val="center"/>
          </w:tcPr>
          <w:p w:rsidR="009B64B6" w:rsidRDefault="009D6D88">
            <w:pPr>
              <w:jc w:val="left"/>
            </w:pPr>
            <w:r>
              <w:rPr>
                <w:rFonts w:ascii="宋体" w:hAnsi="宋体" w:cs="宋体"/>
                <w:color w:val="000000"/>
                <w:sz w:val="14"/>
              </w:rPr>
              <w:t>2210201</w:t>
            </w:r>
          </w:p>
        </w:tc>
        <w:tc>
          <w:tcPr>
            <w:tcW w:w="2060" w:type="dxa"/>
            <w:vAlign w:val="center"/>
          </w:tcPr>
          <w:p w:rsidR="009B64B6" w:rsidRDefault="009D6D88">
            <w:pPr>
              <w:jc w:val="left"/>
            </w:pPr>
            <w:r>
              <w:rPr>
                <w:rFonts w:ascii="宋体" w:hAnsi="宋体" w:cs="宋体"/>
                <w:color w:val="000000"/>
                <w:sz w:val="14"/>
              </w:rPr>
              <w:t>住房公积金</w:t>
            </w:r>
          </w:p>
        </w:tc>
        <w:tc>
          <w:tcPr>
            <w:tcW w:w="1160" w:type="dxa"/>
            <w:vAlign w:val="center"/>
          </w:tcPr>
          <w:p w:rsidR="009B64B6" w:rsidRDefault="009D6D88">
            <w:pPr>
              <w:jc w:val="right"/>
            </w:pPr>
            <w:r>
              <w:rPr>
                <w:rFonts w:ascii="宋体" w:hAnsi="宋体" w:cs="宋体"/>
                <w:color w:val="000000"/>
                <w:sz w:val="14"/>
              </w:rPr>
              <w:t>97.60</w:t>
            </w:r>
          </w:p>
        </w:tc>
        <w:tc>
          <w:tcPr>
            <w:tcW w:w="1160" w:type="dxa"/>
            <w:vAlign w:val="center"/>
          </w:tcPr>
          <w:p w:rsidR="009B64B6" w:rsidRDefault="009D6D88">
            <w:pPr>
              <w:jc w:val="right"/>
            </w:pPr>
            <w:r>
              <w:rPr>
                <w:rFonts w:ascii="宋体" w:hAnsi="宋体" w:cs="宋体"/>
                <w:color w:val="000000"/>
                <w:sz w:val="14"/>
              </w:rPr>
              <w:t>97.60</w:t>
            </w:r>
          </w:p>
        </w:tc>
        <w:tc>
          <w:tcPr>
            <w:tcW w:w="1160" w:type="dxa"/>
            <w:vAlign w:val="center"/>
          </w:tcPr>
          <w:p w:rsidR="009B64B6" w:rsidRDefault="009B64B6"/>
        </w:tc>
        <w:tc>
          <w:tcPr>
            <w:tcW w:w="1160" w:type="dxa"/>
            <w:vAlign w:val="center"/>
          </w:tcPr>
          <w:p w:rsidR="009B64B6" w:rsidRDefault="009B64B6"/>
        </w:tc>
        <w:tc>
          <w:tcPr>
            <w:tcW w:w="1160" w:type="dxa"/>
            <w:vAlign w:val="center"/>
          </w:tcPr>
          <w:p w:rsidR="009B64B6" w:rsidRDefault="009B64B6"/>
        </w:tc>
        <w:tc>
          <w:tcPr>
            <w:tcW w:w="1160" w:type="dxa"/>
            <w:vAlign w:val="center"/>
          </w:tcPr>
          <w:p w:rsidR="009B64B6" w:rsidRDefault="009B64B6"/>
        </w:tc>
        <w:tc>
          <w:tcPr>
            <w:tcW w:w="1092" w:type="dxa"/>
            <w:vAlign w:val="center"/>
          </w:tcPr>
          <w:p w:rsidR="009B64B6" w:rsidRDefault="009B64B6"/>
        </w:tc>
      </w:tr>
      <w:tr w:rsidR="009B64B6">
        <w:trPr>
          <w:trHeight w:hRule="exact" w:val="381"/>
          <w:jc w:val="center"/>
        </w:trPr>
        <w:tc>
          <w:tcPr>
            <w:tcW w:w="220" w:type="dxa"/>
            <w:vAlign w:val="center"/>
          </w:tcPr>
          <w:p w:rsidR="009B64B6" w:rsidRDefault="009D6D88">
            <w:pPr>
              <w:jc w:val="left"/>
            </w:pPr>
            <w:r>
              <w:rPr>
                <w:rFonts w:ascii="宋体" w:hAnsi="宋体" w:cs="宋体"/>
                <w:color w:val="000000"/>
                <w:sz w:val="14"/>
              </w:rPr>
              <w:t>229</w:t>
            </w:r>
          </w:p>
        </w:tc>
        <w:tc>
          <w:tcPr>
            <w:tcW w:w="2060" w:type="dxa"/>
            <w:vAlign w:val="center"/>
          </w:tcPr>
          <w:p w:rsidR="009B64B6" w:rsidRDefault="009D6D88">
            <w:pPr>
              <w:jc w:val="left"/>
            </w:pPr>
            <w:r>
              <w:rPr>
                <w:rFonts w:ascii="宋体" w:hAnsi="宋体" w:cs="宋体"/>
                <w:color w:val="000000"/>
                <w:sz w:val="14"/>
              </w:rPr>
              <w:t>其他支出</w:t>
            </w:r>
          </w:p>
        </w:tc>
        <w:tc>
          <w:tcPr>
            <w:tcW w:w="1160" w:type="dxa"/>
            <w:vAlign w:val="center"/>
          </w:tcPr>
          <w:p w:rsidR="009B64B6" w:rsidRDefault="009D6D88">
            <w:pPr>
              <w:jc w:val="right"/>
            </w:pPr>
            <w:r>
              <w:rPr>
                <w:rFonts w:ascii="宋体" w:hAnsi="宋体" w:cs="宋体"/>
                <w:color w:val="000000"/>
                <w:sz w:val="14"/>
              </w:rPr>
              <w:t>10.62</w:t>
            </w:r>
          </w:p>
        </w:tc>
        <w:tc>
          <w:tcPr>
            <w:tcW w:w="1160" w:type="dxa"/>
            <w:vAlign w:val="center"/>
          </w:tcPr>
          <w:p w:rsidR="009B64B6" w:rsidRDefault="009D6D88">
            <w:pPr>
              <w:jc w:val="right"/>
            </w:pPr>
            <w:r>
              <w:rPr>
                <w:rFonts w:ascii="宋体" w:hAnsi="宋体" w:cs="宋体"/>
                <w:color w:val="000000"/>
                <w:sz w:val="14"/>
              </w:rPr>
              <w:t>10.62</w:t>
            </w:r>
          </w:p>
        </w:tc>
        <w:tc>
          <w:tcPr>
            <w:tcW w:w="1160" w:type="dxa"/>
            <w:vAlign w:val="center"/>
          </w:tcPr>
          <w:p w:rsidR="009B64B6" w:rsidRDefault="009B64B6"/>
        </w:tc>
        <w:tc>
          <w:tcPr>
            <w:tcW w:w="1160" w:type="dxa"/>
            <w:vAlign w:val="center"/>
          </w:tcPr>
          <w:p w:rsidR="009B64B6" w:rsidRDefault="009B64B6"/>
        </w:tc>
        <w:tc>
          <w:tcPr>
            <w:tcW w:w="1160" w:type="dxa"/>
            <w:vAlign w:val="center"/>
          </w:tcPr>
          <w:p w:rsidR="009B64B6" w:rsidRDefault="009B64B6"/>
        </w:tc>
        <w:tc>
          <w:tcPr>
            <w:tcW w:w="1160" w:type="dxa"/>
            <w:vAlign w:val="center"/>
          </w:tcPr>
          <w:p w:rsidR="009B64B6" w:rsidRDefault="009B64B6"/>
        </w:tc>
        <w:tc>
          <w:tcPr>
            <w:tcW w:w="1092" w:type="dxa"/>
            <w:vAlign w:val="center"/>
          </w:tcPr>
          <w:p w:rsidR="009B64B6" w:rsidRDefault="009B64B6"/>
        </w:tc>
      </w:tr>
      <w:tr w:rsidR="009B64B6">
        <w:trPr>
          <w:trHeight w:hRule="exact" w:val="381"/>
          <w:jc w:val="center"/>
        </w:trPr>
        <w:tc>
          <w:tcPr>
            <w:tcW w:w="220" w:type="dxa"/>
            <w:vAlign w:val="center"/>
          </w:tcPr>
          <w:p w:rsidR="009B64B6" w:rsidRDefault="009D6D88">
            <w:pPr>
              <w:jc w:val="left"/>
            </w:pPr>
            <w:r>
              <w:rPr>
                <w:rFonts w:ascii="宋体" w:hAnsi="宋体" w:cs="宋体"/>
                <w:color w:val="000000"/>
                <w:sz w:val="14"/>
              </w:rPr>
              <w:t>22999</w:t>
            </w:r>
          </w:p>
        </w:tc>
        <w:tc>
          <w:tcPr>
            <w:tcW w:w="2060" w:type="dxa"/>
            <w:vAlign w:val="center"/>
          </w:tcPr>
          <w:p w:rsidR="009B64B6" w:rsidRDefault="009D6D88">
            <w:pPr>
              <w:jc w:val="left"/>
            </w:pPr>
            <w:r>
              <w:rPr>
                <w:rFonts w:ascii="宋体" w:hAnsi="宋体" w:cs="宋体"/>
                <w:color w:val="000000"/>
                <w:sz w:val="14"/>
              </w:rPr>
              <w:t>其他支出</w:t>
            </w:r>
          </w:p>
        </w:tc>
        <w:tc>
          <w:tcPr>
            <w:tcW w:w="1160" w:type="dxa"/>
            <w:vAlign w:val="center"/>
          </w:tcPr>
          <w:p w:rsidR="009B64B6" w:rsidRDefault="009D6D88">
            <w:pPr>
              <w:jc w:val="right"/>
            </w:pPr>
            <w:r>
              <w:rPr>
                <w:rFonts w:ascii="宋体" w:hAnsi="宋体" w:cs="宋体"/>
                <w:color w:val="000000"/>
                <w:sz w:val="14"/>
              </w:rPr>
              <w:t>10.62</w:t>
            </w:r>
          </w:p>
        </w:tc>
        <w:tc>
          <w:tcPr>
            <w:tcW w:w="1160" w:type="dxa"/>
            <w:vAlign w:val="center"/>
          </w:tcPr>
          <w:p w:rsidR="009B64B6" w:rsidRDefault="009D6D88">
            <w:pPr>
              <w:jc w:val="right"/>
            </w:pPr>
            <w:r>
              <w:rPr>
                <w:rFonts w:ascii="宋体" w:hAnsi="宋体" w:cs="宋体"/>
                <w:color w:val="000000"/>
                <w:sz w:val="14"/>
              </w:rPr>
              <w:t>10.62</w:t>
            </w:r>
          </w:p>
        </w:tc>
        <w:tc>
          <w:tcPr>
            <w:tcW w:w="1160" w:type="dxa"/>
            <w:vAlign w:val="center"/>
          </w:tcPr>
          <w:p w:rsidR="009B64B6" w:rsidRDefault="009B64B6"/>
        </w:tc>
        <w:tc>
          <w:tcPr>
            <w:tcW w:w="1160" w:type="dxa"/>
            <w:vAlign w:val="center"/>
          </w:tcPr>
          <w:p w:rsidR="009B64B6" w:rsidRDefault="009B64B6"/>
        </w:tc>
        <w:tc>
          <w:tcPr>
            <w:tcW w:w="1160" w:type="dxa"/>
            <w:vAlign w:val="center"/>
          </w:tcPr>
          <w:p w:rsidR="009B64B6" w:rsidRDefault="009B64B6"/>
        </w:tc>
        <w:tc>
          <w:tcPr>
            <w:tcW w:w="1160" w:type="dxa"/>
            <w:vAlign w:val="center"/>
          </w:tcPr>
          <w:p w:rsidR="009B64B6" w:rsidRDefault="009B64B6"/>
        </w:tc>
        <w:tc>
          <w:tcPr>
            <w:tcW w:w="1092" w:type="dxa"/>
            <w:vAlign w:val="center"/>
          </w:tcPr>
          <w:p w:rsidR="009B64B6" w:rsidRDefault="009B64B6"/>
        </w:tc>
      </w:tr>
      <w:tr w:rsidR="009B64B6">
        <w:trPr>
          <w:trHeight w:hRule="exact" w:val="381"/>
          <w:jc w:val="center"/>
        </w:trPr>
        <w:tc>
          <w:tcPr>
            <w:tcW w:w="220" w:type="dxa"/>
            <w:vAlign w:val="center"/>
          </w:tcPr>
          <w:p w:rsidR="009B64B6" w:rsidRDefault="009D6D88">
            <w:pPr>
              <w:jc w:val="left"/>
            </w:pPr>
            <w:r>
              <w:rPr>
                <w:rFonts w:ascii="宋体" w:hAnsi="宋体" w:cs="宋体"/>
                <w:color w:val="000000"/>
                <w:sz w:val="14"/>
              </w:rPr>
              <w:t>2299999</w:t>
            </w:r>
          </w:p>
        </w:tc>
        <w:tc>
          <w:tcPr>
            <w:tcW w:w="2060" w:type="dxa"/>
            <w:vAlign w:val="center"/>
          </w:tcPr>
          <w:p w:rsidR="009B64B6" w:rsidRDefault="009D6D88">
            <w:pPr>
              <w:jc w:val="left"/>
            </w:pPr>
            <w:r>
              <w:rPr>
                <w:rFonts w:ascii="宋体" w:hAnsi="宋体" w:cs="宋体"/>
                <w:color w:val="000000"/>
                <w:sz w:val="14"/>
              </w:rPr>
              <w:t>其他支出</w:t>
            </w:r>
          </w:p>
        </w:tc>
        <w:tc>
          <w:tcPr>
            <w:tcW w:w="1160" w:type="dxa"/>
            <w:vAlign w:val="center"/>
          </w:tcPr>
          <w:p w:rsidR="009B64B6" w:rsidRDefault="009D6D88">
            <w:pPr>
              <w:jc w:val="right"/>
            </w:pPr>
            <w:r>
              <w:rPr>
                <w:rFonts w:ascii="宋体" w:hAnsi="宋体" w:cs="宋体"/>
                <w:color w:val="000000"/>
                <w:sz w:val="14"/>
              </w:rPr>
              <w:t>10.62</w:t>
            </w:r>
          </w:p>
        </w:tc>
        <w:tc>
          <w:tcPr>
            <w:tcW w:w="1160" w:type="dxa"/>
            <w:vAlign w:val="center"/>
          </w:tcPr>
          <w:p w:rsidR="009B64B6" w:rsidRDefault="009D6D88">
            <w:pPr>
              <w:jc w:val="right"/>
            </w:pPr>
            <w:r>
              <w:rPr>
                <w:rFonts w:ascii="宋体" w:hAnsi="宋体" w:cs="宋体"/>
                <w:color w:val="000000"/>
                <w:sz w:val="14"/>
              </w:rPr>
              <w:t>10.62</w:t>
            </w:r>
          </w:p>
        </w:tc>
        <w:tc>
          <w:tcPr>
            <w:tcW w:w="1160" w:type="dxa"/>
            <w:vAlign w:val="center"/>
          </w:tcPr>
          <w:p w:rsidR="009B64B6" w:rsidRDefault="009B64B6"/>
        </w:tc>
        <w:tc>
          <w:tcPr>
            <w:tcW w:w="1160" w:type="dxa"/>
            <w:vAlign w:val="center"/>
          </w:tcPr>
          <w:p w:rsidR="009B64B6" w:rsidRDefault="009B64B6"/>
        </w:tc>
        <w:tc>
          <w:tcPr>
            <w:tcW w:w="1160" w:type="dxa"/>
            <w:vAlign w:val="center"/>
          </w:tcPr>
          <w:p w:rsidR="009B64B6" w:rsidRDefault="009B64B6"/>
        </w:tc>
        <w:tc>
          <w:tcPr>
            <w:tcW w:w="1160" w:type="dxa"/>
            <w:vAlign w:val="center"/>
          </w:tcPr>
          <w:p w:rsidR="009B64B6" w:rsidRDefault="009B64B6"/>
        </w:tc>
        <w:tc>
          <w:tcPr>
            <w:tcW w:w="1092" w:type="dxa"/>
            <w:vAlign w:val="center"/>
          </w:tcPr>
          <w:p w:rsidR="009B64B6" w:rsidRDefault="009B64B6"/>
        </w:tc>
      </w:tr>
      <w:tr w:rsidR="009B64B6">
        <w:trPr>
          <w:trHeight w:hRule="exact" w:val="293"/>
          <w:jc w:val="center"/>
        </w:trPr>
        <w:tc>
          <w:tcPr>
            <w:tcW w:w="220" w:type="dxa"/>
            <w:gridSpan w:val="9"/>
            <w:tcBorders>
              <w:left w:val="single" w:sz="4" w:space="0" w:color="FFFFFF"/>
              <w:bottom w:val="single" w:sz="4" w:space="0" w:color="FFFFFF"/>
              <w:right w:val="single" w:sz="4" w:space="0" w:color="FFFFFF"/>
            </w:tcBorders>
            <w:vAlign w:val="center"/>
          </w:tcPr>
          <w:p w:rsidR="009B64B6" w:rsidRDefault="009D6D88">
            <w:pPr>
              <w:jc w:val="left"/>
            </w:pPr>
            <w:r>
              <w:rPr>
                <w:rFonts w:ascii="宋体" w:hAnsi="宋体" w:cs="宋体"/>
                <w:color w:val="000000"/>
                <w:sz w:val="14"/>
              </w:rPr>
              <w:t>注：本表反映部门本年度取得的各项收入情况。</w:t>
            </w:r>
          </w:p>
        </w:tc>
      </w:tr>
      <w:tr w:rsidR="009B64B6">
        <w:trPr>
          <w:trHeight w:hRule="exact" w:val="293"/>
          <w:jc w:val="center"/>
        </w:trPr>
        <w:tc>
          <w:tcPr>
            <w:tcW w:w="220" w:type="dxa"/>
            <w:gridSpan w:val="9"/>
            <w:tcBorders>
              <w:top w:val="single" w:sz="4" w:space="0" w:color="FFFFFF"/>
              <w:left w:val="single" w:sz="4" w:space="0" w:color="FFFFFF"/>
              <w:bottom w:val="single" w:sz="4" w:space="0" w:color="FFFFFF"/>
              <w:right w:val="single" w:sz="4" w:space="0" w:color="FFFFFF"/>
            </w:tcBorders>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本表金额转换成万元时，因四舍五入可能存在尾差。</w:t>
            </w:r>
          </w:p>
        </w:tc>
      </w:tr>
      <w:tr w:rsidR="009B64B6">
        <w:trPr>
          <w:trHeight w:hRule="exact" w:val="293"/>
          <w:jc w:val="center"/>
        </w:trPr>
        <w:tc>
          <w:tcPr>
            <w:tcW w:w="220" w:type="dxa"/>
            <w:gridSpan w:val="9"/>
            <w:tcBorders>
              <w:top w:val="single" w:sz="4" w:space="0" w:color="FFFFFF"/>
              <w:left w:val="single" w:sz="4" w:space="0" w:color="FFFFFF"/>
              <w:bottom w:val="single" w:sz="4" w:space="0" w:color="FFFFFF"/>
              <w:right w:val="single" w:sz="4" w:space="0" w:color="FFFFFF"/>
            </w:tcBorders>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如本表为空，则我部门本年度无此类资金收支余。</w:t>
            </w:r>
          </w:p>
        </w:tc>
      </w:tr>
    </w:tbl>
    <w:p w:rsidR="009B64B6" w:rsidRDefault="009B64B6">
      <w:pPr>
        <w:snapToGrid w:val="0"/>
        <w:spacing w:line="0" w:lineRule="auto"/>
        <w:sectPr w:rsidR="009B64B6">
          <w:pgSz w:w="11906" w:h="16838"/>
          <w:pgMar w:top="567" w:right="567" w:bottom="567" w:left="567" w:header="851" w:footer="992" w:gutter="0"/>
          <w:cols w:space="720"/>
          <w:docGrid w:type="lines" w:linePitch="312"/>
        </w:sectPr>
      </w:pPr>
    </w:p>
    <w:p w:rsidR="009B64B6" w:rsidRDefault="009D6D88">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9B64B6">
        <w:trPr>
          <w:jc w:val="center"/>
        </w:trPr>
        <w:tc>
          <w:tcPr>
            <w:tcW w:w="4386" w:type="dxa"/>
            <w:gridSpan w:val="3"/>
          </w:tcPr>
          <w:p w:rsidR="009B64B6" w:rsidRDefault="009D6D88">
            <w:pPr>
              <w:jc w:val="right"/>
            </w:pPr>
            <w:r>
              <w:rPr>
                <w:rFonts w:ascii="宋体" w:hAnsi="宋体" w:cs="宋体"/>
                <w:sz w:val="20"/>
              </w:rPr>
              <w:t>公开</w:t>
            </w:r>
            <w:r>
              <w:rPr>
                <w:rFonts w:ascii="宋体" w:hAnsi="宋体" w:cs="宋体"/>
                <w:sz w:val="20"/>
              </w:rPr>
              <w:t>03</w:t>
            </w:r>
            <w:r>
              <w:rPr>
                <w:rFonts w:ascii="宋体" w:hAnsi="宋体" w:cs="宋体"/>
                <w:sz w:val="20"/>
              </w:rPr>
              <w:t>表</w:t>
            </w:r>
          </w:p>
        </w:tc>
      </w:tr>
      <w:tr w:rsidR="009B64B6">
        <w:trPr>
          <w:jc w:val="center"/>
        </w:trPr>
        <w:tc>
          <w:tcPr>
            <w:tcW w:w="4386" w:type="dxa"/>
          </w:tcPr>
          <w:p w:rsidR="009B64B6" w:rsidRDefault="009D6D88">
            <w:pPr>
              <w:jc w:val="left"/>
            </w:pPr>
            <w:r>
              <w:rPr>
                <w:rFonts w:ascii="宋体" w:hAnsi="宋体" w:cs="宋体"/>
                <w:sz w:val="20"/>
              </w:rPr>
              <w:t>部门：辽宁省盘锦市公共采购交易中心</w:t>
            </w:r>
          </w:p>
        </w:tc>
        <w:tc>
          <w:tcPr>
            <w:tcW w:w="2000" w:type="dxa"/>
          </w:tcPr>
          <w:p w:rsidR="009B64B6" w:rsidRDefault="009D6D88">
            <w:pPr>
              <w:jc w:val="center"/>
            </w:pPr>
            <w:r>
              <w:rPr>
                <w:rFonts w:ascii="宋体" w:hAnsi="宋体" w:cs="宋体"/>
                <w:sz w:val="20"/>
              </w:rPr>
              <w:t>2023</w:t>
            </w:r>
            <w:r>
              <w:rPr>
                <w:rFonts w:ascii="宋体" w:hAnsi="宋体" w:cs="宋体"/>
                <w:sz w:val="20"/>
              </w:rPr>
              <w:t>年度</w:t>
            </w:r>
          </w:p>
        </w:tc>
        <w:tc>
          <w:tcPr>
            <w:tcW w:w="4386" w:type="dxa"/>
          </w:tcPr>
          <w:p w:rsidR="009B64B6" w:rsidRDefault="009D6D88">
            <w:pPr>
              <w:jc w:val="right"/>
            </w:pPr>
            <w:r>
              <w:rPr>
                <w:rFonts w:ascii="宋体" w:hAnsi="宋体" w:cs="宋体"/>
                <w:sz w:val="20"/>
              </w:rPr>
              <w:t>金额单位：万元</w:t>
            </w:r>
          </w:p>
        </w:tc>
      </w:tr>
    </w:tbl>
    <w:p w:rsidR="009B64B6" w:rsidRDefault="009B64B6">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240"/>
        <w:gridCol w:w="3340"/>
        <w:gridCol w:w="1120"/>
        <w:gridCol w:w="1120"/>
        <w:gridCol w:w="1120"/>
        <w:gridCol w:w="1120"/>
        <w:gridCol w:w="1120"/>
        <w:gridCol w:w="1112"/>
      </w:tblGrid>
      <w:tr w:rsidR="009B64B6">
        <w:trPr>
          <w:trHeight w:hRule="exact" w:val="335"/>
          <w:jc w:val="center"/>
        </w:trPr>
        <w:tc>
          <w:tcPr>
            <w:tcW w:w="240" w:type="dxa"/>
            <w:gridSpan w:val="2"/>
            <w:vAlign w:val="center"/>
          </w:tcPr>
          <w:p w:rsidR="009B64B6" w:rsidRDefault="009D6D88">
            <w:pPr>
              <w:jc w:val="center"/>
            </w:pPr>
            <w:r>
              <w:rPr>
                <w:rFonts w:ascii="宋体" w:hAnsi="宋体" w:cs="宋体"/>
                <w:color w:val="000000"/>
                <w:sz w:val="16"/>
              </w:rPr>
              <w:t>项目</w:t>
            </w:r>
          </w:p>
        </w:tc>
        <w:tc>
          <w:tcPr>
            <w:tcW w:w="1120" w:type="dxa"/>
            <w:vMerge w:val="restart"/>
            <w:vAlign w:val="center"/>
          </w:tcPr>
          <w:p w:rsidR="009B64B6" w:rsidRDefault="009D6D88">
            <w:pPr>
              <w:jc w:val="center"/>
            </w:pPr>
            <w:r>
              <w:rPr>
                <w:rFonts w:ascii="宋体" w:hAnsi="宋体" w:cs="宋体"/>
                <w:color w:val="000000"/>
                <w:sz w:val="16"/>
              </w:rPr>
              <w:t>本年支出合计</w:t>
            </w:r>
          </w:p>
        </w:tc>
        <w:tc>
          <w:tcPr>
            <w:tcW w:w="1120" w:type="dxa"/>
            <w:vMerge w:val="restart"/>
            <w:vAlign w:val="center"/>
          </w:tcPr>
          <w:p w:rsidR="009B64B6" w:rsidRDefault="009D6D88">
            <w:pPr>
              <w:jc w:val="center"/>
            </w:pPr>
            <w:r>
              <w:rPr>
                <w:rFonts w:ascii="宋体" w:hAnsi="宋体" w:cs="宋体"/>
                <w:color w:val="000000"/>
                <w:sz w:val="16"/>
              </w:rPr>
              <w:t>基本支出</w:t>
            </w:r>
          </w:p>
        </w:tc>
        <w:tc>
          <w:tcPr>
            <w:tcW w:w="1120" w:type="dxa"/>
            <w:vMerge w:val="restart"/>
            <w:vAlign w:val="center"/>
          </w:tcPr>
          <w:p w:rsidR="009B64B6" w:rsidRDefault="009D6D88">
            <w:pPr>
              <w:jc w:val="center"/>
            </w:pPr>
            <w:r>
              <w:rPr>
                <w:rFonts w:ascii="宋体" w:hAnsi="宋体" w:cs="宋体"/>
                <w:color w:val="000000"/>
                <w:sz w:val="16"/>
              </w:rPr>
              <w:t>项目支出</w:t>
            </w:r>
          </w:p>
        </w:tc>
        <w:tc>
          <w:tcPr>
            <w:tcW w:w="1120" w:type="dxa"/>
            <w:vMerge w:val="restart"/>
            <w:vAlign w:val="center"/>
          </w:tcPr>
          <w:p w:rsidR="009B64B6" w:rsidRDefault="009D6D88">
            <w:pPr>
              <w:jc w:val="center"/>
            </w:pPr>
            <w:r>
              <w:rPr>
                <w:rFonts w:ascii="宋体" w:hAnsi="宋体" w:cs="宋体"/>
                <w:color w:val="000000"/>
                <w:sz w:val="16"/>
              </w:rPr>
              <w:t>上缴上级支出</w:t>
            </w:r>
          </w:p>
        </w:tc>
        <w:tc>
          <w:tcPr>
            <w:tcW w:w="1120" w:type="dxa"/>
            <w:vMerge w:val="restart"/>
            <w:vAlign w:val="center"/>
          </w:tcPr>
          <w:p w:rsidR="009B64B6" w:rsidRDefault="009D6D88">
            <w:pPr>
              <w:jc w:val="center"/>
            </w:pPr>
            <w:r>
              <w:rPr>
                <w:rFonts w:ascii="宋体" w:hAnsi="宋体" w:cs="宋体"/>
                <w:color w:val="000000"/>
                <w:sz w:val="16"/>
              </w:rPr>
              <w:t>经营支出</w:t>
            </w:r>
          </w:p>
        </w:tc>
        <w:tc>
          <w:tcPr>
            <w:tcW w:w="1112" w:type="dxa"/>
            <w:vMerge w:val="restart"/>
            <w:vAlign w:val="center"/>
          </w:tcPr>
          <w:p w:rsidR="009B64B6" w:rsidRDefault="009D6D88">
            <w:pPr>
              <w:jc w:val="center"/>
            </w:pPr>
            <w:r>
              <w:rPr>
                <w:rFonts w:ascii="宋体" w:hAnsi="宋体" w:cs="宋体"/>
                <w:color w:val="000000"/>
                <w:sz w:val="16"/>
              </w:rPr>
              <w:t>对附属单位补助支出</w:t>
            </w:r>
          </w:p>
        </w:tc>
      </w:tr>
      <w:tr w:rsidR="009B64B6">
        <w:trPr>
          <w:trHeight w:hRule="exact" w:val="335"/>
          <w:jc w:val="center"/>
        </w:trPr>
        <w:tc>
          <w:tcPr>
            <w:tcW w:w="240" w:type="dxa"/>
            <w:vMerge w:val="restart"/>
            <w:vAlign w:val="center"/>
          </w:tcPr>
          <w:p w:rsidR="009B64B6" w:rsidRDefault="009D6D88">
            <w:pPr>
              <w:jc w:val="center"/>
            </w:pPr>
            <w:r>
              <w:rPr>
                <w:rFonts w:ascii="宋体" w:hAnsi="宋体" w:cs="宋体"/>
                <w:color w:val="000000"/>
                <w:sz w:val="16"/>
              </w:rPr>
              <w:t>功能分类科目编码</w:t>
            </w:r>
          </w:p>
        </w:tc>
        <w:tc>
          <w:tcPr>
            <w:tcW w:w="3340" w:type="dxa"/>
            <w:vMerge w:val="restart"/>
            <w:vAlign w:val="center"/>
          </w:tcPr>
          <w:p w:rsidR="009B64B6" w:rsidRDefault="009D6D88">
            <w:pPr>
              <w:jc w:val="center"/>
            </w:pPr>
            <w:r>
              <w:rPr>
                <w:rFonts w:ascii="宋体" w:hAnsi="宋体" w:cs="宋体"/>
                <w:color w:val="000000"/>
                <w:sz w:val="16"/>
              </w:rPr>
              <w:t>科目名称</w:t>
            </w:r>
          </w:p>
        </w:tc>
        <w:tc>
          <w:tcPr>
            <w:tcW w:w="1120" w:type="dxa"/>
            <w:vMerge/>
            <w:vAlign w:val="center"/>
          </w:tcPr>
          <w:p w:rsidR="009B64B6" w:rsidRDefault="009B64B6"/>
        </w:tc>
        <w:tc>
          <w:tcPr>
            <w:tcW w:w="1120" w:type="dxa"/>
            <w:vMerge/>
            <w:vAlign w:val="center"/>
          </w:tcPr>
          <w:p w:rsidR="009B64B6" w:rsidRDefault="009B64B6"/>
        </w:tc>
        <w:tc>
          <w:tcPr>
            <w:tcW w:w="1120" w:type="dxa"/>
            <w:vMerge/>
            <w:vAlign w:val="center"/>
          </w:tcPr>
          <w:p w:rsidR="009B64B6" w:rsidRDefault="009B64B6"/>
        </w:tc>
        <w:tc>
          <w:tcPr>
            <w:tcW w:w="1120" w:type="dxa"/>
            <w:vMerge/>
            <w:vAlign w:val="center"/>
          </w:tcPr>
          <w:p w:rsidR="009B64B6" w:rsidRDefault="009B64B6"/>
        </w:tc>
        <w:tc>
          <w:tcPr>
            <w:tcW w:w="1120" w:type="dxa"/>
            <w:vMerge/>
            <w:vAlign w:val="center"/>
          </w:tcPr>
          <w:p w:rsidR="009B64B6" w:rsidRDefault="009B64B6"/>
        </w:tc>
        <w:tc>
          <w:tcPr>
            <w:tcW w:w="1112" w:type="dxa"/>
            <w:vMerge/>
            <w:vAlign w:val="center"/>
          </w:tcPr>
          <w:p w:rsidR="009B64B6" w:rsidRDefault="009B64B6"/>
        </w:tc>
      </w:tr>
      <w:tr w:rsidR="009B64B6">
        <w:trPr>
          <w:trHeight w:hRule="exact" w:val="335"/>
          <w:jc w:val="center"/>
        </w:trPr>
        <w:tc>
          <w:tcPr>
            <w:tcW w:w="240" w:type="dxa"/>
            <w:vMerge/>
            <w:vAlign w:val="center"/>
          </w:tcPr>
          <w:p w:rsidR="009B64B6" w:rsidRDefault="009B64B6"/>
        </w:tc>
        <w:tc>
          <w:tcPr>
            <w:tcW w:w="3340" w:type="dxa"/>
            <w:vMerge/>
            <w:vAlign w:val="center"/>
          </w:tcPr>
          <w:p w:rsidR="009B64B6" w:rsidRDefault="009B64B6"/>
        </w:tc>
        <w:tc>
          <w:tcPr>
            <w:tcW w:w="1120" w:type="dxa"/>
            <w:vMerge/>
            <w:vAlign w:val="center"/>
          </w:tcPr>
          <w:p w:rsidR="009B64B6" w:rsidRDefault="009B64B6"/>
        </w:tc>
        <w:tc>
          <w:tcPr>
            <w:tcW w:w="1120" w:type="dxa"/>
            <w:vMerge/>
            <w:vAlign w:val="center"/>
          </w:tcPr>
          <w:p w:rsidR="009B64B6" w:rsidRDefault="009B64B6"/>
        </w:tc>
        <w:tc>
          <w:tcPr>
            <w:tcW w:w="1120" w:type="dxa"/>
            <w:vMerge/>
            <w:vAlign w:val="center"/>
          </w:tcPr>
          <w:p w:rsidR="009B64B6" w:rsidRDefault="009B64B6"/>
        </w:tc>
        <w:tc>
          <w:tcPr>
            <w:tcW w:w="1120" w:type="dxa"/>
            <w:vMerge/>
            <w:vAlign w:val="center"/>
          </w:tcPr>
          <w:p w:rsidR="009B64B6" w:rsidRDefault="009B64B6"/>
        </w:tc>
        <w:tc>
          <w:tcPr>
            <w:tcW w:w="1120" w:type="dxa"/>
            <w:vMerge/>
            <w:vAlign w:val="center"/>
          </w:tcPr>
          <w:p w:rsidR="009B64B6" w:rsidRDefault="009B64B6"/>
        </w:tc>
        <w:tc>
          <w:tcPr>
            <w:tcW w:w="1112" w:type="dxa"/>
            <w:vMerge/>
            <w:vAlign w:val="center"/>
          </w:tcPr>
          <w:p w:rsidR="009B64B6" w:rsidRDefault="009B64B6"/>
        </w:tc>
      </w:tr>
      <w:tr w:rsidR="009B64B6">
        <w:trPr>
          <w:trHeight w:hRule="exact" w:val="335"/>
          <w:jc w:val="center"/>
        </w:trPr>
        <w:tc>
          <w:tcPr>
            <w:tcW w:w="240" w:type="dxa"/>
            <w:vMerge/>
            <w:vAlign w:val="center"/>
          </w:tcPr>
          <w:p w:rsidR="009B64B6" w:rsidRDefault="009B64B6"/>
        </w:tc>
        <w:tc>
          <w:tcPr>
            <w:tcW w:w="3340" w:type="dxa"/>
            <w:vMerge/>
            <w:vAlign w:val="center"/>
          </w:tcPr>
          <w:p w:rsidR="009B64B6" w:rsidRDefault="009B64B6"/>
        </w:tc>
        <w:tc>
          <w:tcPr>
            <w:tcW w:w="1120" w:type="dxa"/>
            <w:vMerge/>
            <w:vAlign w:val="center"/>
          </w:tcPr>
          <w:p w:rsidR="009B64B6" w:rsidRDefault="009B64B6"/>
        </w:tc>
        <w:tc>
          <w:tcPr>
            <w:tcW w:w="1120" w:type="dxa"/>
            <w:vMerge/>
            <w:vAlign w:val="center"/>
          </w:tcPr>
          <w:p w:rsidR="009B64B6" w:rsidRDefault="009B64B6"/>
        </w:tc>
        <w:tc>
          <w:tcPr>
            <w:tcW w:w="1120" w:type="dxa"/>
            <w:vMerge/>
            <w:vAlign w:val="center"/>
          </w:tcPr>
          <w:p w:rsidR="009B64B6" w:rsidRDefault="009B64B6"/>
        </w:tc>
        <w:tc>
          <w:tcPr>
            <w:tcW w:w="1120" w:type="dxa"/>
            <w:vMerge/>
            <w:vAlign w:val="center"/>
          </w:tcPr>
          <w:p w:rsidR="009B64B6" w:rsidRDefault="009B64B6"/>
        </w:tc>
        <w:tc>
          <w:tcPr>
            <w:tcW w:w="1120" w:type="dxa"/>
            <w:vMerge/>
            <w:vAlign w:val="center"/>
          </w:tcPr>
          <w:p w:rsidR="009B64B6" w:rsidRDefault="009B64B6"/>
        </w:tc>
        <w:tc>
          <w:tcPr>
            <w:tcW w:w="1112" w:type="dxa"/>
            <w:vMerge/>
            <w:vAlign w:val="center"/>
          </w:tcPr>
          <w:p w:rsidR="009B64B6" w:rsidRDefault="009B64B6"/>
        </w:tc>
      </w:tr>
      <w:tr w:rsidR="009B64B6">
        <w:trPr>
          <w:trHeight w:hRule="exact" w:val="401"/>
          <w:jc w:val="center"/>
        </w:trPr>
        <w:tc>
          <w:tcPr>
            <w:tcW w:w="240" w:type="dxa"/>
            <w:gridSpan w:val="2"/>
            <w:vAlign w:val="center"/>
          </w:tcPr>
          <w:p w:rsidR="009B64B6" w:rsidRDefault="009D6D88">
            <w:pPr>
              <w:jc w:val="center"/>
            </w:pPr>
            <w:r>
              <w:rPr>
                <w:rFonts w:ascii="宋体" w:hAnsi="宋体" w:cs="宋体"/>
                <w:color w:val="000000"/>
                <w:sz w:val="16"/>
              </w:rPr>
              <w:t>栏次</w:t>
            </w:r>
          </w:p>
        </w:tc>
        <w:tc>
          <w:tcPr>
            <w:tcW w:w="1120" w:type="dxa"/>
            <w:vAlign w:val="center"/>
          </w:tcPr>
          <w:p w:rsidR="009B64B6" w:rsidRDefault="009D6D88">
            <w:pPr>
              <w:jc w:val="center"/>
            </w:pPr>
            <w:r>
              <w:rPr>
                <w:rFonts w:ascii="宋体" w:hAnsi="宋体" w:cs="宋体"/>
                <w:color w:val="000000"/>
                <w:sz w:val="16"/>
              </w:rPr>
              <w:t>1</w:t>
            </w:r>
          </w:p>
        </w:tc>
        <w:tc>
          <w:tcPr>
            <w:tcW w:w="1120" w:type="dxa"/>
            <w:vAlign w:val="center"/>
          </w:tcPr>
          <w:p w:rsidR="009B64B6" w:rsidRDefault="009D6D88">
            <w:pPr>
              <w:jc w:val="center"/>
            </w:pPr>
            <w:r>
              <w:rPr>
                <w:rFonts w:ascii="宋体" w:hAnsi="宋体" w:cs="宋体"/>
                <w:color w:val="000000"/>
                <w:sz w:val="16"/>
              </w:rPr>
              <w:t>2</w:t>
            </w:r>
          </w:p>
        </w:tc>
        <w:tc>
          <w:tcPr>
            <w:tcW w:w="1120" w:type="dxa"/>
            <w:vAlign w:val="center"/>
          </w:tcPr>
          <w:p w:rsidR="009B64B6" w:rsidRDefault="009D6D88">
            <w:pPr>
              <w:jc w:val="center"/>
            </w:pPr>
            <w:r>
              <w:rPr>
                <w:rFonts w:ascii="宋体" w:hAnsi="宋体" w:cs="宋体"/>
                <w:color w:val="000000"/>
                <w:sz w:val="16"/>
              </w:rPr>
              <w:t>3</w:t>
            </w:r>
          </w:p>
        </w:tc>
        <w:tc>
          <w:tcPr>
            <w:tcW w:w="1120" w:type="dxa"/>
            <w:vAlign w:val="center"/>
          </w:tcPr>
          <w:p w:rsidR="009B64B6" w:rsidRDefault="009D6D88">
            <w:pPr>
              <w:jc w:val="center"/>
            </w:pPr>
            <w:r>
              <w:rPr>
                <w:rFonts w:ascii="宋体" w:hAnsi="宋体" w:cs="宋体"/>
                <w:color w:val="000000"/>
                <w:sz w:val="16"/>
              </w:rPr>
              <w:t>4</w:t>
            </w:r>
          </w:p>
        </w:tc>
        <w:tc>
          <w:tcPr>
            <w:tcW w:w="1120" w:type="dxa"/>
            <w:vAlign w:val="center"/>
          </w:tcPr>
          <w:p w:rsidR="009B64B6" w:rsidRDefault="009D6D88">
            <w:pPr>
              <w:jc w:val="center"/>
            </w:pPr>
            <w:r>
              <w:rPr>
                <w:rFonts w:ascii="宋体" w:hAnsi="宋体" w:cs="宋体"/>
                <w:color w:val="000000"/>
                <w:sz w:val="16"/>
              </w:rPr>
              <w:t>5</w:t>
            </w:r>
          </w:p>
        </w:tc>
        <w:tc>
          <w:tcPr>
            <w:tcW w:w="1112" w:type="dxa"/>
            <w:vAlign w:val="center"/>
          </w:tcPr>
          <w:p w:rsidR="009B64B6" w:rsidRDefault="009D6D88">
            <w:pPr>
              <w:jc w:val="center"/>
            </w:pPr>
            <w:r>
              <w:rPr>
                <w:rFonts w:ascii="宋体" w:hAnsi="宋体" w:cs="宋体"/>
                <w:color w:val="000000"/>
                <w:sz w:val="16"/>
              </w:rPr>
              <w:t>6</w:t>
            </w:r>
          </w:p>
        </w:tc>
      </w:tr>
      <w:tr w:rsidR="009B64B6">
        <w:trPr>
          <w:trHeight w:hRule="exact" w:val="401"/>
          <w:jc w:val="center"/>
        </w:trPr>
        <w:tc>
          <w:tcPr>
            <w:tcW w:w="240" w:type="dxa"/>
            <w:gridSpan w:val="2"/>
            <w:vAlign w:val="center"/>
          </w:tcPr>
          <w:p w:rsidR="009B64B6" w:rsidRDefault="009D6D88">
            <w:pPr>
              <w:jc w:val="center"/>
            </w:pPr>
            <w:r>
              <w:rPr>
                <w:rFonts w:ascii="宋体" w:hAnsi="宋体" w:cs="宋体"/>
                <w:color w:val="000000"/>
                <w:sz w:val="16"/>
              </w:rPr>
              <w:t>合计</w:t>
            </w:r>
          </w:p>
        </w:tc>
        <w:tc>
          <w:tcPr>
            <w:tcW w:w="1120" w:type="dxa"/>
            <w:vAlign w:val="center"/>
          </w:tcPr>
          <w:p w:rsidR="009B64B6" w:rsidRDefault="009D6D88">
            <w:pPr>
              <w:jc w:val="right"/>
            </w:pPr>
            <w:r>
              <w:rPr>
                <w:rFonts w:ascii="宋体" w:hAnsi="宋体" w:cs="宋体"/>
                <w:b/>
                <w:color w:val="000000"/>
                <w:sz w:val="16"/>
              </w:rPr>
              <w:t>1,514.11</w:t>
            </w:r>
          </w:p>
        </w:tc>
        <w:tc>
          <w:tcPr>
            <w:tcW w:w="1120" w:type="dxa"/>
            <w:vAlign w:val="center"/>
          </w:tcPr>
          <w:p w:rsidR="009B64B6" w:rsidRDefault="009D6D88">
            <w:pPr>
              <w:jc w:val="right"/>
            </w:pPr>
            <w:r>
              <w:rPr>
                <w:rFonts w:ascii="宋体" w:hAnsi="宋体" w:cs="宋体"/>
                <w:b/>
                <w:color w:val="000000"/>
                <w:sz w:val="16"/>
              </w:rPr>
              <w:t>1,316.33</w:t>
            </w:r>
          </w:p>
        </w:tc>
        <w:tc>
          <w:tcPr>
            <w:tcW w:w="1120" w:type="dxa"/>
            <w:vAlign w:val="center"/>
          </w:tcPr>
          <w:p w:rsidR="009B64B6" w:rsidRDefault="009D6D88">
            <w:pPr>
              <w:jc w:val="right"/>
            </w:pPr>
            <w:r>
              <w:rPr>
                <w:rFonts w:ascii="宋体" w:hAnsi="宋体" w:cs="宋体"/>
                <w:b/>
                <w:color w:val="000000"/>
                <w:sz w:val="16"/>
              </w:rPr>
              <w:t>197.78</w:t>
            </w:r>
          </w:p>
        </w:tc>
        <w:tc>
          <w:tcPr>
            <w:tcW w:w="1120" w:type="dxa"/>
            <w:vAlign w:val="center"/>
          </w:tcPr>
          <w:p w:rsidR="009B64B6" w:rsidRDefault="009B64B6"/>
        </w:tc>
        <w:tc>
          <w:tcPr>
            <w:tcW w:w="1120" w:type="dxa"/>
            <w:vAlign w:val="center"/>
          </w:tcPr>
          <w:p w:rsidR="009B64B6" w:rsidRDefault="009B64B6"/>
        </w:tc>
        <w:tc>
          <w:tcPr>
            <w:tcW w:w="1112" w:type="dxa"/>
            <w:vAlign w:val="center"/>
          </w:tcPr>
          <w:p w:rsidR="009B64B6" w:rsidRDefault="009B64B6"/>
        </w:tc>
      </w:tr>
      <w:tr w:rsidR="009B64B6">
        <w:trPr>
          <w:trHeight w:hRule="exact" w:val="401"/>
          <w:jc w:val="center"/>
        </w:trPr>
        <w:tc>
          <w:tcPr>
            <w:tcW w:w="240" w:type="dxa"/>
            <w:vAlign w:val="center"/>
          </w:tcPr>
          <w:p w:rsidR="009B64B6" w:rsidRDefault="009D6D88">
            <w:pPr>
              <w:jc w:val="left"/>
            </w:pPr>
            <w:r>
              <w:rPr>
                <w:rFonts w:ascii="宋体" w:hAnsi="宋体" w:cs="宋体"/>
                <w:color w:val="000000"/>
                <w:sz w:val="16"/>
              </w:rPr>
              <w:t>201</w:t>
            </w:r>
          </w:p>
        </w:tc>
        <w:tc>
          <w:tcPr>
            <w:tcW w:w="3340" w:type="dxa"/>
            <w:vAlign w:val="center"/>
          </w:tcPr>
          <w:p w:rsidR="009B64B6" w:rsidRDefault="009D6D88">
            <w:pPr>
              <w:jc w:val="left"/>
            </w:pPr>
            <w:r>
              <w:rPr>
                <w:rFonts w:ascii="宋体" w:hAnsi="宋体" w:cs="宋体"/>
                <w:color w:val="000000"/>
                <w:sz w:val="16"/>
              </w:rPr>
              <w:t>一般公共服务支出</w:t>
            </w:r>
          </w:p>
        </w:tc>
        <w:tc>
          <w:tcPr>
            <w:tcW w:w="1120" w:type="dxa"/>
            <w:vAlign w:val="center"/>
          </w:tcPr>
          <w:p w:rsidR="009B64B6" w:rsidRDefault="009D6D88">
            <w:pPr>
              <w:jc w:val="right"/>
            </w:pPr>
            <w:r>
              <w:rPr>
                <w:rFonts w:ascii="宋体" w:hAnsi="宋体" w:cs="宋体"/>
                <w:color w:val="000000"/>
                <w:sz w:val="16"/>
              </w:rPr>
              <w:t>1,196.24</w:t>
            </w:r>
          </w:p>
        </w:tc>
        <w:tc>
          <w:tcPr>
            <w:tcW w:w="1120" w:type="dxa"/>
            <w:vAlign w:val="center"/>
          </w:tcPr>
          <w:p w:rsidR="009B64B6" w:rsidRDefault="009D6D88">
            <w:pPr>
              <w:jc w:val="right"/>
            </w:pPr>
            <w:r>
              <w:rPr>
                <w:rFonts w:ascii="宋体" w:hAnsi="宋体" w:cs="宋体"/>
                <w:color w:val="000000"/>
                <w:sz w:val="16"/>
              </w:rPr>
              <w:t>1,009.09</w:t>
            </w:r>
          </w:p>
        </w:tc>
        <w:tc>
          <w:tcPr>
            <w:tcW w:w="1120" w:type="dxa"/>
            <w:vAlign w:val="center"/>
          </w:tcPr>
          <w:p w:rsidR="009B64B6" w:rsidRDefault="009D6D88">
            <w:pPr>
              <w:jc w:val="right"/>
            </w:pPr>
            <w:r>
              <w:rPr>
                <w:rFonts w:ascii="宋体" w:hAnsi="宋体" w:cs="宋体"/>
                <w:color w:val="000000"/>
                <w:sz w:val="16"/>
              </w:rPr>
              <w:t>187.15</w:t>
            </w:r>
          </w:p>
        </w:tc>
        <w:tc>
          <w:tcPr>
            <w:tcW w:w="1120" w:type="dxa"/>
            <w:vAlign w:val="center"/>
          </w:tcPr>
          <w:p w:rsidR="009B64B6" w:rsidRDefault="009B64B6"/>
        </w:tc>
        <w:tc>
          <w:tcPr>
            <w:tcW w:w="1120" w:type="dxa"/>
            <w:vAlign w:val="center"/>
          </w:tcPr>
          <w:p w:rsidR="009B64B6" w:rsidRDefault="009B64B6"/>
        </w:tc>
        <w:tc>
          <w:tcPr>
            <w:tcW w:w="1112" w:type="dxa"/>
            <w:vAlign w:val="center"/>
          </w:tcPr>
          <w:p w:rsidR="009B64B6" w:rsidRDefault="009B64B6"/>
        </w:tc>
      </w:tr>
      <w:tr w:rsidR="009B64B6">
        <w:trPr>
          <w:trHeight w:hRule="exact" w:val="401"/>
          <w:jc w:val="center"/>
        </w:trPr>
        <w:tc>
          <w:tcPr>
            <w:tcW w:w="240" w:type="dxa"/>
            <w:vAlign w:val="center"/>
          </w:tcPr>
          <w:p w:rsidR="009B64B6" w:rsidRDefault="009D6D88">
            <w:pPr>
              <w:jc w:val="left"/>
            </w:pPr>
            <w:r>
              <w:rPr>
                <w:rFonts w:ascii="宋体" w:hAnsi="宋体" w:cs="宋体"/>
                <w:color w:val="000000"/>
                <w:sz w:val="16"/>
              </w:rPr>
              <w:t>20103</w:t>
            </w:r>
          </w:p>
        </w:tc>
        <w:tc>
          <w:tcPr>
            <w:tcW w:w="3340" w:type="dxa"/>
            <w:vAlign w:val="center"/>
          </w:tcPr>
          <w:p w:rsidR="009B64B6" w:rsidRDefault="009D6D88">
            <w:pPr>
              <w:jc w:val="left"/>
            </w:pPr>
            <w:r>
              <w:rPr>
                <w:rFonts w:ascii="宋体" w:hAnsi="宋体" w:cs="宋体"/>
                <w:color w:val="000000"/>
                <w:sz w:val="16"/>
              </w:rPr>
              <w:t>政府办公厅（室）及相关机构事务</w:t>
            </w:r>
          </w:p>
        </w:tc>
        <w:tc>
          <w:tcPr>
            <w:tcW w:w="1120" w:type="dxa"/>
            <w:vAlign w:val="center"/>
          </w:tcPr>
          <w:p w:rsidR="009B64B6" w:rsidRDefault="009D6D88">
            <w:pPr>
              <w:jc w:val="right"/>
            </w:pPr>
            <w:r>
              <w:rPr>
                <w:rFonts w:ascii="宋体" w:hAnsi="宋体" w:cs="宋体"/>
                <w:color w:val="000000"/>
                <w:sz w:val="16"/>
              </w:rPr>
              <w:t>1,196.24</w:t>
            </w:r>
          </w:p>
        </w:tc>
        <w:tc>
          <w:tcPr>
            <w:tcW w:w="1120" w:type="dxa"/>
            <w:vAlign w:val="center"/>
          </w:tcPr>
          <w:p w:rsidR="009B64B6" w:rsidRDefault="009D6D88">
            <w:pPr>
              <w:jc w:val="right"/>
            </w:pPr>
            <w:r>
              <w:rPr>
                <w:rFonts w:ascii="宋体" w:hAnsi="宋体" w:cs="宋体"/>
                <w:color w:val="000000"/>
                <w:sz w:val="16"/>
              </w:rPr>
              <w:t>1,009.09</w:t>
            </w:r>
          </w:p>
        </w:tc>
        <w:tc>
          <w:tcPr>
            <w:tcW w:w="1120" w:type="dxa"/>
            <w:vAlign w:val="center"/>
          </w:tcPr>
          <w:p w:rsidR="009B64B6" w:rsidRDefault="009D6D88">
            <w:pPr>
              <w:jc w:val="right"/>
            </w:pPr>
            <w:r>
              <w:rPr>
                <w:rFonts w:ascii="宋体" w:hAnsi="宋体" w:cs="宋体"/>
                <w:color w:val="000000"/>
                <w:sz w:val="16"/>
              </w:rPr>
              <w:t>187.15</w:t>
            </w:r>
          </w:p>
        </w:tc>
        <w:tc>
          <w:tcPr>
            <w:tcW w:w="1120" w:type="dxa"/>
            <w:vAlign w:val="center"/>
          </w:tcPr>
          <w:p w:rsidR="009B64B6" w:rsidRDefault="009B64B6"/>
        </w:tc>
        <w:tc>
          <w:tcPr>
            <w:tcW w:w="1120" w:type="dxa"/>
            <w:vAlign w:val="center"/>
          </w:tcPr>
          <w:p w:rsidR="009B64B6" w:rsidRDefault="009B64B6"/>
        </w:tc>
        <w:tc>
          <w:tcPr>
            <w:tcW w:w="1112" w:type="dxa"/>
            <w:vAlign w:val="center"/>
          </w:tcPr>
          <w:p w:rsidR="009B64B6" w:rsidRDefault="009B64B6"/>
        </w:tc>
      </w:tr>
      <w:tr w:rsidR="009B64B6">
        <w:trPr>
          <w:trHeight w:hRule="exact" w:val="401"/>
          <w:jc w:val="center"/>
        </w:trPr>
        <w:tc>
          <w:tcPr>
            <w:tcW w:w="240" w:type="dxa"/>
            <w:vAlign w:val="center"/>
          </w:tcPr>
          <w:p w:rsidR="009B64B6" w:rsidRDefault="009D6D88">
            <w:pPr>
              <w:jc w:val="left"/>
            </w:pPr>
            <w:r>
              <w:rPr>
                <w:rFonts w:ascii="宋体" w:hAnsi="宋体" w:cs="宋体"/>
                <w:color w:val="000000"/>
                <w:sz w:val="16"/>
              </w:rPr>
              <w:t>2010350</w:t>
            </w:r>
          </w:p>
        </w:tc>
        <w:tc>
          <w:tcPr>
            <w:tcW w:w="3340" w:type="dxa"/>
            <w:vAlign w:val="center"/>
          </w:tcPr>
          <w:p w:rsidR="009B64B6" w:rsidRDefault="009D6D88">
            <w:pPr>
              <w:jc w:val="left"/>
            </w:pPr>
            <w:r>
              <w:rPr>
                <w:rFonts w:ascii="宋体" w:hAnsi="宋体" w:cs="宋体"/>
                <w:color w:val="000000"/>
                <w:sz w:val="16"/>
              </w:rPr>
              <w:t>事业运行</w:t>
            </w:r>
          </w:p>
        </w:tc>
        <w:tc>
          <w:tcPr>
            <w:tcW w:w="1120" w:type="dxa"/>
            <w:vAlign w:val="center"/>
          </w:tcPr>
          <w:p w:rsidR="009B64B6" w:rsidRDefault="009D6D88">
            <w:pPr>
              <w:jc w:val="right"/>
            </w:pPr>
            <w:r>
              <w:rPr>
                <w:rFonts w:ascii="宋体" w:hAnsi="宋体" w:cs="宋体"/>
                <w:color w:val="000000"/>
                <w:sz w:val="16"/>
              </w:rPr>
              <w:t>1,009.09</w:t>
            </w:r>
          </w:p>
        </w:tc>
        <w:tc>
          <w:tcPr>
            <w:tcW w:w="1120" w:type="dxa"/>
            <w:vAlign w:val="center"/>
          </w:tcPr>
          <w:p w:rsidR="009B64B6" w:rsidRDefault="009D6D88">
            <w:pPr>
              <w:jc w:val="right"/>
            </w:pPr>
            <w:r>
              <w:rPr>
                <w:rFonts w:ascii="宋体" w:hAnsi="宋体" w:cs="宋体"/>
                <w:color w:val="000000"/>
                <w:sz w:val="16"/>
              </w:rPr>
              <w:t>1,009.09</w:t>
            </w:r>
          </w:p>
        </w:tc>
        <w:tc>
          <w:tcPr>
            <w:tcW w:w="1120" w:type="dxa"/>
            <w:vAlign w:val="center"/>
          </w:tcPr>
          <w:p w:rsidR="009B64B6" w:rsidRDefault="009B64B6"/>
        </w:tc>
        <w:tc>
          <w:tcPr>
            <w:tcW w:w="1120" w:type="dxa"/>
            <w:vAlign w:val="center"/>
          </w:tcPr>
          <w:p w:rsidR="009B64B6" w:rsidRDefault="009B64B6"/>
        </w:tc>
        <w:tc>
          <w:tcPr>
            <w:tcW w:w="1120" w:type="dxa"/>
            <w:vAlign w:val="center"/>
          </w:tcPr>
          <w:p w:rsidR="009B64B6" w:rsidRDefault="009B64B6"/>
        </w:tc>
        <w:tc>
          <w:tcPr>
            <w:tcW w:w="1112" w:type="dxa"/>
            <w:vAlign w:val="center"/>
          </w:tcPr>
          <w:p w:rsidR="009B64B6" w:rsidRDefault="009B64B6"/>
        </w:tc>
      </w:tr>
      <w:tr w:rsidR="009B64B6">
        <w:trPr>
          <w:trHeight w:hRule="exact" w:val="401"/>
          <w:jc w:val="center"/>
        </w:trPr>
        <w:tc>
          <w:tcPr>
            <w:tcW w:w="240" w:type="dxa"/>
            <w:vAlign w:val="center"/>
          </w:tcPr>
          <w:p w:rsidR="009B64B6" w:rsidRDefault="009D6D88">
            <w:pPr>
              <w:jc w:val="left"/>
            </w:pPr>
            <w:r>
              <w:rPr>
                <w:rFonts w:ascii="宋体" w:hAnsi="宋体" w:cs="宋体"/>
                <w:color w:val="000000"/>
                <w:sz w:val="16"/>
              </w:rPr>
              <w:t>2010399</w:t>
            </w:r>
          </w:p>
        </w:tc>
        <w:tc>
          <w:tcPr>
            <w:tcW w:w="3340" w:type="dxa"/>
            <w:vAlign w:val="center"/>
          </w:tcPr>
          <w:p w:rsidR="009B64B6" w:rsidRDefault="009D6D88">
            <w:pPr>
              <w:jc w:val="left"/>
            </w:pPr>
            <w:r>
              <w:rPr>
                <w:rFonts w:ascii="宋体" w:hAnsi="宋体" w:cs="宋体"/>
                <w:color w:val="000000"/>
                <w:sz w:val="16"/>
              </w:rPr>
              <w:t>其他政府办公厅（室）及相关机构事务支出</w:t>
            </w:r>
          </w:p>
        </w:tc>
        <w:tc>
          <w:tcPr>
            <w:tcW w:w="1120" w:type="dxa"/>
            <w:vAlign w:val="center"/>
          </w:tcPr>
          <w:p w:rsidR="009B64B6" w:rsidRDefault="009D6D88">
            <w:pPr>
              <w:jc w:val="right"/>
            </w:pPr>
            <w:r>
              <w:rPr>
                <w:rFonts w:ascii="宋体" w:hAnsi="宋体" w:cs="宋体"/>
                <w:color w:val="000000"/>
                <w:sz w:val="16"/>
              </w:rPr>
              <w:t>187.15</w:t>
            </w:r>
          </w:p>
        </w:tc>
        <w:tc>
          <w:tcPr>
            <w:tcW w:w="1120" w:type="dxa"/>
            <w:vAlign w:val="center"/>
          </w:tcPr>
          <w:p w:rsidR="009B64B6" w:rsidRDefault="009B64B6"/>
        </w:tc>
        <w:tc>
          <w:tcPr>
            <w:tcW w:w="1120" w:type="dxa"/>
            <w:vAlign w:val="center"/>
          </w:tcPr>
          <w:p w:rsidR="009B64B6" w:rsidRDefault="009D6D88">
            <w:pPr>
              <w:jc w:val="right"/>
            </w:pPr>
            <w:r>
              <w:rPr>
                <w:rFonts w:ascii="宋体" w:hAnsi="宋体" w:cs="宋体"/>
                <w:color w:val="000000"/>
                <w:sz w:val="16"/>
              </w:rPr>
              <w:t>187.15</w:t>
            </w:r>
          </w:p>
        </w:tc>
        <w:tc>
          <w:tcPr>
            <w:tcW w:w="1120" w:type="dxa"/>
            <w:vAlign w:val="center"/>
          </w:tcPr>
          <w:p w:rsidR="009B64B6" w:rsidRDefault="009B64B6"/>
        </w:tc>
        <w:tc>
          <w:tcPr>
            <w:tcW w:w="1120" w:type="dxa"/>
            <w:vAlign w:val="center"/>
          </w:tcPr>
          <w:p w:rsidR="009B64B6" w:rsidRDefault="009B64B6"/>
        </w:tc>
        <w:tc>
          <w:tcPr>
            <w:tcW w:w="1112" w:type="dxa"/>
            <w:vAlign w:val="center"/>
          </w:tcPr>
          <w:p w:rsidR="009B64B6" w:rsidRDefault="009B64B6"/>
        </w:tc>
      </w:tr>
      <w:tr w:rsidR="009B64B6">
        <w:trPr>
          <w:trHeight w:hRule="exact" w:val="401"/>
          <w:jc w:val="center"/>
        </w:trPr>
        <w:tc>
          <w:tcPr>
            <w:tcW w:w="240" w:type="dxa"/>
            <w:vAlign w:val="center"/>
          </w:tcPr>
          <w:p w:rsidR="009B64B6" w:rsidRDefault="009D6D88">
            <w:pPr>
              <w:jc w:val="left"/>
            </w:pPr>
            <w:r>
              <w:rPr>
                <w:rFonts w:ascii="宋体" w:hAnsi="宋体" w:cs="宋体"/>
                <w:color w:val="000000"/>
                <w:sz w:val="16"/>
              </w:rPr>
              <w:t>208</w:t>
            </w:r>
          </w:p>
        </w:tc>
        <w:tc>
          <w:tcPr>
            <w:tcW w:w="3340" w:type="dxa"/>
            <w:vAlign w:val="center"/>
          </w:tcPr>
          <w:p w:rsidR="009B64B6" w:rsidRDefault="009D6D88">
            <w:pPr>
              <w:jc w:val="left"/>
            </w:pPr>
            <w:r>
              <w:rPr>
                <w:rFonts w:ascii="宋体" w:hAnsi="宋体" w:cs="宋体"/>
                <w:color w:val="000000"/>
                <w:sz w:val="16"/>
              </w:rPr>
              <w:t>社会保障和就业支出</w:t>
            </w:r>
          </w:p>
        </w:tc>
        <w:tc>
          <w:tcPr>
            <w:tcW w:w="1120" w:type="dxa"/>
            <w:vAlign w:val="center"/>
          </w:tcPr>
          <w:p w:rsidR="009B64B6" w:rsidRDefault="009D6D88">
            <w:pPr>
              <w:jc w:val="right"/>
            </w:pPr>
            <w:r>
              <w:rPr>
                <w:rFonts w:ascii="宋体" w:hAnsi="宋体" w:cs="宋体"/>
                <w:color w:val="000000"/>
                <w:sz w:val="16"/>
              </w:rPr>
              <w:t>157.54</w:t>
            </w:r>
          </w:p>
        </w:tc>
        <w:tc>
          <w:tcPr>
            <w:tcW w:w="1120" w:type="dxa"/>
            <w:vAlign w:val="center"/>
          </w:tcPr>
          <w:p w:rsidR="009B64B6" w:rsidRDefault="009D6D88">
            <w:pPr>
              <w:jc w:val="right"/>
            </w:pPr>
            <w:r>
              <w:rPr>
                <w:rFonts w:ascii="宋体" w:hAnsi="宋体" w:cs="宋体"/>
                <w:color w:val="000000"/>
                <w:sz w:val="16"/>
              </w:rPr>
              <w:t>157.54</w:t>
            </w:r>
          </w:p>
        </w:tc>
        <w:tc>
          <w:tcPr>
            <w:tcW w:w="1120" w:type="dxa"/>
            <w:vAlign w:val="center"/>
          </w:tcPr>
          <w:p w:rsidR="009B64B6" w:rsidRDefault="009B64B6"/>
        </w:tc>
        <w:tc>
          <w:tcPr>
            <w:tcW w:w="1120" w:type="dxa"/>
            <w:vAlign w:val="center"/>
          </w:tcPr>
          <w:p w:rsidR="009B64B6" w:rsidRDefault="009B64B6"/>
        </w:tc>
        <w:tc>
          <w:tcPr>
            <w:tcW w:w="1120" w:type="dxa"/>
            <w:vAlign w:val="center"/>
          </w:tcPr>
          <w:p w:rsidR="009B64B6" w:rsidRDefault="009B64B6"/>
        </w:tc>
        <w:tc>
          <w:tcPr>
            <w:tcW w:w="1112" w:type="dxa"/>
            <w:vAlign w:val="center"/>
          </w:tcPr>
          <w:p w:rsidR="009B64B6" w:rsidRDefault="009B64B6"/>
        </w:tc>
      </w:tr>
      <w:tr w:rsidR="009B64B6">
        <w:trPr>
          <w:trHeight w:hRule="exact" w:val="401"/>
          <w:jc w:val="center"/>
        </w:trPr>
        <w:tc>
          <w:tcPr>
            <w:tcW w:w="240" w:type="dxa"/>
            <w:vAlign w:val="center"/>
          </w:tcPr>
          <w:p w:rsidR="009B64B6" w:rsidRDefault="009D6D88">
            <w:pPr>
              <w:jc w:val="left"/>
            </w:pPr>
            <w:r>
              <w:rPr>
                <w:rFonts w:ascii="宋体" w:hAnsi="宋体" w:cs="宋体"/>
                <w:color w:val="000000"/>
                <w:sz w:val="16"/>
              </w:rPr>
              <w:t>20805</w:t>
            </w:r>
          </w:p>
        </w:tc>
        <w:tc>
          <w:tcPr>
            <w:tcW w:w="3340" w:type="dxa"/>
            <w:vAlign w:val="center"/>
          </w:tcPr>
          <w:p w:rsidR="009B64B6" w:rsidRDefault="009D6D88">
            <w:pPr>
              <w:jc w:val="left"/>
            </w:pPr>
            <w:r>
              <w:rPr>
                <w:rFonts w:ascii="宋体" w:hAnsi="宋体" w:cs="宋体"/>
                <w:color w:val="000000"/>
                <w:sz w:val="16"/>
              </w:rPr>
              <w:t>行政事业单位养老支出</w:t>
            </w:r>
          </w:p>
        </w:tc>
        <w:tc>
          <w:tcPr>
            <w:tcW w:w="1120" w:type="dxa"/>
            <w:vAlign w:val="center"/>
          </w:tcPr>
          <w:p w:rsidR="009B64B6" w:rsidRDefault="009D6D88">
            <w:pPr>
              <w:jc w:val="right"/>
            </w:pPr>
            <w:r>
              <w:rPr>
                <w:rFonts w:ascii="宋体" w:hAnsi="宋体" w:cs="宋体"/>
                <w:color w:val="000000"/>
                <w:sz w:val="16"/>
              </w:rPr>
              <w:t>146.71</w:t>
            </w:r>
          </w:p>
        </w:tc>
        <w:tc>
          <w:tcPr>
            <w:tcW w:w="1120" w:type="dxa"/>
            <w:vAlign w:val="center"/>
          </w:tcPr>
          <w:p w:rsidR="009B64B6" w:rsidRDefault="009D6D88">
            <w:pPr>
              <w:jc w:val="right"/>
            </w:pPr>
            <w:r>
              <w:rPr>
                <w:rFonts w:ascii="宋体" w:hAnsi="宋体" w:cs="宋体"/>
                <w:color w:val="000000"/>
                <w:sz w:val="16"/>
              </w:rPr>
              <w:t>146.71</w:t>
            </w:r>
          </w:p>
        </w:tc>
        <w:tc>
          <w:tcPr>
            <w:tcW w:w="1120" w:type="dxa"/>
            <w:vAlign w:val="center"/>
          </w:tcPr>
          <w:p w:rsidR="009B64B6" w:rsidRDefault="009B64B6"/>
        </w:tc>
        <w:tc>
          <w:tcPr>
            <w:tcW w:w="1120" w:type="dxa"/>
            <w:vAlign w:val="center"/>
          </w:tcPr>
          <w:p w:rsidR="009B64B6" w:rsidRDefault="009B64B6"/>
        </w:tc>
        <w:tc>
          <w:tcPr>
            <w:tcW w:w="1120" w:type="dxa"/>
            <w:vAlign w:val="center"/>
          </w:tcPr>
          <w:p w:rsidR="009B64B6" w:rsidRDefault="009B64B6"/>
        </w:tc>
        <w:tc>
          <w:tcPr>
            <w:tcW w:w="1112" w:type="dxa"/>
            <w:vAlign w:val="center"/>
          </w:tcPr>
          <w:p w:rsidR="009B64B6" w:rsidRDefault="009B64B6"/>
        </w:tc>
      </w:tr>
      <w:tr w:rsidR="009B64B6">
        <w:trPr>
          <w:trHeight w:hRule="exact" w:val="401"/>
          <w:jc w:val="center"/>
        </w:trPr>
        <w:tc>
          <w:tcPr>
            <w:tcW w:w="240" w:type="dxa"/>
            <w:vAlign w:val="center"/>
          </w:tcPr>
          <w:p w:rsidR="009B64B6" w:rsidRDefault="009D6D88">
            <w:pPr>
              <w:jc w:val="left"/>
            </w:pPr>
            <w:r>
              <w:rPr>
                <w:rFonts w:ascii="宋体" w:hAnsi="宋体" w:cs="宋体"/>
                <w:color w:val="000000"/>
                <w:sz w:val="16"/>
              </w:rPr>
              <w:t>2080502</w:t>
            </w:r>
          </w:p>
        </w:tc>
        <w:tc>
          <w:tcPr>
            <w:tcW w:w="3340" w:type="dxa"/>
            <w:vAlign w:val="center"/>
          </w:tcPr>
          <w:p w:rsidR="009B64B6" w:rsidRDefault="009D6D88">
            <w:pPr>
              <w:jc w:val="left"/>
            </w:pPr>
            <w:r>
              <w:rPr>
                <w:rFonts w:ascii="宋体" w:hAnsi="宋体" w:cs="宋体"/>
                <w:color w:val="000000"/>
                <w:sz w:val="16"/>
              </w:rPr>
              <w:t>事业单位离退休</w:t>
            </w:r>
          </w:p>
        </w:tc>
        <w:tc>
          <w:tcPr>
            <w:tcW w:w="1120" w:type="dxa"/>
            <w:vAlign w:val="center"/>
          </w:tcPr>
          <w:p w:rsidR="009B64B6" w:rsidRDefault="009D6D88">
            <w:pPr>
              <w:jc w:val="right"/>
            </w:pPr>
            <w:r>
              <w:rPr>
                <w:rFonts w:ascii="宋体" w:hAnsi="宋体" w:cs="宋体"/>
                <w:color w:val="000000"/>
                <w:sz w:val="16"/>
              </w:rPr>
              <w:t>1.56</w:t>
            </w:r>
          </w:p>
        </w:tc>
        <w:tc>
          <w:tcPr>
            <w:tcW w:w="1120" w:type="dxa"/>
            <w:vAlign w:val="center"/>
          </w:tcPr>
          <w:p w:rsidR="009B64B6" w:rsidRDefault="009D6D88">
            <w:pPr>
              <w:jc w:val="right"/>
            </w:pPr>
            <w:r>
              <w:rPr>
                <w:rFonts w:ascii="宋体" w:hAnsi="宋体" w:cs="宋体"/>
                <w:color w:val="000000"/>
                <w:sz w:val="16"/>
              </w:rPr>
              <w:t>1.56</w:t>
            </w:r>
          </w:p>
        </w:tc>
        <w:tc>
          <w:tcPr>
            <w:tcW w:w="1120" w:type="dxa"/>
            <w:vAlign w:val="center"/>
          </w:tcPr>
          <w:p w:rsidR="009B64B6" w:rsidRDefault="009B64B6"/>
        </w:tc>
        <w:tc>
          <w:tcPr>
            <w:tcW w:w="1120" w:type="dxa"/>
            <w:vAlign w:val="center"/>
          </w:tcPr>
          <w:p w:rsidR="009B64B6" w:rsidRDefault="009B64B6"/>
        </w:tc>
        <w:tc>
          <w:tcPr>
            <w:tcW w:w="1120" w:type="dxa"/>
            <w:vAlign w:val="center"/>
          </w:tcPr>
          <w:p w:rsidR="009B64B6" w:rsidRDefault="009B64B6"/>
        </w:tc>
        <w:tc>
          <w:tcPr>
            <w:tcW w:w="1112" w:type="dxa"/>
            <w:vAlign w:val="center"/>
          </w:tcPr>
          <w:p w:rsidR="009B64B6" w:rsidRDefault="009B64B6"/>
        </w:tc>
      </w:tr>
      <w:tr w:rsidR="009B64B6">
        <w:trPr>
          <w:trHeight w:hRule="exact" w:val="401"/>
          <w:jc w:val="center"/>
        </w:trPr>
        <w:tc>
          <w:tcPr>
            <w:tcW w:w="240" w:type="dxa"/>
            <w:vAlign w:val="center"/>
          </w:tcPr>
          <w:p w:rsidR="009B64B6" w:rsidRDefault="009D6D88">
            <w:pPr>
              <w:jc w:val="left"/>
            </w:pPr>
            <w:r>
              <w:rPr>
                <w:rFonts w:ascii="宋体" w:hAnsi="宋体" w:cs="宋体"/>
                <w:color w:val="000000"/>
                <w:sz w:val="16"/>
              </w:rPr>
              <w:t>2080505</w:t>
            </w:r>
          </w:p>
        </w:tc>
        <w:tc>
          <w:tcPr>
            <w:tcW w:w="3340" w:type="dxa"/>
            <w:vAlign w:val="center"/>
          </w:tcPr>
          <w:p w:rsidR="009B64B6" w:rsidRDefault="009D6D88">
            <w:pPr>
              <w:jc w:val="left"/>
            </w:pPr>
            <w:r>
              <w:rPr>
                <w:rFonts w:ascii="宋体" w:hAnsi="宋体" w:cs="宋体"/>
                <w:color w:val="000000"/>
                <w:sz w:val="16"/>
              </w:rPr>
              <w:t>机关事业单位基本养老保险缴费支出</w:t>
            </w:r>
          </w:p>
        </w:tc>
        <w:tc>
          <w:tcPr>
            <w:tcW w:w="1120" w:type="dxa"/>
            <w:vAlign w:val="center"/>
          </w:tcPr>
          <w:p w:rsidR="009B64B6" w:rsidRDefault="009D6D88">
            <w:pPr>
              <w:jc w:val="right"/>
            </w:pPr>
            <w:r>
              <w:rPr>
                <w:rFonts w:ascii="宋体" w:hAnsi="宋体" w:cs="宋体"/>
                <w:color w:val="000000"/>
                <w:sz w:val="16"/>
              </w:rPr>
              <w:t>129.03</w:t>
            </w:r>
          </w:p>
        </w:tc>
        <w:tc>
          <w:tcPr>
            <w:tcW w:w="1120" w:type="dxa"/>
            <w:vAlign w:val="center"/>
          </w:tcPr>
          <w:p w:rsidR="009B64B6" w:rsidRDefault="009D6D88">
            <w:pPr>
              <w:jc w:val="right"/>
            </w:pPr>
            <w:r>
              <w:rPr>
                <w:rFonts w:ascii="宋体" w:hAnsi="宋体" w:cs="宋体"/>
                <w:color w:val="000000"/>
                <w:sz w:val="16"/>
              </w:rPr>
              <w:t>129.03</w:t>
            </w:r>
          </w:p>
        </w:tc>
        <w:tc>
          <w:tcPr>
            <w:tcW w:w="1120" w:type="dxa"/>
            <w:vAlign w:val="center"/>
          </w:tcPr>
          <w:p w:rsidR="009B64B6" w:rsidRDefault="009B64B6"/>
        </w:tc>
        <w:tc>
          <w:tcPr>
            <w:tcW w:w="1120" w:type="dxa"/>
            <w:vAlign w:val="center"/>
          </w:tcPr>
          <w:p w:rsidR="009B64B6" w:rsidRDefault="009B64B6"/>
        </w:tc>
        <w:tc>
          <w:tcPr>
            <w:tcW w:w="1120" w:type="dxa"/>
            <w:vAlign w:val="center"/>
          </w:tcPr>
          <w:p w:rsidR="009B64B6" w:rsidRDefault="009B64B6"/>
        </w:tc>
        <w:tc>
          <w:tcPr>
            <w:tcW w:w="1112" w:type="dxa"/>
            <w:vAlign w:val="center"/>
          </w:tcPr>
          <w:p w:rsidR="009B64B6" w:rsidRDefault="009B64B6"/>
        </w:tc>
      </w:tr>
      <w:tr w:rsidR="009B64B6">
        <w:trPr>
          <w:trHeight w:hRule="exact" w:val="401"/>
          <w:jc w:val="center"/>
        </w:trPr>
        <w:tc>
          <w:tcPr>
            <w:tcW w:w="240" w:type="dxa"/>
            <w:vAlign w:val="center"/>
          </w:tcPr>
          <w:p w:rsidR="009B64B6" w:rsidRDefault="009D6D88">
            <w:pPr>
              <w:jc w:val="left"/>
            </w:pPr>
            <w:r>
              <w:rPr>
                <w:rFonts w:ascii="宋体" w:hAnsi="宋体" w:cs="宋体"/>
                <w:color w:val="000000"/>
                <w:sz w:val="16"/>
              </w:rPr>
              <w:t>2080506</w:t>
            </w:r>
          </w:p>
        </w:tc>
        <w:tc>
          <w:tcPr>
            <w:tcW w:w="3340" w:type="dxa"/>
            <w:vAlign w:val="center"/>
          </w:tcPr>
          <w:p w:rsidR="009B64B6" w:rsidRDefault="009D6D88">
            <w:pPr>
              <w:jc w:val="left"/>
            </w:pPr>
            <w:r>
              <w:rPr>
                <w:rFonts w:ascii="宋体" w:hAnsi="宋体" w:cs="宋体"/>
                <w:color w:val="000000"/>
                <w:sz w:val="16"/>
              </w:rPr>
              <w:t>机关事业单位职业年金缴费支出</w:t>
            </w:r>
          </w:p>
        </w:tc>
        <w:tc>
          <w:tcPr>
            <w:tcW w:w="1120" w:type="dxa"/>
            <w:vAlign w:val="center"/>
          </w:tcPr>
          <w:p w:rsidR="009B64B6" w:rsidRDefault="009D6D88">
            <w:pPr>
              <w:jc w:val="right"/>
            </w:pPr>
            <w:r>
              <w:rPr>
                <w:rFonts w:ascii="宋体" w:hAnsi="宋体" w:cs="宋体"/>
                <w:color w:val="000000"/>
                <w:sz w:val="16"/>
              </w:rPr>
              <w:t>16.12</w:t>
            </w:r>
          </w:p>
        </w:tc>
        <w:tc>
          <w:tcPr>
            <w:tcW w:w="1120" w:type="dxa"/>
            <w:vAlign w:val="center"/>
          </w:tcPr>
          <w:p w:rsidR="009B64B6" w:rsidRDefault="009D6D88">
            <w:pPr>
              <w:jc w:val="right"/>
            </w:pPr>
            <w:r>
              <w:rPr>
                <w:rFonts w:ascii="宋体" w:hAnsi="宋体" w:cs="宋体"/>
                <w:color w:val="000000"/>
                <w:sz w:val="16"/>
              </w:rPr>
              <w:t>16.12</w:t>
            </w:r>
          </w:p>
        </w:tc>
        <w:tc>
          <w:tcPr>
            <w:tcW w:w="1120" w:type="dxa"/>
            <w:vAlign w:val="center"/>
          </w:tcPr>
          <w:p w:rsidR="009B64B6" w:rsidRDefault="009B64B6"/>
        </w:tc>
        <w:tc>
          <w:tcPr>
            <w:tcW w:w="1120" w:type="dxa"/>
            <w:vAlign w:val="center"/>
          </w:tcPr>
          <w:p w:rsidR="009B64B6" w:rsidRDefault="009B64B6"/>
        </w:tc>
        <w:tc>
          <w:tcPr>
            <w:tcW w:w="1120" w:type="dxa"/>
            <w:vAlign w:val="center"/>
          </w:tcPr>
          <w:p w:rsidR="009B64B6" w:rsidRDefault="009B64B6"/>
        </w:tc>
        <w:tc>
          <w:tcPr>
            <w:tcW w:w="1112" w:type="dxa"/>
            <w:vAlign w:val="center"/>
          </w:tcPr>
          <w:p w:rsidR="009B64B6" w:rsidRDefault="009B64B6"/>
        </w:tc>
      </w:tr>
      <w:tr w:rsidR="009B64B6">
        <w:trPr>
          <w:trHeight w:hRule="exact" w:val="401"/>
          <w:jc w:val="center"/>
        </w:trPr>
        <w:tc>
          <w:tcPr>
            <w:tcW w:w="240" w:type="dxa"/>
            <w:vAlign w:val="center"/>
          </w:tcPr>
          <w:p w:rsidR="009B64B6" w:rsidRDefault="009D6D88">
            <w:pPr>
              <w:jc w:val="left"/>
            </w:pPr>
            <w:r>
              <w:rPr>
                <w:rFonts w:ascii="宋体" w:hAnsi="宋体" w:cs="宋体"/>
                <w:color w:val="000000"/>
                <w:sz w:val="16"/>
              </w:rPr>
              <w:t>20811</w:t>
            </w:r>
          </w:p>
        </w:tc>
        <w:tc>
          <w:tcPr>
            <w:tcW w:w="3340" w:type="dxa"/>
            <w:vAlign w:val="center"/>
          </w:tcPr>
          <w:p w:rsidR="009B64B6" w:rsidRDefault="009D6D88">
            <w:pPr>
              <w:jc w:val="left"/>
            </w:pPr>
            <w:r>
              <w:rPr>
                <w:rFonts w:ascii="宋体" w:hAnsi="宋体" w:cs="宋体"/>
                <w:color w:val="000000"/>
                <w:sz w:val="16"/>
              </w:rPr>
              <w:t>残疾人事业</w:t>
            </w:r>
          </w:p>
        </w:tc>
        <w:tc>
          <w:tcPr>
            <w:tcW w:w="1120" w:type="dxa"/>
            <w:vAlign w:val="center"/>
          </w:tcPr>
          <w:p w:rsidR="009B64B6" w:rsidRDefault="009D6D88">
            <w:pPr>
              <w:jc w:val="right"/>
            </w:pPr>
            <w:r>
              <w:rPr>
                <w:rFonts w:ascii="宋体" w:hAnsi="宋体" w:cs="宋体"/>
                <w:color w:val="000000"/>
                <w:sz w:val="16"/>
              </w:rPr>
              <w:t>7.46</w:t>
            </w:r>
          </w:p>
        </w:tc>
        <w:tc>
          <w:tcPr>
            <w:tcW w:w="1120" w:type="dxa"/>
            <w:vAlign w:val="center"/>
          </w:tcPr>
          <w:p w:rsidR="009B64B6" w:rsidRDefault="009D6D88">
            <w:pPr>
              <w:jc w:val="right"/>
            </w:pPr>
            <w:r>
              <w:rPr>
                <w:rFonts w:ascii="宋体" w:hAnsi="宋体" w:cs="宋体"/>
                <w:color w:val="000000"/>
                <w:sz w:val="16"/>
              </w:rPr>
              <w:t>7.46</w:t>
            </w:r>
          </w:p>
        </w:tc>
        <w:tc>
          <w:tcPr>
            <w:tcW w:w="1120" w:type="dxa"/>
            <w:vAlign w:val="center"/>
          </w:tcPr>
          <w:p w:rsidR="009B64B6" w:rsidRDefault="009B64B6"/>
        </w:tc>
        <w:tc>
          <w:tcPr>
            <w:tcW w:w="1120" w:type="dxa"/>
            <w:vAlign w:val="center"/>
          </w:tcPr>
          <w:p w:rsidR="009B64B6" w:rsidRDefault="009B64B6"/>
        </w:tc>
        <w:tc>
          <w:tcPr>
            <w:tcW w:w="1120" w:type="dxa"/>
            <w:vAlign w:val="center"/>
          </w:tcPr>
          <w:p w:rsidR="009B64B6" w:rsidRDefault="009B64B6"/>
        </w:tc>
        <w:tc>
          <w:tcPr>
            <w:tcW w:w="1112" w:type="dxa"/>
            <w:vAlign w:val="center"/>
          </w:tcPr>
          <w:p w:rsidR="009B64B6" w:rsidRDefault="009B64B6"/>
        </w:tc>
      </w:tr>
      <w:tr w:rsidR="009B64B6">
        <w:trPr>
          <w:trHeight w:hRule="exact" w:val="401"/>
          <w:jc w:val="center"/>
        </w:trPr>
        <w:tc>
          <w:tcPr>
            <w:tcW w:w="240" w:type="dxa"/>
            <w:vAlign w:val="center"/>
          </w:tcPr>
          <w:p w:rsidR="009B64B6" w:rsidRDefault="009D6D88">
            <w:pPr>
              <w:jc w:val="left"/>
            </w:pPr>
            <w:r>
              <w:rPr>
                <w:rFonts w:ascii="宋体" w:hAnsi="宋体" w:cs="宋体"/>
                <w:color w:val="000000"/>
                <w:sz w:val="16"/>
              </w:rPr>
              <w:t>2081199</w:t>
            </w:r>
          </w:p>
        </w:tc>
        <w:tc>
          <w:tcPr>
            <w:tcW w:w="3340" w:type="dxa"/>
            <w:vAlign w:val="center"/>
          </w:tcPr>
          <w:p w:rsidR="009B64B6" w:rsidRDefault="009D6D88">
            <w:pPr>
              <w:jc w:val="left"/>
            </w:pPr>
            <w:r>
              <w:rPr>
                <w:rFonts w:ascii="宋体" w:hAnsi="宋体" w:cs="宋体"/>
                <w:color w:val="000000"/>
                <w:sz w:val="16"/>
              </w:rPr>
              <w:t>其他残疾人事业支出</w:t>
            </w:r>
          </w:p>
        </w:tc>
        <w:tc>
          <w:tcPr>
            <w:tcW w:w="1120" w:type="dxa"/>
            <w:vAlign w:val="center"/>
          </w:tcPr>
          <w:p w:rsidR="009B64B6" w:rsidRDefault="009D6D88">
            <w:pPr>
              <w:jc w:val="right"/>
            </w:pPr>
            <w:r>
              <w:rPr>
                <w:rFonts w:ascii="宋体" w:hAnsi="宋体" w:cs="宋体"/>
                <w:color w:val="000000"/>
                <w:sz w:val="16"/>
              </w:rPr>
              <w:t>7.46</w:t>
            </w:r>
          </w:p>
        </w:tc>
        <w:tc>
          <w:tcPr>
            <w:tcW w:w="1120" w:type="dxa"/>
            <w:vAlign w:val="center"/>
          </w:tcPr>
          <w:p w:rsidR="009B64B6" w:rsidRDefault="009D6D88">
            <w:pPr>
              <w:jc w:val="right"/>
            </w:pPr>
            <w:r>
              <w:rPr>
                <w:rFonts w:ascii="宋体" w:hAnsi="宋体" w:cs="宋体"/>
                <w:color w:val="000000"/>
                <w:sz w:val="16"/>
              </w:rPr>
              <w:t>7.46</w:t>
            </w:r>
          </w:p>
        </w:tc>
        <w:tc>
          <w:tcPr>
            <w:tcW w:w="1120" w:type="dxa"/>
            <w:vAlign w:val="center"/>
          </w:tcPr>
          <w:p w:rsidR="009B64B6" w:rsidRDefault="009B64B6"/>
        </w:tc>
        <w:tc>
          <w:tcPr>
            <w:tcW w:w="1120" w:type="dxa"/>
            <w:vAlign w:val="center"/>
          </w:tcPr>
          <w:p w:rsidR="009B64B6" w:rsidRDefault="009B64B6"/>
        </w:tc>
        <w:tc>
          <w:tcPr>
            <w:tcW w:w="1120" w:type="dxa"/>
            <w:vAlign w:val="center"/>
          </w:tcPr>
          <w:p w:rsidR="009B64B6" w:rsidRDefault="009B64B6"/>
        </w:tc>
        <w:tc>
          <w:tcPr>
            <w:tcW w:w="1112" w:type="dxa"/>
            <w:vAlign w:val="center"/>
          </w:tcPr>
          <w:p w:rsidR="009B64B6" w:rsidRDefault="009B64B6"/>
        </w:tc>
      </w:tr>
      <w:tr w:rsidR="009B64B6">
        <w:trPr>
          <w:trHeight w:hRule="exact" w:val="401"/>
          <w:jc w:val="center"/>
        </w:trPr>
        <w:tc>
          <w:tcPr>
            <w:tcW w:w="240" w:type="dxa"/>
            <w:vAlign w:val="center"/>
          </w:tcPr>
          <w:p w:rsidR="009B64B6" w:rsidRDefault="009D6D88">
            <w:pPr>
              <w:jc w:val="left"/>
            </w:pPr>
            <w:r>
              <w:rPr>
                <w:rFonts w:ascii="宋体" w:hAnsi="宋体" w:cs="宋体"/>
                <w:color w:val="000000"/>
                <w:sz w:val="16"/>
              </w:rPr>
              <w:t>20899</w:t>
            </w:r>
          </w:p>
        </w:tc>
        <w:tc>
          <w:tcPr>
            <w:tcW w:w="3340" w:type="dxa"/>
            <w:vAlign w:val="center"/>
          </w:tcPr>
          <w:p w:rsidR="009B64B6" w:rsidRDefault="009D6D88">
            <w:pPr>
              <w:jc w:val="left"/>
            </w:pPr>
            <w:r>
              <w:rPr>
                <w:rFonts w:ascii="宋体" w:hAnsi="宋体" w:cs="宋体"/>
                <w:color w:val="000000"/>
                <w:sz w:val="16"/>
              </w:rPr>
              <w:t>其他社会保障和就业支出</w:t>
            </w:r>
          </w:p>
        </w:tc>
        <w:tc>
          <w:tcPr>
            <w:tcW w:w="1120" w:type="dxa"/>
            <w:vAlign w:val="center"/>
          </w:tcPr>
          <w:p w:rsidR="009B64B6" w:rsidRDefault="009D6D88">
            <w:pPr>
              <w:jc w:val="right"/>
            </w:pPr>
            <w:r>
              <w:rPr>
                <w:rFonts w:ascii="宋体" w:hAnsi="宋体" w:cs="宋体"/>
                <w:color w:val="000000"/>
                <w:sz w:val="16"/>
              </w:rPr>
              <w:t>3.37</w:t>
            </w:r>
          </w:p>
        </w:tc>
        <w:tc>
          <w:tcPr>
            <w:tcW w:w="1120" w:type="dxa"/>
            <w:vAlign w:val="center"/>
          </w:tcPr>
          <w:p w:rsidR="009B64B6" w:rsidRDefault="009D6D88">
            <w:pPr>
              <w:jc w:val="right"/>
            </w:pPr>
            <w:r>
              <w:rPr>
                <w:rFonts w:ascii="宋体" w:hAnsi="宋体" w:cs="宋体"/>
                <w:color w:val="000000"/>
                <w:sz w:val="16"/>
              </w:rPr>
              <w:t>3.37</w:t>
            </w:r>
          </w:p>
        </w:tc>
        <w:tc>
          <w:tcPr>
            <w:tcW w:w="1120" w:type="dxa"/>
            <w:vAlign w:val="center"/>
          </w:tcPr>
          <w:p w:rsidR="009B64B6" w:rsidRDefault="009B64B6"/>
        </w:tc>
        <w:tc>
          <w:tcPr>
            <w:tcW w:w="1120" w:type="dxa"/>
            <w:vAlign w:val="center"/>
          </w:tcPr>
          <w:p w:rsidR="009B64B6" w:rsidRDefault="009B64B6"/>
        </w:tc>
        <w:tc>
          <w:tcPr>
            <w:tcW w:w="1120" w:type="dxa"/>
            <w:vAlign w:val="center"/>
          </w:tcPr>
          <w:p w:rsidR="009B64B6" w:rsidRDefault="009B64B6"/>
        </w:tc>
        <w:tc>
          <w:tcPr>
            <w:tcW w:w="1112" w:type="dxa"/>
            <w:vAlign w:val="center"/>
          </w:tcPr>
          <w:p w:rsidR="009B64B6" w:rsidRDefault="009B64B6"/>
        </w:tc>
      </w:tr>
      <w:tr w:rsidR="009B64B6">
        <w:trPr>
          <w:trHeight w:hRule="exact" w:val="401"/>
          <w:jc w:val="center"/>
        </w:trPr>
        <w:tc>
          <w:tcPr>
            <w:tcW w:w="240" w:type="dxa"/>
            <w:vAlign w:val="center"/>
          </w:tcPr>
          <w:p w:rsidR="009B64B6" w:rsidRDefault="009D6D88">
            <w:pPr>
              <w:jc w:val="left"/>
            </w:pPr>
            <w:r>
              <w:rPr>
                <w:rFonts w:ascii="宋体" w:hAnsi="宋体" w:cs="宋体"/>
                <w:color w:val="000000"/>
                <w:sz w:val="16"/>
              </w:rPr>
              <w:t>2089999</w:t>
            </w:r>
          </w:p>
        </w:tc>
        <w:tc>
          <w:tcPr>
            <w:tcW w:w="3340" w:type="dxa"/>
            <w:vAlign w:val="center"/>
          </w:tcPr>
          <w:p w:rsidR="009B64B6" w:rsidRDefault="009D6D88">
            <w:pPr>
              <w:jc w:val="left"/>
            </w:pPr>
            <w:r>
              <w:rPr>
                <w:rFonts w:ascii="宋体" w:hAnsi="宋体" w:cs="宋体"/>
                <w:color w:val="000000"/>
                <w:sz w:val="16"/>
              </w:rPr>
              <w:t>其他社会保障和就业支出</w:t>
            </w:r>
          </w:p>
        </w:tc>
        <w:tc>
          <w:tcPr>
            <w:tcW w:w="1120" w:type="dxa"/>
            <w:vAlign w:val="center"/>
          </w:tcPr>
          <w:p w:rsidR="009B64B6" w:rsidRDefault="009D6D88">
            <w:pPr>
              <w:jc w:val="right"/>
            </w:pPr>
            <w:r>
              <w:rPr>
                <w:rFonts w:ascii="宋体" w:hAnsi="宋体" w:cs="宋体"/>
                <w:color w:val="000000"/>
                <w:sz w:val="16"/>
              </w:rPr>
              <w:t>3.37</w:t>
            </w:r>
          </w:p>
        </w:tc>
        <w:tc>
          <w:tcPr>
            <w:tcW w:w="1120" w:type="dxa"/>
            <w:vAlign w:val="center"/>
          </w:tcPr>
          <w:p w:rsidR="009B64B6" w:rsidRDefault="009D6D88">
            <w:pPr>
              <w:jc w:val="right"/>
            </w:pPr>
            <w:r>
              <w:rPr>
                <w:rFonts w:ascii="宋体" w:hAnsi="宋体" w:cs="宋体"/>
                <w:color w:val="000000"/>
                <w:sz w:val="16"/>
              </w:rPr>
              <w:t>3.37</w:t>
            </w:r>
          </w:p>
        </w:tc>
        <w:tc>
          <w:tcPr>
            <w:tcW w:w="1120" w:type="dxa"/>
            <w:vAlign w:val="center"/>
          </w:tcPr>
          <w:p w:rsidR="009B64B6" w:rsidRDefault="009B64B6"/>
        </w:tc>
        <w:tc>
          <w:tcPr>
            <w:tcW w:w="1120" w:type="dxa"/>
            <w:vAlign w:val="center"/>
          </w:tcPr>
          <w:p w:rsidR="009B64B6" w:rsidRDefault="009B64B6"/>
        </w:tc>
        <w:tc>
          <w:tcPr>
            <w:tcW w:w="1120" w:type="dxa"/>
            <w:vAlign w:val="center"/>
          </w:tcPr>
          <w:p w:rsidR="009B64B6" w:rsidRDefault="009B64B6"/>
        </w:tc>
        <w:tc>
          <w:tcPr>
            <w:tcW w:w="1112" w:type="dxa"/>
            <w:vAlign w:val="center"/>
          </w:tcPr>
          <w:p w:rsidR="009B64B6" w:rsidRDefault="009B64B6"/>
        </w:tc>
      </w:tr>
      <w:tr w:rsidR="009B64B6">
        <w:trPr>
          <w:trHeight w:hRule="exact" w:val="401"/>
          <w:jc w:val="center"/>
        </w:trPr>
        <w:tc>
          <w:tcPr>
            <w:tcW w:w="240" w:type="dxa"/>
            <w:vAlign w:val="center"/>
          </w:tcPr>
          <w:p w:rsidR="009B64B6" w:rsidRDefault="009D6D88">
            <w:pPr>
              <w:jc w:val="left"/>
            </w:pPr>
            <w:r>
              <w:rPr>
                <w:rFonts w:ascii="宋体" w:hAnsi="宋体" w:cs="宋体"/>
                <w:color w:val="000000"/>
                <w:sz w:val="16"/>
              </w:rPr>
              <w:t>210</w:t>
            </w:r>
          </w:p>
        </w:tc>
        <w:tc>
          <w:tcPr>
            <w:tcW w:w="3340" w:type="dxa"/>
            <w:vAlign w:val="center"/>
          </w:tcPr>
          <w:p w:rsidR="009B64B6" w:rsidRDefault="009D6D88">
            <w:pPr>
              <w:jc w:val="left"/>
            </w:pPr>
            <w:r>
              <w:rPr>
                <w:rFonts w:ascii="宋体" w:hAnsi="宋体" w:cs="宋体"/>
                <w:color w:val="000000"/>
                <w:sz w:val="16"/>
              </w:rPr>
              <w:t>卫生健康支出</w:t>
            </w:r>
          </w:p>
        </w:tc>
        <w:tc>
          <w:tcPr>
            <w:tcW w:w="1120" w:type="dxa"/>
            <w:vAlign w:val="center"/>
          </w:tcPr>
          <w:p w:rsidR="009B64B6" w:rsidRDefault="009D6D88">
            <w:pPr>
              <w:jc w:val="right"/>
            </w:pPr>
            <w:r>
              <w:rPr>
                <w:rFonts w:ascii="宋体" w:hAnsi="宋体" w:cs="宋体"/>
                <w:color w:val="000000"/>
                <w:sz w:val="16"/>
              </w:rPr>
              <w:t>52.10</w:t>
            </w:r>
          </w:p>
        </w:tc>
        <w:tc>
          <w:tcPr>
            <w:tcW w:w="1120" w:type="dxa"/>
            <w:vAlign w:val="center"/>
          </w:tcPr>
          <w:p w:rsidR="009B64B6" w:rsidRDefault="009D6D88">
            <w:pPr>
              <w:jc w:val="right"/>
            </w:pPr>
            <w:r>
              <w:rPr>
                <w:rFonts w:ascii="宋体" w:hAnsi="宋体" w:cs="宋体"/>
                <w:color w:val="000000"/>
                <w:sz w:val="16"/>
              </w:rPr>
              <w:t>52.10</w:t>
            </w:r>
          </w:p>
        </w:tc>
        <w:tc>
          <w:tcPr>
            <w:tcW w:w="1120" w:type="dxa"/>
            <w:vAlign w:val="center"/>
          </w:tcPr>
          <w:p w:rsidR="009B64B6" w:rsidRDefault="009B64B6"/>
        </w:tc>
        <w:tc>
          <w:tcPr>
            <w:tcW w:w="1120" w:type="dxa"/>
            <w:vAlign w:val="center"/>
          </w:tcPr>
          <w:p w:rsidR="009B64B6" w:rsidRDefault="009B64B6"/>
        </w:tc>
        <w:tc>
          <w:tcPr>
            <w:tcW w:w="1120" w:type="dxa"/>
            <w:vAlign w:val="center"/>
          </w:tcPr>
          <w:p w:rsidR="009B64B6" w:rsidRDefault="009B64B6"/>
        </w:tc>
        <w:tc>
          <w:tcPr>
            <w:tcW w:w="1112" w:type="dxa"/>
            <w:vAlign w:val="center"/>
          </w:tcPr>
          <w:p w:rsidR="009B64B6" w:rsidRDefault="009B64B6"/>
        </w:tc>
      </w:tr>
      <w:tr w:rsidR="009B64B6">
        <w:trPr>
          <w:trHeight w:hRule="exact" w:val="401"/>
          <w:jc w:val="center"/>
        </w:trPr>
        <w:tc>
          <w:tcPr>
            <w:tcW w:w="240" w:type="dxa"/>
            <w:vAlign w:val="center"/>
          </w:tcPr>
          <w:p w:rsidR="009B64B6" w:rsidRDefault="009D6D88">
            <w:pPr>
              <w:jc w:val="left"/>
            </w:pPr>
            <w:r>
              <w:rPr>
                <w:rFonts w:ascii="宋体" w:hAnsi="宋体" w:cs="宋体"/>
                <w:color w:val="000000"/>
                <w:sz w:val="16"/>
              </w:rPr>
              <w:t>21011</w:t>
            </w:r>
          </w:p>
        </w:tc>
        <w:tc>
          <w:tcPr>
            <w:tcW w:w="3340" w:type="dxa"/>
            <w:vAlign w:val="center"/>
          </w:tcPr>
          <w:p w:rsidR="009B64B6" w:rsidRDefault="009D6D88">
            <w:pPr>
              <w:jc w:val="left"/>
            </w:pPr>
            <w:r>
              <w:rPr>
                <w:rFonts w:ascii="宋体" w:hAnsi="宋体" w:cs="宋体"/>
                <w:color w:val="000000"/>
                <w:sz w:val="16"/>
              </w:rPr>
              <w:t>行政事业单位医疗</w:t>
            </w:r>
          </w:p>
        </w:tc>
        <w:tc>
          <w:tcPr>
            <w:tcW w:w="1120" w:type="dxa"/>
            <w:vAlign w:val="center"/>
          </w:tcPr>
          <w:p w:rsidR="009B64B6" w:rsidRDefault="009D6D88">
            <w:pPr>
              <w:jc w:val="right"/>
            </w:pPr>
            <w:r>
              <w:rPr>
                <w:rFonts w:ascii="宋体" w:hAnsi="宋体" w:cs="宋体"/>
                <w:color w:val="000000"/>
                <w:sz w:val="16"/>
              </w:rPr>
              <w:t>52.10</w:t>
            </w:r>
          </w:p>
        </w:tc>
        <w:tc>
          <w:tcPr>
            <w:tcW w:w="1120" w:type="dxa"/>
            <w:vAlign w:val="center"/>
          </w:tcPr>
          <w:p w:rsidR="009B64B6" w:rsidRDefault="009D6D88">
            <w:pPr>
              <w:jc w:val="right"/>
            </w:pPr>
            <w:r>
              <w:rPr>
                <w:rFonts w:ascii="宋体" w:hAnsi="宋体" w:cs="宋体"/>
                <w:color w:val="000000"/>
                <w:sz w:val="16"/>
              </w:rPr>
              <w:t>52.10</w:t>
            </w:r>
          </w:p>
        </w:tc>
        <w:tc>
          <w:tcPr>
            <w:tcW w:w="1120" w:type="dxa"/>
            <w:vAlign w:val="center"/>
          </w:tcPr>
          <w:p w:rsidR="009B64B6" w:rsidRDefault="009B64B6"/>
        </w:tc>
        <w:tc>
          <w:tcPr>
            <w:tcW w:w="1120" w:type="dxa"/>
            <w:vAlign w:val="center"/>
          </w:tcPr>
          <w:p w:rsidR="009B64B6" w:rsidRDefault="009B64B6"/>
        </w:tc>
        <w:tc>
          <w:tcPr>
            <w:tcW w:w="1120" w:type="dxa"/>
            <w:vAlign w:val="center"/>
          </w:tcPr>
          <w:p w:rsidR="009B64B6" w:rsidRDefault="009B64B6"/>
        </w:tc>
        <w:tc>
          <w:tcPr>
            <w:tcW w:w="1112" w:type="dxa"/>
            <w:vAlign w:val="center"/>
          </w:tcPr>
          <w:p w:rsidR="009B64B6" w:rsidRDefault="009B64B6"/>
        </w:tc>
      </w:tr>
      <w:tr w:rsidR="009B64B6">
        <w:trPr>
          <w:trHeight w:hRule="exact" w:val="401"/>
          <w:jc w:val="center"/>
        </w:trPr>
        <w:tc>
          <w:tcPr>
            <w:tcW w:w="240" w:type="dxa"/>
            <w:vAlign w:val="center"/>
          </w:tcPr>
          <w:p w:rsidR="009B64B6" w:rsidRDefault="009D6D88">
            <w:pPr>
              <w:jc w:val="left"/>
            </w:pPr>
            <w:r>
              <w:rPr>
                <w:rFonts w:ascii="宋体" w:hAnsi="宋体" w:cs="宋体"/>
                <w:color w:val="000000"/>
                <w:sz w:val="16"/>
              </w:rPr>
              <w:t>2101102</w:t>
            </w:r>
          </w:p>
        </w:tc>
        <w:tc>
          <w:tcPr>
            <w:tcW w:w="3340" w:type="dxa"/>
            <w:vAlign w:val="center"/>
          </w:tcPr>
          <w:p w:rsidR="009B64B6" w:rsidRDefault="009D6D88">
            <w:pPr>
              <w:jc w:val="left"/>
            </w:pPr>
            <w:r>
              <w:rPr>
                <w:rFonts w:ascii="宋体" w:hAnsi="宋体" w:cs="宋体"/>
                <w:color w:val="000000"/>
                <w:sz w:val="16"/>
              </w:rPr>
              <w:t>事业单位医疗</w:t>
            </w:r>
          </w:p>
        </w:tc>
        <w:tc>
          <w:tcPr>
            <w:tcW w:w="1120" w:type="dxa"/>
            <w:vAlign w:val="center"/>
          </w:tcPr>
          <w:p w:rsidR="009B64B6" w:rsidRDefault="009D6D88">
            <w:pPr>
              <w:jc w:val="right"/>
            </w:pPr>
            <w:r>
              <w:rPr>
                <w:rFonts w:ascii="宋体" w:hAnsi="宋体" w:cs="宋体"/>
                <w:color w:val="000000"/>
                <w:sz w:val="16"/>
              </w:rPr>
              <w:t>49.62</w:t>
            </w:r>
          </w:p>
        </w:tc>
        <w:tc>
          <w:tcPr>
            <w:tcW w:w="1120" w:type="dxa"/>
            <w:vAlign w:val="center"/>
          </w:tcPr>
          <w:p w:rsidR="009B64B6" w:rsidRDefault="009D6D88">
            <w:pPr>
              <w:jc w:val="right"/>
            </w:pPr>
            <w:r>
              <w:rPr>
                <w:rFonts w:ascii="宋体" w:hAnsi="宋体" w:cs="宋体"/>
                <w:color w:val="000000"/>
                <w:sz w:val="16"/>
              </w:rPr>
              <w:t>49.62</w:t>
            </w:r>
          </w:p>
        </w:tc>
        <w:tc>
          <w:tcPr>
            <w:tcW w:w="1120" w:type="dxa"/>
            <w:vAlign w:val="center"/>
          </w:tcPr>
          <w:p w:rsidR="009B64B6" w:rsidRDefault="009B64B6"/>
        </w:tc>
        <w:tc>
          <w:tcPr>
            <w:tcW w:w="1120" w:type="dxa"/>
            <w:vAlign w:val="center"/>
          </w:tcPr>
          <w:p w:rsidR="009B64B6" w:rsidRDefault="009B64B6"/>
        </w:tc>
        <w:tc>
          <w:tcPr>
            <w:tcW w:w="1120" w:type="dxa"/>
            <w:vAlign w:val="center"/>
          </w:tcPr>
          <w:p w:rsidR="009B64B6" w:rsidRDefault="009B64B6"/>
        </w:tc>
        <w:tc>
          <w:tcPr>
            <w:tcW w:w="1112" w:type="dxa"/>
            <w:vAlign w:val="center"/>
          </w:tcPr>
          <w:p w:rsidR="009B64B6" w:rsidRDefault="009B64B6"/>
        </w:tc>
      </w:tr>
      <w:tr w:rsidR="009B64B6">
        <w:trPr>
          <w:trHeight w:hRule="exact" w:val="401"/>
          <w:jc w:val="center"/>
        </w:trPr>
        <w:tc>
          <w:tcPr>
            <w:tcW w:w="240" w:type="dxa"/>
            <w:vAlign w:val="center"/>
          </w:tcPr>
          <w:p w:rsidR="009B64B6" w:rsidRDefault="009D6D88">
            <w:pPr>
              <w:jc w:val="left"/>
            </w:pPr>
            <w:r>
              <w:rPr>
                <w:rFonts w:ascii="宋体" w:hAnsi="宋体" w:cs="宋体"/>
                <w:color w:val="000000"/>
                <w:sz w:val="16"/>
              </w:rPr>
              <w:t>2101199</w:t>
            </w:r>
          </w:p>
        </w:tc>
        <w:tc>
          <w:tcPr>
            <w:tcW w:w="3340" w:type="dxa"/>
            <w:vAlign w:val="center"/>
          </w:tcPr>
          <w:p w:rsidR="009B64B6" w:rsidRDefault="009D6D88">
            <w:pPr>
              <w:jc w:val="left"/>
            </w:pPr>
            <w:r>
              <w:rPr>
                <w:rFonts w:ascii="宋体" w:hAnsi="宋体" w:cs="宋体"/>
                <w:color w:val="000000"/>
                <w:sz w:val="16"/>
              </w:rPr>
              <w:t>其他行政事业单位医疗支出</w:t>
            </w:r>
          </w:p>
        </w:tc>
        <w:tc>
          <w:tcPr>
            <w:tcW w:w="1120" w:type="dxa"/>
            <w:vAlign w:val="center"/>
          </w:tcPr>
          <w:p w:rsidR="009B64B6" w:rsidRDefault="009D6D88">
            <w:pPr>
              <w:jc w:val="right"/>
            </w:pPr>
            <w:r>
              <w:rPr>
                <w:rFonts w:ascii="宋体" w:hAnsi="宋体" w:cs="宋体"/>
                <w:color w:val="000000"/>
                <w:sz w:val="16"/>
              </w:rPr>
              <w:t>2.48</w:t>
            </w:r>
          </w:p>
        </w:tc>
        <w:tc>
          <w:tcPr>
            <w:tcW w:w="1120" w:type="dxa"/>
            <w:vAlign w:val="center"/>
          </w:tcPr>
          <w:p w:rsidR="009B64B6" w:rsidRDefault="009D6D88">
            <w:pPr>
              <w:jc w:val="right"/>
            </w:pPr>
            <w:r>
              <w:rPr>
                <w:rFonts w:ascii="宋体" w:hAnsi="宋体" w:cs="宋体"/>
                <w:color w:val="000000"/>
                <w:sz w:val="16"/>
              </w:rPr>
              <w:t>2.48</w:t>
            </w:r>
          </w:p>
        </w:tc>
        <w:tc>
          <w:tcPr>
            <w:tcW w:w="1120" w:type="dxa"/>
            <w:vAlign w:val="center"/>
          </w:tcPr>
          <w:p w:rsidR="009B64B6" w:rsidRDefault="009B64B6"/>
        </w:tc>
        <w:tc>
          <w:tcPr>
            <w:tcW w:w="1120" w:type="dxa"/>
            <w:vAlign w:val="center"/>
          </w:tcPr>
          <w:p w:rsidR="009B64B6" w:rsidRDefault="009B64B6"/>
        </w:tc>
        <w:tc>
          <w:tcPr>
            <w:tcW w:w="1120" w:type="dxa"/>
            <w:vAlign w:val="center"/>
          </w:tcPr>
          <w:p w:rsidR="009B64B6" w:rsidRDefault="009B64B6"/>
        </w:tc>
        <w:tc>
          <w:tcPr>
            <w:tcW w:w="1112" w:type="dxa"/>
            <w:vAlign w:val="center"/>
          </w:tcPr>
          <w:p w:rsidR="009B64B6" w:rsidRDefault="009B64B6"/>
        </w:tc>
      </w:tr>
      <w:tr w:rsidR="009B64B6">
        <w:trPr>
          <w:trHeight w:hRule="exact" w:val="401"/>
          <w:jc w:val="center"/>
        </w:trPr>
        <w:tc>
          <w:tcPr>
            <w:tcW w:w="240" w:type="dxa"/>
            <w:vAlign w:val="center"/>
          </w:tcPr>
          <w:p w:rsidR="009B64B6" w:rsidRDefault="009D6D88">
            <w:pPr>
              <w:jc w:val="left"/>
            </w:pPr>
            <w:r>
              <w:rPr>
                <w:rFonts w:ascii="宋体" w:hAnsi="宋体" w:cs="宋体"/>
                <w:color w:val="000000"/>
                <w:sz w:val="16"/>
              </w:rPr>
              <w:t>221</w:t>
            </w:r>
          </w:p>
        </w:tc>
        <w:tc>
          <w:tcPr>
            <w:tcW w:w="3340" w:type="dxa"/>
            <w:vAlign w:val="center"/>
          </w:tcPr>
          <w:p w:rsidR="009B64B6" w:rsidRDefault="009D6D88">
            <w:pPr>
              <w:jc w:val="left"/>
            </w:pPr>
            <w:r>
              <w:rPr>
                <w:rFonts w:ascii="宋体" w:hAnsi="宋体" w:cs="宋体"/>
                <w:color w:val="000000"/>
                <w:sz w:val="16"/>
              </w:rPr>
              <w:t>住房保障支出</w:t>
            </w:r>
          </w:p>
        </w:tc>
        <w:tc>
          <w:tcPr>
            <w:tcW w:w="1120" w:type="dxa"/>
            <w:vAlign w:val="center"/>
          </w:tcPr>
          <w:p w:rsidR="009B64B6" w:rsidRDefault="009D6D88">
            <w:pPr>
              <w:jc w:val="right"/>
            </w:pPr>
            <w:r>
              <w:rPr>
                <w:rFonts w:ascii="宋体" w:hAnsi="宋体" w:cs="宋体"/>
                <w:color w:val="000000"/>
                <w:sz w:val="16"/>
              </w:rPr>
              <w:t>97.60</w:t>
            </w:r>
          </w:p>
        </w:tc>
        <w:tc>
          <w:tcPr>
            <w:tcW w:w="1120" w:type="dxa"/>
            <w:vAlign w:val="center"/>
          </w:tcPr>
          <w:p w:rsidR="009B64B6" w:rsidRDefault="009D6D88">
            <w:pPr>
              <w:jc w:val="right"/>
            </w:pPr>
            <w:r>
              <w:rPr>
                <w:rFonts w:ascii="宋体" w:hAnsi="宋体" w:cs="宋体"/>
                <w:color w:val="000000"/>
                <w:sz w:val="16"/>
              </w:rPr>
              <w:t>97.60</w:t>
            </w:r>
          </w:p>
        </w:tc>
        <w:tc>
          <w:tcPr>
            <w:tcW w:w="1120" w:type="dxa"/>
            <w:vAlign w:val="center"/>
          </w:tcPr>
          <w:p w:rsidR="009B64B6" w:rsidRDefault="009B64B6"/>
        </w:tc>
        <w:tc>
          <w:tcPr>
            <w:tcW w:w="1120" w:type="dxa"/>
            <w:vAlign w:val="center"/>
          </w:tcPr>
          <w:p w:rsidR="009B64B6" w:rsidRDefault="009B64B6"/>
        </w:tc>
        <w:tc>
          <w:tcPr>
            <w:tcW w:w="1120" w:type="dxa"/>
            <w:vAlign w:val="center"/>
          </w:tcPr>
          <w:p w:rsidR="009B64B6" w:rsidRDefault="009B64B6"/>
        </w:tc>
        <w:tc>
          <w:tcPr>
            <w:tcW w:w="1112" w:type="dxa"/>
            <w:vAlign w:val="center"/>
          </w:tcPr>
          <w:p w:rsidR="009B64B6" w:rsidRDefault="009B64B6"/>
        </w:tc>
      </w:tr>
      <w:tr w:rsidR="009B64B6">
        <w:trPr>
          <w:trHeight w:hRule="exact" w:val="401"/>
          <w:jc w:val="center"/>
        </w:trPr>
        <w:tc>
          <w:tcPr>
            <w:tcW w:w="240" w:type="dxa"/>
            <w:vAlign w:val="center"/>
          </w:tcPr>
          <w:p w:rsidR="009B64B6" w:rsidRDefault="009D6D88">
            <w:pPr>
              <w:jc w:val="left"/>
            </w:pPr>
            <w:r>
              <w:rPr>
                <w:rFonts w:ascii="宋体" w:hAnsi="宋体" w:cs="宋体"/>
                <w:color w:val="000000"/>
                <w:sz w:val="16"/>
              </w:rPr>
              <w:t>22102</w:t>
            </w:r>
          </w:p>
        </w:tc>
        <w:tc>
          <w:tcPr>
            <w:tcW w:w="3340" w:type="dxa"/>
            <w:vAlign w:val="center"/>
          </w:tcPr>
          <w:p w:rsidR="009B64B6" w:rsidRDefault="009D6D88">
            <w:pPr>
              <w:jc w:val="left"/>
            </w:pPr>
            <w:r>
              <w:rPr>
                <w:rFonts w:ascii="宋体" w:hAnsi="宋体" w:cs="宋体"/>
                <w:color w:val="000000"/>
                <w:sz w:val="16"/>
              </w:rPr>
              <w:t>住房改革支出</w:t>
            </w:r>
          </w:p>
        </w:tc>
        <w:tc>
          <w:tcPr>
            <w:tcW w:w="1120" w:type="dxa"/>
            <w:vAlign w:val="center"/>
          </w:tcPr>
          <w:p w:rsidR="009B64B6" w:rsidRDefault="009D6D88">
            <w:pPr>
              <w:jc w:val="right"/>
            </w:pPr>
            <w:r>
              <w:rPr>
                <w:rFonts w:ascii="宋体" w:hAnsi="宋体" w:cs="宋体"/>
                <w:color w:val="000000"/>
                <w:sz w:val="16"/>
              </w:rPr>
              <w:t>97.60</w:t>
            </w:r>
          </w:p>
        </w:tc>
        <w:tc>
          <w:tcPr>
            <w:tcW w:w="1120" w:type="dxa"/>
            <w:vAlign w:val="center"/>
          </w:tcPr>
          <w:p w:rsidR="009B64B6" w:rsidRDefault="009D6D88">
            <w:pPr>
              <w:jc w:val="right"/>
            </w:pPr>
            <w:r>
              <w:rPr>
                <w:rFonts w:ascii="宋体" w:hAnsi="宋体" w:cs="宋体"/>
                <w:color w:val="000000"/>
                <w:sz w:val="16"/>
              </w:rPr>
              <w:t>97.60</w:t>
            </w:r>
          </w:p>
        </w:tc>
        <w:tc>
          <w:tcPr>
            <w:tcW w:w="1120" w:type="dxa"/>
            <w:vAlign w:val="center"/>
          </w:tcPr>
          <w:p w:rsidR="009B64B6" w:rsidRDefault="009B64B6"/>
        </w:tc>
        <w:tc>
          <w:tcPr>
            <w:tcW w:w="1120" w:type="dxa"/>
            <w:vAlign w:val="center"/>
          </w:tcPr>
          <w:p w:rsidR="009B64B6" w:rsidRDefault="009B64B6"/>
        </w:tc>
        <w:tc>
          <w:tcPr>
            <w:tcW w:w="1120" w:type="dxa"/>
            <w:vAlign w:val="center"/>
          </w:tcPr>
          <w:p w:rsidR="009B64B6" w:rsidRDefault="009B64B6"/>
        </w:tc>
        <w:tc>
          <w:tcPr>
            <w:tcW w:w="1112" w:type="dxa"/>
            <w:vAlign w:val="center"/>
          </w:tcPr>
          <w:p w:rsidR="009B64B6" w:rsidRDefault="009B64B6"/>
        </w:tc>
      </w:tr>
      <w:tr w:rsidR="009B64B6">
        <w:trPr>
          <w:trHeight w:hRule="exact" w:val="401"/>
          <w:jc w:val="center"/>
        </w:trPr>
        <w:tc>
          <w:tcPr>
            <w:tcW w:w="240" w:type="dxa"/>
            <w:vAlign w:val="center"/>
          </w:tcPr>
          <w:p w:rsidR="009B64B6" w:rsidRDefault="009D6D88">
            <w:pPr>
              <w:jc w:val="left"/>
            </w:pPr>
            <w:r>
              <w:rPr>
                <w:rFonts w:ascii="宋体" w:hAnsi="宋体" w:cs="宋体"/>
                <w:color w:val="000000"/>
                <w:sz w:val="16"/>
              </w:rPr>
              <w:t>2210201</w:t>
            </w:r>
          </w:p>
        </w:tc>
        <w:tc>
          <w:tcPr>
            <w:tcW w:w="3340" w:type="dxa"/>
            <w:vAlign w:val="center"/>
          </w:tcPr>
          <w:p w:rsidR="009B64B6" w:rsidRDefault="009D6D88">
            <w:pPr>
              <w:jc w:val="left"/>
            </w:pPr>
            <w:r>
              <w:rPr>
                <w:rFonts w:ascii="宋体" w:hAnsi="宋体" w:cs="宋体"/>
                <w:color w:val="000000"/>
                <w:sz w:val="16"/>
              </w:rPr>
              <w:t>住房公积金</w:t>
            </w:r>
          </w:p>
        </w:tc>
        <w:tc>
          <w:tcPr>
            <w:tcW w:w="1120" w:type="dxa"/>
            <w:vAlign w:val="center"/>
          </w:tcPr>
          <w:p w:rsidR="009B64B6" w:rsidRDefault="009D6D88">
            <w:pPr>
              <w:jc w:val="right"/>
            </w:pPr>
            <w:r>
              <w:rPr>
                <w:rFonts w:ascii="宋体" w:hAnsi="宋体" w:cs="宋体"/>
                <w:color w:val="000000"/>
                <w:sz w:val="16"/>
              </w:rPr>
              <w:t>97.60</w:t>
            </w:r>
          </w:p>
        </w:tc>
        <w:tc>
          <w:tcPr>
            <w:tcW w:w="1120" w:type="dxa"/>
            <w:vAlign w:val="center"/>
          </w:tcPr>
          <w:p w:rsidR="009B64B6" w:rsidRDefault="009D6D88">
            <w:pPr>
              <w:jc w:val="right"/>
            </w:pPr>
            <w:r>
              <w:rPr>
                <w:rFonts w:ascii="宋体" w:hAnsi="宋体" w:cs="宋体"/>
                <w:color w:val="000000"/>
                <w:sz w:val="16"/>
              </w:rPr>
              <w:t>97.60</w:t>
            </w:r>
          </w:p>
        </w:tc>
        <w:tc>
          <w:tcPr>
            <w:tcW w:w="1120" w:type="dxa"/>
            <w:vAlign w:val="center"/>
          </w:tcPr>
          <w:p w:rsidR="009B64B6" w:rsidRDefault="009B64B6"/>
        </w:tc>
        <w:tc>
          <w:tcPr>
            <w:tcW w:w="1120" w:type="dxa"/>
            <w:vAlign w:val="center"/>
          </w:tcPr>
          <w:p w:rsidR="009B64B6" w:rsidRDefault="009B64B6"/>
        </w:tc>
        <w:tc>
          <w:tcPr>
            <w:tcW w:w="1120" w:type="dxa"/>
            <w:vAlign w:val="center"/>
          </w:tcPr>
          <w:p w:rsidR="009B64B6" w:rsidRDefault="009B64B6"/>
        </w:tc>
        <w:tc>
          <w:tcPr>
            <w:tcW w:w="1112" w:type="dxa"/>
            <w:vAlign w:val="center"/>
          </w:tcPr>
          <w:p w:rsidR="009B64B6" w:rsidRDefault="009B64B6"/>
        </w:tc>
      </w:tr>
      <w:tr w:rsidR="009B64B6">
        <w:trPr>
          <w:trHeight w:hRule="exact" w:val="401"/>
          <w:jc w:val="center"/>
        </w:trPr>
        <w:tc>
          <w:tcPr>
            <w:tcW w:w="240" w:type="dxa"/>
            <w:vAlign w:val="center"/>
          </w:tcPr>
          <w:p w:rsidR="009B64B6" w:rsidRDefault="009D6D88">
            <w:pPr>
              <w:jc w:val="left"/>
            </w:pPr>
            <w:r>
              <w:rPr>
                <w:rFonts w:ascii="宋体" w:hAnsi="宋体" w:cs="宋体"/>
                <w:color w:val="000000"/>
                <w:sz w:val="16"/>
              </w:rPr>
              <w:t>229</w:t>
            </w:r>
          </w:p>
        </w:tc>
        <w:tc>
          <w:tcPr>
            <w:tcW w:w="3340" w:type="dxa"/>
            <w:vAlign w:val="center"/>
          </w:tcPr>
          <w:p w:rsidR="009B64B6" w:rsidRDefault="009D6D88">
            <w:pPr>
              <w:jc w:val="left"/>
            </w:pPr>
            <w:r>
              <w:rPr>
                <w:rFonts w:ascii="宋体" w:hAnsi="宋体" w:cs="宋体"/>
                <w:color w:val="000000"/>
                <w:sz w:val="16"/>
              </w:rPr>
              <w:t>其他支出</w:t>
            </w:r>
          </w:p>
        </w:tc>
        <w:tc>
          <w:tcPr>
            <w:tcW w:w="1120" w:type="dxa"/>
            <w:vAlign w:val="center"/>
          </w:tcPr>
          <w:p w:rsidR="009B64B6" w:rsidRDefault="009D6D88">
            <w:pPr>
              <w:jc w:val="right"/>
            </w:pPr>
            <w:r>
              <w:rPr>
                <w:rFonts w:ascii="宋体" w:hAnsi="宋体" w:cs="宋体"/>
                <w:color w:val="000000"/>
                <w:sz w:val="16"/>
              </w:rPr>
              <w:t>10.62</w:t>
            </w:r>
          </w:p>
        </w:tc>
        <w:tc>
          <w:tcPr>
            <w:tcW w:w="1120" w:type="dxa"/>
            <w:vAlign w:val="center"/>
          </w:tcPr>
          <w:p w:rsidR="009B64B6" w:rsidRDefault="009B64B6"/>
        </w:tc>
        <w:tc>
          <w:tcPr>
            <w:tcW w:w="1120" w:type="dxa"/>
            <w:vAlign w:val="center"/>
          </w:tcPr>
          <w:p w:rsidR="009B64B6" w:rsidRDefault="009D6D88">
            <w:pPr>
              <w:jc w:val="right"/>
            </w:pPr>
            <w:r>
              <w:rPr>
                <w:rFonts w:ascii="宋体" w:hAnsi="宋体" w:cs="宋体"/>
                <w:color w:val="000000"/>
                <w:sz w:val="16"/>
              </w:rPr>
              <w:t>10.62</w:t>
            </w:r>
          </w:p>
        </w:tc>
        <w:tc>
          <w:tcPr>
            <w:tcW w:w="1120" w:type="dxa"/>
            <w:vAlign w:val="center"/>
          </w:tcPr>
          <w:p w:rsidR="009B64B6" w:rsidRDefault="009B64B6"/>
        </w:tc>
        <w:tc>
          <w:tcPr>
            <w:tcW w:w="1120" w:type="dxa"/>
            <w:vAlign w:val="center"/>
          </w:tcPr>
          <w:p w:rsidR="009B64B6" w:rsidRDefault="009B64B6"/>
        </w:tc>
        <w:tc>
          <w:tcPr>
            <w:tcW w:w="1112" w:type="dxa"/>
            <w:vAlign w:val="center"/>
          </w:tcPr>
          <w:p w:rsidR="009B64B6" w:rsidRDefault="009B64B6"/>
        </w:tc>
      </w:tr>
      <w:tr w:rsidR="009B64B6">
        <w:trPr>
          <w:trHeight w:hRule="exact" w:val="401"/>
          <w:jc w:val="center"/>
        </w:trPr>
        <w:tc>
          <w:tcPr>
            <w:tcW w:w="240" w:type="dxa"/>
            <w:vAlign w:val="center"/>
          </w:tcPr>
          <w:p w:rsidR="009B64B6" w:rsidRDefault="009D6D88">
            <w:pPr>
              <w:jc w:val="left"/>
            </w:pPr>
            <w:r>
              <w:rPr>
                <w:rFonts w:ascii="宋体" w:hAnsi="宋体" w:cs="宋体"/>
                <w:color w:val="000000"/>
                <w:sz w:val="16"/>
              </w:rPr>
              <w:t>22999</w:t>
            </w:r>
          </w:p>
        </w:tc>
        <w:tc>
          <w:tcPr>
            <w:tcW w:w="3340" w:type="dxa"/>
            <w:vAlign w:val="center"/>
          </w:tcPr>
          <w:p w:rsidR="009B64B6" w:rsidRDefault="009D6D88">
            <w:pPr>
              <w:jc w:val="left"/>
            </w:pPr>
            <w:r>
              <w:rPr>
                <w:rFonts w:ascii="宋体" w:hAnsi="宋体" w:cs="宋体"/>
                <w:color w:val="000000"/>
                <w:sz w:val="16"/>
              </w:rPr>
              <w:t>其他支出</w:t>
            </w:r>
          </w:p>
        </w:tc>
        <w:tc>
          <w:tcPr>
            <w:tcW w:w="1120" w:type="dxa"/>
            <w:vAlign w:val="center"/>
          </w:tcPr>
          <w:p w:rsidR="009B64B6" w:rsidRDefault="009D6D88">
            <w:pPr>
              <w:jc w:val="right"/>
            </w:pPr>
            <w:r>
              <w:rPr>
                <w:rFonts w:ascii="宋体" w:hAnsi="宋体" w:cs="宋体"/>
                <w:color w:val="000000"/>
                <w:sz w:val="16"/>
              </w:rPr>
              <w:t>10.62</w:t>
            </w:r>
          </w:p>
        </w:tc>
        <w:tc>
          <w:tcPr>
            <w:tcW w:w="1120" w:type="dxa"/>
            <w:vAlign w:val="center"/>
          </w:tcPr>
          <w:p w:rsidR="009B64B6" w:rsidRDefault="009B64B6"/>
        </w:tc>
        <w:tc>
          <w:tcPr>
            <w:tcW w:w="1120" w:type="dxa"/>
            <w:vAlign w:val="center"/>
          </w:tcPr>
          <w:p w:rsidR="009B64B6" w:rsidRDefault="009D6D88">
            <w:pPr>
              <w:jc w:val="right"/>
            </w:pPr>
            <w:r>
              <w:rPr>
                <w:rFonts w:ascii="宋体" w:hAnsi="宋体" w:cs="宋体"/>
                <w:color w:val="000000"/>
                <w:sz w:val="16"/>
              </w:rPr>
              <w:t>10.62</w:t>
            </w:r>
          </w:p>
        </w:tc>
        <w:tc>
          <w:tcPr>
            <w:tcW w:w="1120" w:type="dxa"/>
            <w:vAlign w:val="center"/>
          </w:tcPr>
          <w:p w:rsidR="009B64B6" w:rsidRDefault="009B64B6"/>
        </w:tc>
        <w:tc>
          <w:tcPr>
            <w:tcW w:w="1120" w:type="dxa"/>
            <w:vAlign w:val="center"/>
          </w:tcPr>
          <w:p w:rsidR="009B64B6" w:rsidRDefault="009B64B6"/>
        </w:tc>
        <w:tc>
          <w:tcPr>
            <w:tcW w:w="1112" w:type="dxa"/>
            <w:vAlign w:val="center"/>
          </w:tcPr>
          <w:p w:rsidR="009B64B6" w:rsidRDefault="009B64B6"/>
        </w:tc>
      </w:tr>
      <w:tr w:rsidR="009B64B6">
        <w:trPr>
          <w:trHeight w:hRule="exact" w:val="401"/>
          <w:jc w:val="center"/>
        </w:trPr>
        <w:tc>
          <w:tcPr>
            <w:tcW w:w="240" w:type="dxa"/>
            <w:vAlign w:val="center"/>
          </w:tcPr>
          <w:p w:rsidR="009B64B6" w:rsidRDefault="009D6D88">
            <w:pPr>
              <w:jc w:val="left"/>
            </w:pPr>
            <w:r>
              <w:rPr>
                <w:rFonts w:ascii="宋体" w:hAnsi="宋体" w:cs="宋体"/>
                <w:color w:val="000000"/>
                <w:sz w:val="16"/>
              </w:rPr>
              <w:t>2299999</w:t>
            </w:r>
          </w:p>
        </w:tc>
        <w:tc>
          <w:tcPr>
            <w:tcW w:w="3340" w:type="dxa"/>
            <w:vAlign w:val="center"/>
          </w:tcPr>
          <w:p w:rsidR="009B64B6" w:rsidRDefault="009D6D88">
            <w:pPr>
              <w:jc w:val="left"/>
            </w:pPr>
            <w:r>
              <w:rPr>
                <w:rFonts w:ascii="宋体" w:hAnsi="宋体" w:cs="宋体"/>
                <w:color w:val="000000"/>
                <w:sz w:val="16"/>
              </w:rPr>
              <w:t>其他支出</w:t>
            </w:r>
          </w:p>
        </w:tc>
        <w:tc>
          <w:tcPr>
            <w:tcW w:w="1120" w:type="dxa"/>
            <w:vAlign w:val="center"/>
          </w:tcPr>
          <w:p w:rsidR="009B64B6" w:rsidRDefault="009D6D88">
            <w:pPr>
              <w:jc w:val="right"/>
            </w:pPr>
            <w:r>
              <w:rPr>
                <w:rFonts w:ascii="宋体" w:hAnsi="宋体" w:cs="宋体"/>
                <w:color w:val="000000"/>
                <w:sz w:val="16"/>
              </w:rPr>
              <w:t>10.62</w:t>
            </w:r>
          </w:p>
        </w:tc>
        <w:tc>
          <w:tcPr>
            <w:tcW w:w="1120" w:type="dxa"/>
            <w:vAlign w:val="center"/>
          </w:tcPr>
          <w:p w:rsidR="009B64B6" w:rsidRDefault="009B64B6"/>
        </w:tc>
        <w:tc>
          <w:tcPr>
            <w:tcW w:w="1120" w:type="dxa"/>
            <w:vAlign w:val="center"/>
          </w:tcPr>
          <w:p w:rsidR="009B64B6" w:rsidRDefault="009D6D88">
            <w:pPr>
              <w:jc w:val="right"/>
            </w:pPr>
            <w:r>
              <w:rPr>
                <w:rFonts w:ascii="宋体" w:hAnsi="宋体" w:cs="宋体"/>
                <w:color w:val="000000"/>
                <w:sz w:val="16"/>
              </w:rPr>
              <w:t>10.62</w:t>
            </w:r>
          </w:p>
        </w:tc>
        <w:tc>
          <w:tcPr>
            <w:tcW w:w="1120" w:type="dxa"/>
            <w:vAlign w:val="center"/>
          </w:tcPr>
          <w:p w:rsidR="009B64B6" w:rsidRDefault="009B64B6"/>
        </w:tc>
        <w:tc>
          <w:tcPr>
            <w:tcW w:w="1120" w:type="dxa"/>
            <w:vAlign w:val="center"/>
          </w:tcPr>
          <w:p w:rsidR="009B64B6" w:rsidRDefault="009B64B6"/>
        </w:tc>
        <w:tc>
          <w:tcPr>
            <w:tcW w:w="1112" w:type="dxa"/>
            <w:vAlign w:val="center"/>
          </w:tcPr>
          <w:p w:rsidR="009B64B6" w:rsidRDefault="009B64B6"/>
        </w:tc>
      </w:tr>
      <w:tr w:rsidR="009B64B6">
        <w:trPr>
          <w:trHeight w:hRule="exact" w:val="335"/>
          <w:jc w:val="center"/>
        </w:trPr>
        <w:tc>
          <w:tcPr>
            <w:tcW w:w="240" w:type="dxa"/>
            <w:gridSpan w:val="8"/>
            <w:tcBorders>
              <w:left w:val="single" w:sz="4" w:space="0" w:color="FFFFFF"/>
              <w:bottom w:val="single" w:sz="4" w:space="0" w:color="FFFFFF"/>
              <w:right w:val="single" w:sz="4" w:space="0" w:color="FFFFFF"/>
            </w:tcBorders>
            <w:vAlign w:val="center"/>
          </w:tcPr>
          <w:p w:rsidR="009B64B6" w:rsidRDefault="009D6D88">
            <w:pPr>
              <w:jc w:val="left"/>
            </w:pPr>
            <w:r>
              <w:rPr>
                <w:rFonts w:ascii="宋体" w:hAnsi="宋体" w:cs="宋体"/>
                <w:color w:val="000000"/>
                <w:sz w:val="16"/>
              </w:rPr>
              <w:t>注：本表反映部门本年度各项支出情况。</w:t>
            </w:r>
          </w:p>
        </w:tc>
      </w:tr>
      <w:tr w:rsidR="009B64B6">
        <w:trPr>
          <w:trHeight w:hRule="exact" w:val="335"/>
          <w:jc w:val="center"/>
        </w:trPr>
        <w:tc>
          <w:tcPr>
            <w:tcW w:w="240" w:type="dxa"/>
            <w:gridSpan w:val="8"/>
            <w:tcBorders>
              <w:top w:val="single" w:sz="4" w:space="0" w:color="FFFFFF"/>
              <w:left w:val="single" w:sz="4" w:space="0" w:color="FFFFFF"/>
              <w:bottom w:val="single" w:sz="4" w:space="0" w:color="FFFFFF"/>
              <w:right w:val="single" w:sz="4" w:space="0" w:color="FFFFFF"/>
            </w:tcBorders>
            <w:vAlign w:val="center"/>
          </w:tcPr>
          <w:p w:rsidR="009B64B6" w:rsidRDefault="009D6D88">
            <w:pPr>
              <w:jc w:val="left"/>
            </w:pPr>
            <w:r>
              <w:rPr>
                <w:rFonts w:ascii="宋体" w:hAnsi="宋体" w:cs="宋体"/>
                <w:color w:val="000000"/>
                <w:sz w:val="16"/>
              </w:rPr>
              <w:t xml:space="preserve">    </w:t>
            </w:r>
            <w:r>
              <w:rPr>
                <w:rFonts w:ascii="宋体" w:hAnsi="宋体" w:cs="宋体"/>
                <w:color w:val="000000"/>
                <w:sz w:val="16"/>
              </w:rPr>
              <w:t>本表金额转换成万元时，因四舍五入可能存在尾差。</w:t>
            </w:r>
          </w:p>
        </w:tc>
      </w:tr>
      <w:tr w:rsidR="009B64B6">
        <w:trPr>
          <w:trHeight w:hRule="exact" w:val="335"/>
          <w:jc w:val="center"/>
        </w:trPr>
        <w:tc>
          <w:tcPr>
            <w:tcW w:w="240" w:type="dxa"/>
            <w:gridSpan w:val="8"/>
            <w:tcBorders>
              <w:top w:val="single" w:sz="4" w:space="0" w:color="FFFFFF"/>
              <w:left w:val="single" w:sz="4" w:space="0" w:color="FFFFFF"/>
              <w:bottom w:val="single" w:sz="4" w:space="0" w:color="FFFFFF"/>
              <w:right w:val="single" w:sz="4" w:space="0" w:color="FFFFFF"/>
            </w:tcBorders>
            <w:vAlign w:val="center"/>
          </w:tcPr>
          <w:p w:rsidR="009B64B6" w:rsidRDefault="009D6D88">
            <w:pPr>
              <w:jc w:val="left"/>
            </w:pPr>
            <w:r>
              <w:rPr>
                <w:rFonts w:ascii="宋体" w:hAnsi="宋体" w:cs="宋体"/>
                <w:color w:val="000000"/>
                <w:sz w:val="16"/>
              </w:rPr>
              <w:t xml:space="preserve">    </w:t>
            </w:r>
            <w:r>
              <w:rPr>
                <w:rFonts w:ascii="宋体" w:hAnsi="宋体" w:cs="宋体"/>
                <w:color w:val="000000"/>
                <w:sz w:val="16"/>
              </w:rPr>
              <w:t>如本表为空，则我部门本年度无此类资金收支余。</w:t>
            </w:r>
          </w:p>
        </w:tc>
      </w:tr>
    </w:tbl>
    <w:p w:rsidR="009B64B6" w:rsidRDefault="009B64B6">
      <w:pPr>
        <w:snapToGrid w:val="0"/>
        <w:spacing w:line="0" w:lineRule="auto"/>
      </w:pPr>
    </w:p>
    <w:p w:rsidR="009B64B6" w:rsidRDefault="009B64B6">
      <w:pPr>
        <w:spacing w:line="540" w:lineRule="exact"/>
        <w:jc w:val="left"/>
        <w:rPr>
          <w:rFonts w:ascii="黑体" w:eastAsia="黑体" w:hAnsi="宋体" w:cs="黑体"/>
          <w:sz w:val="32"/>
          <w:szCs w:val="32"/>
        </w:rPr>
        <w:sectPr w:rsidR="009B64B6">
          <w:pgSz w:w="11906" w:h="16838"/>
          <w:pgMar w:top="567" w:right="567" w:bottom="567" w:left="567" w:header="851" w:footer="992" w:gutter="0"/>
          <w:cols w:space="720"/>
          <w:docGrid w:type="lines" w:linePitch="312"/>
        </w:sectPr>
      </w:pPr>
    </w:p>
    <w:p w:rsidR="009B64B6" w:rsidRDefault="009D6D88">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9B64B6">
        <w:trPr>
          <w:jc w:val="center"/>
        </w:trPr>
        <w:tc>
          <w:tcPr>
            <w:tcW w:w="4386" w:type="dxa"/>
            <w:gridSpan w:val="3"/>
          </w:tcPr>
          <w:p w:rsidR="009B64B6" w:rsidRDefault="009D6D88">
            <w:pPr>
              <w:jc w:val="right"/>
            </w:pPr>
            <w:r>
              <w:rPr>
                <w:rFonts w:ascii="宋体" w:hAnsi="宋体" w:cs="宋体"/>
                <w:sz w:val="20"/>
              </w:rPr>
              <w:t>公开</w:t>
            </w:r>
            <w:r>
              <w:rPr>
                <w:rFonts w:ascii="宋体" w:hAnsi="宋体" w:cs="宋体"/>
                <w:sz w:val="20"/>
              </w:rPr>
              <w:t>04</w:t>
            </w:r>
            <w:r>
              <w:rPr>
                <w:rFonts w:ascii="宋体" w:hAnsi="宋体" w:cs="宋体"/>
                <w:sz w:val="20"/>
              </w:rPr>
              <w:t>表</w:t>
            </w:r>
          </w:p>
        </w:tc>
      </w:tr>
      <w:tr w:rsidR="009B64B6">
        <w:trPr>
          <w:jc w:val="center"/>
        </w:trPr>
        <w:tc>
          <w:tcPr>
            <w:tcW w:w="4386" w:type="dxa"/>
          </w:tcPr>
          <w:p w:rsidR="009B64B6" w:rsidRDefault="009D6D88">
            <w:pPr>
              <w:jc w:val="left"/>
            </w:pPr>
            <w:r>
              <w:rPr>
                <w:rFonts w:ascii="宋体" w:hAnsi="宋体" w:cs="宋体"/>
                <w:sz w:val="20"/>
              </w:rPr>
              <w:t>部门：辽宁省盘锦市公共采购交易中心</w:t>
            </w:r>
          </w:p>
        </w:tc>
        <w:tc>
          <w:tcPr>
            <w:tcW w:w="2000" w:type="dxa"/>
          </w:tcPr>
          <w:p w:rsidR="009B64B6" w:rsidRDefault="009D6D88">
            <w:pPr>
              <w:jc w:val="center"/>
            </w:pPr>
            <w:r>
              <w:rPr>
                <w:rFonts w:ascii="宋体" w:hAnsi="宋体" w:cs="宋体"/>
                <w:sz w:val="20"/>
              </w:rPr>
              <w:t>2023</w:t>
            </w:r>
            <w:r>
              <w:rPr>
                <w:rFonts w:ascii="宋体" w:hAnsi="宋体" w:cs="宋体"/>
                <w:sz w:val="20"/>
              </w:rPr>
              <w:t>年度</w:t>
            </w:r>
          </w:p>
        </w:tc>
        <w:tc>
          <w:tcPr>
            <w:tcW w:w="4386" w:type="dxa"/>
          </w:tcPr>
          <w:p w:rsidR="009B64B6" w:rsidRDefault="009D6D88">
            <w:pPr>
              <w:jc w:val="right"/>
            </w:pPr>
            <w:r>
              <w:rPr>
                <w:rFonts w:ascii="宋体" w:hAnsi="宋体" w:cs="宋体"/>
                <w:sz w:val="20"/>
              </w:rPr>
              <w:t>金额单位：万元</w:t>
            </w:r>
          </w:p>
        </w:tc>
      </w:tr>
    </w:tbl>
    <w:p w:rsidR="009B64B6" w:rsidRDefault="009B64B6">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2120"/>
        <w:gridCol w:w="380"/>
        <w:gridCol w:w="1100"/>
        <w:gridCol w:w="2380"/>
        <w:gridCol w:w="380"/>
        <w:gridCol w:w="1100"/>
        <w:gridCol w:w="1100"/>
        <w:gridCol w:w="1100"/>
        <w:gridCol w:w="1112"/>
      </w:tblGrid>
      <w:tr w:rsidR="009B64B6">
        <w:trPr>
          <w:trHeight w:hRule="exact" w:val="365"/>
          <w:jc w:val="center"/>
        </w:trPr>
        <w:tc>
          <w:tcPr>
            <w:tcW w:w="2120" w:type="dxa"/>
            <w:gridSpan w:val="3"/>
            <w:vAlign w:val="center"/>
          </w:tcPr>
          <w:p w:rsidR="009B64B6" w:rsidRDefault="009D6D88">
            <w:pPr>
              <w:jc w:val="center"/>
            </w:pPr>
            <w:r>
              <w:rPr>
                <w:rFonts w:ascii="宋体" w:hAnsi="宋体" w:cs="宋体"/>
                <w:color w:val="000000"/>
                <w:sz w:val="14"/>
              </w:rPr>
              <w:t>收</w:t>
            </w:r>
            <w:r>
              <w:rPr>
                <w:rFonts w:ascii="宋体" w:hAnsi="宋体" w:cs="宋体"/>
                <w:color w:val="000000"/>
                <w:sz w:val="14"/>
              </w:rPr>
              <w:t xml:space="preserve">     </w:t>
            </w:r>
            <w:r>
              <w:rPr>
                <w:rFonts w:ascii="宋体" w:hAnsi="宋体" w:cs="宋体"/>
                <w:color w:val="000000"/>
                <w:sz w:val="14"/>
              </w:rPr>
              <w:t>入</w:t>
            </w:r>
          </w:p>
        </w:tc>
        <w:tc>
          <w:tcPr>
            <w:tcW w:w="2380" w:type="dxa"/>
            <w:gridSpan w:val="6"/>
            <w:vAlign w:val="center"/>
          </w:tcPr>
          <w:p w:rsidR="009B64B6" w:rsidRDefault="009D6D88">
            <w:pPr>
              <w:jc w:val="center"/>
            </w:pPr>
            <w:r>
              <w:rPr>
                <w:rFonts w:ascii="宋体" w:hAnsi="宋体" w:cs="宋体"/>
                <w:color w:val="000000"/>
                <w:sz w:val="14"/>
              </w:rPr>
              <w:t>支</w:t>
            </w:r>
            <w:r>
              <w:rPr>
                <w:rFonts w:ascii="宋体" w:hAnsi="宋体" w:cs="宋体"/>
                <w:color w:val="000000"/>
                <w:sz w:val="14"/>
              </w:rPr>
              <w:t xml:space="preserve">     </w:t>
            </w:r>
            <w:r>
              <w:rPr>
                <w:rFonts w:ascii="宋体" w:hAnsi="宋体" w:cs="宋体"/>
                <w:color w:val="000000"/>
                <w:sz w:val="14"/>
              </w:rPr>
              <w:t>出</w:t>
            </w:r>
          </w:p>
        </w:tc>
      </w:tr>
      <w:tr w:rsidR="009B64B6">
        <w:trPr>
          <w:trHeight w:hRule="exact" w:val="365"/>
          <w:jc w:val="center"/>
        </w:trPr>
        <w:tc>
          <w:tcPr>
            <w:tcW w:w="2120" w:type="dxa"/>
            <w:vMerge w:val="restart"/>
            <w:vAlign w:val="center"/>
          </w:tcPr>
          <w:p w:rsidR="009B64B6" w:rsidRDefault="009D6D88">
            <w:pPr>
              <w:jc w:val="center"/>
            </w:pPr>
            <w:r>
              <w:rPr>
                <w:rFonts w:ascii="宋体" w:hAnsi="宋体" w:cs="宋体"/>
                <w:color w:val="000000"/>
                <w:sz w:val="14"/>
              </w:rPr>
              <w:t>项目</w:t>
            </w:r>
          </w:p>
        </w:tc>
        <w:tc>
          <w:tcPr>
            <w:tcW w:w="380" w:type="dxa"/>
            <w:vMerge w:val="restart"/>
            <w:vAlign w:val="center"/>
          </w:tcPr>
          <w:p w:rsidR="009B64B6" w:rsidRDefault="009D6D88">
            <w:pPr>
              <w:jc w:val="center"/>
            </w:pPr>
            <w:r>
              <w:rPr>
                <w:rFonts w:ascii="宋体" w:hAnsi="宋体" w:cs="宋体"/>
                <w:color w:val="000000"/>
                <w:sz w:val="14"/>
              </w:rPr>
              <w:t>行次</w:t>
            </w:r>
          </w:p>
        </w:tc>
        <w:tc>
          <w:tcPr>
            <w:tcW w:w="1100" w:type="dxa"/>
            <w:vMerge w:val="restart"/>
            <w:vAlign w:val="center"/>
          </w:tcPr>
          <w:p w:rsidR="009B64B6" w:rsidRDefault="009D6D88">
            <w:pPr>
              <w:jc w:val="center"/>
            </w:pPr>
            <w:r>
              <w:rPr>
                <w:rFonts w:ascii="宋体" w:hAnsi="宋体" w:cs="宋体"/>
                <w:color w:val="000000"/>
                <w:sz w:val="14"/>
              </w:rPr>
              <w:t>金额</w:t>
            </w:r>
          </w:p>
        </w:tc>
        <w:tc>
          <w:tcPr>
            <w:tcW w:w="2380" w:type="dxa"/>
            <w:vMerge w:val="restart"/>
            <w:vAlign w:val="center"/>
          </w:tcPr>
          <w:p w:rsidR="009B64B6" w:rsidRDefault="009D6D88">
            <w:pPr>
              <w:jc w:val="center"/>
            </w:pPr>
            <w:r>
              <w:rPr>
                <w:rFonts w:ascii="宋体" w:hAnsi="宋体" w:cs="宋体"/>
                <w:color w:val="000000"/>
                <w:sz w:val="14"/>
              </w:rPr>
              <w:t>项目</w:t>
            </w:r>
          </w:p>
        </w:tc>
        <w:tc>
          <w:tcPr>
            <w:tcW w:w="380" w:type="dxa"/>
            <w:vMerge w:val="restart"/>
            <w:vAlign w:val="center"/>
          </w:tcPr>
          <w:p w:rsidR="009B64B6" w:rsidRDefault="009D6D88">
            <w:pPr>
              <w:jc w:val="center"/>
            </w:pPr>
            <w:r>
              <w:rPr>
                <w:rFonts w:ascii="宋体" w:hAnsi="宋体" w:cs="宋体"/>
                <w:color w:val="000000"/>
                <w:sz w:val="14"/>
              </w:rPr>
              <w:t>行次</w:t>
            </w:r>
          </w:p>
        </w:tc>
        <w:tc>
          <w:tcPr>
            <w:tcW w:w="1100" w:type="dxa"/>
            <w:vMerge w:val="restart"/>
            <w:vAlign w:val="center"/>
          </w:tcPr>
          <w:p w:rsidR="009B64B6" w:rsidRDefault="009D6D88">
            <w:pPr>
              <w:jc w:val="center"/>
            </w:pPr>
            <w:r>
              <w:rPr>
                <w:rFonts w:ascii="宋体" w:hAnsi="宋体" w:cs="宋体"/>
                <w:color w:val="000000"/>
                <w:sz w:val="14"/>
              </w:rPr>
              <w:t>合计</w:t>
            </w:r>
          </w:p>
        </w:tc>
        <w:tc>
          <w:tcPr>
            <w:tcW w:w="1100" w:type="dxa"/>
            <w:vMerge w:val="restart"/>
            <w:vAlign w:val="center"/>
          </w:tcPr>
          <w:p w:rsidR="009B64B6" w:rsidRDefault="009D6D88">
            <w:pPr>
              <w:jc w:val="center"/>
            </w:pPr>
            <w:r>
              <w:rPr>
                <w:rFonts w:ascii="宋体" w:hAnsi="宋体" w:cs="宋体"/>
                <w:color w:val="000000"/>
                <w:sz w:val="14"/>
              </w:rPr>
              <w:t>一般公共预算财政拨款</w:t>
            </w:r>
          </w:p>
        </w:tc>
        <w:tc>
          <w:tcPr>
            <w:tcW w:w="1100" w:type="dxa"/>
            <w:vMerge w:val="restart"/>
            <w:vAlign w:val="center"/>
          </w:tcPr>
          <w:p w:rsidR="009B64B6" w:rsidRDefault="009D6D88">
            <w:pPr>
              <w:jc w:val="center"/>
            </w:pPr>
            <w:r>
              <w:rPr>
                <w:rFonts w:ascii="宋体" w:hAnsi="宋体" w:cs="宋体"/>
                <w:color w:val="000000"/>
                <w:sz w:val="14"/>
              </w:rPr>
              <w:t>政府性基金预算财政拨款</w:t>
            </w:r>
          </w:p>
        </w:tc>
        <w:tc>
          <w:tcPr>
            <w:tcW w:w="1112" w:type="dxa"/>
            <w:vMerge w:val="restart"/>
            <w:vAlign w:val="center"/>
          </w:tcPr>
          <w:p w:rsidR="009B64B6" w:rsidRDefault="009D6D88">
            <w:pPr>
              <w:jc w:val="center"/>
            </w:pPr>
            <w:r>
              <w:rPr>
                <w:rFonts w:ascii="宋体" w:hAnsi="宋体" w:cs="宋体"/>
                <w:color w:val="000000"/>
                <w:sz w:val="14"/>
              </w:rPr>
              <w:t>国有资本经营预算财政拨款</w:t>
            </w:r>
          </w:p>
        </w:tc>
      </w:tr>
      <w:tr w:rsidR="009B64B6">
        <w:trPr>
          <w:trHeight w:hRule="exact" w:val="365"/>
          <w:jc w:val="center"/>
        </w:trPr>
        <w:tc>
          <w:tcPr>
            <w:tcW w:w="2120" w:type="dxa"/>
            <w:vMerge/>
            <w:vAlign w:val="center"/>
          </w:tcPr>
          <w:p w:rsidR="009B64B6" w:rsidRDefault="009B64B6"/>
        </w:tc>
        <w:tc>
          <w:tcPr>
            <w:tcW w:w="380" w:type="dxa"/>
            <w:vMerge/>
            <w:vAlign w:val="center"/>
          </w:tcPr>
          <w:p w:rsidR="009B64B6" w:rsidRDefault="009B64B6"/>
        </w:tc>
        <w:tc>
          <w:tcPr>
            <w:tcW w:w="1100" w:type="dxa"/>
            <w:vMerge/>
            <w:vAlign w:val="center"/>
          </w:tcPr>
          <w:p w:rsidR="009B64B6" w:rsidRDefault="009B64B6"/>
        </w:tc>
        <w:tc>
          <w:tcPr>
            <w:tcW w:w="2380" w:type="dxa"/>
            <w:vMerge/>
            <w:vAlign w:val="center"/>
          </w:tcPr>
          <w:p w:rsidR="009B64B6" w:rsidRDefault="009B64B6"/>
        </w:tc>
        <w:tc>
          <w:tcPr>
            <w:tcW w:w="380" w:type="dxa"/>
            <w:vMerge/>
            <w:vAlign w:val="center"/>
          </w:tcPr>
          <w:p w:rsidR="009B64B6" w:rsidRDefault="009B64B6"/>
        </w:tc>
        <w:tc>
          <w:tcPr>
            <w:tcW w:w="1100" w:type="dxa"/>
            <w:vMerge/>
            <w:vAlign w:val="center"/>
          </w:tcPr>
          <w:p w:rsidR="009B64B6" w:rsidRDefault="009B64B6"/>
        </w:tc>
        <w:tc>
          <w:tcPr>
            <w:tcW w:w="1100" w:type="dxa"/>
            <w:vMerge/>
            <w:vAlign w:val="center"/>
          </w:tcPr>
          <w:p w:rsidR="009B64B6" w:rsidRDefault="009B64B6"/>
        </w:tc>
        <w:tc>
          <w:tcPr>
            <w:tcW w:w="1100" w:type="dxa"/>
            <w:vMerge/>
            <w:vAlign w:val="center"/>
          </w:tcPr>
          <w:p w:rsidR="009B64B6" w:rsidRDefault="009B64B6"/>
        </w:tc>
        <w:tc>
          <w:tcPr>
            <w:tcW w:w="1112" w:type="dxa"/>
            <w:vMerge/>
            <w:vAlign w:val="center"/>
          </w:tcPr>
          <w:p w:rsidR="009B64B6" w:rsidRDefault="009B64B6"/>
        </w:tc>
      </w:tr>
      <w:tr w:rsidR="009B64B6">
        <w:trPr>
          <w:trHeight w:hRule="exact" w:val="365"/>
          <w:jc w:val="center"/>
        </w:trPr>
        <w:tc>
          <w:tcPr>
            <w:tcW w:w="2120" w:type="dxa"/>
            <w:vAlign w:val="center"/>
          </w:tcPr>
          <w:p w:rsidR="009B64B6" w:rsidRDefault="009D6D88">
            <w:pPr>
              <w:jc w:val="center"/>
            </w:pPr>
            <w:r>
              <w:rPr>
                <w:rFonts w:ascii="宋体" w:hAnsi="宋体" w:cs="宋体"/>
                <w:color w:val="000000"/>
                <w:sz w:val="14"/>
              </w:rPr>
              <w:t>栏次</w:t>
            </w:r>
          </w:p>
        </w:tc>
        <w:tc>
          <w:tcPr>
            <w:tcW w:w="380" w:type="dxa"/>
            <w:vAlign w:val="center"/>
          </w:tcPr>
          <w:p w:rsidR="009B64B6" w:rsidRDefault="009B64B6"/>
        </w:tc>
        <w:tc>
          <w:tcPr>
            <w:tcW w:w="1100" w:type="dxa"/>
            <w:vAlign w:val="center"/>
          </w:tcPr>
          <w:p w:rsidR="009B64B6" w:rsidRDefault="009D6D88">
            <w:pPr>
              <w:jc w:val="center"/>
            </w:pPr>
            <w:r>
              <w:rPr>
                <w:rFonts w:ascii="宋体" w:hAnsi="宋体" w:cs="宋体"/>
                <w:color w:val="000000"/>
                <w:sz w:val="14"/>
              </w:rPr>
              <w:t>1</w:t>
            </w:r>
          </w:p>
        </w:tc>
        <w:tc>
          <w:tcPr>
            <w:tcW w:w="2380" w:type="dxa"/>
            <w:vAlign w:val="center"/>
          </w:tcPr>
          <w:p w:rsidR="009B64B6" w:rsidRDefault="009D6D88">
            <w:pPr>
              <w:jc w:val="center"/>
            </w:pPr>
            <w:r>
              <w:rPr>
                <w:rFonts w:ascii="宋体" w:hAnsi="宋体" w:cs="宋体"/>
                <w:color w:val="000000"/>
                <w:sz w:val="14"/>
              </w:rPr>
              <w:t>栏次</w:t>
            </w:r>
          </w:p>
        </w:tc>
        <w:tc>
          <w:tcPr>
            <w:tcW w:w="380" w:type="dxa"/>
            <w:vAlign w:val="center"/>
          </w:tcPr>
          <w:p w:rsidR="009B64B6" w:rsidRDefault="009B64B6"/>
        </w:tc>
        <w:tc>
          <w:tcPr>
            <w:tcW w:w="1100" w:type="dxa"/>
            <w:vAlign w:val="center"/>
          </w:tcPr>
          <w:p w:rsidR="009B64B6" w:rsidRDefault="009D6D88">
            <w:pPr>
              <w:jc w:val="center"/>
            </w:pPr>
            <w:r>
              <w:rPr>
                <w:rFonts w:ascii="宋体" w:hAnsi="宋体" w:cs="宋体"/>
                <w:color w:val="000000"/>
                <w:sz w:val="14"/>
              </w:rPr>
              <w:t>2</w:t>
            </w:r>
          </w:p>
        </w:tc>
        <w:tc>
          <w:tcPr>
            <w:tcW w:w="1100" w:type="dxa"/>
            <w:vAlign w:val="center"/>
          </w:tcPr>
          <w:p w:rsidR="009B64B6" w:rsidRDefault="009D6D88">
            <w:pPr>
              <w:jc w:val="center"/>
            </w:pPr>
            <w:r>
              <w:rPr>
                <w:rFonts w:ascii="宋体" w:hAnsi="宋体" w:cs="宋体"/>
                <w:color w:val="000000"/>
                <w:sz w:val="14"/>
              </w:rPr>
              <w:t>3</w:t>
            </w:r>
          </w:p>
        </w:tc>
        <w:tc>
          <w:tcPr>
            <w:tcW w:w="1100" w:type="dxa"/>
            <w:vAlign w:val="center"/>
          </w:tcPr>
          <w:p w:rsidR="009B64B6" w:rsidRDefault="009D6D88">
            <w:pPr>
              <w:jc w:val="center"/>
            </w:pPr>
            <w:r>
              <w:rPr>
                <w:rFonts w:ascii="宋体" w:hAnsi="宋体" w:cs="宋体"/>
                <w:color w:val="000000"/>
                <w:sz w:val="14"/>
              </w:rPr>
              <w:t>4</w:t>
            </w:r>
          </w:p>
        </w:tc>
        <w:tc>
          <w:tcPr>
            <w:tcW w:w="1112" w:type="dxa"/>
            <w:vAlign w:val="center"/>
          </w:tcPr>
          <w:p w:rsidR="009B64B6" w:rsidRDefault="009D6D88">
            <w:pPr>
              <w:jc w:val="center"/>
            </w:pPr>
            <w:r>
              <w:rPr>
                <w:rFonts w:ascii="宋体" w:hAnsi="宋体" w:cs="宋体"/>
                <w:color w:val="000000"/>
                <w:sz w:val="14"/>
              </w:rPr>
              <w:t>5</w:t>
            </w:r>
          </w:p>
        </w:tc>
      </w:tr>
      <w:tr w:rsidR="009B64B6">
        <w:trPr>
          <w:trHeight w:hRule="exact" w:val="321"/>
          <w:jc w:val="center"/>
        </w:trPr>
        <w:tc>
          <w:tcPr>
            <w:tcW w:w="2120" w:type="dxa"/>
            <w:vAlign w:val="center"/>
          </w:tcPr>
          <w:p w:rsidR="009B64B6" w:rsidRDefault="009D6D88">
            <w:pPr>
              <w:jc w:val="left"/>
            </w:pPr>
            <w:r>
              <w:rPr>
                <w:rFonts w:ascii="宋体" w:hAnsi="宋体" w:cs="宋体"/>
                <w:color w:val="000000"/>
                <w:sz w:val="14"/>
              </w:rPr>
              <w:t>一、一般公共预算财政拨款</w:t>
            </w:r>
          </w:p>
        </w:tc>
        <w:tc>
          <w:tcPr>
            <w:tcW w:w="380" w:type="dxa"/>
            <w:vAlign w:val="center"/>
          </w:tcPr>
          <w:p w:rsidR="009B64B6" w:rsidRDefault="009D6D88">
            <w:pPr>
              <w:jc w:val="center"/>
            </w:pPr>
            <w:r>
              <w:rPr>
                <w:rFonts w:ascii="宋体" w:hAnsi="宋体" w:cs="宋体"/>
                <w:color w:val="000000"/>
                <w:sz w:val="14"/>
              </w:rPr>
              <w:t>1</w:t>
            </w:r>
          </w:p>
        </w:tc>
        <w:tc>
          <w:tcPr>
            <w:tcW w:w="1100" w:type="dxa"/>
            <w:vAlign w:val="center"/>
          </w:tcPr>
          <w:p w:rsidR="009B64B6" w:rsidRDefault="009D6D88">
            <w:pPr>
              <w:jc w:val="right"/>
            </w:pPr>
            <w:r>
              <w:rPr>
                <w:rFonts w:ascii="宋体" w:hAnsi="宋体" w:cs="宋体"/>
                <w:color w:val="000000"/>
                <w:sz w:val="14"/>
              </w:rPr>
              <w:t>1,514.11</w:t>
            </w:r>
          </w:p>
        </w:tc>
        <w:tc>
          <w:tcPr>
            <w:tcW w:w="2380" w:type="dxa"/>
            <w:vAlign w:val="center"/>
          </w:tcPr>
          <w:p w:rsidR="009B64B6" w:rsidRDefault="009D6D88">
            <w:pPr>
              <w:jc w:val="left"/>
            </w:pPr>
            <w:r>
              <w:rPr>
                <w:rFonts w:ascii="宋体" w:hAnsi="宋体" w:cs="宋体"/>
                <w:color w:val="000000"/>
                <w:sz w:val="14"/>
              </w:rPr>
              <w:t>一、一般公共服务支出</w:t>
            </w:r>
          </w:p>
        </w:tc>
        <w:tc>
          <w:tcPr>
            <w:tcW w:w="380" w:type="dxa"/>
            <w:vAlign w:val="center"/>
          </w:tcPr>
          <w:p w:rsidR="009B64B6" w:rsidRDefault="009D6D88">
            <w:pPr>
              <w:jc w:val="center"/>
            </w:pPr>
            <w:r>
              <w:rPr>
                <w:rFonts w:ascii="宋体" w:hAnsi="宋体" w:cs="宋体"/>
                <w:color w:val="000000"/>
                <w:sz w:val="14"/>
              </w:rPr>
              <w:t>33</w:t>
            </w:r>
          </w:p>
        </w:tc>
        <w:tc>
          <w:tcPr>
            <w:tcW w:w="1100" w:type="dxa"/>
            <w:vAlign w:val="center"/>
          </w:tcPr>
          <w:p w:rsidR="009B64B6" w:rsidRDefault="009D6D88">
            <w:pPr>
              <w:jc w:val="right"/>
            </w:pPr>
            <w:r>
              <w:rPr>
                <w:rFonts w:ascii="宋体" w:hAnsi="宋体" w:cs="宋体"/>
                <w:color w:val="000000"/>
                <w:sz w:val="14"/>
              </w:rPr>
              <w:t>1,196.24</w:t>
            </w:r>
          </w:p>
        </w:tc>
        <w:tc>
          <w:tcPr>
            <w:tcW w:w="1100" w:type="dxa"/>
            <w:vAlign w:val="center"/>
          </w:tcPr>
          <w:p w:rsidR="009B64B6" w:rsidRDefault="009D6D88">
            <w:pPr>
              <w:jc w:val="right"/>
            </w:pPr>
            <w:r>
              <w:rPr>
                <w:rFonts w:ascii="宋体" w:hAnsi="宋体" w:cs="宋体"/>
                <w:color w:val="000000"/>
                <w:sz w:val="14"/>
              </w:rPr>
              <w:t>1,196.24</w:t>
            </w:r>
          </w:p>
        </w:tc>
        <w:tc>
          <w:tcPr>
            <w:tcW w:w="1100" w:type="dxa"/>
            <w:vAlign w:val="center"/>
          </w:tcPr>
          <w:p w:rsidR="009B64B6" w:rsidRDefault="009B64B6"/>
        </w:tc>
        <w:tc>
          <w:tcPr>
            <w:tcW w:w="1112" w:type="dxa"/>
            <w:vAlign w:val="center"/>
          </w:tcPr>
          <w:p w:rsidR="009B64B6" w:rsidRDefault="009B64B6"/>
        </w:tc>
      </w:tr>
      <w:tr w:rsidR="009B64B6">
        <w:trPr>
          <w:trHeight w:hRule="exact" w:val="321"/>
          <w:jc w:val="center"/>
        </w:trPr>
        <w:tc>
          <w:tcPr>
            <w:tcW w:w="2120" w:type="dxa"/>
            <w:vAlign w:val="center"/>
          </w:tcPr>
          <w:p w:rsidR="009B64B6" w:rsidRDefault="009D6D88">
            <w:pPr>
              <w:jc w:val="left"/>
            </w:pPr>
            <w:r>
              <w:rPr>
                <w:rFonts w:ascii="宋体" w:hAnsi="宋体" w:cs="宋体"/>
                <w:color w:val="000000"/>
                <w:sz w:val="14"/>
              </w:rPr>
              <w:t>二、政府性基金预算财政拨款</w:t>
            </w:r>
          </w:p>
        </w:tc>
        <w:tc>
          <w:tcPr>
            <w:tcW w:w="380" w:type="dxa"/>
            <w:vAlign w:val="center"/>
          </w:tcPr>
          <w:p w:rsidR="009B64B6" w:rsidRDefault="009D6D88">
            <w:pPr>
              <w:jc w:val="center"/>
            </w:pPr>
            <w:r>
              <w:rPr>
                <w:rFonts w:ascii="宋体" w:hAnsi="宋体" w:cs="宋体"/>
                <w:color w:val="000000"/>
                <w:sz w:val="14"/>
              </w:rPr>
              <w:t>2</w:t>
            </w:r>
          </w:p>
        </w:tc>
        <w:tc>
          <w:tcPr>
            <w:tcW w:w="1100" w:type="dxa"/>
            <w:vAlign w:val="center"/>
          </w:tcPr>
          <w:p w:rsidR="009B64B6" w:rsidRDefault="009B64B6"/>
        </w:tc>
        <w:tc>
          <w:tcPr>
            <w:tcW w:w="2380" w:type="dxa"/>
            <w:vAlign w:val="center"/>
          </w:tcPr>
          <w:p w:rsidR="009B64B6" w:rsidRDefault="009D6D88">
            <w:pPr>
              <w:jc w:val="left"/>
            </w:pPr>
            <w:r>
              <w:rPr>
                <w:rFonts w:ascii="宋体" w:hAnsi="宋体" w:cs="宋体"/>
                <w:color w:val="000000"/>
                <w:sz w:val="14"/>
              </w:rPr>
              <w:t>二、外交支出</w:t>
            </w:r>
          </w:p>
        </w:tc>
        <w:tc>
          <w:tcPr>
            <w:tcW w:w="380" w:type="dxa"/>
            <w:vAlign w:val="center"/>
          </w:tcPr>
          <w:p w:rsidR="009B64B6" w:rsidRDefault="009D6D88">
            <w:pPr>
              <w:jc w:val="center"/>
            </w:pPr>
            <w:r>
              <w:rPr>
                <w:rFonts w:ascii="宋体" w:hAnsi="宋体" w:cs="宋体"/>
                <w:color w:val="000000"/>
                <w:sz w:val="14"/>
              </w:rPr>
              <w:t>34</w:t>
            </w:r>
          </w:p>
        </w:tc>
        <w:tc>
          <w:tcPr>
            <w:tcW w:w="1100" w:type="dxa"/>
            <w:vAlign w:val="center"/>
          </w:tcPr>
          <w:p w:rsidR="009B64B6" w:rsidRDefault="009B64B6"/>
        </w:tc>
        <w:tc>
          <w:tcPr>
            <w:tcW w:w="1100" w:type="dxa"/>
            <w:vAlign w:val="center"/>
          </w:tcPr>
          <w:p w:rsidR="009B64B6" w:rsidRDefault="009B64B6"/>
        </w:tc>
        <w:tc>
          <w:tcPr>
            <w:tcW w:w="1100" w:type="dxa"/>
            <w:vAlign w:val="center"/>
          </w:tcPr>
          <w:p w:rsidR="009B64B6" w:rsidRDefault="009B64B6"/>
        </w:tc>
        <w:tc>
          <w:tcPr>
            <w:tcW w:w="1112" w:type="dxa"/>
            <w:vAlign w:val="center"/>
          </w:tcPr>
          <w:p w:rsidR="009B64B6" w:rsidRDefault="009B64B6"/>
        </w:tc>
      </w:tr>
      <w:tr w:rsidR="009B64B6">
        <w:trPr>
          <w:trHeight w:hRule="exact" w:val="321"/>
          <w:jc w:val="center"/>
        </w:trPr>
        <w:tc>
          <w:tcPr>
            <w:tcW w:w="2120" w:type="dxa"/>
            <w:vAlign w:val="center"/>
          </w:tcPr>
          <w:p w:rsidR="009B64B6" w:rsidRDefault="009D6D88">
            <w:pPr>
              <w:jc w:val="left"/>
            </w:pPr>
            <w:r>
              <w:rPr>
                <w:rFonts w:ascii="宋体" w:hAnsi="宋体" w:cs="宋体"/>
                <w:color w:val="000000"/>
                <w:sz w:val="14"/>
              </w:rPr>
              <w:t>三、国有资本经营财政拨款</w:t>
            </w:r>
          </w:p>
        </w:tc>
        <w:tc>
          <w:tcPr>
            <w:tcW w:w="380" w:type="dxa"/>
            <w:vAlign w:val="center"/>
          </w:tcPr>
          <w:p w:rsidR="009B64B6" w:rsidRDefault="009D6D88">
            <w:pPr>
              <w:jc w:val="center"/>
            </w:pPr>
            <w:r>
              <w:rPr>
                <w:rFonts w:ascii="宋体" w:hAnsi="宋体" w:cs="宋体"/>
                <w:color w:val="000000"/>
                <w:sz w:val="14"/>
              </w:rPr>
              <w:t>3</w:t>
            </w:r>
          </w:p>
        </w:tc>
        <w:tc>
          <w:tcPr>
            <w:tcW w:w="1100" w:type="dxa"/>
            <w:vAlign w:val="center"/>
          </w:tcPr>
          <w:p w:rsidR="009B64B6" w:rsidRDefault="009B64B6"/>
        </w:tc>
        <w:tc>
          <w:tcPr>
            <w:tcW w:w="2380" w:type="dxa"/>
            <w:vAlign w:val="center"/>
          </w:tcPr>
          <w:p w:rsidR="009B64B6" w:rsidRDefault="009D6D88">
            <w:pPr>
              <w:jc w:val="left"/>
            </w:pPr>
            <w:r>
              <w:rPr>
                <w:rFonts w:ascii="宋体" w:hAnsi="宋体" w:cs="宋体"/>
                <w:color w:val="000000"/>
                <w:sz w:val="14"/>
              </w:rPr>
              <w:t>三、国防支出</w:t>
            </w:r>
          </w:p>
        </w:tc>
        <w:tc>
          <w:tcPr>
            <w:tcW w:w="380" w:type="dxa"/>
            <w:vAlign w:val="center"/>
          </w:tcPr>
          <w:p w:rsidR="009B64B6" w:rsidRDefault="009D6D88">
            <w:pPr>
              <w:jc w:val="center"/>
            </w:pPr>
            <w:r>
              <w:rPr>
                <w:rFonts w:ascii="宋体" w:hAnsi="宋体" w:cs="宋体"/>
                <w:color w:val="000000"/>
                <w:sz w:val="14"/>
              </w:rPr>
              <w:t>35</w:t>
            </w:r>
          </w:p>
        </w:tc>
        <w:tc>
          <w:tcPr>
            <w:tcW w:w="1100" w:type="dxa"/>
            <w:vAlign w:val="center"/>
          </w:tcPr>
          <w:p w:rsidR="009B64B6" w:rsidRDefault="009B64B6"/>
        </w:tc>
        <w:tc>
          <w:tcPr>
            <w:tcW w:w="1100" w:type="dxa"/>
            <w:vAlign w:val="center"/>
          </w:tcPr>
          <w:p w:rsidR="009B64B6" w:rsidRDefault="009B64B6"/>
        </w:tc>
        <w:tc>
          <w:tcPr>
            <w:tcW w:w="1100" w:type="dxa"/>
            <w:vAlign w:val="center"/>
          </w:tcPr>
          <w:p w:rsidR="009B64B6" w:rsidRDefault="009B64B6"/>
        </w:tc>
        <w:tc>
          <w:tcPr>
            <w:tcW w:w="1112" w:type="dxa"/>
            <w:vAlign w:val="center"/>
          </w:tcPr>
          <w:p w:rsidR="009B64B6" w:rsidRDefault="009B64B6"/>
        </w:tc>
      </w:tr>
      <w:tr w:rsidR="009B64B6">
        <w:trPr>
          <w:trHeight w:hRule="exact" w:val="321"/>
          <w:jc w:val="center"/>
        </w:trPr>
        <w:tc>
          <w:tcPr>
            <w:tcW w:w="2120" w:type="dxa"/>
            <w:vAlign w:val="center"/>
          </w:tcPr>
          <w:p w:rsidR="009B64B6" w:rsidRDefault="009B64B6"/>
        </w:tc>
        <w:tc>
          <w:tcPr>
            <w:tcW w:w="380" w:type="dxa"/>
            <w:vAlign w:val="center"/>
          </w:tcPr>
          <w:p w:rsidR="009B64B6" w:rsidRDefault="009D6D88">
            <w:pPr>
              <w:jc w:val="center"/>
            </w:pPr>
            <w:r>
              <w:rPr>
                <w:rFonts w:ascii="宋体" w:hAnsi="宋体" w:cs="宋体"/>
                <w:color w:val="000000"/>
                <w:sz w:val="14"/>
              </w:rPr>
              <w:t>4</w:t>
            </w:r>
          </w:p>
        </w:tc>
        <w:tc>
          <w:tcPr>
            <w:tcW w:w="1100" w:type="dxa"/>
            <w:vAlign w:val="center"/>
          </w:tcPr>
          <w:p w:rsidR="009B64B6" w:rsidRDefault="009B64B6"/>
        </w:tc>
        <w:tc>
          <w:tcPr>
            <w:tcW w:w="2380" w:type="dxa"/>
            <w:vAlign w:val="center"/>
          </w:tcPr>
          <w:p w:rsidR="009B64B6" w:rsidRDefault="009D6D88">
            <w:pPr>
              <w:jc w:val="left"/>
            </w:pPr>
            <w:r>
              <w:rPr>
                <w:rFonts w:ascii="宋体" w:hAnsi="宋体" w:cs="宋体"/>
                <w:color w:val="000000"/>
                <w:sz w:val="14"/>
              </w:rPr>
              <w:t>四、公共安全支出</w:t>
            </w:r>
          </w:p>
        </w:tc>
        <w:tc>
          <w:tcPr>
            <w:tcW w:w="380" w:type="dxa"/>
            <w:vAlign w:val="center"/>
          </w:tcPr>
          <w:p w:rsidR="009B64B6" w:rsidRDefault="009D6D88">
            <w:pPr>
              <w:jc w:val="center"/>
            </w:pPr>
            <w:r>
              <w:rPr>
                <w:rFonts w:ascii="宋体" w:hAnsi="宋体" w:cs="宋体"/>
                <w:color w:val="000000"/>
                <w:sz w:val="14"/>
              </w:rPr>
              <w:t>36</w:t>
            </w:r>
          </w:p>
        </w:tc>
        <w:tc>
          <w:tcPr>
            <w:tcW w:w="1100" w:type="dxa"/>
            <w:vAlign w:val="center"/>
          </w:tcPr>
          <w:p w:rsidR="009B64B6" w:rsidRDefault="009B64B6"/>
        </w:tc>
        <w:tc>
          <w:tcPr>
            <w:tcW w:w="1100" w:type="dxa"/>
            <w:vAlign w:val="center"/>
          </w:tcPr>
          <w:p w:rsidR="009B64B6" w:rsidRDefault="009B64B6"/>
        </w:tc>
        <w:tc>
          <w:tcPr>
            <w:tcW w:w="1100" w:type="dxa"/>
            <w:vAlign w:val="center"/>
          </w:tcPr>
          <w:p w:rsidR="009B64B6" w:rsidRDefault="009B64B6"/>
        </w:tc>
        <w:tc>
          <w:tcPr>
            <w:tcW w:w="1112" w:type="dxa"/>
            <w:vAlign w:val="center"/>
          </w:tcPr>
          <w:p w:rsidR="009B64B6" w:rsidRDefault="009B64B6"/>
        </w:tc>
      </w:tr>
      <w:tr w:rsidR="009B64B6">
        <w:trPr>
          <w:trHeight w:hRule="exact" w:val="321"/>
          <w:jc w:val="center"/>
        </w:trPr>
        <w:tc>
          <w:tcPr>
            <w:tcW w:w="2120" w:type="dxa"/>
            <w:vAlign w:val="center"/>
          </w:tcPr>
          <w:p w:rsidR="009B64B6" w:rsidRDefault="009B64B6"/>
        </w:tc>
        <w:tc>
          <w:tcPr>
            <w:tcW w:w="380" w:type="dxa"/>
            <w:vAlign w:val="center"/>
          </w:tcPr>
          <w:p w:rsidR="009B64B6" w:rsidRDefault="009D6D88">
            <w:pPr>
              <w:jc w:val="center"/>
            </w:pPr>
            <w:r>
              <w:rPr>
                <w:rFonts w:ascii="宋体" w:hAnsi="宋体" w:cs="宋体"/>
                <w:color w:val="000000"/>
                <w:sz w:val="14"/>
              </w:rPr>
              <w:t>5</w:t>
            </w:r>
          </w:p>
        </w:tc>
        <w:tc>
          <w:tcPr>
            <w:tcW w:w="1100" w:type="dxa"/>
            <w:vAlign w:val="center"/>
          </w:tcPr>
          <w:p w:rsidR="009B64B6" w:rsidRDefault="009B64B6"/>
        </w:tc>
        <w:tc>
          <w:tcPr>
            <w:tcW w:w="2380" w:type="dxa"/>
            <w:vAlign w:val="center"/>
          </w:tcPr>
          <w:p w:rsidR="009B64B6" w:rsidRDefault="009D6D88">
            <w:pPr>
              <w:jc w:val="left"/>
            </w:pPr>
            <w:r>
              <w:rPr>
                <w:rFonts w:ascii="宋体" w:hAnsi="宋体" w:cs="宋体"/>
                <w:color w:val="000000"/>
                <w:sz w:val="14"/>
              </w:rPr>
              <w:t>五、教育支出</w:t>
            </w:r>
          </w:p>
        </w:tc>
        <w:tc>
          <w:tcPr>
            <w:tcW w:w="380" w:type="dxa"/>
            <w:vAlign w:val="center"/>
          </w:tcPr>
          <w:p w:rsidR="009B64B6" w:rsidRDefault="009D6D88">
            <w:pPr>
              <w:jc w:val="center"/>
            </w:pPr>
            <w:r>
              <w:rPr>
                <w:rFonts w:ascii="宋体" w:hAnsi="宋体" w:cs="宋体"/>
                <w:color w:val="000000"/>
                <w:sz w:val="14"/>
              </w:rPr>
              <w:t>37</w:t>
            </w:r>
          </w:p>
        </w:tc>
        <w:tc>
          <w:tcPr>
            <w:tcW w:w="1100" w:type="dxa"/>
            <w:vAlign w:val="center"/>
          </w:tcPr>
          <w:p w:rsidR="009B64B6" w:rsidRDefault="009B64B6"/>
        </w:tc>
        <w:tc>
          <w:tcPr>
            <w:tcW w:w="1100" w:type="dxa"/>
            <w:vAlign w:val="center"/>
          </w:tcPr>
          <w:p w:rsidR="009B64B6" w:rsidRDefault="009B64B6"/>
        </w:tc>
        <w:tc>
          <w:tcPr>
            <w:tcW w:w="1100" w:type="dxa"/>
            <w:vAlign w:val="center"/>
          </w:tcPr>
          <w:p w:rsidR="009B64B6" w:rsidRDefault="009B64B6"/>
        </w:tc>
        <w:tc>
          <w:tcPr>
            <w:tcW w:w="1112" w:type="dxa"/>
            <w:vAlign w:val="center"/>
          </w:tcPr>
          <w:p w:rsidR="009B64B6" w:rsidRDefault="009B64B6"/>
        </w:tc>
      </w:tr>
      <w:tr w:rsidR="009B64B6">
        <w:trPr>
          <w:trHeight w:hRule="exact" w:val="321"/>
          <w:jc w:val="center"/>
        </w:trPr>
        <w:tc>
          <w:tcPr>
            <w:tcW w:w="2120" w:type="dxa"/>
            <w:vAlign w:val="center"/>
          </w:tcPr>
          <w:p w:rsidR="009B64B6" w:rsidRDefault="009B64B6"/>
        </w:tc>
        <w:tc>
          <w:tcPr>
            <w:tcW w:w="380" w:type="dxa"/>
            <w:vAlign w:val="center"/>
          </w:tcPr>
          <w:p w:rsidR="009B64B6" w:rsidRDefault="009D6D88">
            <w:pPr>
              <w:jc w:val="center"/>
            </w:pPr>
            <w:r>
              <w:rPr>
                <w:rFonts w:ascii="宋体" w:hAnsi="宋体" w:cs="宋体"/>
                <w:color w:val="000000"/>
                <w:sz w:val="14"/>
              </w:rPr>
              <w:t>6</w:t>
            </w:r>
          </w:p>
        </w:tc>
        <w:tc>
          <w:tcPr>
            <w:tcW w:w="1100" w:type="dxa"/>
            <w:vAlign w:val="center"/>
          </w:tcPr>
          <w:p w:rsidR="009B64B6" w:rsidRDefault="009B64B6"/>
        </w:tc>
        <w:tc>
          <w:tcPr>
            <w:tcW w:w="2380" w:type="dxa"/>
            <w:vAlign w:val="center"/>
          </w:tcPr>
          <w:p w:rsidR="009B64B6" w:rsidRDefault="009D6D88">
            <w:pPr>
              <w:jc w:val="left"/>
            </w:pPr>
            <w:r>
              <w:rPr>
                <w:rFonts w:ascii="宋体" w:hAnsi="宋体" w:cs="宋体"/>
                <w:color w:val="000000"/>
                <w:sz w:val="14"/>
              </w:rPr>
              <w:t>六、科学技术支出</w:t>
            </w:r>
          </w:p>
        </w:tc>
        <w:tc>
          <w:tcPr>
            <w:tcW w:w="380" w:type="dxa"/>
            <w:vAlign w:val="center"/>
          </w:tcPr>
          <w:p w:rsidR="009B64B6" w:rsidRDefault="009D6D88">
            <w:pPr>
              <w:jc w:val="center"/>
            </w:pPr>
            <w:r>
              <w:rPr>
                <w:rFonts w:ascii="宋体" w:hAnsi="宋体" w:cs="宋体"/>
                <w:color w:val="000000"/>
                <w:sz w:val="14"/>
              </w:rPr>
              <w:t>38</w:t>
            </w:r>
          </w:p>
        </w:tc>
        <w:tc>
          <w:tcPr>
            <w:tcW w:w="1100" w:type="dxa"/>
            <w:vAlign w:val="center"/>
          </w:tcPr>
          <w:p w:rsidR="009B64B6" w:rsidRDefault="009B64B6"/>
        </w:tc>
        <w:tc>
          <w:tcPr>
            <w:tcW w:w="1100" w:type="dxa"/>
            <w:vAlign w:val="center"/>
          </w:tcPr>
          <w:p w:rsidR="009B64B6" w:rsidRDefault="009B64B6"/>
        </w:tc>
        <w:tc>
          <w:tcPr>
            <w:tcW w:w="1100" w:type="dxa"/>
            <w:vAlign w:val="center"/>
          </w:tcPr>
          <w:p w:rsidR="009B64B6" w:rsidRDefault="009B64B6"/>
        </w:tc>
        <w:tc>
          <w:tcPr>
            <w:tcW w:w="1112" w:type="dxa"/>
            <w:vAlign w:val="center"/>
          </w:tcPr>
          <w:p w:rsidR="009B64B6" w:rsidRDefault="009B64B6"/>
        </w:tc>
      </w:tr>
      <w:tr w:rsidR="009B64B6">
        <w:trPr>
          <w:trHeight w:hRule="exact" w:val="321"/>
          <w:jc w:val="center"/>
        </w:trPr>
        <w:tc>
          <w:tcPr>
            <w:tcW w:w="2120" w:type="dxa"/>
            <w:vAlign w:val="center"/>
          </w:tcPr>
          <w:p w:rsidR="009B64B6" w:rsidRDefault="009B64B6"/>
        </w:tc>
        <w:tc>
          <w:tcPr>
            <w:tcW w:w="380" w:type="dxa"/>
            <w:vAlign w:val="center"/>
          </w:tcPr>
          <w:p w:rsidR="009B64B6" w:rsidRDefault="009D6D88">
            <w:pPr>
              <w:jc w:val="center"/>
            </w:pPr>
            <w:r>
              <w:rPr>
                <w:rFonts w:ascii="宋体" w:hAnsi="宋体" w:cs="宋体"/>
                <w:color w:val="000000"/>
                <w:sz w:val="14"/>
              </w:rPr>
              <w:t>7</w:t>
            </w:r>
          </w:p>
        </w:tc>
        <w:tc>
          <w:tcPr>
            <w:tcW w:w="1100" w:type="dxa"/>
            <w:vAlign w:val="center"/>
          </w:tcPr>
          <w:p w:rsidR="009B64B6" w:rsidRDefault="009B64B6"/>
        </w:tc>
        <w:tc>
          <w:tcPr>
            <w:tcW w:w="2380" w:type="dxa"/>
            <w:vAlign w:val="center"/>
          </w:tcPr>
          <w:p w:rsidR="009B64B6" w:rsidRDefault="009D6D88">
            <w:pPr>
              <w:jc w:val="left"/>
            </w:pPr>
            <w:r>
              <w:rPr>
                <w:rFonts w:ascii="宋体" w:hAnsi="宋体" w:cs="宋体"/>
                <w:color w:val="000000"/>
                <w:sz w:val="14"/>
              </w:rPr>
              <w:t>七、文化旅游体育与传媒支出</w:t>
            </w:r>
          </w:p>
        </w:tc>
        <w:tc>
          <w:tcPr>
            <w:tcW w:w="380" w:type="dxa"/>
            <w:vAlign w:val="center"/>
          </w:tcPr>
          <w:p w:rsidR="009B64B6" w:rsidRDefault="009D6D88">
            <w:pPr>
              <w:jc w:val="center"/>
            </w:pPr>
            <w:r>
              <w:rPr>
                <w:rFonts w:ascii="宋体" w:hAnsi="宋体" w:cs="宋体"/>
                <w:color w:val="000000"/>
                <w:sz w:val="14"/>
              </w:rPr>
              <w:t>39</w:t>
            </w:r>
          </w:p>
        </w:tc>
        <w:tc>
          <w:tcPr>
            <w:tcW w:w="1100" w:type="dxa"/>
            <w:vAlign w:val="center"/>
          </w:tcPr>
          <w:p w:rsidR="009B64B6" w:rsidRDefault="009B64B6"/>
        </w:tc>
        <w:tc>
          <w:tcPr>
            <w:tcW w:w="1100" w:type="dxa"/>
            <w:vAlign w:val="center"/>
          </w:tcPr>
          <w:p w:rsidR="009B64B6" w:rsidRDefault="009B64B6"/>
        </w:tc>
        <w:tc>
          <w:tcPr>
            <w:tcW w:w="1100" w:type="dxa"/>
            <w:vAlign w:val="center"/>
          </w:tcPr>
          <w:p w:rsidR="009B64B6" w:rsidRDefault="009B64B6"/>
        </w:tc>
        <w:tc>
          <w:tcPr>
            <w:tcW w:w="1112" w:type="dxa"/>
            <w:vAlign w:val="center"/>
          </w:tcPr>
          <w:p w:rsidR="009B64B6" w:rsidRDefault="009B64B6"/>
        </w:tc>
      </w:tr>
      <w:tr w:rsidR="009B64B6">
        <w:trPr>
          <w:trHeight w:hRule="exact" w:val="321"/>
          <w:jc w:val="center"/>
        </w:trPr>
        <w:tc>
          <w:tcPr>
            <w:tcW w:w="2120" w:type="dxa"/>
            <w:vAlign w:val="center"/>
          </w:tcPr>
          <w:p w:rsidR="009B64B6" w:rsidRDefault="009B64B6"/>
        </w:tc>
        <w:tc>
          <w:tcPr>
            <w:tcW w:w="380" w:type="dxa"/>
            <w:vAlign w:val="center"/>
          </w:tcPr>
          <w:p w:rsidR="009B64B6" w:rsidRDefault="009D6D88">
            <w:pPr>
              <w:jc w:val="center"/>
            </w:pPr>
            <w:r>
              <w:rPr>
                <w:rFonts w:ascii="宋体" w:hAnsi="宋体" w:cs="宋体"/>
                <w:color w:val="000000"/>
                <w:sz w:val="14"/>
              </w:rPr>
              <w:t>8</w:t>
            </w:r>
          </w:p>
        </w:tc>
        <w:tc>
          <w:tcPr>
            <w:tcW w:w="1100" w:type="dxa"/>
            <w:vAlign w:val="center"/>
          </w:tcPr>
          <w:p w:rsidR="009B64B6" w:rsidRDefault="009B64B6"/>
        </w:tc>
        <w:tc>
          <w:tcPr>
            <w:tcW w:w="2380" w:type="dxa"/>
            <w:vAlign w:val="center"/>
          </w:tcPr>
          <w:p w:rsidR="009B64B6" w:rsidRDefault="009D6D88">
            <w:pPr>
              <w:jc w:val="left"/>
            </w:pPr>
            <w:r>
              <w:rPr>
                <w:rFonts w:ascii="宋体" w:hAnsi="宋体" w:cs="宋体"/>
                <w:color w:val="000000"/>
                <w:sz w:val="14"/>
              </w:rPr>
              <w:t>八、社会保障和就业支出</w:t>
            </w:r>
          </w:p>
        </w:tc>
        <w:tc>
          <w:tcPr>
            <w:tcW w:w="380" w:type="dxa"/>
            <w:vAlign w:val="center"/>
          </w:tcPr>
          <w:p w:rsidR="009B64B6" w:rsidRDefault="009D6D88">
            <w:pPr>
              <w:jc w:val="center"/>
            </w:pPr>
            <w:r>
              <w:rPr>
                <w:rFonts w:ascii="宋体" w:hAnsi="宋体" w:cs="宋体"/>
                <w:color w:val="000000"/>
                <w:sz w:val="14"/>
              </w:rPr>
              <w:t>40</w:t>
            </w:r>
          </w:p>
        </w:tc>
        <w:tc>
          <w:tcPr>
            <w:tcW w:w="1100" w:type="dxa"/>
            <w:vAlign w:val="center"/>
          </w:tcPr>
          <w:p w:rsidR="009B64B6" w:rsidRDefault="009D6D88">
            <w:pPr>
              <w:jc w:val="right"/>
            </w:pPr>
            <w:r>
              <w:rPr>
                <w:rFonts w:ascii="宋体" w:hAnsi="宋体" w:cs="宋体"/>
                <w:color w:val="000000"/>
                <w:sz w:val="14"/>
              </w:rPr>
              <w:t>157.54</w:t>
            </w:r>
          </w:p>
        </w:tc>
        <w:tc>
          <w:tcPr>
            <w:tcW w:w="1100" w:type="dxa"/>
            <w:vAlign w:val="center"/>
          </w:tcPr>
          <w:p w:rsidR="009B64B6" w:rsidRDefault="009D6D88">
            <w:pPr>
              <w:jc w:val="right"/>
            </w:pPr>
            <w:r>
              <w:rPr>
                <w:rFonts w:ascii="宋体" w:hAnsi="宋体" w:cs="宋体"/>
                <w:color w:val="000000"/>
                <w:sz w:val="14"/>
              </w:rPr>
              <w:t>157.54</w:t>
            </w:r>
          </w:p>
        </w:tc>
        <w:tc>
          <w:tcPr>
            <w:tcW w:w="1100" w:type="dxa"/>
            <w:vAlign w:val="center"/>
          </w:tcPr>
          <w:p w:rsidR="009B64B6" w:rsidRDefault="009B64B6"/>
        </w:tc>
        <w:tc>
          <w:tcPr>
            <w:tcW w:w="1112" w:type="dxa"/>
            <w:vAlign w:val="center"/>
          </w:tcPr>
          <w:p w:rsidR="009B64B6" w:rsidRDefault="009B64B6"/>
        </w:tc>
      </w:tr>
      <w:tr w:rsidR="009B64B6">
        <w:trPr>
          <w:trHeight w:hRule="exact" w:val="321"/>
          <w:jc w:val="center"/>
        </w:trPr>
        <w:tc>
          <w:tcPr>
            <w:tcW w:w="2120" w:type="dxa"/>
            <w:vAlign w:val="center"/>
          </w:tcPr>
          <w:p w:rsidR="009B64B6" w:rsidRDefault="009B64B6"/>
        </w:tc>
        <w:tc>
          <w:tcPr>
            <w:tcW w:w="380" w:type="dxa"/>
            <w:vAlign w:val="center"/>
          </w:tcPr>
          <w:p w:rsidR="009B64B6" w:rsidRDefault="009D6D88">
            <w:pPr>
              <w:jc w:val="center"/>
            </w:pPr>
            <w:r>
              <w:rPr>
                <w:rFonts w:ascii="宋体" w:hAnsi="宋体" w:cs="宋体"/>
                <w:color w:val="000000"/>
                <w:sz w:val="14"/>
              </w:rPr>
              <w:t>9</w:t>
            </w:r>
          </w:p>
        </w:tc>
        <w:tc>
          <w:tcPr>
            <w:tcW w:w="1100" w:type="dxa"/>
            <w:vAlign w:val="center"/>
          </w:tcPr>
          <w:p w:rsidR="009B64B6" w:rsidRDefault="009B64B6"/>
        </w:tc>
        <w:tc>
          <w:tcPr>
            <w:tcW w:w="2380" w:type="dxa"/>
            <w:vAlign w:val="center"/>
          </w:tcPr>
          <w:p w:rsidR="009B64B6" w:rsidRDefault="009D6D88">
            <w:pPr>
              <w:jc w:val="left"/>
            </w:pPr>
            <w:r>
              <w:rPr>
                <w:rFonts w:ascii="宋体" w:hAnsi="宋体" w:cs="宋体"/>
                <w:color w:val="000000"/>
                <w:sz w:val="14"/>
              </w:rPr>
              <w:t>九、卫生健康支出</w:t>
            </w:r>
          </w:p>
        </w:tc>
        <w:tc>
          <w:tcPr>
            <w:tcW w:w="380" w:type="dxa"/>
            <w:vAlign w:val="center"/>
          </w:tcPr>
          <w:p w:rsidR="009B64B6" w:rsidRDefault="009D6D88">
            <w:pPr>
              <w:jc w:val="center"/>
            </w:pPr>
            <w:r>
              <w:rPr>
                <w:rFonts w:ascii="宋体" w:hAnsi="宋体" w:cs="宋体"/>
                <w:color w:val="000000"/>
                <w:sz w:val="14"/>
              </w:rPr>
              <w:t>41</w:t>
            </w:r>
          </w:p>
        </w:tc>
        <w:tc>
          <w:tcPr>
            <w:tcW w:w="1100" w:type="dxa"/>
            <w:vAlign w:val="center"/>
          </w:tcPr>
          <w:p w:rsidR="009B64B6" w:rsidRDefault="009D6D88">
            <w:pPr>
              <w:jc w:val="right"/>
            </w:pPr>
            <w:r>
              <w:rPr>
                <w:rFonts w:ascii="宋体" w:hAnsi="宋体" w:cs="宋体"/>
                <w:color w:val="000000"/>
                <w:sz w:val="14"/>
              </w:rPr>
              <w:t>52.10</w:t>
            </w:r>
          </w:p>
        </w:tc>
        <w:tc>
          <w:tcPr>
            <w:tcW w:w="1100" w:type="dxa"/>
            <w:vAlign w:val="center"/>
          </w:tcPr>
          <w:p w:rsidR="009B64B6" w:rsidRDefault="009D6D88">
            <w:pPr>
              <w:jc w:val="right"/>
            </w:pPr>
            <w:r>
              <w:rPr>
                <w:rFonts w:ascii="宋体" w:hAnsi="宋体" w:cs="宋体"/>
                <w:color w:val="000000"/>
                <w:sz w:val="14"/>
              </w:rPr>
              <w:t>52.10</w:t>
            </w:r>
          </w:p>
        </w:tc>
        <w:tc>
          <w:tcPr>
            <w:tcW w:w="1100" w:type="dxa"/>
            <w:vAlign w:val="center"/>
          </w:tcPr>
          <w:p w:rsidR="009B64B6" w:rsidRDefault="009B64B6"/>
        </w:tc>
        <w:tc>
          <w:tcPr>
            <w:tcW w:w="1112" w:type="dxa"/>
            <w:vAlign w:val="center"/>
          </w:tcPr>
          <w:p w:rsidR="009B64B6" w:rsidRDefault="009B64B6"/>
        </w:tc>
      </w:tr>
      <w:tr w:rsidR="009B64B6">
        <w:trPr>
          <w:trHeight w:hRule="exact" w:val="321"/>
          <w:jc w:val="center"/>
        </w:trPr>
        <w:tc>
          <w:tcPr>
            <w:tcW w:w="2120" w:type="dxa"/>
            <w:vAlign w:val="center"/>
          </w:tcPr>
          <w:p w:rsidR="009B64B6" w:rsidRDefault="009B64B6"/>
        </w:tc>
        <w:tc>
          <w:tcPr>
            <w:tcW w:w="380" w:type="dxa"/>
            <w:vAlign w:val="center"/>
          </w:tcPr>
          <w:p w:rsidR="009B64B6" w:rsidRDefault="009D6D88">
            <w:pPr>
              <w:jc w:val="center"/>
            </w:pPr>
            <w:r>
              <w:rPr>
                <w:rFonts w:ascii="宋体" w:hAnsi="宋体" w:cs="宋体"/>
                <w:color w:val="000000"/>
                <w:sz w:val="14"/>
              </w:rPr>
              <w:t>10</w:t>
            </w:r>
          </w:p>
        </w:tc>
        <w:tc>
          <w:tcPr>
            <w:tcW w:w="1100" w:type="dxa"/>
            <w:vAlign w:val="center"/>
          </w:tcPr>
          <w:p w:rsidR="009B64B6" w:rsidRDefault="009B64B6"/>
        </w:tc>
        <w:tc>
          <w:tcPr>
            <w:tcW w:w="2380" w:type="dxa"/>
            <w:vAlign w:val="center"/>
          </w:tcPr>
          <w:p w:rsidR="009B64B6" w:rsidRDefault="009D6D88">
            <w:pPr>
              <w:jc w:val="left"/>
            </w:pPr>
            <w:r>
              <w:rPr>
                <w:rFonts w:ascii="宋体" w:hAnsi="宋体" w:cs="宋体"/>
                <w:color w:val="000000"/>
                <w:sz w:val="14"/>
              </w:rPr>
              <w:t>十、节能环保支出</w:t>
            </w:r>
          </w:p>
        </w:tc>
        <w:tc>
          <w:tcPr>
            <w:tcW w:w="380" w:type="dxa"/>
            <w:vAlign w:val="center"/>
          </w:tcPr>
          <w:p w:rsidR="009B64B6" w:rsidRDefault="009D6D88">
            <w:pPr>
              <w:jc w:val="center"/>
            </w:pPr>
            <w:r>
              <w:rPr>
                <w:rFonts w:ascii="宋体" w:hAnsi="宋体" w:cs="宋体"/>
                <w:color w:val="000000"/>
                <w:sz w:val="14"/>
              </w:rPr>
              <w:t>42</w:t>
            </w:r>
          </w:p>
        </w:tc>
        <w:tc>
          <w:tcPr>
            <w:tcW w:w="1100" w:type="dxa"/>
            <w:vAlign w:val="center"/>
          </w:tcPr>
          <w:p w:rsidR="009B64B6" w:rsidRDefault="009B64B6"/>
        </w:tc>
        <w:tc>
          <w:tcPr>
            <w:tcW w:w="1100" w:type="dxa"/>
            <w:vAlign w:val="center"/>
          </w:tcPr>
          <w:p w:rsidR="009B64B6" w:rsidRDefault="009B64B6"/>
        </w:tc>
        <w:tc>
          <w:tcPr>
            <w:tcW w:w="1100" w:type="dxa"/>
            <w:vAlign w:val="center"/>
          </w:tcPr>
          <w:p w:rsidR="009B64B6" w:rsidRDefault="009B64B6"/>
        </w:tc>
        <w:tc>
          <w:tcPr>
            <w:tcW w:w="1112" w:type="dxa"/>
            <w:vAlign w:val="center"/>
          </w:tcPr>
          <w:p w:rsidR="009B64B6" w:rsidRDefault="009B64B6"/>
        </w:tc>
      </w:tr>
      <w:tr w:rsidR="009B64B6">
        <w:trPr>
          <w:trHeight w:hRule="exact" w:val="321"/>
          <w:jc w:val="center"/>
        </w:trPr>
        <w:tc>
          <w:tcPr>
            <w:tcW w:w="2120" w:type="dxa"/>
            <w:vAlign w:val="center"/>
          </w:tcPr>
          <w:p w:rsidR="009B64B6" w:rsidRDefault="009B64B6"/>
        </w:tc>
        <w:tc>
          <w:tcPr>
            <w:tcW w:w="380" w:type="dxa"/>
            <w:vAlign w:val="center"/>
          </w:tcPr>
          <w:p w:rsidR="009B64B6" w:rsidRDefault="009D6D88">
            <w:pPr>
              <w:jc w:val="center"/>
            </w:pPr>
            <w:r>
              <w:rPr>
                <w:rFonts w:ascii="宋体" w:hAnsi="宋体" w:cs="宋体"/>
                <w:color w:val="000000"/>
                <w:sz w:val="14"/>
              </w:rPr>
              <w:t>11</w:t>
            </w:r>
          </w:p>
        </w:tc>
        <w:tc>
          <w:tcPr>
            <w:tcW w:w="1100" w:type="dxa"/>
            <w:vAlign w:val="center"/>
          </w:tcPr>
          <w:p w:rsidR="009B64B6" w:rsidRDefault="009B64B6"/>
        </w:tc>
        <w:tc>
          <w:tcPr>
            <w:tcW w:w="2380" w:type="dxa"/>
            <w:vAlign w:val="center"/>
          </w:tcPr>
          <w:p w:rsidR="009B64B6" w:rsidRDefault="009D6D88">
            <w:pPr>
              <w:jc w:val="left"/>
            </w:pPr>
            <w:r>
              <w:rPr>
                <w:rFonts w:ascii="宋体" w:hAnsi="宋体" w:cs="宋体"/>
                <w:color w:val="000000"/>
                <w:sz w:val="14"/>
              </w:rPr>
              <w:t>十一、城乡社区支出</w:t>
            </w:r>
          </w:p>
        </w:tc>
        <w:tc>
          <w:tcPr>
            <w:tcW w:w="380" w:type="dxa"/>
            <w:vAlign w:val="center"/>
          </w:tcPr>
          <w:p w:rsidR="009B64B6" w:rsidRDefault="009D6D88">
            <w:pPr>
              <w:jc w:val="center"/>
            </w:pPr>
            <w:r>
              <w:rPr>
                <w:rFonts w:ascii="宋体" w:hAnsi="宋体" w:cs="宋体"/>
                <w:color w:val="000000"/>
                <w:sz w:val="14"/>
              </w:rPr>
              <w:t>43</w:t>
            </w:r>
          </w:p>
        </w:tc>
        <w:tc>
          <w:tcPr>
            <w:tcW w:w="1100" w:type="dxa"/>
            <w:vAlign w:val="center"/>
          </w:tcPr>
          <w:p w:rsidR="009B64B6" w:rsidRDefault="009B64B6"/>
        </w:tc>
        <w:tc>
          <w:tcPr>
            <w:tcW w:w="1100" w:type="dxa"/>
            <w:vAlign w:val="center"/>
          </w:tcPr>
          <w:p w:rsidR="009B64B6" w:rsidRDefault="009B64B6"/>
        </w:tc>
        <w:tc>
          <w:tcPr>
            <w:tcW w:w="1100" w:type="dxa"/>
            <w:vAlign w:val="center"/>
          </w:tcPr>
          <w:p w:rsidR="009B64B6" w:rsidRDefault="009B64B6"/>
        </w:tc>
        <w:tc>
          <w:tcPr>
            <w:tcW w:w="1112" w:type="dxa"/>
            <w:vAlign w:val="center"/>
          </w:tcPr>
          <w:p w:rsidR="009B64B6" w:rsidRDefault="009B64B6"/>
        </w:tc>
      </w:tr>
      <w:tr w:rsidR="009B64B6">
        <w:trPr>
          <w:trHeight w:hRule="exact" w:val="321"/>
          <w:jc w:val="center"/>
        </w:trPr>
        <w:tc>
          <w:tcPr>
            <w:tcW w:w="2120" w:type="dxa"/>
            <w:vAlign w:val="center"/>
          </w:tcPr>
          <w:p w:rsidR="009B64B6" w:rsidRDefault="009B64B6"/>
        </w:tc>
        <w:tc>
          <w:tcPr>
            <w:tcW w:w="380" w:type="dxa"/>
            <w:vAlign w:val="center"/>
          </w:tcPr>
          <w:p w:rsidR="009B64B6" w:rsidRDefault="009D6D88">
            <w:pPr>
              <w:jc w:val="center"/>
            </w:pPr>
            <w:r>
              <w:rPr>
                <w:rFonts w:ascii="宋体" w:hAnsi="宋体" w:cs="宋体"/>
                <w:color w:val="000000"/>
                <w:sz w:val="14"/>
              </w:rPr>
              <w:t>12</w:t>
            </w:r>
          </w:p>
        </w:tc>
        <w:tc>
          <w:tcPr>
            <w:tcW w:w="1100" w:type="dxa"/>
            <w:vAlign w:val="center"/>
          </w:tcPr>
          <w:p w:rsidR="009B64B6" w:rsidRDefault="009B64B6"/>
        </w:tc>
        <w:tc>
          <w:tcPr>
            <w:tcW w:w="2380" w:type="dxa"/>
            <w:vAlign w:val="center"/>
          </w:tcPr>
          <w:p w:rsidR="009B64B6" w:rsidRDefault="009D6D88">
            <w:pPr>
              <w:jc w:val="left"/>
            </w:pPr>
            <w:r>
              <w:rPr>
                <w:rFonts w:ascii="宋体" w:hAnsi="宋体" w:cs="宋体"/>
                <w:color w:val="000000"/>
                <w:sz w:val="14"/>
              </w:rPr>
              <w:t>十二、农林水支出</w:t>
            </w:r>
          </w:p>
        </w:tc>
        <w:tc>
          <w:tcPr>
            <w:tcW w:w="380" w:type="dxa"/>
            <w:vAlign w:val="center"/>
          </w:tcPr>
          <w:p w:rsidR="009B64B6" w:rsidRDefault="009D6D88">
            <w:pPr>
              <w:jc w:val="center"/>
            </w:pPr>
            <w:r>
              <w:rPr>
                <w:rFonts w:ascii="宋体" w:hAnsi="宋体" w:cs="宋体"/>
                <w:color w:val="000000"/>
                <w:sz w:val="14"/>
              </w:rPr>
              <w:t>44</w:t>
            </w:r>
          </w:p>
        </w:tc>
        <w:tc>
          <w:tcPr>
            <w:tcW w:w="1100" w:type="dxa"/>
            <w:vAlign w:val="center"/>
          </w:tcPr>
          <w:p w:rsidR="009B64B6" w:rsidRDefault="009B64B6"/>
        </w:tc>
        <w:tc>
          <w:tcPr>
            <w:tcW w:w="1100" w:type="dxa"/>
            <w:vAlign w:val="center"/>
          </w:tcPr>
          <w:p w:rsidR="009B64B6" w:rsidRDefault="009B64B6"/>
        </w:tc>
        <w:tc>
          <w:tcPr>
            <w:tcW w:w="1100" w:type="dxa"/>
            <w:vAlign w:val="center"/>
          </w:tcPr>
          <w:p w:rsidR="009B64B6" w:rsidRDefault="009B64B6"/>
        </w:tc>
        <w:tc>
          <w:tcPr>
            <w:tcW w:w="1112" w:type="dxa"/>
            <w:vAlign w:val="center"/>
          </w:tcPr>
          <w:p w:rsidR="009B64B6" w:rsidRDefault="009B64B6"/>
        </w:tc>
      </w:tr>
      <w:tr w:rsidR="009B64B6">
        <w:trPr>
          <w:trHeight w:hRule="exact" w:val="321"/>
          <w:jc w:val="center"/>
        </w:trPr>
        <w:tc>
          <w:tcPr>
            <w:tcW w:w="2120" w:type="dxa"/>
            <w:vAlign w:val="center"/>
          </w:tcPr>
          <w:p w:rsidR="009B64B6" w:rsidRDefault="009B64B6"/>
        </w:tc>
        <w:tc>
          <w:tcPr>
            <w:tcW w:w="380" w:type="dxa"/>
            <w:vAlign w:val="center"/>
          </w:tcPr>
          <w:p w:rsidR="009B64B6" w:rsidRDefault="009D6D88">
            <w:pPr>
              <w:jc w:val="center"/>
            </w:pPr>
            <w:r>
              <w:rPr>
                <w:rFonts w:ascii="宋体" w:hAnsi="宋体" w:cs="宋体"/>
                <w:color w:val="000000"/>
                <w:sz w:val="14"/>
              </w:rPr>
              <w:t>13</w:t>
            </w:r>
          </w:p>
        </w:tc>
        <w:tc>
          <w:tcPr>
            <w:tcW w:w="1100" w:type="dxa"/>
            <w:vAlign w:val="center"/>
          </w:tcPr>
          <w:p w:rsidR="009B64B6" w:rsidRDefault="009B64B6"/>
        </w:tc>
        <w:tc>
          <w:tcPr>
            <w:tcW w:w="2380" w:type="dxa"/>
            <w:vAlign w:val="center"/>
          </w:tcPr>
          <w:p w:rsidR="009B64B6" w:rsidRDefault="009D6D88">
            <w:pPr>
              <w:jc w:val="left"/>
            </w:pPr>
            <w:r>
              <w:rPr>
                <w:rFonts w:ascii="宋体" w:hAnsi="宋体" w:cs="宋体"/>
                <w:color w:val="000000"/>
                <w:sz w:val="14"/>
              </w:rPr>
              <w:t>十三、交通运输支出</w:t>
            </w:r>
          </w:p>
        </w:tc>
        <w:tc>
          <w:tcPr>
            <w:tcW w:w="380" w:type="dxa"/>
            <w:vAlign w:val="center"/>
          </w:tcPr>
          <w:p w:rsidR="009B64B6" w:rsidRDefault="009D6D88">
            <w:pPr>
              <w:jc w:val="center"/>
            </w:pPr>
            <w:r>
              <w:rPr>
                <w:rFonts w:ascii="宋体" w:hAnsi="宋体" w:cs="宋体"/>
                <w:color w:val="000000"/>
                <w:sz w:val="14"/>
              </w:rPr>
              <w:t>45</w:t>
            </w:r>
          </w:p>
        </w:tc>
        <w:tc>
          <w:tcPr>
            <w:tcW w:w="1100" w:type="dxa"/>
            <w:vAlign w:val="center"/>
          </w:tcPr>
          <w:p w:rsidR="009B64B6" w:rsidRDefault="009B64B6"/>
        </w:tc>
        <w:tc>
          <w:tcPr>
            <w:tcW w:w="1100" w:type="dxa"/>
            <w:vAlign w:val="center"/>
          </w:tcPr>
          <w:p w:rsidR="009B64B6" w:rsidRDefault="009B64B6"/>
        </w:tc>
        <w:tc>
          <w:tcPr>
            <w:tcW w:w="1100" w:type="dxa"/>
            <w:vAlign w:val="center"/>
          </w:tcPr>
          <w:p w:rsidR="009B64B6" w:rsidRDefault="009B64B6"/>
        </w:tc>
        <w:tc>
          <w:tcPr>
            <w:tcW w:w="1112" w:type="dxa"/>
            <w:vAlign w:val="center"/>
          </w:tcPr>
          <w:p w:rsidR="009B64B6" w:rsidRDefault="009B64B6"/>
        </w:tc>
      </w:tr>
      <w:tr w:rsidR="009B64B6">
        <w:trPr>
          <w:trHeight w:hRule="exact" w:val="321"/>
          <w:jc w:val="center"/>
        </w:trPr>
        <w:tc>
          <w:tcPr>
            <w:tcW w:w="2120" w:type="dxa"/>
            <w:vAlign w:val="center"/>
          </w:tcPr>
          <w:p w:rsidR="009B64B6" w:rsidRDefault="009B64B6"/>
        </w:tc>
        <w:tc>
          <w:tcPr>
            <w:tcW w:w="380" w:type="dxa"/>
            <w:vAlign w:val="center"/>
          </w:tcPr>
          <w:p w:rsidR="009B64B6" w:rsidRDefault="009D6D88">
            <w:pPr>
              <w:jc w:val="center"/>
            </w:pPr>
            <w:r>
              <w:rPr>
                <w:rFonts w:ascii="宋体" w:hAnsi="宋体" w:cs="宋体"/>
                <w:color w:val="000000"/>
                <w:sz w:val="14"/>
              </w:rPr>
              <w:t>14</w:t>
            </w:r>
          </w:p>
        </w:tc>
        <w:tc>
          <w:tcPr>
            <w:tcW w:w="1100" w:type="dxa"/>
            <w:vAlign w:val="center"/>
          </w:tcPr>
          <w:p w:rsidR="009B64B6" w:rsidRDefault="009B64B6"/>
        </w:tc>
        <w:tc>
          <w:tcPr>
            <w:tcW w:w="2380" w:type="dxa"/>
            <w:vAlign w:val="center"/>
          </w:tcPr>
          <w:p w:rsidR="009B64B6" w:rsidRDefault="009D6D88">
            <w:pPr>
              <w:jc w:val="left"/>
            </w:pPr>
            <w:r>
              <w:rPr>
                <w:rFonts w:ascii="宋体" w:hAnsi="宋体" w:cs="宋体"/>
                <w:color w:val="000000"/>
                <w:sz w:val="14"/>
              </w:rPr>
              <w:t>十四、资源勘探工业信息等支出</w:t>
            </w:r>
          </w:p>
        </w:tc>
        <w:tc>
          <w:tcPr>
            <w:tcW w:w="380" w:type="dxa"/>
            <w:vAlign w:val="center"/>
          </w:tcPr>
          <w:p w:rsidR="009B64B6" w:rsidRDefault="009D6D88">
            <w:pPr>
              <w:jc w:val="center"/>
            </w:pPr>
            <w:r>
              <w:rPr>
                <w:rFonts w:ascii="宋体" w:hAnsi="宋体" w:cs="宋体"/>
                <w:color w:val="000000"/>
                <w:sz w:val="14"/>
              </w:rPr>
              <w:t>46</w:t>
            </w:r>
          </w:p>
        </w:tc>
        <w:tc>
          <w:tcPr>
            <w:tcW w:w="1100" w:type="dxa"/>
            <w:vAlign w:val="center"/>
          </w:tcPr>
          <w:p w:rsidR="009B64B6" w:rsidRDefault="009B64B6"/>
        </w:tc>
        <w:tc>
          <w:tcPr>
            <w:tcW w:w="1100" w:type="dxa"/>
            <w:vAlign w:val="center"/>
          </w:tcPr>
          <w:p w:rsidR="009B64B6" w:rsidRDefault="009B64B6"/>
        </w:tc>
        <w:tc>
          <w:tcPr>
            <w:tcW w:w="1100" w:type="dxa"/>
            <w:vAlign w:val="center"/>
          </w:tcPr>
          <w:p w:rsidR="009B64B6" w:rsidRDefault="009B64B6"/>
        </w:tc>
        <w:tc>
          <w:tcPr>
            <w:tcW w:w="1112" w:type="dxa"/>
            <w:vAlign w:val="center"/>
          </w:tcPr>
          <w:p w:rsidR="009B64B6" w:rsidRDefault="009B64B6"/>
        </w:tc>
      </w:tr>
      <w:tr w:rsidR="009B64B6">
        <w:trPr>
          <w:trHeight w:hRule="exact" w:val="321"/>
          <w:jc w:val="center"/>
        </w:trPr>
        <w:tc>
          <w:tcPr>
            <w:tcW w:w="2120" w:type="dxa"/>
            <w:vAlign w:val="center"/>
          </w:tcPr>
          <w:p w:rsidR="009B64B6" w:rsidRDefault="009B64B6"/>
        </w:tc>
        <w:tc>
          <w:tcPr>
            <w:tcW w:w="380" w:type="dxa"/>
            <w:vAlign w:val="center"/>
          </w:tcPr>
          <w:p w:rsidR="009B64B6" w:rsidRDefault="009D6D88">
            <w:pPr>
              <w:jc w:val="center"/>
            </w:pPr>
            <w:r>
              <w:rPr>
                <w:rFonts w:ascii="宋体" w:hAnsi="宋体" w:cs="宋体"/>
                <w:color w:val="000000"/>
                <w:sz w:val="14"/>
              </w:rPr>
              <w:t>15</w:t>
            </w:r>
          </w:p>
        </w:tc>
        <w:tc>
          <w:tcPr>
            <w:tcW w:w="1100" w:type="dxa"/>
            <w:vAlign w:val="center"/>
          </w:tcPr>
          <w:p w:rsidR="009B64B6" w:rsidRDefault="009B64B6"/>
        </w:tc>
        <w:tc>
          <w:tcPr>
            <w:tcW w:w="2380" w:type="dxa"/>
            <w:vAlign w:val="center"/>
          </w:tcPr>
          <w:p w:rsidR="009B64B6" w:rsidRDefault="009D6D88">
            <w:pPr>
              <w:jc w:val="left"/>
            </w:pPr>
            <w:r>
              <w:rPr>
                <w:rFonts w:ascii="宋体" w:hAnsi="宋体" w:cs="宋体"/>
                <w:color w:val="000000"/>
                <w:sz w:val="14"/>
              </w:rPr>
              <w:t>十五、商业服务业等支出</w:t>
            </w:r>
          </w:p>
        </w:tc>
        <w:tc>
          <w:tcPr>
            <w:tcW w:w="380" w:type="dxa"/>
            <w:vAlign w:val="center"/>
          </w:tcPr>
          <w:p w:rsidR="009B64B6" w:rsidRDefault="009D6D88">
            <w:pPr>
              <w:jc w:val="center"/>
            </w:pPr>
            <w:r>
              <w:rPr>
                <w:rFonts w:ascii="宋体" w:hAnsi="宋体" w:cs="宋体"/>
                <w:color w:val="000000"/>
                <w:sz w:val="14"/>
              </w:rPr>
              <w:t>47</w:t>
            </w:r>
          </w:p>
        </w:tc>
        <w:tc>
          <w:tcPr>
            <w:tcW w:w="1100" w:type="dxa"/>
            <w:vAlign w:val="center"/>
          </w:tcPr>
          <w:p w:rsidR="009B64B6" w:rsidRDefault="009B64B6"/>
        </w:tc>
        <w:tc>
          <w:tcPr>
            <w:tcW w:w="1100" w:type="dxa"/>
            <w:vAlign w:val="center"/>
          </w:tcPr>
          <w:p w:rsidR="009B64B6" w:rsidRDefault="009B64B6"/>
        </w:tc>
        <w:tc>
          <w:tcPr>
            <w:tcW w:w="1100" w:type="dxa"/>
            <w:vAlign w:val="center"/>
          </w:tcPr>
          <w:p w:rsidR="009B64B6" w:rsidRDefault="009B64B6"/>
        </w:tc>
        <w:tc>
          <w:tcPr>
            <w:tcW w:w="1112" w:type="dxa"/>
            <w:vAlign w:val="center"/>
          </w:tcPr>
          <w:p w:rsidR="009B64B6" w:rsidRDefault="009B64B6"/>
        </w:tc>
      </w:tr>
      <w:tr w:rsidR="009B64B6">
        <w:trPr>
          <w:trHeight w:hRule="exact" w:val="321"/>
          <w:jc w:val="center"/>
        </w:trPr>
        <w:tc>
          <w:tcPr>
            <w:tcW w:w="2120" w:type="dxa"/>
            <w:vAlign w:val="center"/>
          </w:tcPr>
          <w:p w:rsidR="009B64B6" w:rsidRDefault="009B64B6"/>
        </w:tc>
        <w:tc>
          <w:tcPr>
            <w:tcW w:w="380" w:type="dxa"/>
            <w:vAlign w:val="center"/>
          </w:tcPr>
          <w:p w:rsidR="009B64B6" w:rsidRDefault="009D6D88">
            <w:pPr>
              <w:jc w:val="center"/>
            </w:pPr>
            <w:r>
              <w:rPr>
                <w:rFonts w:ascii="宋体" w:hAnsi="宋体" w:cs="宋体"/>
                <w:color w:val="000000"/>
                <w:sz w:val="14"/>
              </w:rPr>
              <w:t>16</w:t>
            </w:r>
          </w:p>
        </w:tc>
        <w:tc>
          <w:tcPr>
            <w:tcW w:w="1100" w:type="dxa"/>
            <w:vAlign w:val="center"/>
          </w:tcPr>
          <w:p w:rsidR="009B64B6" w:rsidRDefault="009B64B6"/>
        </w:tc>
        <w:tc>
          <w:tcPr>
            <w:tcW w:w="2380" w:type="dxa"/>
            <w:vAlign w:val="center"/>
          </w:tcPr>
          <w:p w:rsidR="009B64B6" w:rsidRDefault="009D6D88">
            <w:pPr>
              <w:jc w:val="left"/>
            </w:pPr>
            <w:r>
              <w:rPr>
                <w:rFonts w:ascii="宋体" w:hAnsi="宋体" w:cs="宋体"/>
                <w:color w:val="000000"/>
                <w:sz w:val="14"/>
              </w:rPr>
              <w:t>十六、金融支出</w:t>
            </w:r>
          </w:p>
        </w:tc>
        <w:tc>
          <w:tcPr>
            <w:tcW w:w="380" w:type="dxa"/>
            <w:vAlign w:val="center"/>
          </w:tcPr>
          <w:p w:rsidR="009B64B6" w:rsidRDefault="009D6D88">
            <w:pPr>
              <w:jc w:val="center"/>
            </w:pPr>
            <w:r>
              <w:rPr>
                <w:rFonts w:ascii="宋体" w:hAnsi="宋体" w:cs="宋体"/>
                <w:color w:val="000000"/>
                <w:sz w:val="14"/>
              </w:rPr>
              <w:t>48</w:t>
            </w:r>
          </w:p>
        </w:tc>
        <w:tc>
          <w:tcPr>
            <w:tcW w:w="1100" w:type="dxa"/>
            <w:vAlign w:val="center"/>
          </w:tcPr>
          <w:p w:rsidR="009B64B6" w:rsidRDefault="009B64B6"/>
        </w:tc>
        <w:tc>
          <w:tcPr>
            <w:tcW w:w="1100" w:type="dxa"/>
            <w:vAlign w:val="center"/>
          </w:tcPr>
          <w:p w:rsidR="009B64B6" w:rsidRDefault="009B64B6"/>
        </w:tc>
        <w:tc>
          <w:tcPr>
            <w:tcW w:w="1100" w:type="dxa"/>
            <w:vAlign w:val="center"/>
          </w:tcPr>
          <w:p w:rsidR="009B64B6" w:rsidRDefault="009B64B6"/>
        </w:tc>
        <w:tc>
          <w:tcPr>
            <w:tcW w:w="1112" w:type="dxa"/>
            <w:vAlign w:val="center"/>
          </w:tcPr>
          <w:p w:rsidR="009B64B6" w:rsidRDefault="009B64B6"/>
        </w:tc>
      </w:tr>
      <w:tr w:rsidR="009B64B6">
        <w:trPr>
          <w:trHeight w:hRule="exact" w:val="321"/>
          <w:jc w:val="center"/>
        </w:trPr>
        <w:tc>
          <w:tcPr>
            <w:tcW w:w="2120" w:type="dxa"/>
            <w:vAlign w:val="center"/>
          </w:tcPr>
          <w:p w:rsidR="009B64B6" w:rsidRDefault="009B64B6"/>
        </w:tc>
        <w:tc>
          <w:tcPr>
            <w:tcW w:w="380" w:type="dxa"/>
            <w:vAlign w:val="center"/>
          </w:tcPr>
          <w:p w:rsidR="009B64B6" w:rsidRDefault="009D6D88">
            <w:pPr>
              <w:jc w:val="center"/>
            </w:pPr>
            <w:r>
              <w:rPr>
                <w:rFonts w:ascii="宋体" w:hAnsi="宋体" w:cs="宋体"/>
                <w:color w:val="000000"/>
                <w:sz w:val="14"/>
              </w:rPr>
              <w:t>17</w:t>
            </w:r>
          </w:p>
        </w:tc>
        <w:tc>
          <w:tcPr>
            <w:tcW w:w="1100" w:type="dxa"/>
            <w:vAlign w:val="center"/>
          </w:tcPr>
          <w:p w:rsidR="009B64B6" w:rsidRDefault="009B64B6"/>
        </w:tc>
        <w:tc>
          <w:tcPr>
            <w:tcW w:w="2380" w:type="dxa"/>
            <w:vAlign w:val="center"/>
          </w:tcPr>
          <w:p w:rsidR="009B64B6" w:rsidRDefault="009D6D88">
            <w:pPr>
              <w:jc w:val="left"/>
            </w:pPr>
            <w:r>
              <w:rPr>
                <w:rFonts w:ascii="宋体" w:hAnsi="宋体" w:cs="宋体"/>
                <w:color w:val="000000"/>
                <w:sz w:val="14"/>
              </w:rPr>
              <w:t>十七、援助其他地区支出</w:t>
            </w:r>
          </w:p>
        </w:tc>
        <w:tc>
          <w:tcPr>
            <w:tcW w:w="380" w:type="dxa"/>
            <w:vAlign w:val="center"/>
          </w:tcPr>
          <w:p w:rsidR="009B64B6" w:rsidRDefault="009D6D88">
            <w:pPr>
              <w:jc w:val="center"/>
            </w:pPr>
            <w:r>
              <w:rPr>
                <w:rFonts w:ascii="宋体" w:hAnsi="宋体" w:cs="宋体"/>
                <w:color w:val="000000"/>
                <w:sz w:val="14"/>
              </w:rPr>
              <w:t>49</w:t>
            </w:r>
          </w:p>
        </w:tc>
        <w:tc>
          <w:tcPr>
            <w:tcW w:w="1100" w:type="dxa"/>
            <w:vAlign w:val="center"/>
          </w:tcPr>
          <w:p w:rsidR="009B64B6" w:rsidRDefault="009B64B6"/>
        </w:tc>
        <w:tc>
          <w:tcPr>
            <w:tcW w:w="1100" w:type="dxa"/>
            <w:vAlign w:val="center"/>
          </w:tcPr>
          <w:p w:rsidR="009B64B6" w:rsidRDefault="009B64B6"/>
        </w:tc>
        <w:tc>
          <w:tcPr>
            <w:tcW w:w="1100" w:type="dxa"/>
            <w:vAlign w:val="center"/>
          </w:tcPr>
          <w:p w:rsidR="009B64B6" w:rsidRDefault="009B64B6"/>
        </w:tc>
        <w:tc>
          <w:tcPr>
            <w:tcW w:w="1112" w:type="dxa"/>
            <w:vAlign w:val="center"/>
          </w:tcPr>
          <w:p w:rsidR="009B64B6" w:rsidRDefault="009B64B6"/>
        </w:tc>
      </w:tr>
      <w:tr w:rsidR="009B64B6">
        <w:trPr>
          <w:trHeight w:hRule="exact" w:val="321"/>
          <w:jc w:val="center"/>
        </w:trPr>
        <w:tc>
          <w:tcPr>
            <w:tcW w:w="2120" w:type="dxa"/>
            <w:vAlign w:val="center"/>
          </w:tcPr>
          <w:p w:rsidR="009B64B6" w:rsidRDefault="009B64B6"/>
        </w:tc>
        <w:tc>
          <w:tcPr>
            <w:tcW w:w="380" w:type="dxa"/>
            <w:vAlign w:val="center"/>
          </w:tcPr>
          <w:p w:rsidR="009B64B6" w:rsidRDefault="009D6D88">
            <w:pPr>
              <w:jc w:val="center"/>
            </w:pPr>
            <w:r>
              <w:rPr>
                <w:rFonts w:ascii="宋体" w:hAnsi="宋体" w:cs="宋体"/>
                <w:color w:val="000000"/>
                <w:sz w:val="14"/>
              </w:rPr>
              <w:t>18</w:t>
            </w:r>
          </w:p>
        </w:tc>
        <w:tc>
          <w:tcPr>
            <w:tcW w:w="1100" w:type="dxa"/>
            <w:vAlign w:val="center"/>
          </w:tcPr>
          <w:p w:rsidR="009B64B6" w:rsidRDefault="009B64B6"/>
        </w:tc>
        <w:tc>
          <w:tcPr>
            <w:tcW w:w="2380" w:type="dxa"/>
            <w:vAlign w:val="center"/>
          </w:tcPr>
          <w:p w:rsidR="009B64B6" w:rsidRDefault="009D6D88">
            <w:pPr>
              <w:jc w:val="left"/>
            </w:pPr>
            <w:r>
              <w:rPr>
                <w:rFonts w:ascii="宋体" w:hAnsi="宋体" w:cs="宋体"/>
                <w:color w:val="000000"/>
                <w:sz w:val="14"/>
              </w:rPr>
              <w:t>十八、自然资源海洋气象等支出</w:t>
            </w:r>
          </w:p>
        </w:tc>
        <w:tc>
          <w:tcPr>
            <w:tcW w:w="380" w:type="dxa"/>
            <w:vAlign w:val="center"/>
          </w:tcPr>
          <w:p w:rsidR="009B64B6" w:rsidRDefault="009D6D88">
            <w:pPr>
              <w:jc w:val="center"/>
            </w:pPr>
            <w:r>
              <w:rPr>
                <w:rFonts w:ascii="宋体" w:hAnsi="宋体" w:cs="宋体"/>
                <w:color w:val="000000"/>
                <w:sz w:val="14"/>
              </w:rPr>
              <w:t>50</w:t>
            </w:r>
          </w:p>
        </w:tc>
        <w:tc>
          <w:tcPr>
            <w:tcW w:w="1100" w:type="dxa"/>
            <w:vAlign w:val="center"/>
          </w:tcPr>
          <w:p w:rsidR="009B64B6" w:rsidRDefault="009B64B6"/>
        </w:tc>
        <w:tc>
          <w:tcPr>
            <w:tcW w:w="1100" w:type="dxa"/>
            <w:vAlign w:val="center"/>
          </w:tcPr>
          <w:p w:rsidR="009B64B6" w:rsidRDefault="009B64B6"/>
        </w:tc>
        <w:tc>
          <w:tcPr>
            <w:tcW w:w="1100" w:type="dxa"/>
            <w:vAlign w:val="center"/>
          </w:tcPr>
          <w:p w:rsidR="009B64B6" w:rsidRDefault="009B64B6"/>
        </w:tc>
        <w:tc>
          <w:tcPr>
            <w:tcW w:w="1112" w:type="dxa"/>
            <w:vAlign w:val="center"/>
          </w:tcPr>
          <w:p w:rsidR="009B64B6" w:rsidRDefault="009B64B6"/>
        </w:tc>
      </w:tr>
      <w:tr w:rsidR="009B64B6">
        <w:trPr>
          <w:trHeight w:hRule="exact" w:val="321"/>
          <w:jc w:val="center"/>
        </w:trPr>
        <w:tc>
          <w:tcPr>
            <w:tcW w:w="2120" w:type="dxa"/>
            <w:vAlign w:val="center"/>
          </w:tcPr>
          <w:p w:rsidR="009B64B6" w:rsidRDefault="009B64B6"/>
        </w:tc>
        <w:tc>
          <w:tcPr>
            <w:tcW w:w="380" w:type="dxa"/>
            <w:vAlign w:val="center"/>
          </w:tcPr>
          <w:p w:rsidR="009B64B6" w:rsidRDefault="009D6D88">
            <w:pPr>
              <w:jc w:val="center"/>
            </w:pPr>
            <w:r>
              <w:rPr>
                <w:rFonts w:ascii="宋体" w:hAnsi="宋体" w:cs="宋体"/>
                <w:color w:val="000000"/>
                <w:sz w:val="14"/>
              </w:rPr>
              <w:t>19</w:t>
            </w:r>
          </w:p>
        </w:tc>
        <w:tc>
          <w:tcPr>
            <w:tcW w:w="1100" w:type="dxa"/>
            <w:vAlign w:val="center"/>
          </w:tcPr>
          <w:p w:rsidR="009B64B6" w:rsidRDefault="009B64B6"/>
        </w:tc>
        <w:tc>
          <w:tcPr>
            <w:tcW w:w="2380" w:type="dxa"/>
            <w:vAlign w:val="center"/>
          </w:tcPr>
          <w:p w:rsidR="009B64B6" w:rsidRDefault="009D6D88">
            <w:pPr>
              <w:jc w:val="left"/>
            </w:pPr>
            <w:r>
              <w:rPr>
                <w:rFonts w:ascii="宋体" w:hAnsi="宋体" w:cs="宋体"/>
                <w:color w:val="000000"/>
                <w:sz w:val="14"/>
              </w:rPr>
              <w:t>十九、住房保障支出</w:t>
            </w:r>
          </w:p>
        </w:tc>
        <w:tc>
          <w:tcPr>
            <w:tcW w:w="380" w:type="dxa"/>
            <w:vAlign w:val="center"/>
          </w:tcPr>
          <w:p w:rsidR="009B64B6" w:rsidRDefault="009D6D88">
            <w:pPr>
              <w:jc w:val="center"/>
            </w:pPr>
            <w:r>
              <w:rPr>
                <w:rFonts w:ascii="宋体" w:hAnsi="宋体" w:cs="宋体"/>
                <w:color w:val="000000"/>
                <w:sz w:val="14"/>
              </w:rPr>
              <w:t>51</w:t>
            </w:r>
          </w:p>
        </w:tc>
        <w:tc>
          <w:tcPr>
            <w:tcW w:w="1100" w:type="dxa"/>
            <w:vAlign w:val="center"/>
          </w:tcPr>
          <w:p w:rsidR="009B64B6" w:rsidRDefault="009D6D88">
            <w:pPr>
              <w:jc w:val="right"/>
            </w:pPr>
            <w:r>
              <w:rPr>
                <w:rFonts w:ascii="宋体" w:hAnsi="宋体" w:cs="宋体"/>
                <w:color w:val="000000"/>
                <w:sz w:val="14"/>
              </w:rPr>
              <w:t>97.60</w:t>
            </w:r>
          </w:p>
        </w:tc>
        <w:tc>
          <w:tcPr>
            <w:tcW w:w="1100" w:type="dxa"/>
            <w:vAlign w:val="center"/>
          </w:tcPr>
          <w:p w:rsidR="009B64B6" w:rsidRDefault="009D6D88">
            <w:pPr>
              <w:jc w:val="right"/>
            </w:pPr>
            <w:r>
              <w:rPr>
                <w:rFonts w:ascii="宋体" w:hAnsi="宋体" w:cs="宋体"/>
                <w:color w:val="000000"/>
                <w:sz w:val="14"/>
              </w:rPr>
              <w:t>97.60</w:t>
            </w:r>
          </w:p>
        </w:tc>
        <w:tc>
          <w:tcPr>
            <w:tcW w:w="1100" w:type="dxa"/>
            <w:vAlign w:val="center"/>
          </w:tcPr>
          <w:p w:rsidR="009B64B6" w:rsidRDefault="009B64B6"/>
        </w:tc>
        <w:tc>
          <w:tcPr>
            <w:tcW w:w="1112" w:type="dxa"/>
            <w:vAlign w:val="center"/>
          </w:tcPr>
          <w:p w:rsidR="009B64B6" w:rsidRDefault="009B64B6"/>
        </w:tc>
      </w:tr>
      <w:tr w:rsidR="009B64B6">
        <w:trPr>
          <w:trHeight w:hRule="exact" w:val="321"/>
          <w:jc w:val="center"/>
        </w:trPr>
        <w:tc>
          <w:tcPr>
            <w:tcW w:w="2120" w:type="dxa"/>
            <w:vAlign w:val="center"/>
          </w:tcPr>
          <w:p w:rsidR="009B64B6" w:rsidRDefault="009B64B6"/>
        </w:tc>
        <w:tc>
          <w:tcPr>
            <w:tcW w:w="380" w:type="dxa"/>
            <w:vAlign w:val="center"/>
          </w:tcPr>
          <w:p w:rsidR="009B64B6" w:rsidRDefault="009D6D88">
            <w:pPr>
              <w:jc w:val="center"/>
            </w:pPr>
            <w:r>
              <w:rPr>
                <w:rFonts w:ascii="宋体" w:hAnsi="宋体" w:cs="宋体"/>
                <w:color w:val="000000"/>
                <w:sz w:val="14"/>
              </w:rPr>
              <w:t>20</w:t>
            </w:r>
          </w:p>
        </w:tc>
        <w:tc>
          <w:tcPr>
            <w:tcW w:w="1100" w:type="dxa"/>
            <w:vAlign w:val="center"/>
          </w:tcPr>
          <w:p w:rsidR="009B64B6" w:rsidRDefault="009B64B6"/>
        </w:tc>
        <w:tc>
          <w:tcPr>
            <w:tcW w:w="2380" w:type="dxa"/>
            <w:vAlign w:val="center"/>
          </w:tcPr>
          <w:p w:rsidR="009B64B6" w:rsidRDefault="009D6D88">
            <w:pPr>
              <w:jc w:val="left"/>
            </w:pPr>
            <w:r>
              <w:rPr>
                <w:rFonts w:ascii="宋体" w:hAnsi="宋体" w:cs="宋体"/>
                <w:color w:val="000000"/>
                <w:sz w:val="14"/>
              </w:rPr>
              <w:t>二十、粮油物资储备支出</w:t>
            </w:r>
          </w:p>
        </w:tc>
        <w:tc>
          <w:tcPr>
            <w:tcW w:w="380" w:type="dxa"/>
            <w:vAlign w:val="center"/>
          </w:tcPr>
          <w:p w:rsidR="009B64B6" w:rsidRDefault="009D6D88">
            <w:pPr>
              <w:jc w:val="center"/>
            </w:pPr>
            <w:r>
              <w:rPr>
                <w:rFonts w:ascii="宋体" w:hAnsi="宋体" w:cs="宋体"/>
                <w:color w:val="000000"/>
                <w:sz w:val="14"/>
              </w:rPr>
              <w:t>52</w:t>
            </w:r>
          </w:p>
        </w:tc>
        <w:tc>
          <w:tcPr>
            <w:tcW w:w="1100" w:type="dxa"/>
            <w:vAlign w:val="center"/>
          </w:tcPr>
          <w:p w:rsidR="009B64B6" w:rsidRDefault="009B64B6"/>
        </w:tc>
        <w:tc>
          <w:tcPr>
            <w:tcW w:w="1100" w:type="dxa"/>
            <w:vAlign w:val="center"/>
          </w:tcPr>
          <w:p w:rsidR="009B64B6" w:rsidRDefault="009B64B6"/>
        </w:tc>
        <w:tc>
          <w:tcPr>
            <w:tcW w:w="1100" w:type="dxa"/>
            <w:vAlign w:val="center"/>
          </w:tcPr>
          <w:p w:rsidR="009B64B6" w:rsidRDefault="009B64B6"/>
        </w:tc>
        <w:tc>
          <w:tcPr>
            <w:tcW w:w="1112" w:type="dxa"/>
            <w:vAlign w:val="center"/>
          </w:tcPr>
          <w:p w:rsidR="009B64B6" w:rsidRDefault="009B64B6"/>
        </w:tc>
      </w:tr>
      <w:tr w:rsidR="009B64B6">
        <w:trPr>
          <w:trHeight w:hRule="exact" w:val="321"/>
          <w:jc w:val="center"/>
        </w:trPr>
        <w:tc>
          <w:tcPr>
            <w:tcW w:w="2120" w:type="dxa"/>
            <w:vAlign w:val="center"/>
          </w:tcPr>
          <w:p w:rsidR="009B64B6" w:rsidRDefault="009B64B6"/>
        </w:tc>
        <w:tc>
          <w:tcPr>
            <w:tcW w:w="380" w:type="dxa"/>
            <w:vAlign w:val="center"/>
          </w:tcPr>
          <w:p w:rsidR="009B64B6" w:rsidRDefault="009D6D88">
            <w:pPr>
              <w:jc w:val="center"/>
            </w:pPr>
            <w:r>
              <w:rPr>
                <w:rFonts w:ascii="宋体" w:hAnsi="宋体" w:cs="宋体"/>
                <w:color w:val="000000"/>
                <w:sz w:val="14"/>
              </w:rPr>
              <w:t>21</w:t>
            </w:r>
          </w:p>
        </w:tc>
        <w:tc>
          <w:tcPr>
            <w:tcW w:w="1100" w:type="dxa"/>
            <w:vAlign w:val="center"/>
          </w:tcPr>
          <w:p w:rsidR="009B64B6" w:rsidRDefault="009B64B6"/>
        </w:tc>
        <w:tc>
          <w:tcPr>
            <w:tcW w:w="2380" w:type="dxa"/>
            <w:vAlign w:val="center"/>
          </w:tcPr>
          <w:p w:rsidR="009B64B6" w:rsidRDefault="009D6D88">
            <w:pPr>
              <w:jc w:val="left"/>
            </w:pPr>
            <w:r>
              <w:rPr>
                <w:rFonts w:ascii="宋体" w:hAnsi="宋体" w:cs="宋体"/>
                <w:color w:val="000000"/>
                <w:sz w:val="14"/>
              </w:rPr>
              <w:t>二十一、国有资本经营预算支出</w:t>
            </w:r>
          </w:p>
        </w:tc>
        <w:tc>
          <w:tcPr>
            <w:tcW w:w="380" w:type="dxa"/>
            <w:vAlign w:val="center"/>
          </w:tcPr>
          <w:p w:rsidR="009B64B6" w:rsidRDefault="009D6D88">
            <w:pPr>
              <w:jc w:val="center"/>
            </w:pPr>
            <w:r>
              <w:rPr>
                <w:rFonts w:ascii="宋体" w:hAnsi="宋体" w:cs="宋体"/>
                <w:color w:val="000000"/>
                <w:sz w:val="14"/>
              </w:rPr>
              <w:t>53</w:t>
            </w:r>
          </w:p>
        </w:tc>
        <w:tc>
          <w:tcPr>
            <w:tcW w:w="1100" w:type="dxa"/>
            <w:vAlign w:val="center"/>
          </w:tcPr>
          <w:p w:rsidR="009B64B6" w:rsidRDefault="009B64B6"/>
        </w:tc>
        <w:tc>
          <w:tcPr>
            <w:tcW w:w="1100" w:type="dxa"/>
            <w:vAlign w:val="center"/>
          </w:tcPr>
          <w:p w:rsidR="009B64B6" w:rsidRDefault="009B64B6"/>
        </w:tc>
        <w:tc>
          <w:tcPr>
            <w:tcW w:w="1100" w:type="dxa"/>
            <w:vAlign w:val="center"/>
          </w:tcPr>
          <w:p w:rsidR="009B64B6" w:rsidRDefault="009B64B6"/>
        </w:tc>
        <w:tc>
          <w:tcPr>
            <w:tcW w:w="1112" w:type="dxa"/>
            <w:vAlign w:val="center"/>
          </w:tcPr>
          <w:p w:rsidR="009B64B6" w:rsidRDefault="009B64B6"/>
        </w:tc>
      </w:tr>
      <w:tr w:rsidR="009B64B6">
        <w:trPr>
          <w:trHeight w:hRule="exact" w:val="321"/>
          <w:jc w:val="center"/>
        </w:trPr>
        <w:tc>
          <w:tcPr>
            <w:tcW w:w="2120" w:type="dxa"/>
            <w:vAlign w:val="center"/>
          </w:tcPr>
          <w:p w:rsidR="009B64B6" w:rsidRDefault="009B64B6"/>
        </w:tc>
        <w:tc>
          <w:tcPr>
            <w:tcW w:w="380" w:type="dxa"/>
            <w:vAlign w:val="center"/>
          </w:tcPr>
          <w:p w:rsidR="009B64B6" w:rsidRDefault="009D6D88">
            <w:pPr>
              <w:jc w:val="center"/>
            </w:pPr>
            <w:r>
              <w:rPr>
                <w:rFonts w:ascii="宋体" w:hAnsi="宋体" w:cs="宋体"/>
                <w:color w:val="000000"/>
                <w:sz w:val="14"/>
              </w:rPr>
              <w:t>22</w:t>
            </w:r>
          </w:p>
        </w:tc>
        <w:tc>
          <w:tcPr>
            <w:tcW w:w="1100" w:type="dxa"/>
            <w:vAlign w:val="center"/>
          </w:tcPr>
          <w:p w:rsidR="009B64B6" w:rsidRDefault="009B64B6"/>
        </w:tc>
        <w:tc>
          <w:tcPr>
            <w:tcW w:w="2380" w:type="dxa"/>
            <w:vAlign w:val="center"/>
          </w:tcPr>
          <w:p w:rsidR="009B64B6" w:rsidRDefault="009D6D88">
            <w:pPr>
              <w:jc w:val="left"/>
            </w:pPr>
            <w:r>
              <w:rPr>
                <w:rFonts w:ascii="宋体" w:hAnsi="宋体" w:cs="宋体"/>
                <w:color w:val="000000"/>
                <w:sz w:val="14"/>
              </w:rPr>
              <w:t>二十二、灾害防治及应急管理支出</w:t>
            </w:r>
          </w:p>
        </w:tc>
        <w:tc>
          <w:tcPr>
            <w:tcW w:w="380" w:type="dxa"/>
            <w:vAlign w:val="center"/>
          </w:tcPr>
          <w:p w:rsidR="009B64B6" w:rsidRDefault="009D6D88">
            <w:pPr>
              <w:jc w:val="center"/>
            </w:pPr>
            <w:r>
              <w:rPr>
                <w:rFonts w:ascii="宋体" w:hAnsi="宋体" w:cs="宋体"/>
                <w:color w:val="000000"/>
                <w:sz w:val="14"/>
              </w:rPr>
              <w:t>54</w:t>
            </w:r>
          </w:p>
        </w:tc>
        <w:tc>
          <w:tcPr>
            <w:tcW w:w="1100" w:type="dxa"/>
            <w:vAlign w:val="center"/>
          </w:tcPr>
          <w:p w:rsidR="009B64B6" w:rsidRDefault="009B64B6"/>
        </w:tc>
        <w:tc>
          <w:tcPr>
            <w:tcW w:w="1100" w:type="dxa"/>
            <w:vAlign w:val="center"/>
          </w:tcPr>
          <w:p w:rsidR="009B64B6" w:rsidRDefault="009B64B6"/>
        </w:tc>
        <w:tc>
          <w:tcPr>
            <w:tcW w:w="1100" w:type="dxa"/>
            <w:vAlign w:val="center"/>
          </w:tcPr>
          <w:p w:rsidR="009B64B6" w:rsidRDefault="009B64B6"/>
        </w:tc>
        <w:tc>
          <w:tcPr>
            <w:tcW w:w="1112" w:type="dxa"/>
            <w:vAlign w:val="center"/>
          </w:tcPr>
          <w:p w:rsidR="009B64B6" w:rsidRDefault="009B64B6"/>
        </w:tc>
      </w:tr>
      <w:tr w:rsidR="009B64B6">
        <w:trPr>
          <w:trHeight w:hRule="exact" w:val="321"/>
          <w:jc w:val="center"/>
        </w:trPr>
        <w:tc>
          <w:tcPr>
            <w:tcW w:w="2120" w:type="dxa"/>
            <w:vAlign w:val="center"/>
          </w:tcPr>
          <w:p w:rsidR="009B64B6" w:rsidRDefault="009B64B6"/>
        </w:tc>
        <w:tc>
          <w:tcPr>
            <w:tcW w:w="380" w:type="dxa"/>
            <w:vAlign w:val="center"/>
          </w:tcPr>
          <w:p w:rsidR="009B64B6" w:rsidRDefault="009D6D88">
            <w:pPr>
              <w:jc w:val="center"/>
            </w:pPr>
            <w:r>
              <w:rPr>
                <w:rFonts w:ascii="宋体" w:hAnsi="宋体" w:cs="宋体"/>
                <w:color w:val="000000"/>
                <w:sz w:val="14"/>
              </w:rPr>
              <w:t>23</w:t>
            </w:r>
          </w:p>
        </w:tc>
        <w:tc>
          <w:tcPr>
            <w:tcW w:w="1100" w:type="dxa"/>
            <w:vAlign w:val="center"/>
          </w:tcPr>
          <w:p w:rsidR="009B64B6" w:rsidRDefault="009B64B6"/>
        </w:tc>
        <w:tc>
          <w:tcPr>
            <w:tcW w:w="2380" w:type="dxa"/>
            <w:vAlign w:val="center"/>
          </w:tcPr>
          <w:p w:rsidR="009B64B6" w:rsidRDefault="009D6D88">
            <w:pPr>
              <w:jc w:val="left"/>
            </w:pPr>
            <w:r>
              <w:rPr>
                <w:rFonts w:ascii="宋体" w:hAnsi="宋体" w:cs="宋体"/>
                <w:color w:val="000000"/>
                <w:sz w:val="14"/>
              </w:rPr>
              <w:t>二十三、其他支出</w:t>
            </w:r>
          </w:p>
        </w:tc>
        <w:tc>
          <w:tcPr>
            <w:tcW w:w="380" w:type="dxa"/>
            <w:vAlign w:val="center"/>
          </w:tcPr>
          <w:p w:rsidR="009B64B6" w:rsidRDefault="009D6D88">
            <w:pPr>
              <w:jc w:val="center"/>
            </w:pPr>
            <w:r>
              <w:rPr>
                <w:rFonts w:ascii="宋体" w:hAnsi="宋体" w:cs="宋体"/>
                <w:color w:val="000000"/>
                <w:sz w:val="14"/>
              </w:rPr>
              <w:t>55</w:t>
            </w:r>
          </w:p>
        </w:tc>
        <w:tc>
          <w:tcPr>
            <w:tcW w:w="1100" w:type="dxa"/>
            <w:vAlign w:val="center"/>
          </w:tcPr>
          <w:p w:rsidR="009B64B6" w:rsidRDefault="009D6D88">
            <w:pPr>
              <w:jc w:val="right"/>
            </w:pPr>
            <w:r>
              <w:rPr>
                <w:rFonts w:ascii="宋体" w:hAnsi="宋体" w:cs="宋体"/>
                <w:color w:val="000000"/>
                <w:sz w:val="14"/>
              </w:rPr>
              <w:t>10.62</w:t>
            </w:r>
          </w:p>
        </w:tc>
        <w:tc>
          <w:tcPr>
            <w:tcW w:w="1100" w:type="dxa"/>
            <w:vAlign w:val="center"/>
          </w:tcPr>
          <w:p w:rsidR="009B64B6" w:rsidRDefault="009D6D88">
            <w:pPr>
              <w:jc w:val="right"/>
            </w:pPr>
            <w:r>
              <w:rPr>
                <w:rFonts w:ascii="宋体" w:hAnsi="宋体" w:cs="宋体"/>
                <w:color w:val="000000"/>
                <w:sz w:val="14"/>
              </w:rPr>
              <w:t>10.62</w:t>
            </w:r>
          </w:p>
        </w:tc>
        <w:tc>
          <w:tcPr>
            <w:tcW w:w="1100" w:type="dxa"/>
            <w:vAlign w:val="center"/>
          </w:tcPr>
          <w:p w:rsidR="009B64B6" w:rsidRDefault="009B64B6"/>
        </w:tc>
        <w:tc>
          <w:tcPr>
            <w:tcW w:w="1112" w:type="dxa"/>
            <w:vAlign w:val="center"/>
          </w:tcPr>
          <w:p w:rsidR="009B64B6" w:rsidRDefault="009B64B6"/>
        </w:tc>
      </w:tr>
      <w:tr w:rsidR="009B64B6">
        <w:trPr>
          <w:trHeight w:hRule="exact" w:val="321"/>
          <w:jc w:val="center"/>
        </w:trPr>
        <w:tc>
          <w:tcPr>
            <w:tcW w:w="2120" w:type="dxa"/>
            <w:vAlign w:val="center"/>
          </w:tcPr>
          <w:p w:rsidR="009B64B6" w:rsidRDefault="009B64B6"/>
        </w:tc>
        <w:tc>
          <w:tcPr>
            <w:tcW w:w="380" w:type="dxa"/>
            <w:vAlign w:val="center"/>
          </w:tcPr>
          <w:p w:rsidR="009B64B6" w:rsidRDefault="009D6D88">
            <w:pPr>
              <w:jc w:val="center"/>
            </w:pPr>
            <w:r>
              <w:rPr>
                <w:rFonts w:ascii="宋体" w:hAnsi="宋体" w:cs="宋体"/>
                <w:color w:val="000000"/>
                <w:sz w:val="14"/>
              </w:rPr>
              <w:t>24</w:t>
            </w:r>
          </w:p>
        </w:tc>
        <w:tc>
          <w:tcPr>
            <w:tcW w:w="1100" w:type="dxa"/>
            <w:vAlign w:val="center"/>
          </w:tcPr>
          <w:p w:rsidR="009B64B6" w:rsidRDefault="009B64B6"/>
        </w:tc>
        <w:tc>
          <w:tcPr>
            <w:tcW w:w="2380" w:type="dxa"/>
            <w:vAlign w:val="center"/>
          </w:tcPr>
          <w:p w:rsidR="009B64B6" w:rsidRDefault="009D6D88">
            <w:pPr>
              <w:jc w:val="left"/>
            </w:pPr>
            <w:r>
              <w:rPr>
                <w:rFonts w:ascii="宋体" w:hAnsi="宋体" w:cs="宋体"/>
                <w:color w:val="000000"/>
                <w:sz w:val="14"/>
              </w:rPr>
              <w:t>二十四、债务还本支出</w:t>
            </w:r>
          </w:p>
        </w:tc>
        <w:tc>
          <w:tcPr>
            <w:tcW w:w="380" w:type="dxa"/>
            <w:vAlign w:val="center"/>
          </w:tcPr>
          <w:p w:rsidR="009B64B6" w:rsidRDefault="009D6D88">
            <w:pPr>
              <w:jc w:val="center"/>
            </w:pPr>
            <w:r>
              <w:rPr>
                <w:rFonts w:ascii="宋体" w:hAnsi="宋体" w:cs="宋体"/>
                <w:color w:val="000000"/>
                <w:sz w:val="14"/>
              </w:rPr>
              <w:t>56</w:t>
            </w:r>
          </w:p>
        </w:tc>
        <w:tc>
          <w:tcPr>
            <w:tcW w:w="1100" w:type="dxa"/>
            <w:vAlign w:val="center"/>
          </w:tcPr>
          <w:p w:rsidR="009B64B6" w:rsidRDefault="009B64B6"/>
        </w:tc>
        <w:tc>
          <w:tcPr>
            <w:tcW w:w="1100" w:type="dxa"/>
            <w:vAlign w:val="center"/>
          </w:tcPr>
          <w:p w:rsidR="009B64B6" w:rsidRDefault="009B64B6"/>
        </w:tc>
        <w:tc>
          <w:tcPr>
            <w:tcW w:w="1100" w:type="dxa"/>
            <w:vAlign w:val="center"/>
          </w:tcPr>
          <w:p w:rsidR="009B64B6" w:rsidRDefault="009B64B6"/>
        </w:tc>
        <w:tc>
          <w:tcPr>
            <w:tcW w:w="1112" w:type="dxa"/>
            <w:vAlign w:val="center"/>
          </w:tcPr>
          <w:p w:rsidR="009B64B6" w:rsidRDefault="009B64B6"/>
        </w:tc>
      </w:tr>
      <w:tr w:rsidR="009B64B6">
        <w:trPr>
          <w:trHeight w:hRule="exact" w:val="321"/>
          <w:jc w:val="center"/>
        </w:trPr>
        <w:tc>
          <w:tcPr>
            <w:tcW w:w="2120" w:type="dxa"/>
            <w:vAlign w:val="center"/>
          </w:tcPr>
          <w:p w:rsidR="009B64B6" w:rsidRDefault="009B64B6"/>
        </w:tc>
        <w:tc>
          <w:tcPr>
            <w:tcW w:w="380" w:type="dxa"/>
            <w:vAlign w:val="center"/>
          </w:tcPr>
          <w:p w:rsidR="009B64B6" w:rsidRDefault="009D6D88">
            <w:pPr>
              <w:jc w:val="center"/>
            </w:pPr>
            <w:r>
              <w:rPr>
                <w:rFonts w:ascii="宋体" w:hAnsi="宋体" w:cs="宋体"/>
                <w:color w:val="000000"/>
                <w:sz w:val="14"/>
              </w:rPr>
              <w:t>25</w:t>
            </w:r>
          </w:p>
        </w:tc>
        <w:tc>
          <w:tcPr>
            <w:tcW w:w="1100" w:type="dxa"/>
            <w:vAlign w:val="center"/>
          </w:tcPr>
          <w:p w:rsidR="009B64B6" w:rsidRDefault="009B64B6"/>
        </w:tc>
        <w:tc>
          <w:tcPr>
            <w:tcW w:w="2380" w:type="dxa"/>
            <w:vAlign w:val="center"/>
          </w:tcPr>
          <w:p w:rsidR="009B64B6" w:rsidRDefault="009D6D88">
            <w:pPr>
              <w:jc w:val="left"/>
            </w:pPr>
            <w:r>
              <w:rPr>
                <w:rFonts w:ascii="宋体" w:hAnsi="宋体" w:cs="宋体"/>
                <w:color w:val="000000"/>
                <w:sz w:val="14"/>
              </w:rPr>
              <w:t>二十五、债务付息支出</w:t>
            </w:r>
          </w:p>
        </w:tc>
        <w:tc>
          <w:tcPr>
            <w:tcW w:w="380" w:type="dxa"/>
            <w:vAlign w:val="center"/>
          </w:tcPr>
          <w:p w:rsidR="009B64B6" w:rsidRDefault="009D6D88">
            <w:pPr>
              <w:jc w:val="center"/>
            </w:pPr>
            <w:r>
              <w:rPr>
                <w:rFonts w:ascii="宋体" w:hAnsi="宋体" w:cs="宋体"/>
                <w:color w:val="000000"/>
                <w:sz w:val="14"/>
              </w:rPr>
              <w:t>57</w:t>
            </w:r>
          </w:p>
        </w:tc>
        <w:tc>
          <w:tcPr>
            <w:tcW w:w="1100" w:type="dxa"/>
            <w:vAlign w:val="center"/>
          </w:tcPr>
          <w:p w:rsidR="009B64B6" w:rsidRDefault="009B64B6"/>
        </w:tc>
        <w:tc>
          <w:tcPr>
            <w:tcW w:w="1100" w:type="dxa"/>
            <w:vAlign w:val="center"/>
          </w:tcPr>
          <w:p w:rsidR="009B64B6" w:rsidRDefault="009B64B6"/>
        </w:tc>
        <w:tc>
          <w:tcPr>
            <w:tcW w:w="1100" w:type="dxa"/>
            <w:vAlign w:val="center"/>
          </w:tcPr>
          <w:p w:rsidR="009B64B6" w:rsidRDefault="009B64B6"/>
        </w:tc>
        <w:tc>
          <w:tcPr>
            <w:tcW w:w="1112" w:type="dxa"/>
            <w:vAlign w:val="center"/>
          </w:tcPr>
          <w:p w:rsidR="009B64B6" w:rsidRDefault="009B64B6"/>
        </w:tc>
      </w:tr>
      <w:tr w:rsidR="009B64B6">
        <w:trPr>
          <w:trHeight w:hRule="exact" w:val="321"/>
          <w:jc w:val="center"/>
        </w:trPr>
        <w:tc>
          <w:tcPr>
            <w:tcW w:w="2120" w:type="dxa"/>
            <w:vAlign w:val="center"/>
          </w:tcPr>
          <w:p w:rsidR="009B64B6" w:rsidRDefault="009B64B6"/>
        </w:tc>
        <w:tc>
          <w:tcPr>
            <w:tcW w:w="380" w:type="dxa"/>
            <w:vAlign w:val="center"/>
          </w:tcPr>
          <w:p w:rsidR="009B64B6" w:rsidRDefault="009D6D88">
            <w:pPr>
              <w:jc w:val="center"/>
            </w:pPr>
            <w:r>
              <w:rPr>
                <w:rFonts w:ascii="宋体" w:hAnsi="宋体" w:cs="宋体"/>
                <w:color w:val="000000"/>
                <w:sz w:val="14"/>
              </w:rPr>
              <w:t>26</w:t>
            </w:r>
          </w:p>
        </w:tc>
        <w:tc>
          <w:tcPr>
            <w:tcW w:w="1100" w:type="dxa"/>
            <w:vAlign w:val="center"/>
          </w:tcPr>
          <w:p w:rsidR="009B64B6" w:rsidRDefault="009B64B6"/>
        </w:tc>
        <w:tc>
          <w:tcPr>
            <w:tcW w:w="2380" w:type="dxa"/>
            <w:vAlign w:val="center"/>
          </w:tcPr>
          <w:p w:rsidR="009B64B6" w:rsidRDefault="009D6D88">
            <w:pPr>
              <w:jc w:val="left"/>
            </w:pPr>
            <w:r>
              <w:rPr>
                <w:rFonts w:ascii="宋体" w:hAnsi="宋体" w:cs="宋体"/>
                <w:color w:val="000000"/>
                <w:sz w:val="14"/>
              </w:rPr>
              <w:t>二十六、抗疫特别国债安排的支出</w:t>
            </w:r>
          </w:p>
        </w:tc>
        <w:tc>
          <w:tcPr>
            <w:tcW w:w="380" w:type="dxa"/>
            <w:vAlign w:val="center"/>
          </w:tcPr>
          <w:p w:rsidR="009B64B6" w:rsidRDefault="009D6D88">
            <w:pPr>
              <w:jc w:val="center"/>
            </w:pPr>
            <w:r>
              <w:rPr>
                <w:rFonts w:ascii="宋体" w:hAnsi="宋体" w:cs="宋体"/>
                <w:color w:val="000000"/>
                <w:sz w:val="14"/>
              </w:rPr>
              <w:t>58</w:t>
            </w:r>
          </w:p>
        </w:tc>
        <w:tc>
          <w:tcPr>
            <w:tcW w:w="1100" w:type="dxa"/>
            <w:vAlign w:val="center"/>
          </w:tcPr>
          <w:p w:rsidR="009B64B6" w:rsidRDefault="009B64B6"/>
        </w:tc>
        <w:tc>
          <w:tcPr>
            <w:tcW w:w="1100" w:type="dxa"/>
            <w:vAlign w:val="center"/>
          </w:tcPr>
          <w:p w:rsidR="009B64B6" w:rsidRDefault="009B64B6"/>
        </w:tc>
        <w:tc>
          <w:tcPr>
            <w:tcW w:w="1100" w:type="dxa"/>
            <w:vAlign w:val="center"/>
          </w:tcPr>
          <w:p w:rsidR="009B64B6" w:rsidRDefault="009B64B6"/>
        </w:tc>
        <w:tc>
          <w:tcPr>
            <w:tcW w:w="1112" w:type="dxa"/>
            <w:vAlign w:val="center"/>
          </w:tcPr>
          <w:p w:rsidR="009B64B6" w:rsidRDefault="009B64B6"/>
        </w:tc>
      </w:tr>
      <w:tr w:rsidR="009B64B6">
        <w:trPr>
          <w:trHeight w:hRule="exact" w:val="321"/>
          <w:jc w:val="center"/>
        </w:trPr>
        <w:tc>
          <w:tcPr>
            <w:tcW w:w="2120" w:type="dxa"/>
            <w:vAlign w:val="center"/>
          </w:tcPr>
          <w:p w:rsidR="009B64B6" w:rsidRDefault="009D6D88">
            <w:pPr>
              <w:jc w:val="center"/>
            </w:pPr>
            <w:r>
              <w:rPr>
                <w:rFonts w:ascii="宋体" w:hAnsi="宋体" w:cs="宋体"/>
                <w:color w:val="000000"/>
                <w:sz w:val="14"/>
              </w:rPr>
              <w:t>本年收入合计</w:t>
            </w:r>
          </w:p>
        </w:tc>
        <w:tc>
          <w:tcPr>
            <w:tcW w:w="380" w:type="dxa"/>
            <w:vAlign w:val="center"/>
          </w:tcPr>
          <w:p w:rsidR="009B64B6" w:rsidRDefault="009D6D88">
            <w:pPr>
              <w:jc w:val="center"/>
            </w:pPr>
            <w:r>
              <w:rPr>
                <w:rFonts w:ascii="宋体" w:hAnsi="宋体" w:cs="宋体"/>
                <w:color w:val="000000"/>
                <w:sz w:val="14"/>
              </w:rPr>
              <w:t>27</w:t>
            </w:r>
          </w:p>
        </w:tc>
        <w:tc>
          <w:tcPr>
            <w:tcW w:w="1100" w:type="dxa"/>
            <w:vAlign w:val="center"/>
          </w:tcPr>
          <w:p w:rsidR="009B64B6" w:rsidRDefault="009D6D88">
            <w:pPr>
              <w:jc w:val="right"/>
            </w:pPr>
            <w:r>
              <w:rPr>
                <w:rFonts w:ascii="宋体" w:hAnsi="宋体" w:cs="宋体"/>
                <w:color w:val="000000"/>
                <w:sz w:val="14"/>
              </w:rPr>
              <w:t>1,514.11</w:t>
            </w:r>
          </w:p>
        </w:tc>
        <w:tc>
          <w:tcPr>
            <w:tcW w:w="2380" w:type="dxa"/>
            <w:vAlign w:val="center"/>
          </w:tcPr>
          <w:p w:rsidR="009B64B6" w:rsidRDefault="009D6D88">
            <w:pPr>
              <w:jc w:val="center"/>
            </w:pPr>
            <w:r>
              <w:rPr>
                <w:rFonts w:ascii="宋体" w:hAnsi="宋体" w:cs="宋体"/>
                <w:color w:val="000000"/>
                <w:sz w:val="14"/>
              </w:rPr>
              <w:t>本年支出合计</w:t>
            </w:r>
          </w:p>
        </w:tc>
        <w:tc>
          <w:tcPr>
            <w:tcW w:w="380" w:type="dxa"/>
            <w:vAlign w:val="center"/>
          </w:tcPr>
          <w:p w:rsidR="009B64B6" w:rsidRDefault="009D6D88">
            <w:pPr>
              <w:jc w:val="center"/>
            </w:pPr>
            <w:r>
              <w:rPr>
                <w:rFonts w:ascii="宋体" w:hAnsi="宋体" w:cs="宋体"/>
                <w:color w:val="000000"/>
                <w:sz w:val="14"/>
              </w:rPr>
              <w:t>59</w:t>
            </w:r>
          </w:p>
        </w:tc>
        <w:tc>
          <w:tcPr>
            <w:tcW w:w="1100" w:type="dxa"/>
            <w:vAlign w:val="center"/>
          </w:tcPr>
          <w:p w:rsidR="009B64B6" w:rsidRDefault="009D6D88">
            <w:pPr>
              <w:jc w:val="right"/>
            </w:pPr>
            <w:r>
              <w:rPr>
                <w:rFonts w:ascii="宋体" w:hAnsi="宋体" w:cs="宋体"/>
                <w:color w:val="000000"/>
                <w:sz w:val="14"/>
              </w:rPr>
              <w:t>1,514.11</w:t>
            </w:r>
          </w:p>
        </w:tc>
        <w:tc>
          <w:tcPr>
            <w:tcW w:w="1100" w:type="dxa"/>
            <w:vAlign w:val="center"/>
          </w:tcPr>
          <w:p w:rsidR="009B64B6" w:rsidRDefault="009D6D88">
            <w:pPr>
              <w:jc w:val="right"/>
            </w:pPr>
            <w:r>
              <w:rPr>
                <w:rFonts w:ascii="宋体" w:hAnsi="宋体" w:cs="宋体"/>
                <w:color w:val="000000"/>
                <w:sz w:val="14"/>
              </w:rPr>
              <w:t>1,514.11</w:t>
            </w:r>
          </w:p>
        </w:tc>
        <w:tc>
          <w:tcPr>
            <w:tcW w:w="1100" w:type="dxa"/>
            <w:vAlign w:val="center"/>
          </w:tcPr>
          <w:p w:rsidR="009B64B6" w:rsidRDefault="009B64B6"/>
        </w:tc>
        <w:tc>
          <w:tcPr>
            <w:tcW w:w="1112" w:type="dxa"/>
            <w:vAlign w:val="center"/>
          </w:tcPr>
          <w:p w:rsidR="009B64B6" w:rsidRDefault="009B64B6"/>
        </w:tc>
      </w:tr>
      <w:tr w:rsidR="009B64B6">
        <w:trPr>
          <w:trHeight w:hRule="exact" w:val="321"/>
          <w:jc w:val="center"/>
        </w:trPr>
        <w:tc>
          <w:tcPr>
            <w:tcW w:w="2120" w:type="dxa"/>
            <w:vAlign w:val="center"/>
          </w:tcPr>
          <w:p w:rsidR="009B64B6" w:rsidRDefault="009D6D88">
            <w:pPr>
              <w:jc w:val="left"/>
            </w:pPr>
            <w:r>
              <w:rPr>
                <w:rFonts w:ascii="宋体" w:hAnsi="宋体" w:cs="宋体"/>
                <w:color w:val="000000"/>
                <w:sz w:val="14"/>
              </w:rPr>
              <w:t>年初财政拨款结转和结余</w:t>
            </w:r>
          </w:p>
        </w:tc>
        <w:tc>
          <w:tcPr>
            <w:tcW w:w="380" w:type="dxa"/>
            <w:vAlign w:val="center"/>
          </w:tcPr>
          <w:p w:rsidR="009B64B6" w:rsidRDefault="009D6D88">
            <w:pPr>
              <w:jc w:val="center"/>
            </w:pPr>
            <w:r>
              <w:rPr>
                <w:rFonts w:ascii="宋体" w:hAnsi="宋体" w:cs="宋体"/>
                <w:color w:val="000000"/>
                <w:sz w:val="14"/>
              </w:rPr>
              <w:t>28</w:t>
            </w:r>
          </w:p>
        </w:tc>
        <w:tc>
          <w:tcPr>
            <w:tcW w:w="1100" w:type="dxa"/>
            <w:vAlign w:val="center"/>
          </w:tcPr>
          <w:p w:rsidR="009B64B6" w:rsidRDefault="009B64B6"/>
        </w:tc>
        <w:tc>
          <w:tcPr>
            <w:tcW w:w="2380" w:type="dxa"/>
            <w:vAlign w:val="center"/>
          </w:tcPr>
          <w:p w:rsidR="009B64B6" w:rsidRDefault="009D6D88">
            <w:pPr>
              <w:jc w:val="left"/>
            </w:pPr>
            <w:r>
              <w:rPr>
                <w:rFonts w:ascii="宋体" w:hAnsi="宋体" w:cs="宋体"/>
                <w:color w:val="000000"/>
                <w:sz w:val="14"/>
              </w:rPr>
              <w:t>年末财政拨款结转和结余</w:t>
            </w:r>
          </w:p>
        </w:tc>
        <w:tc>
          <w:tcPr>
            <w:tcW w:w="380" w:type="dxa"/>
            <w:vAlign w:val="center"/>
          </w:tcPr>
          <w:p w:rsidR="009B64B6" w:rsidRDefault="009D6D88">
            <w:pPr>
              <w:jc w:val="center"/>
            </w:pPr>
            <w:r>
              <w:rPr>
                <w:rFonts w:ascii="宋体" w:hAnsi="宋体" w:cs="宋体"/>
                <w:color w:val="000000"/>
                <w:sz w:val="14"/>
              </w:rPr>
              <w:t>60</w:t>
            </w:r>
          </w:p>
        </w:tc>
        <w:tc>
          <w:tcPr>
            <w:tcW w:w="1100" w:type="dxa"/>
            <w:vAlign w:val="center"/>
          </w:tcPr>
          <w:p w:rsidR="009B64B6" w:rsidRDefault="009B64B6"/>
        </w:tc>
        <w:tc>
          <w:tcPr>
            <w:tcW w:w="1100" w:type="dxa"/>
            <w:vAlign w:val="center"/>
          </w:tcPr>
          <w:p w:rsidR="009B64B6" w:rsidRDefault="009B64B6"/>
        </w:tc>
        <w:tc>
          <w:tcPr>
            <w:tcW w:w="1100" w:type="dxa"/>
            <w:vAlign w:val="center"/>
          </w:tcPr>
          <w:p w:rsidR="009B64B6" w:rsidRDefault="009B64B6"/>
        </w:tc>
        <w:tc>
          <w:tcPr>
            <w:tcW w:w="1112" w:type="dxa"/>
            <w:vAlign w:val="center"/>
          </w:tcPr>
          <w:p w:rsidR="009B64B6" w:rsidRDefault="009B64B6"/>
        </w:tc>
      </w:tr>
      <w:tr w:rsidR="009B64B6">
        <w:trPr>
          <w:trHeight w:hRule="exact" w:val="321"/>
          <w:jc w:val="center"/>
        </w:trPr>
        <w:tc>
          <w:tcPr>
            <w:tcW w:w="212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一般公共预算财政拨款</w:t>
            </w:r>
          </w:p>
        </w:tc>
        <w:tc>
          <w:tcPr>
            <w:tcW w:w="380" w:type="dxa"/>
            <w:vAlign w:val="center"/>
          </w:tcPr>
          <w:p w:rsidR="009B64B6" w:rsidRDefault="009D6D88">
            <w:pPr>
              <w:jc w:val="center"/>
            </w:pPr>
            <w:r>
              <w:rPr>
                <w:rFonts w:ascii="宋体" w:hAnsi="宋体" w:cs="宋体"/>
                <w:color w:val="000000"/>
                <w:sz w:val="14"/>
              </w:rPr>
              <w:t>29</w:t>
            </w:r>
          </w:p>
        </w:tc>
        <w:tc>
          <w:tcPr>
            <w:tcW w:w="1100" w:type="dxa"/>
            <w:vAlign w:val="center"/>
          </w:tcPr>
          <w:p w:rsidR="009B64B6" w:rsidRDefault="009B64B6"/>
        </w:tc>
        <w:tc>
          <w:tcPr>
            <w:tcW w:w="2380" w:type="dxa"/>
            <w:vAlign w:val="center"/>
          </w:tcPr>
          <w:p w:rsidR="009B64B6" w:rsidRDefault="009B64B6"/>
        </w:tc>
        <w:tc>
          <w:tcPr>
            <w:tcW w:w="380" w:type="dxa"/>
            <w:vAlign w:val="center"/>
          </w:tcPr>
          <w:p w:rsidR="009B64B6" w:rsidRDefault="009D6D88">
            <w:pPr>
              <w:jc w:val="center"/>
            </w:pPr>
            <w:r>
              <w:rPr>
                <w:rFonts w:ascii="宋体" w:hAnsi="宋体" w:cs="宋体"/>
                <w:color w:val="000000"/>
                <w:sz w:val="14"/>
              </w:rPr>
              <w:t>61</w:t>
            </w:r>
          </w:p>
        </w:tc>
        <w:tc>
          <w:tcPr>
            <w:tcW w:w="1100" w:type="dxa"/>
            <w:vAlign w:val="center"/>
          </w:tcPr>
          <w:p w:rsidR="009B64B6" w:rsidRDefault="009B64B6"/>
        </w:tc>
        <w:tc>
          <w:tcPr>
            <w:tcW w:w="1100" w:type="dxa"/>
            <w:vAlign w:val="center"/>
          </w:tcPr>
          <w:p w:rsidR="009B64B6" w:rsidRDefault="009B64B6"/>
        </w:tc>
        <w:tc>
          <w:tcPr>
            <w:tcW w:w="1100" w:type="dxa"/>
            <w:vAlign w:val="center"/>
          </w:tcPr>
          <w:p w:rsidR="009B64B6" w:rsidRDefault="009B64B6"/>
        </w:tc>
        <w:tc>
          <w:tcPr>
            <w:tcW w:w="1112" w:type="dxa"/>
            <w:vAlign w:val="center"/>
          </w:tcPr>
          <w:p w:rsidR="009B64B6" w:rsidRDefault="009B64B6"/>
        </w:tc>
      </w:tr>
      <w:tr w:rsidR="009B64B6">
        <w:trPr>
          <w:trHeight w:hRule="exact" w:val="321"/>
          <w:jc w:val="center"/>
        </w:trPr>
        <w:tc>
          <w:tcPr>
            <w:tcW w:w="212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政府性基金预算财政拨款</w:t>
            </w:r>
          </w:p>
        </w:tc>
        <w:tc>
          <w:tcPr>
            <w:tcW w:w="380" w:type="dxa"/>
            <w:vAlign w:val="center"/>
          </w:tcPr>
          <w:p w:rsidR="009B64B6" w:rsidRDefault="009D6D88">
            <w:pPr>
              <w:jc w:val="center"/>
            </w:pPr>
            <w:r>
              <w:rPr>
                <w:rFonts w:ascii="宋体" w:hAnsi="宋体" w:cs="宋体"/>
                <w:color w:val="000000"/>
                <w:sz w:val="14"/>
              </w:rPr>
              <w:t>30</w:t>
            </w:r>
          </w:p>
        </w:tc>
        <w:tc>
          <w:tcPr>
            <w:tcW w:w="1100" w:type="dxa"/>
            <w:vAlign w:val="center"/>
          </w:tcPr>
          <w:p w:rsidR="009B64B6" w:rsidRDefault="009B64B6"/>
        </w:tc>
        <w:tc>
          <w:tcPr>
            <w:tcW w:w="2380" w:type="dxa"/>
            <w:vAlign w:val="center"/>
          </w:tcPr>
          <w:p w:rsidR="009B64B6" w:rsidRDefault="009B64B6"/>
        </w:tc>
        <w:tc>
          <w:tcPr>
            <w:tcW w:w="380" w:type="dxa"/>
            <w:vAlign w:val="center"/>
          </w:tcPr>
          <w:p w:rsidR="009B64B6" w:rsidRDefault="009D6D88">
            <w:pPr>
              <w:jc w:val="center"/>
            </w:pPr>
            <w:r>
              <w:rPr>
                <w:rFonts w:ascii="宋体" w:hAnsi="宋体" w:cs="宋体"/>
                <w:color w:val="000000"/>
                <w:sz w:val="14"/>
              </w:rPr>
              <w:t>62</w:t>
            </w:r>
          </w:p>
        </w:tc>
        <w:tc>
          <w:tcPr>
            <w:tcW w:w="1100" w:type="dxa"/>
            <w:vAlign w:val="center"/>
          </w:tcPr>
          <w:p w:rsidR="009B64B6" w:rsidRDefault="009B64B6"/>
        </w:tc>
        <w:tc>
          <w:tcPr>
            <w:tcW w:w="1100" w:type="dxa"/>
            <w:vAlign w:val="center"/>
          </w:tcPr>
          <w:p w:rsidR="009B64B6" w:rsidRDefault="009B64B6"/>
        </w:tc>
        <w:tc>
          <w:tcPr>
            <w:tcW w:w="1100" w:type="dxa"/>
            <w:vAlign w:val="center"/>
          </w:tcPr>
          <w:p w:rsidR="009B64B6" w:rsidRDefault="009B64B6"/>
        </w:tc>
        <w:tc>
          <w:tcPr>
            <w:tcW w:w="1112" w:type="dxa"/>
            <w:vAlign w:val="center"/>
          </w:tcPr>
          <w:p w:rsidR="009B64B6" w:rsidRDefault="009B64B6"/>
        </w:tc>
      </w:tr>
      <w:tr w:rsidR="009B64B6">
        <w:trPr>
          <w:trHeight w:hRule="exact" w:val="321"/>
          <w:jc w:val="center"/>
        </w:trPr>
        <w:tc>
          <w:tcPr>
            <w:tcW w:w="212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国有资本经营预算财政拨款</w:t>
            </w:r>
          </w:p>
        </w:tc>
        <w:tc>
          <w:tcPr>
            <w:tcW w:w="380" w:type="dxa"/>
            <w:vAlign w:val="center"/>
          </w:tcPr>
          <w:p w:rsidR="009B64B6" w:rsidRDefault="009D6D88">
            <w:pPr>
              <w:jc w:val="center"/>
            </w:pPr>
            <w:r>
              <w:rPr>
                <w:rFonts w:ascii="宋体" w:hAnsi="宋体" w:cs="宋体"/>
                <w:color w:val="000000"/>
                <w:sz w:val="14"/>
              </w:rPr>
              <w:t>31</w:t>
            </w:r>
          </w:p>
        </w:tc>
        <w:tc>
          <w:tcPr>
            <w:tcW w:w="1100" w:type="dxa"/>
            <w:vAlign w:val="center"/>
          </w:tcPr>
          <w:p w:rsidR="009B64B6" w:rsidRDefault="009B64B6"/>
        </w:tc>
        <w:tc>
          <w:tcPr>
            <w:tcW w:w="2380" w:type="dxa"/>
            <w:vAlign w:val="center"/>
          </w:tcPr>
          <w:p w:rsidR="009B64B6" w:rsidRDefault="009B64B6"/>
        </w:tc>
        <w:tc>
          <w:tcPr>
            <w:tcW w:w="380" w:type="dxa"/>
            <w:vAlign w:val="center"/>
          </w:tcPr>
          <w:p w:rsidR="009B64B6" w:rsidRDefault="009D6D88">
            <w:pPr>
              <w:jc w:val="center"/>
            </w:pPr>
            <w:r>
              <w:rPr>
                <w:rFonts w:ascii="宋体" w:hAnsi="宋体" w:cs="宋体"/>
                <w:color w:val="000000"/>
                <w:sz w:val="14"/>
              </w:rPr>
              <w:t>63</w:t>
            </w:r>
          </w:p>
        </w:tc>
        <w:tc>
          <w:tcPr>
            <w:tcW w:w="1100" w:type="dxa"/>
            <w:vAlign w:val="center"/>
          </w:tcPr>
          <w:p w:rsidR="009B64B6" w:rsidRDefault="009B64B6"/>
        </w:tc>
        <w:tc>
          <w:tcPr>
            <w:tcW w:w="1100" w:type="dxa"/>
            <w:vAlign w:val="center"/>
          </w:tcPr>
          <w:p w:rsidR="009B64B6" w:rsidRDefault="009B64B6"/>
        </w:tc>
        <w:tc>
          <w:tcPr>
            <w:tcW w:w="1100" w:type="dxa"/>
            <w:vAlign w:val="center"/>
          </w:tcPr>
          <w:p w:rsidR="009B64B6" w:rsidRDefault="009B64B6"/>
        </w:tc>
        <w:tc>
          <w:tcPr>
            <w:tcW w:w="1112" w:type="dxa"/>
            <w:vAlign w:val="center"/>
          </w:tcPr>
          <w:p w:rsidR="009B64B6" w:rsidRDefault="009B64B6"/>
        </w:tc>
      </w:tr>
      <w:tr w:rsidR="009B64B6">
        <w:trPr>
          <w:trHeight w:hRule="exact" w:val="321"/>
          <w:jc w:val="center"/>
        </w:trPr>
        <w:tc>
          <w:tcPr>
            <w:tcW w:w="2120" w:type="dxa"/>
            <w:vAlign w:val="center"/>
          </w:tcPr>
          <w:p w:rsidR="009B64B6" w:rsidRDefault="009D6D88">
            <w:pPr>
              <w:jc w:val="center"/>
            </w:pPr>
            <w:r>
              <w:rPr>
                <w:rFonts w:ascii="宋体" w:hAnsi="宋体" w:cs="宋体"/>
                <w:color w:val="000000"/>
                <w:sz w:val="14"/>
              </w:rPr>
              <w:t>总计</w:t>
            </w:r>
          </w:p>
        </w:tc>
        <w:tc>
          <w:tcPr>
            <w:tcW w:w="380" w:type="dxa"/>
            <w:vAlign w:val="center"/>
          </w:tcPr>
          <w:p w:rsidR="009B64B6" w:rsidRDefault="009D6D88">
            <w:pPr>
              <w:jc w:val="center"/>
            </w:pPr>
            <w:r>
              <w:rPr>
                <w:rFonts w:ascii="宋体" w:hAnsi="宋体" w:cs="宋体"/>
                <w:color w:val="000000"/>
                <w:sz w:val="14"/>
              </w:rPr>
              <w:t>32</w:t>
            </w:r>
          </w:p>
        </w:tc>
        <w:tc>
          <w:tcPr>
            <w:tcW w:w="1100" w:type="dxa"/>
            <w:vAlign w:val="center"/>
          </w:tcPr>
          <w:p w:rsidR="009B64B6" w:rsidRDefault="009D6D88">
            <w:pPr>
              <w:jc w:val="right"/>
            </w:pPr>
            <w:r>
              <w:rPr>
                <w:rFonts w:ascii="宋体" w:hAnsi="宋体" w:cs="宋体"/>
                <w:color w:val="000000"/>
                <w:sz w:val="14"/>
              </w:rPr>
              <w:t>1,514.11</w:t>
            </w:r>
          </w:p>
        </w:tc>
        <w:tc>
          <w:tcPr>
            <w:tcW w:w="2380" w:type="dxa"/>
            <w:vAlign w:val="center"/>
          </w:tcPr>
          <w:p w:rsidR="009B64B6" w:rsidRDefault="009D6D88">
            <w:pPr>
              <w:jc w:val="center"/>
            </w:pPr>
            <w:r>
              <w:rPr>
                <w:rFonts w:ascii="宋体" w:hAnsi="宋体" w:cs="宋体"/>
                <w:color w:val="000000"/>
                <w:sz w:val="14"/>
              </w:rPr>
              <w:t>总计</w:t>
            </w:r>
          </w:p>
        </w:tc>
        <w:tc>
          <w:tcPr>
            <w:tcW w:w="380" w:type="dxa"/>
            <w:vAlign w:val="center"/>
          </w:tcPr>
          <w:p w:rsidR="009B64B6" w:rsidRDefault="009D6D88">
            <w:pPr>
              <w:jc w:val="center"/>
            </w:pPr>
            <w:r>
              <w:rPr>
                <w:rFonts w:ascii="宋体" w:hAnsi="宋体" w:cs="宋体"/>
                <w:color w:val="000000"/>
                <w:sz w:val="14"/>
              </w:rPr>
              <w:t>64</w:t>
            </w:r>
          </w:p>
        </w:tc>
        <w:tc>
          <w:tcPr>
            <w:tcW w:w="1100" w:type="dxa"/>
            <w:vAlign w:val="center"/>
          </w:tcPr>
          <w:p w:rsidR="009B64B6" w:rsidRDefault="009D6D88">
            <w:pPr>
              <w:jc w:val="right"/>
            </w:pPr>
            <w:r>
              <w:rPr>
                <w:rFonts w:ascii="宋体" w:hAnsi="宋体" w:cs="宋体"/>
                <w:color w:val="000000"/>
                <w:sz w:val="14"/>
              </w:rPr>
              <w:t>1,514.11</w:t>
            </w:r>
          </w:p>
        </w:tc>
        <w:tc>
          <w:tcPr>
            <w:tcW w:w="1100" w:type="dxa"/>
            <w:vAlign w:val="center"/>
          </w:tcPr>
          <w:p w:rsidR="009B64B6" w:rsidRDefault="009D6D88">
            <w:pPr>
              <w:jc w:val="right"/>
            </w:pPr>
            <w:r>
              <w:rPr>
                <w:rFonts w:ascii="宋体" w:hAnsi="宋体" w:cs="宋体"/>
                <w:color w:val="000000"/>
                <w:sz w:val="14"/>
              </w:rPr>
              <w:t>1,514.11</w:t>
            </w:r>
          </w:p>
        </w:tc>
        <w:tc>
          <w:tcPr>
            <w:tcW w:w="1100" w:type="dxa"/>
            <w:vAlign w:val="center"/>
          </w:tcPr>
          <w:p w:rsidR="009B64B6" w:rsidRDefault="009B64B6"/>
        </w:tc>
        <w:tc>
          <w:tcPr>
            <w:tcW w:w="1112" w:type="dxa"/>
            <w:vAlign w:val="center"/>
          </w:tcPr>
          <w:p w:rsidR="009B64B6" w:rsidRDefault="009B64B6"/>
        </w:tc>
      </w:tr>
      <w:tr w:rsidR="009B64B6">
        <w:trPr>
          <w:trHeight w:hRule="exact" w:val="263"/>
          <w:jc w:val="center"/>
        </w:trPr>
        <w:tc>
          <w:tcPr>
            <w:tcW w:w="2120" w:type="dxa"/>
            <w:gridSpan w:val="8"/>
            <w:tcBorders>
              <w:left w:val="single" w:sz="4" w:space="0" w:color="FFFFFF"/>
              <w:bottom w:val="single" w:sz="4" w:space="0" w:color="FFFFFF"/>
              <w:right w:val="single" w:sz="4" w:space="0" w:color="FFFFFF"/>
            </w:tcBorders>
            <w:vAlign w:val="center"/>
          </w:tcPr>
          <w:p w:rsidR="009B64B6" w:rsidRDefault="009D6D88">
            <w:pPr>
              <w:jc w:val="left"/>
            </w:pPr>
            <w:r>
              <w:rPr>
                <w:rFonts w:ascii="宋体" w:hAnsi="宋体" w:cs="宋体"/>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sz="4" w:space="0" w:color="FFFFFF"/>
              <w:bottom w:val="single" w:sz="4" w:space="0" w:color="FFFFFF"/>
              <w:right w:val="single" w:sz="4" w:space="0" w:color="FFFFFF"/>
            </w:tcBorders>
            <w:vAlign w:val="center"/>
          </w:tcPr>
          <w:p w:rsidR="009B64B6" w:rsidRDefault="009B64B6"/>
        </w:tc>
      </w:tr>
      <w:tr w:rsidR="009B64B6">
        <w:trPr>
          <w:trHeight w:hRule="exact" w:val="263"/>
          <w:jc w:val="center"/>
        </w:trPr>
        <w:tc>
          <w:tcPr>
            <w:tcW w:w="2120" w:type="dxa"/>
            <w:gridSpan w:val="8"/>
            <w:tcBorders>
              <w:top w:val="single" w:sz="4" w:space="0" w:color="FFFFFF"/>
              <w:left w:val="single" w:sz="4" w:space="0" w:color="FFFFFF"/>
              <w:bottom w:val="single" w:sz="4" w:space="0" w:color="FFFFFF"/>
              <w:right w:val="single" w:sz="4" w:space="0" w:color="FFFFFF"/>
            </w:tcBorders>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本表金额转换成万元时，因四舍五入可能存在尾差。</w:t>
            </w:r>
          </w:p>
        </w:tc>
        <w:tc>
          <w:tcPr>
            <w:tcW w:w="1112" w:type="dxa"/>
            <w:tcBorders>
              <w:top w:val="single" w:sz="4" w:space="0" w:color="FFFFFF"/>
              <w:left w:val="single" w:sz="4" w:space="0" w:color="FFFFFF"/>
              <w:bottom w:val="single" w:sz="4" w:space="0" w:color="FFFFFF"/>
              <w:right w:val="single" w:sz="4" w:space="0" w:color="FFFFFF"/>
            </w:tcBorders>
            <w:vAlign w:val="center"/>
          </w:tcPr>
          <w:p w:rsidR="009B64B6" w:rsidRDefault="009B64B6"/>
        </w:tc>
      </w:tr>
      <w:tr w:rsidR="009B64B6">
        <w:trPr>
          <w:trHeight w:hRule="exact" w:val="263"/>
          <w:jc w:val="center"/>
        </w:trPr>
        <w:tc>
          <w:tcPr>
            <w:tcW w:w="2120" w:type="dxa"/>
            <w:gridSpan w:val="8"/>
            <w:tcBorders>
              <w:top w:val="single" w:sz="4" w:space="0" w:color="FFFFFF"/>
              <w:left w:val="single" w:sz="4" w:space="0" w:color="FFFFFF"/>
              <w:bottom w:val="single" w:sz="4" w:space="0" w:color="FFFFFF"/>
              <w:right w:val="single" w:sz="4" w:space="0" w:color="FFFFFF"/>
            </w:tcBorders>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如本表为空，则我部门本年度无此类资金收支余。</w:t>
            </w:r>
          </w:p>
        </w:tc>
        <w:tc>
          <w:tcPr>
            <w:tcW w:w="1112" w:type="dxa"/>
            <w:tcBorders>
              <w:top w:val="single" w:sz="4" w:space="0" w:color="FFFFFF"/>
              <w:left w:val="single" w:sz="4" w:space="0" w:color="FFFFFF"/>
              <w:bottom w:val="single" w:sz="4" w:space="0" w:color="FFFFFF"/>
              <w:right w:val="single" w:sz="4" w:space="0" w:color="FFFFFF"/>
            </w:tcBorders>
            <w:vAlign w:val="center"/>
          </w:tcPr>
          <w:p w:rsidR="009B64B6" w:rsidRDefault="009B64B6"/>
        </w:tc>
      </w:tr>
    </w:tbl>
    <w:p w:rsidR="009B64B6" w:rsidRDefault="009B64B6">
      <w:pPr>
        <w:snapToGrid w:val="0"/>
        <w:spacing w:line="0" w:lineRule="auto"/>
        <w:sectPr w:rsidR="009B64B6">
          <w:pgSz w:w="11906" w:h="16838"/>
          <w:pgMar w:top="567" w:right="567" w:bottom="0" w:left="567" w:header="851" w:footer="992" w:gutter="0"/>
          <w:cols w:space="720"/>
          <w:docGrid w:type="lines" w:linePitch="312"/>
        </w:sectPr>
      </w:pPr>
    </w:p>
    <w:p w:rsidR="009B64B6" w:rsidRDefault="009D6D88">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lastRenderedPageBreak/>
        <w:t>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9B64B6">
        <w:trPr>
          <w:jc w:val="center"/>
        </w:trPr>
        <w:tc>
          <w:tcPr>
            <w:tcW w:w="4386" w:type="dxa"/>
            <w:gridSpan w:val="3"/>
          </w:tcPr>
          <w:p w:rsidR="009B64B6" w:rsidRDefault="009D6D88">
            <w:pPr>
              <w:jc w:val="right"/>
            </w:pPr>
            <w:r>
              <w:rPr>
                <w:rFonts w:ascii="宋体" w:hAnsi="宋体" w:cs="宋体"/>
                <w:sz w:val="20"/>
              </w:rPr>
              <w:t>公开</w:t>
            </w:r>
            <w:r>
              <w:rPr>
                <w:rFonts w:ascii="宋体" w:hAnsi="宋体" w:cs="宋体"/>
                <w:sz w:val="20"/>
              </w:rPr>
              <w:t>05</w:t>
            </w:r>
            <w:r>
              <w:rPr>
                <w:rFonts w:ascii="宋体" w:hAnsi="宋体" w:cs="宋体"/>
                <w:sz w:val="20"/>
              </w:rPr>
              <w:t>表</w:t>
            </w:r>
          </w:p>
        </w:tc>
      </w:tr>
      <w:tr w:rsidR="009B64B6">
        <w:trPr>
          <w:jc w:val="center"/>
        </w:trPr>
        <w:tc>
          <w:tcPr>
            <w:tcW w:w="4386" w:type="dxa"/>
          </w:tcPr>
          <w:p w:rsidR="009B64B6" w:rsidRDefault="009D6D88">
            <w:pPr>
              <w:jc w:val="left"/>
            </w:pPr>
            <w:r>
              <w:rPr>
                <w:rFonts w:ascii="宋体" w:hAnsi="宋体" w:cs="宋体"/>
                <w:sz w:val="20"/>
              </w:rPr>
              <w:t>部门：辽宁省盘锦市公共采购交易中心</w:t>
            </w:r>
          </w:p>
        </w:tc>
        <w:tc>
          <w:tcPr>
            <w:tcW w:w="2000" w:type="dxa"/>
          </w:tcPr>
          <w:p w:rsidR="009B64B6" w:rsidRDefault="009D6D88">
            <w:pPr>
              <w:jc w:val="center"/>
            </w:pPr>
            <w:r>
              <w:rPr>
                <w:rFonts w:ascii="宋体" w:hAnsi="宋体" w:cs="宋体"/>
                <w:sz w:val="20"/>
              </w:rPr>
              <w:t>2023</w:t>
            </w:r>
            <w:r>
              <w:rPr>
                <w:rFonts w:ascii="宋体" w:hAnsi="宋体" w:cs="宋体"/>
                <w:sz w:val="20"/>
              </w:rPr>
              <w:t>年度</w:t>
            </w:r>
          </w:p>
        </w:tc>
        <w:tc>
          <w:tcPr>
            <w:tcW w:w="4386" w:type="dxa"/>
          </w:tcPr>
          <w:p w:rsidR="009B64B6" w:rsidRDefault="009D6D88">
            <w:pPr>
              <w:jc w:val="right"/>
            </w:pPr>
            <w:r>
              <w:rPr>
                <w:rFonts w:ascii="宋体" w:hAnsi="宋体" w:cs="宋体"/>
                <w:sz w:val="20"/>
              </w:rPr>
              <w:t>金额单位：万元</w:t>
            </w:r>
          </w:p>
        </w:tc>
      </w:tr>
    </w:tbl>
    <w:p w:rsidR="009B64B6" w:rsidRDefault="009B64B6">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320"/>
        <w:gridCol w:w="3900"/>
        <w:gridCol w:w="1980"/>
        <w:gridCol w:w="1980"/>
        <w:gridCol w:w="1952"/>
      </w:tblGrid>
      <w:tr w:rsidR="009B64B6">
        <w:trPr>
          <w:trHeight w:hRule="exact" w:val="512"/>
          <w:jc w:val="center"/>
        </w:trPr>
        <w:tc>
          <w:tcPr>
            <w:tcW w:w="320" w:type="dxa"/>
            <w:gridSpan w:val="2"/>
            <w:vAlign w:val="center"/>
          </w:tcPr>
          <w:p w:rsidR="009B64B6" w:rsidRDefault="009D6D88">
            <w:pPr>
              <w:jc w:val="center"/>
            </w:pPr>
            <w:r>
              <w:rPr>
                <w:rFonts w:ascii="宋体" w:hAnsi="宋体" w:cs="宋体"/>
                <w:color w:val="000000"/>
                <w:sz w:val="20"/>
              </w:rPr>
              <w:t>项目</w:t>
            </w:r>
          </w:p>
        </w:tc>
        <w:tc>
          <w:tcPr>
            <w:tcW w:w="1980" w:type="dxa"/>
            <w:gridSpan w:val="3"/>
            <w:vAlign w:val="center"/>
          </w:tcPr>
          <w:p w:rsidR="009B64B6" w:rsidRDefault="009D6D88">
            <w:pPr>
              <w:jc w:val="center"/>
            </w:pPr>
            <w:r>
              <w:rPr>
                <w:rFonts w:ascii="宋体" w:hAnsi="宋体" w:cs="宋体"/>
                <w:color w:val="000000"/>
                <w:sz w:val="20"/>
              </w:rPr>
              <w:t>本年支出</w:t>
            </w:r>
          </w:p>
        </w:tc>
      </w:tr>
      <w:tr w:rsidR="009B64B6">
        <w:trPr>
          <w:trHeight w:hRule="exact" w:val="426"/>
          <w:jc w:val="center"/>
        </w:trPr>
        <w:tc>
          <w:tcPr>
            <w:tcW w:w="320" w:type="dxa"/>
            <w:vMerge w:val="restart"/>
            <w:vAlign w:val="center"/>
          </w:tcPr>
          <w:p w:rsidR="009B64B6" w:rsidRDefault="009D6D88">
            <w:pPr>
              <w:jc w:val="center"/>
            </w:pPr>
            <w:r>
              <w:rPr>
                <w:rFonts w:ascii="宋体" w:hAnsi="宋体" w:cs="宋体"/>
                <w:color w:val="000000"/>
                <w:sz w:val="20"/>
              </w:rPr>
              <w:t>功能分类科目编码</w:t>
            </w:r>
          </w:p>
        </w:tc>
        <w:tc>
          <w:tcPr>
            <w:tcW w:w="3900" w:type="dxa"/>
            <w:vMerge w:val="restart"/>
            <w:vAlign w:val="center"/>
          </w:tcPr>
          <w:p w:rsidR="009B64B6" w:rsidRDefault="009D6D88">
            <w:pPr>
              <w:jc w:val="center"/>
            </w:pPr>
            <w:r>
              <w:rPr>
                <w:rFonts w:ascii="宋体" w:hAnsi="宋体" w:cs="宋体"/>
                <w:color w:val="000000"/>
                <w:sz w:val="20"/>
              </w:rPr>
              <w:t>科目名称</w:t>
            </w:r>
          </w:p>
        </w:tc>
        <w:tc>
          <w:tcPr>
            <w:tcW w:w="1980" w:type="dxa"/>
            <w:vMerge w:val="restart"/>
            <w:vAlign w:val="center"/>
          </w:tcPr>
          <w:p w:rsidR="009B64B6" w:rsidRDefault="009D6D88">
            <w:pPr>
              <w:jc w:val="center"/>
            </w:pPr>
            <w:r>
              <w:rPr>
                <w:rFonts w:ascii="宋体" w:hAnsi="宋体" w:cs="宋体"/>
                <w:color w:val="000000"/>
                <w:sz w:val="20"/>
              </w:rPr>
              <w:t>小计</w:t>
            </w:r>
          </w:p>
        </w:tc>
        <w:tc>
          <w:tcPr>
            <w:tcW w:w="1980" w:type="dxa"/>
            <w:vMerge w:val="restart"/>
            <w:vAlign w:val="center"/>
          </w:tcPr>
          <w:p w:rsidR="009B64B6" w:rsidRDefault="009D6D88">
            <w:pPr>
              <w:jc w:val="center"/>
            </w:pPr>
            <w:r>
              <w:rPr>
                <w:rFonts w:ascii="宋体" w:hAnsi="宋体" w:cs="宋体"/>
                <w:color w:val="000000"/>
                <w:sz w:val="20"/>
              </w:rPr>
              <w:t>基本支出</w:t>
            </w:r>
          </w:p>
        </w:tc>
        <w:tc>
          <w:tcPr>
            <w:tcW w:w="1952" w:type="dxa"/>
            <w:vMerge w:val="restart"/>
            <w:vAlign w:val="center"/>
          </w:tcPr>
          <w:p w:rsidR="009B64B6" w:rsidRDefault="009D6D88">
            <w:pPr>
              <w:jc w:val="center"/>
            </w:pPr>
            <w:r>
              <w:rPr>
                <w:rFonts w:ascii="宋体" w:hAnsi="宋体" w:cs="宋体"/>
                <w:color w:val="000000"/>
                <w:sz w:val="20"/>
              </w:rPr>
              <w:t>项目支出</w:t>
            </w:r>
          </w:p>
        </w:tc>
      </w:tr>
      <w:tr w:rsidR="009B64B6">
        <w:trPr>
          <w:trHeight w:hRule="exact" w:val="384"/>
          <w:jc w:val="center"/>
        </w:trPr>
        <w:tc>
          <w:tcPr>
            <w:tcW w:w="320" w:type="dxa"/>
            <w:vMerge/>
            <w:vAlign w:val="center"/>
          </w:tcPr>
          <w:p w:rsidR="009B64B6" w:rsidRDefault="009B64B6"/>
        </w:tc>
        <w:tc>
          <w:tcPr>
            <w:tcW w:w="3900" w:type="dxa"/>
            <w:vMerge/>
            <w:vAlign w:val="center"/>
          </w:tcPr>
          <w:p w:rsidR="009B64B6" w:rsidRDefault="009B64B6"/>
        </w:tc>
        <w:tc>
          <w:tcPr>
            <w:tcW w:w="1980" w:type="dxa"/>
            <w:vMerge/>
            <w:vAlign w:val="center"/>
          </w:tcPr>
          <w:p w:rsidR="009B64B6" w:rsidRDefault="009B64B6"/>
        </w:tc>
        <w:tc>
          <w:tcPr>
            <w:tcW w:w="1980" w:type="dxa"/>
            <w:vMerge/>
            <w:vAlign w:val="center"/>
          </w:tcPr>
          <w:p w:rsidR="009B64B6" w:rsidRDefault="009B64B6"/>
        </w:tc>
        <w:tc>
          <w:tcPr>
            <w:tcW w:w="1952" w:type="dxa"/>
            <w:vMerge/>
            <w:vAlign w:val="center"/>
          </w:tcPr>
          <w:p w:rsidR="009B64B6" w:rsidRDefault="009B64B6"/>
        </w:tc>
      </w:tr>
      <w:tr w:rsidR="009B64B6">
        <w:trPr>
          <w:trHeight w:hRule="exact" w:val="426"/>
          <w:jc w:val="center"/>
        </w:trPr>
        <w:tc>
          <w:tcPr>
            <w:tcW w:w="320" w:type="dxa"/>
            <w:vMerge/>
            <w:vAlign w:val="center"/>
          </w:tcPr>
          <w:p w:rsidR="009B64B6" w:rsidRDefault="009B64B6"/>
        </w:tc>
        <w:tc>
          <w:tcPr>
            <w:tcW w:w="3900" w:type="dxa"/>
            <w:vMerge/>
            <w:vAlign w:val="center"/>
          </w:tcPr>
          <w:p w:rsidR="009B64B6" w:rsidRDefault="009B64B6"/>
        </w:tc>
        <w:tc>
          <w:tcPr>
            <w:tcW w:w="1980" w:type="dxa"/>
            <w:vMerge/>
            <w:vAlign w:val="center"/>
          </w:tcPr>
          <w:p w:rsidR="009B64B6" w:rsidRDefault="009B64B6"/>
        </w:tc>
        <w:tc>
          <w:tcPr>
            <w:tcW w:w="1980" w:type="dxa"/>
            <w:vMerge/>
            <w:vAlign w:val="center"/>
          </w:tcPr>
          <w:p w:rsidR="009B64B6" w:rsidRDefault="009B64B6"/>
        </w:tc>
        <w:tc>
          <w:tcPr>
            <w:tcW w:w="1952" w:type="dxa"/>
            <w:vMerge/>
            <w:vAlign w:val="center"/>
          </w:tcPr>
          <w:p w:rsidR="009B64B6" w:rsidRDefault="009B64B6"/>
        </w:tc>
      </w:tr>
      <w:tr w:rsidR="009B64B6">
        <w:trPr>
          <w:trHeight w:hRule="exact" w:val="512"/>
          <w:jc w:val="center"/>
        </w:trPr>
        <w:tc>
          <w:tcPr>
            <w:tcW w:w="320" w:type="dxa"/>
            <w:gridSpan w:val="2"/>
            <w:vAlign w:val="center"/>
          </w:tcPr>
          <w:p w:rsidR="009B64B6" w:rsidRDefault="009D6D88">
            <w:pPr>
              <w:jc w:val="center"/>
            </w:pPr>
            <w:r>
              <w:rPr>
                <w:rFonts w:ascii="宋体" w:hAnsi="宋体" w:cs="宋体"/>
                <w:color w:val="000000"/>
                <w:sz w:val="20"/>
              </w:rPr>
              <w:t>栏次</w:t>
            </w:r>
          </w:p>
        </w:tc>
        <w:tc>
          <w:tcPr>
            <w:tcW w:w="1980" w:type="dxa"/>
            <w:vAlign w:val="center"/>
          </w:tcPr>
          <w:p w:rsidR="009B64B6" w:rsidRDefault="009D6D88">
            <w:pPr>
              <w:jc w:val="center"/>
            </w:pPr>
            <w:r>
              <w:rPr>
                <w:rFonts w:ascii="宋体" w:hAnsi="宋体" w:cs="宋体"/>
                <w:color w:val="000000"/>
                <w:sz w:val="20"/>
              </w:rPr>
              <w:t>1</w:t>
            </w:r>
          </w:p>
        </w:tc>
        <w:tc>
          <w:tcPr>
            <w:tcW w:w="1980" w:type="dxa"/>
            <w:vAlign w:val="center"/>
          </w:tcPr>
          <w:p w:rsidR="009B64B6" w:rsidRDefault="009D6D88">
            <w:pPr>
              <w:jc w:val="center"/>
            </w:pPr>
            <w:r>
              <w:rPr>
                <w:rFonts w:ascii="宋体" w:hAnsi="宋体" w:cs="宋体"/>
                <w:color w:val="000000"/>
                <w:sz w:val="20"/>
              </w:rPr>
              <w:t>2</w:t>
            </w:r>
          </w:p>
        </w:tc>
        <w:tc>
          <w:tcPr>
            <w:tcW w:w="1952" w:type="dxa"/>
            <w:vAlign w:val="center"/>
          </w:tcPr>
          <w:p w:rsidR="009B64B6" w:rsidRDefault="009D6D88">
            <w:pPr>
              <w:jc w:val="center"/>
            </w:pPr>
            <w:r>
              <w:rPr>
                <w:rFonts w:ascii="宋体" w:hAnsi="宋体" w:cs="宋体"/>
                <w:color w:val="000000"/>
                <w:sz w:val="20"/>
              </w:rPr>
              <w:t>3</w:t>
            </w:r>
          </w:p>
        </w:tc>
      </w:tr>
      <w:tr w:rsidR="009B64B6">
        <w:trPr>
          <w:trHeight w:hRule="exact" w:val="512"/>
          <w:jc w:val="center"/>
        </w:trPr>
        <w:tc>
          <w:tcPr>
            <w:tcW w:w="320" w:type="dxa"/>
            <w:gridSpan w:val="2"/>
            <w:vAlign w:val="center"/>
          </w:tcPr>
          <w:p w:rsidR="009B64B6" w:rsidRDefault="009D6D88">
            <w:pPr>
              <w:jc w:val="center"/>
            </w:pPr>
            <w:r>
              <w:rPr>
                <w:rFonts w:ascii="宋体" w:hAnsi="宋体" w:cs="宋体"/>
                <w:color w:val="000000"/>
                <w:sz w:val="20"/>
              </w:rPr>
              <w:t>合计</w:t>
            </w:r>
          </w:p>
        </w:tc>
        <w:tc>
          <w:tcPr>
            <w:tcW w:w="1980" w:type="dxa"/>
            <w:vAlign w:val="center"/>
          </w:tcPr>
          <w:p w:rsidR="009B64B6" w:rsidRDefault="009D6D88">
            <w:pPr>
              <w:jc w:val="right"/>
            </w:pPr>
            <w:r>
              <w:rPr>
                <w:rFonts w:ascii="宋体" w:hAnsi="宋体" w:cs="宋体"/>
                <w:b/>
                <w:color w:val="000000"/>
                <w:sz w:val="20"/>
              </w:rPr>
              <w:t>1,514.11</w:t>
            </w:r>
          </w:p>
        </w:tc>
        <w:tc>
          <w:tcPr>
            <w:tcW w:w="1980" w:type="dxa"/>
            <w:vAlign w:val="center"/>
          </w:tcPr>
          <w:p w:rsidR="009B64B6" w:rsidRDefault="009D6D88">
            <w:pPr>
              <w:jc w:val="right"/>
            </w:pPr>
            <w:r>
              <w:rPr>
                <w:rFonts w:ascii="宋体" w:hAnsi="宋体" w:cs="宋体"/>
                <w:b/>
                <w:color w:val="000000"/>
                <w:sz w:val="20"/>
              </w:rPr>
              <w:t>1,316.33</w:t>
            </w:r>
          </w:p>
        </w:tc>
        <w:tc>
          <w:tcPr>
            <w:tcW w:w="1952" w:type="dxa"/>
            <w:vAlign w:val="center"/>
          </w:tcPr>
          <w:p w:rsidR="009B64B6" w:rsidRDefault="009D6D88">
            <w:pPr>
              <w:jc w:val="right"/>
            </w:pPr>
            <w:r>
              <w:rPr>
                <w:rFonts w:ascii="宋体" w:hAnsi="宋体" w:cs="宋体"/>
                <w:b/>
                <w:color w:val="000000"/>
                <w:sz w:val="20"/>
              </w:rPr>
              <w:t>197.78</w:t>
            </w:r>
          </w:p>
        </w:tc>
      </w:tr>
      <w:tr w:rsidR="009B64B6">
        <w:trPr>
          <w:trHeight w:hRule="exact" w:val="512"/>
          <w:jc w:val="center"/>
        </w:trPr>
        <w:tc>
          <w:tcPr>
            <w:tcW w:w="320" w:type="dxa"/>
            <w:vAlign w:val="center"/>
          </w:tcPr>
          <w:p w:rsidR="009B64B6" w:rsidRDefault="009D6D88">
            <w:pPr>
              <w:jc w:val="left"/>
            </w:pPr>
            <w:r>
              <w:rPr>
                <w:rFonts w:ascii="宋体" w:hAnsi="宋体" w:cs="宋体"/>
                <w:color w:val="000000"/>
                <w:sz w:val="20"/>
              </w:rPr>
              <w:t>201</w:t>
            </w:r>
          </w:p>
        </w:tc>
        <w:tc>
          <w:tcPr>
            <w:tcW w:w="3900" w:type="dxa"/>
            <w:vAlign w:val="center"/>
          </w:tcPr>
          <w:p w:rsidR="009B64B6" w:rsidRDefault="009D6D88">
            <w:pPr>
              <w:jc w:val="left"/>
            </w:pPr>
            <w:r>
              <w:rPr>
                <w:rFonts w:ascii="宋体" w:hAnsi="宋体" w:cs="宋体"/>
                <w:color w:val="000000"/>
                <w:sz w:val="20"/>
              </w:rPr>
              <w:t>一般公共服务支出</w:t>
            </w:r>
          </w:p>
        </w:tc>
        <w:tc>
          <w:tcPr>
            <w:tcW w:w="1980" w:type="dxa"/>
            <w:vAlign w:val="center"/>
          </w:tcPr>
          <w:p w:rsidR="009B64B6" w:rsidRDefault="009D6D88">
            <w:pPr>
              <w:jc w:val="right"/>
            </w:pPr>
            <w:r>
              <w:rPr>
                <w:rFonts w:ascii="宋体" w:hAnsi="宋体" w:cs="宋体"/>
                <w:color w:val="000000"/>
                <w:sz w:val="20"/>
              </w:rPr>
              <w:t>1,196.24</w:t>
            </w:r>
          </w:p>
        </w:tc>
        <w:tc>
          <w:tcPr>
            <w:tcW w:w="1980" w:type="dxa"/>
            <w:vAlign w:val="center"/>
          </w:tcPr>
          <w:p w:rsidR="009B64B6" w:rsidRDefault="009D6D88">
            <w:pPr>
              <w:jc w:val="right"/>
            </w:pPr>
            <w:r>
              <w:rPr>
                <w:rFonts w:ascii="宋体" w:hAnsi="宋体" w:cs="宋体"/>
                <w:color w:val="000000"/>
                <w:sz w:val="20"/>
              </w:rPr>
              <w:t>1,009.09</w:t>
            </w:r>
          </w:p>
        </w:tc>
        <w:tc>
          <w:tcPr>
            <w:tcW w:w="1952" w:type="dxa"/>
            <w:vAlign w:val="center"/>
          </w:tcPr>
          <w:p w:rsidR="009B64B6" w:rsidRDefault="009D6D88">
            <w:pPr>
              <w:jc w:val="right"/>
            </w:pPr>
            <w:r>
              <w:rPr>
                <w:rFonts w:ascii="宋体" w:hAnsi="宋体" w:cs="宋体"/>
                <w:color w:val="000000"/>
                <w:sz w:val="20"/>
              </w:rPr>
              <w:t>187.15</w:t>
            </w:r>
          </w:p>
        </w:tc>
      </w:tr>
      <w:tr w:rsidR="009B64B6">
        <w:trPr>
          <w:trHeight w:hRule="exact" w:val="512"/>
          <w:jc w:val="center"/>
        </w:trPr>
        <w:tc>
          <w:tcPr>
            <w:tcW w:w="320" w:type="dxa"/>
            <w:vAlign w:val="center"/>
          </w:tcPr>
          <w:p w:rsidR="009B64B6" w:rsidRDefault="009D6D88">
            <w:pPr>
              <w:jc w:val="left"/>
            </w:pPr>
            <w:r>
              <w:rPr>
                <w:rFonts w:ascii="宋体" w:hAnsi="宋体" w:cs="宋体"/>
                <w:color w:val="000000"/>
                <w:sz w:val="20"/>
              </w:rPr>
              <w:t>20103</w:t>
            </w:r>
          </w:p>
        </w:tc>
        <w:tc>
          <w:tcPr>
            <w:tcW w:w="3900" w:type="dxa"/>
            <w:vAlign w:val="center"/>
          </w:tcPr>
          <w:p w:rsidR="009B64B6" w:rsidRDefault="009D6D88">
            <w:pPr>
              <w:jc w:val="left"/>
            </w:pPr>
            <w:r>
              <w:rPr>
                <w:rFonts w:ascii="宋体" w:hAnsi="宋体" w:cs="宋体"/>
                <w:color w:val="000000"/>
                <w:sz w:val="20"/>
              </w:rPr>
              <w:t>政府办公厅（室）及相关机构事务</w:t>
            </w:r>
          </w:p>
        </w:tc>
        <w:tc>
          <w:tcPr>
            <w:tcW w:w="1980" w:type="dxa"/>
            <w:vAlign w:val="center"/>
          </w:tcPr>
          <w:p w:rsidR="009B64B6" w:rsidRDefault="009D6D88">
            <w:pPr>
              <w:jc w:val="right"/>
            </w:pPr>
            <w:r>
              <w:rPr>
                <w:rFonts w:ascii="宋体" w:hAnsi="宋体" w:cs="宋体"/>
                <w:color w:val="000000"/>
                <w:sz w:val="20"/>
              </w:rPr>
              <w:t>1,196.24</w:t>
            </w:r>
          </w:p>
        </w:tc>
        <w:tc>
          <w:tcPr>
            <w:tcW w:w="1980" w:type="dxa"/>
            <w:vAlign w:val="center"/>
          </w:tcPr>
          <w:p w:rsidR="009B64B6" w:rsidRDefault="009D6D88">
            <w:pPr>
              <w:jc w:val="right"/>
            </w:pPr>
            <w:r>
              <w:rPr>
                <w:rFonts w:ascii="宋体" w:hAnsi="宋体" w:cs="宋体"/>
                <w:color w:val="000000"/>
                <w:sz w:val="20"/>
              </w:rPr>
              <w:t>1,009.09</w:t>
            </w:r>
          </w:p>
        </w:tc>
        <w:tc>
          <w:tcPr>
            <w:tcW w:w="1952" w:type="dxa"/>
            <w:vAlign w:val="center"/>
          </w:tcPr>
          <w:p w:rsidR="009B64B6" w:rsidRDefault="009D6D88">
            <w:pPr>
              <w:jc w:val="right"/>
            </w:pPr>
            <w:r>
              <w:rPr>
                <w:rFonts w:ascii="宋体" w:hAnsi="宋体" w:cs="宋体"/>
                <w:color w:val="000000"/>
                <w:sz w:val="20"/>
              </w:rPr>
              <w:t>187.15</w:t>
            </w:r>
          </w:p>
        </w:tc>
      </w:tr>
      <w:tr w:rsidR="009B64B6">
        <w:trPr>
          <w:trHeight w:hRule="exact" w:val="512"/>
          <w:jc w:val="center"/>
        </w:trPr>
        <w:tc>
          <w:tcPr>
            <w:tcW w:w="320" w:type="dxa"/>
            <w:vAlign w:val="center"/>
          </w:tcPr>
          <w:p w:rsidR="009B64B6" w:rsidRDefault="009D6D88">
            <w:pPr>
              <w:jc w:val="left"/>
            </w:pPr>
            <w:r>
              <w:rPr>
                <w:rFonts w:ascii="宋体" w:hAnsi="宋体" w:cs="宋体"/>
                <w:color w:val="000000"/>
                <w:sz w:val="20"/>
              </w:rPr>
              <w:t>2010350</w:t>
            </w:r>
          </w:p>
        </w:tc>
        <w:tc>
          <w:tcPr>
            <w:tcW w:w="3900" w:type="dxa"/>
            <w:vAlign w:val="center"/>
          </w:tcPr>
          <w:p w:rsidR="009B64B6" w:rsidRDefault="009D6D88">
            <w:pPr>
              <w:jc w:val="left"/>
            </w:pPr>
            <w:r>
              <w:rPr>
                <w:rFonts w:ascii="宋体" w:hAnsi="宋体" w:cs="宋体"/>
                <w:color w:val="000000"/>
                <w:sz w:val="20"/>
              </w:rPr>
              <w:t>事业运行</w:t>
            </w:r>
          </w:p>
        </w:tc>
        <w:tc>
          <w:tcPr>
            <w:tcW w:w="1980" w:type="dxa"/>
            <w:vAlign w:val="center"/>
          </w:tcPr>
          <w:p w:rsidR="009B64B6" w:rsidRDefault="009D6D88">
            <w:pPr>
              <w:jc w:val="right"/>
            </w:pPr>
            <w:r>
              <w:rPr>
                <w:rFonts w:ascii="宋体" w:hAnsi="宋体" w:cs="宋体"/>
                <w:color w:val="000000"/>
                <w:sz w:val="20"/>
              </w:rPr>
              <w:t>1,009.09</w:t>
            </w:r>
          </w:p>
        </w:tc>
        <w:tc>
          <w:tcPr>
            <w:tcW w:w="1980" w:type="dxa"/>
            <w:vAlign w:val="center"/>
          </w:tcPr>
          <w:p w:rsidR="009B64B6" w:rsidRDefault="009D6D88">
            <w:pPr>
              <w:jc w:val="right"/>
            </w:pPr>
            <w:r>
              <w:rPr>
                <w:rFonts w:ascii="宋体" w:hAnsi="宋体" w:cs="宋体"/>
                <w:color w:val="000000"/>
                <w:sz w:val="20"/>
              </w:rPr>
              <w:t>1,009.09</w:t>
            </w:r>
          </w:p>
        </w:tc>
        <w:tc>
          <w:tcPr>
            <w:tcW w:w="1952" w:type="dxa"/>
            <w:vAlign w:val="center"/>
          </w:tcPr>
          <w:p w:rsidR="009B64B6" w:rsidRDefault="009D6D88">
            <w:pPr>
              <w:jc w:val="right"/>
            </w:pPr>
            <w:r>
              <w:rPr>
                <w:rFonts w:ascii="宋体" w:hAnsi="宋体" w:cs="宋体"/>
                <w:color w:val="000000"/>
                <w:sz w:val="20"/>
              </w:rPr>
              <w:t>0.00</w:t>
            </w:r>
          </w:p>
        </w:tc>
      </w:tr>
      <w:tr w:rsidR="009B64B6">
        <w:trPr>
          <w:trHeight w:hRule="exact" w:val="512"/>
          <w:jc w:val="center"/>
        </w:trPr>
        <w:tc>
          <w:tcPr>
            <w:tcW w:w="320" w:type="dxa"/>
            <w:vAlign w:val="center"/>
          </w:tcPr>
          <w:p w:rsidR="009B64B6" w:rsidRDefault="009D6D88">
            <w:pPr>
              <w:jc w:val="left"/>
            </w:pPr>
            <w:r>
              <w:rPr>
                <w:rFonts w:ascii="宋体" w:hAnsi="宋体" w:cs="宋体"/>
                <w:color w:val="000000"/>
                <w:sz w:val="20"/>
              </w:rPr>
              <w:t>2010399</w:t>
            </w:r>
          </w:p>
        </w:tc>
        <w:tc>
          <w:tcPr>
            <w:tcW w:w="3900" w:type="dxa"/>
            <w:vAlign w:val="center"/>
          </w:tcPr>
          <w:p w:rsidR="009B64B6" w:rsidRDefault="009D6D88">
            <w:pPr>
              <w:jc w:val="left"/>
            </w:pPr>
            <w:r>
              <w:rPr>
                <w:rFonts w:ascii="宋体" w:hAnsi="宋体" w:cs="宋体"/>
                <w:color w:val="000000"/>
                <w:sz w:val="20"/>
              </w:rPr>
              <w:t>其他政府办公厅（室）及相关机构事务支出</w:t>
            </w:r>
          </w:p>
        </w:tc>
        <w:tc>
          <w:tcPr>
            <w:tcW w:w="1980" w:type="dxa"/>
            <w:vAlign w:val="center"/>
          </w:tcPr>
          <w:p w:rsidR="009B64B6" w:rsidRDefault="009D6D88">
            <w:pPr>
              <w:jc w:val="right"/>
            </w:pPr>
            <w:r>
              <w:rPr>
                <w:rFonts w:ascii="宋体" w:hAnsi="宋体" w:cs="宋体"/>
                <w:color w:val="000000"/>
                <w:sz w:val="20"/>
              </w:rPr>
              <w:t>187.15</w:t>
            </w:r>
          </w:p>
        </w:tc>
        <w:tc>
          <w:tcPr>
            <w:tcW w:w="1980" w:type="dxa"/>
            <w:vAlign w:val="center"/>
          </w:tcPr>
          <w:p w:rsidR="009B64B6" w:rsidRDefault="009D6D88">
            <w:pPr>
              <w:jc w:val="right"/>
            </w:pPr>
            <w:r>
              <w:rPr>
                <w:rFonts w:ascii="宋体" w:hAnsi="宋体" w:cs="宋体"/>
                <w:color w:val="000000"/>
                <w:sz w:val="20"/>
              </w:rPr>
              <w:t>0.00</w:t>
            </w:r>
          </w:p>
        </w:tc>
        <w:tc>
          <w:tcPr>
            <w:tcW w:w="1952" w:type="dxa"/>
            <w:vAlign w:val="center"/>
          </w:tcPr>
          <w:p w:rsidR="009B64B6" w:rsidRDefault="009D6D88">
            <w:pPr>
              <w:jc w:val="right"/>
            </w:pPr>
            <w:r>
              <w:rPr>
                <w:rFonts w:ascii="宋体" w:hAnsi="宋体" w:cs="宋体"/>
                <w:color w:val="000000"/>
                <w:sz w:val="20"/>
              </w:rPr>
              <w:t>187.15</w:t>
            </w:r>
          </w:p>
        </w:tc>
      </w:tr>
      <w:tr w:rsidR="009B64B6">
        <w:trPr>
          <w:trHeight w:hRule="exact" w:val="512"/>
          <w:jc w:val="center"/>
        </w:trPr>
        <w:tc>
          <w:tcPr>
            <w:tcW w:w="320" w:type="dxa"/>
            <w:vAlign w:val="center"/>
          </w:tcPr>
          <w:p w:rsidR="009B64B6" w:rsidRDefault="009D6D88">
            <w:pPr>
              <w:jc w:val="left"/>
            </w:pPr>
            <w:r>
              <w:rPr>
                <w:rFonts w:ascii="宋体" w:hAnsi="宋体" w:cs="宋体"/>
                <w:color w:val="000000"/>
                <w:sz w:val="20"/>
              </w:rPr>
              <w:t>208</w:t>
            </w:r>
          </w:p>
        </w:tc>
        <w:tc>
          <w:tcPr>
            <w:tcW w:w="3900" w:type="dxa"/>
            <w:vAlign w:val="center"/>
          </w:tcPr>
          <w:p w:rsidR="009B64B6" w:rsidRDefault="009D6D88">
            <w:pPr>
              <w:jc w:val="left"/>
            </w:pPr>
            <w:r>
              <w:rPr>
                <w:rFonts w:ascii="宋体" w:hAnsi="宋体" w:cs="宋体"/>
                <w:color w:val="000000"/>
                <w:sz w:val="20"/>
              </w:rPr>
              <w:t>社会保障和就业支出</w:t>
            </w:r>
          </w:p>
        </w:tc>
        <w:tc>
          <w:tcPr>
            <w:tcW w:w="1980" w:type="dxa"/>
            <w:vAlign w:val="center"/>
          </w:tcPr>
          <w:p w:rsidR="009B64B6" w:rsidRDefault="009D6D88">
            <w:pPr>
              <w:jc w:val="right"/>
            </w:pPr>
            <w:r>
              <w:rPr>
                <w:rFonts w:ascii="宋体" w:hAnsi="宋体" w:cs="宋体"/>
                <w:color w:val="000000"/>
                <w:sz w:val="20"/>
              </w:rPr>
              <w:t>157.54</w:t>
            </w:r>
          </w:p>
        </w:tc>
        <w:tc>
          <w:tcPr>
            <w:tcW w:w="1980" w:type="dxa"/>
            <w:vAlign w:val="center"/>
          </w:tcPr>
          <w:p w:rsidR="009B64B6" w:rsidRDefault="009D6D88">
            <w:pPr>
              <w:jc w:val="right"/>
            </w:pPr>
            <w:r>
              <w:rPr>
                <w:rFonts w:ascii="宋体" w:hAnsi="宋体" w:cs="宋体"/>
                <w:color w:val="000000"/>
                <w:sz w:val="20"/>
              </w:rPr>
              <w:t>157.54</w:t>
            </w:r>
          </w:p>
        </w:tc>
        <w:tc>
          <w:tcPr>
            <w:tcW w:w="1952" w:type="dxa"/>
            <w:vAlign w:val="center"/>
          </w:tcPr>
          <w:p w:rsidR="009B64B6" w:rsidRDefault="009D6D88">
            <w:pPr>
              <w:jc w:val="right"/>
            </w:pPr>
            <w:r>
              <w:rPr>
                <w:rFonts w:ascii="宋体" w:hAnsi="宋体" w:cs="宋体"/>
                <w:color w:val="000000"/>
                <w:sz w:val="20"/>
              </w:rPr>
              <w:t>0.00</w:t>
            </w:r>
          </w:p>
        </w:tc>
      </w:tr>
      <w:tr w:rsidR="009B64B6">
        <w:trPr>
          <w:trHeight w:hRule="exact" w:val="512"/>
          <w:jc w:val="center"/>
        </w:trPr>
        <w:tc>
          <w:tcPr>
            <w:tcW w:w="320" w:type="dxa"/>
            <w:vAlign w:val="center"/>
          </w:tcPr>
          <w:p w:rsidR="009B64B6" w:rsidRDefault="009D6D88">
            <w:pPr>
              <w:jc w:val="left"/>
            </w:pPr>
            <w:r>
              <w:rPr>
                <w:rFonts w:ascii="宋体" w:hAnsi="宋体" w:cs="宋体"/>
                <w:color w:val="000000"/>
                <w:sz w:val="20"/>
              </w:rPr>
              <w:t>20805</w:t>
            </w:r>
          </w:p>
        </w:tc>
        <w:tc>
          <w:tcPr>
            <w:tcW w:w="3900" w:type="dxa"/>
            <w:vAlign w:val="center"/>
          </w:tcPr>
          <w:p w:rsidR="009B64B6" w:rsidRDefault="009D6D88">
            <w:pPr>
              <w:jc w:val="left"/>
            </w:pPr>
            <w:r>
              <w:rPr>
                <w:rFonts w:ascii="宋体" w:hAnsi="宋体" w:cs="宋体"/>
                <w:color w:val="000000"/>
                <w:sz w:val="20"/>
              </w:rPr>
              <w:t>行政事业单位养老支出</w:t>
            </w:r>
          </w:p>
        </w:tc>
        <w:tc>
          <w:tcPr>
            <w:tcW w:w="1980" w:type="dxa"/>
            <w:vAlign w:val="center"/>
          </w:tcPr>
          <w:p w:rsidR="009B64B6" w:rsidRDefault="009D6D88">
            <w:pPr>
              <w:jc w:val="right"/>
            </w:pPr>
            <w:r>
              <w:rPr>
                <w:rFonts w:ascii="宋体" w:hAnsi="宋体" w:cs="宋体"/>
                <w:color w:val="000000"/>
                <w:sz w:val="20"/>
              </w:rPr>
              <w:t>146.71</w:t>
            </w:r>
          </w:p>
        </w:tc>
        <w:tc>
          <w:tcPr>
            <w:tcW w:w="1980" w:type="dxa"/>
            <w:vAlign w:val="center"/>
          </w:tcPr>
          <w:p w:rsidR="009B64B6" w:rsidRDefault="009D6D88">
            <w:pPr>
              <w:jc w:val="right"/>
            </w:pPr>
            <w:r>
              <w:rPr>
                <w:rFonts w:ascii="宋体" w:hAnsi="宋体" w:cs="宋体"/>
                <w:color w:val="000000"/>
                <w:sz w:val="20"/>
              </w:rPr>
              <w:t>146.71</w:t>
            </w:r>
          </w:p>
        </w:tc>
        <w:tc>
          <w:tcPr>
            <w:tcW w:w="1952" w:type="dxa"/>
            <w:vAlign w:val="center"/>
          </w:tcPr>
          <w:p w:rsidR="009B64B6" w:rsidRDefault="009D6D88">
            <w:pPr>
              <w:jc w:val="right"/>
            </w:pPr>
            <w:r>
              <w:rPr>
                <w:rFonts w:ascii="宋体" w:hAnsi="宋体" w:cs="宋体"/>
                <w:color w:val="000000"/>
                <w:sz w:val="20"/>
              </w:rPr>
              <w:t>0.00</w:t>
            </w:r>
          </w:p>
        </w:tc>
      </w:tr>
      <w:tr w:rsidR="009B64B6">
        <w:trPr>
          <w:trHeight w:hRule="exact" w:val="512"/>
          <w:jc w:val="center"/>
        </w:trPr>
        <w:tc>
          <w:tcPr>
            <w:tcW w:w="320" w:type="dxa"/>
            <w:vAlign w:val="center"/>
          </w:tcPr>
          <w:p w:rsidR="009B64B6" w:rsidRDefault="009D6D88">
            <w:pPr>
              <w:jc w:val="left"/>
            </w:pPr>
            <w:r>
              <w:rPr>
                <w:rFonts w:ascii="宋体" w:hAnsi="宋体" w:cs="宋体"/>
                <w:color w:val="000000"/>
                <w:sz w:val="20"/>
              </w:rPr>
              <w:t>2080502</w:t>
            </w:r>
          </w:p>
        </w:tc>
        <w:tc>
          <w:tcPr>
            <w:tcW w:w="3900" w:type="dxa"/>
            <w:vAlign w:val="center"/>
          </w:tcPr>
          <w:p w:rsidR="009B64B6" w:rsidRDefault="009D6D88">
            <w:pPr>
              <w:jc w:val="left"/>
            </w:pPr>
            <w:r>
              <w:rPr>
                <w:rFonts w:ascii="宋体" w:hAnsi="宋体" w:cs="宋体"/>
                <w:color w:val="000000"/>
                <w:sz w:val="20"/>
              </w:rPr>
              <w:t>事业单位离退休</w:t>
            </w:r>
          </w:p>
        </w:tc>
        <w:tc>
          <w:tcPr>
            <w:tcW w:w="1980" w:type="dxa"/>
            <w:vAlign w:val="center"/>
          </w:tcPr>
          <w:p w:rsidR="009B64B6" w:rsidRDefault="009D6D88">
            <w:pPr>
              <w:jc w:val="right"/>
            </w:pPr>
            <w:r>
              <w:rPr>
                <w:rFonts w:ascii="宋体" w:hAnsi="宋体" w:cs="宋体"/>
                <w:color w:val="000000"/>
                <w:sz w:val="20"/>
              </w:rPr>
              <w:t>1.56</w:t>
            </w:r>
          </w:p>
        </w:tc>
        <w:tc>
          <w:tcPr>
            <w:tcW w:w="1980" w:type="dxa"/>
            <w:vAlign w:val="center"/>
          </w:tcPr>
          <w:p w:rsidR="009B64B6" w:rsidRDefault="009D6D88">
            <w:pPr>
              <w:jc w:val="right"/>
            </w:pPr>
            <w:r>
              <w:rPr>
                <w:rFonts w:ascii="宋体" w:hAnsi="宋体" w:cs="宋体"/>
                <w:color w:val="000000"/>
                <w:sz w:val="20"/>
              </w:rPr>
              <w:t>1.56</w:t>
            </w:r>
          </w:p>
        </w:tc>
        <w:tc>
          <w:tcPr>
            <w:tcW w:w="1952" w:type="dxa"/>
            <w:vAlign w:val="center"/>
          </w:tcPr>
          <w:p w:rsidR="009B64B6" w:rsidRDefault="009D6D88">
            <w:pPr>
              <w:jc w:val="right"/>
            </w:pPr>
            <w:r>
              <w:rPr>
                <w:rFonts w:ascii="宋体" w:hAnsi="宋体" w:cs="宋体"/>
                <w:color w:val="000000"/>
                <w:sz w:val="20"/>
              </w:rPr>
              <w:t>0.00</w:t>
            </w:r>
          </w:p>
        </w:tc>
      </w:tr>
      <w:tr w:rsidR="009B64B6">
        <w:trPr>
          <w:trHeight w:hRule="exact" w:val="512"/>
          <w:jc w:val="center"/>
        </w:trPr>
        <w:tc>
          <w:tcPr>
            <w:tcW w:w="320" w:type="dxa"/>
            <w:vAlign w:val="center"/>
          </w:tcPr>
          <w:p w:rsidR="009B64B6" w:rsidRDefault="009D6D88">
            <w:pPr>
              <w:jc w:val="left"/>
            </w:pPr>
            <w:r>
              <w:rPr>
                <w:rFonts w:ascii="宋体" w:hAnsi="宋体" w:cs="宋体"/>
                <w:color w:val="000000"/>
                <w:sz w:val="20"/>
              </w:rPr>
              <w:t>2080505</w:t>
            </w:r>
          </w:p>
        </w:tc>
        <w:tc>
          <w:tcPr>
            <w:tcW w:w="3900" w:type="dxa"/>
            <w:vAlign w:val="center"/>
          </w:tcPr>
          <w:p w:rsidR="009B64B6" w:rsidRDefault="009D6D88">
            <w:pPr>
              <w:jc w:val="left"/>
            </w:pPr>
            <w:r>
              <w:rPr>
                <w:rFonts w:ascii="宋体" w:hAnsi="宋体" w:cs="宋体"/>
                <w:color w:val="000000"/>
                <w:sz w:val="20"/>
              </w:rPr>
              <w:t>机关事业单位基本养老保险缴费支出</w:t>
            </w:r>
          </w:p>
        </w:tc>
        <w:tc>
          <w:tcPr>
            <w:tcW w:w="1980" w:type="dxa"/>
            <w:vAlign w:val="center"/>
          </w:tcPr>
          <w:p w:rsidR="009B64B6" w:rsidRDefault="009D6D88">
            <w:pPr>
              <w:jc w:val="right"/>
            </w:pPr>
            <w:r>
              <w:rPr>
                <w:rFonts w:ascii="宋体" w:hAnsi="宋体" w:cs="宋体"/>
                <w:color w:val="000000"/>
                <w:sz w:val="20"/>
              </w:rPr>
              <w:t>129.03</w:t>
            </w:r>
          </w:p>
        </w:tc>
        <w:tc>
          <w:tcPr>
            <w:tcW w:w="1980" w:type="dxa"/>
            <w:vAlign w:val="center"/>
          </w:tcPr>
          <w:p w:rsidR="009B64B6" w:rsidRDefault="009D6D88">
            <w:pPr>
              <w:jc w:val="right"/>
            </w:pPr>
            <w:r>
              <w:rPr>
                <w:rFonts w:ascii="宋体" w:hAnsi="宋体" w:cs="宋体"/>
                <w:color w:val="000000"/>
                <w:sz w:val="20"/>
              </w:rPr>
              <w:t>129.03</w:t>
            </w:r>
          </w:p>
        </w:tc>
        <w:tc>
          <w:tcPr>
            <w:tcW w:w="1952" w:type="dxa"/>
            <w:vAlign w:val="center"/>
          </w:tcPr>
          <w:p w:rsidR="009B64B6" w:rsidRDefault="009D6D88">
            <w:pPr>
              <w:jc w:val="right"/>
            </w:pPr>
            <w:r>
              <w:rPr>
                <w:rFonts w:ascii="宋体" w:hAnsi="宋体" w:cs="宋体"/>
                <w:color w:val="000000"/>
                <w:sz w:val="20"/>
              </w:rPr>
              <w:t>0.00</w:t>
            </w:r>
          </w:p>
        </w:tc>
      </w:tr>
      <w:tr w:rsidR="009B64B6">
        <w:trPr>
          <w:trHeight w:hRule="exact" w:val="512"/>
          <w:jc w:val="center"/>
        </w:trPr>
        <w:tc>
          <w:tcPr>
            <w:tcW w:w="320" w:type="dxa"/>
            <w:vAlign w:val="center"/>
          </w:tcPr>
          <w:p w:rsidR="009B64B6" w:rsidRDefault="009D6D88">
            <w:pPr>
              <w:jc w:val="left"/>
            </w:pPr>
            <w:r>
              <w:rPr>
                <w:rFonts w:ascii="宋体" w:hAnsi="宋体" w:cs="宋体"/>
                <w:color w:val="000000"/>
                <w:sz w:val="20"/>
              </w:rPr>
              <w:t>2080506</w:t>
            </w:r>
          </w:p>
        </w:tc>
        <w:tc>
          <w:tcPr>
            <w:tcW w:w="3900" w:type="dxa"/>
            <w:vAlign w:val="center"/>
          </w:tcPr>
          <w:p w:rsidR="009B64B6" w:rsidRDefault="009D6D88">
            <w:pPr>
              <w:jc w:val="left"/>
            </w:pPr>
            <w:r>
              <w:rPr>
                <w:rFonts w:ascii="宋体" w:hAnsi="宋体" w:cs="宋体"/>
                <w:color w:val="000000"/>
                <w:sz w:val="20"/>
              </w:rPr>
              <w:t>机关事业单位职业年金缴费支出</w:t>
            </w:r>
          </w:p>
        </w:tc>
        <w:tc>
          <w:tcPr>
            <w:tcW w:w="1980" w:type="dxa"/>
            <w:vAlign w:val="center"/>
          </w:tcPr>
          <w:p w:rsidR="009B64B6" w:rsidRDefault="009D6D88">
            <w:pPr>
              <w:jc w:val="right"/>
            </w:pPr>
            <w:r>
              <w:rPr>
                <w:rFonts w:ascii="宋体" w:hAnsi="宋体" w:cs="宋体"/>
                <w:color w:val="000000"/>
                <w:sz w:val="20"/>
              </w:rPr>
              <w:t>16.12</w:t>
            </w:r>
          </w:p>
        </w:tc>
        <w:tc>
          <w:tcPr>
            <w:tcW w:w="1980" w:type="dxa"/>
            <w:vAlign w:val="center"/>
          </w:tcPr>
          <w:p w:rsidR="009B64B6" w:rsidRDefault="009D6D88">
            <w:pPr>
              <w:jc w:val="right"/>
            </w:pPr>
            <w:r>
              <w:rPr>
                <w:rFonts w:ascii="宋体" w:hAnsi="宋体" w:cs="宋体"/>
                <w:color w:val="000000"/>
                <w:sz w:val="20"/>
              </w:rPr>
              <w:t>16.12</w:t>
            </w:r>
          </w:p>
        </w:tc>
        <w:tc>
          <w:tcPr>
            <w:tcW w:w="1952" w:type="dxa"/>
            <w:vAlign w:val="center"/>
          </w:tcPr>
          <w:p w:rsidR="009B64B6" w:rsidRDefault="009D6D88">
            <w:pPr>
              <w:jc w:val="right"/>
            </w:pPr>
            <w:r>
              <w:rPr>
                <w:rFonts w:ascii="宋体" w:hAnsi="宋体" w:cs="宋体"/>
                <w:color w:val="000000"/>
                <w:sz w:val="20"/>
              </w:rPr>
              <w:t>0.00</w:t>
            </w:r>
          </w:p>
        </w:tc>
      </w:tr>
      <w:tr w:rsidR="009B64B6">
        <w:trPr>
          <w:trHeight w:hRule="exact" w:val="512"/>
          <w:jc w:val="center"/>
        </w:trPr>
        <w:tc>
          <w:tcPr>
            <w:tcW w:w="320" w:type="dxa"/>
            <w:vAlign w:val="center"/>
          </w:tcPr>
          <w:p w:rsidR="009B64B6" w:rsidRDefault="009D6D88">
            <w:pPr>
              <w:jc w:val="left"/>
            </w:pPr>
            <w:r>
              <w:rPr>
                <w:rFonts w:ascii="宋体" w:hAnsi="宋体" w:cs="宋体"/>
                <w:color w:val="000000"/>
                <w:sz w:val="20"/>
              </w:rPr>
              <w:t>20811</w:t>
            </w:r>
          </w:p>
        </w:tc>
        <w:tc>
          <w:tcPr>
            <w:tcW w:w="3900" w:type="dxa"/>
            <w:vAlign w:val="center"/>
          </w:tcPr>
          <w:p w:rsidR="009B64B6" w:rsidRDefault="009D6D88">
            <w:pPr>
              <w:jc w:val="left"/>
            </w:pPr>
            <w:r>
              <w:rPr>
                <w:rFonts w:ascii="宋体" w:hAnsi="宋体" w:cs="宋体"/>
                <w:color w:val="000000"/>
                <w:sz w:val="20"/>
              </w:rPr>
              <w:t>残疾人事业</w:t>
            </w:r>
          </w:p>
        </w:tc>
        <w:tc>
          <w:tcPr>
            <w:tcW w:w="1980" w:type="dxa"/>
            <w:vAlign w:val="center"/>
          </w:tcPr>
          <w:p w:rsidR="009B64B6" w:rsidRDefault="009D6D88">
            <w:pPr>
              <w:jc w:val="right"/>
            </w:pPr>
            <w:r>
              <w:rPr>
                <w:rFonts w:ascii="宋体" w:hAnsi="宋体" w:cs="宋体"/>
                <w:color w:val="000000"/>
                <w:sz w:val="20"/>
              </w:rPr>
              <w:t>7.46</w:t>
            </w:r>
          </w:p>
        </w:tc>
        <w:tc>
          <w:tcPr>
            <w:tcW w:w="1980" w:type="dxa"/>
            <w:vAlign w:val="center"/>
          </w:tcPr>
          <w:p w:rsidR="009B64B6" w:rsidRDefault="009D6D88">
            <w:pPr>
              <w:jc w:val="right"/>
            </w:pPr>
            <w:r>
              <w:rPr>
                <w:rFonts w:ascii="宋体" w:hAnsi="宋体" w:cs="宋体"/>
                <w:color w:val="000000"/>
                <w:sz w:val="20"/>
              </w:rPr>
              <w:t>7.46</w:t>
            </w:r>
          </w:p>
        </w:tc>
        <w:tc>
          <w:tcPr>
            <w:tcW w:w="1952" w:type="dxa"/>
            <w:vAlign w:val="center"/>
          </w:tcPr>
          <w:p w:rsidR="009B64B6" w:rsidRDefault="009D6D88">
            <w:pPr>
              <w:jc w:val="right"/>
            </w:pPr>
            <w:r>
              <w:rPr>
                <w:rFonts w:ascii="宋体" w:hAnsi="宋体" w:cs="宋体"/>
                <w:color w:val="000000"/>
                <w:sz w:val="20"/>
              </w:rPr>
              <w:t>0.00</w:t>
            </w:r>
          </w:p>
        </w:tc>
      </w:tr>
      <w:tr w:rsidR="009B64B6">
        <w:trPr>
          <w:trHeight w:hRule="exact" w:val="512"/>
          <w:jc w:val="center"/>
        </w:trPr>
        <w:tc>
          <w:tcPr>
            <w:tcW w:w="320" w:type="dxa"/>
            <w:vAlign w:val="center"/>
          </w:tcPr>
          <w:p w:rsidR="009B64B6" w:rsidRDefault="009D6D88">
            <w:pPr>
              <w:jc w:val="left"/>
            </w:pPr>
            <w:r>
              <w:rPr>
                <w:rFonts w:ascii="宋体" w:hAnsi="宋体" w:cs="宋体"/>
                <w:color w:val="000000"/>
                <w:sz w:val="20"/>
              </w:rPr>
              <w:t>2081199</w:t>
            </w:r>
          </w:p>
        </w:tc>
        <w:tc>
          <w:tcPr>
            <w:tcW w:w="3900" w:type="dxa"/>
            <w:vAlign w:val="center"/>
          </w:tcPr>
          <w:p w:rsidR="009B64B6" w:rsidRDefault="009D6D88">
            <w:pPr>
              <w:jc w:val="left"/>
            </w:pPr>
            <w:r>
              <w:rPr>
                <w:rFonts w:ascii="宋体" w:hAnsi="宋体" w:cs="宋体"/>
                <w:color w:val="000000"/>
                <w:sz w:val="20"/>
              </w:rPr>
              <w:t>其他残疾人事业支出</w:t>
            </w:r>
          </w:p>
        </w:tc>
        <w:tc>
          <w:tcPr>
            <w:tcW w:w="1980" w:type="dxa"/>
            <w:vAlign w:val="center"/>
          </w:tcPr>
          <w:p w:rsidR="009B64B6" w:rsidRDefault="009D6D88">
            <w:pPr>
              <w:jc w:val="right"/>
            </w:pPr>
            <w:r>
              <w:rPr>
                <w:rFonts w:ascii="宋体" w:hAnsi="宋体" w:cs="宋体"/>
                <w:color w:val="000000"/>
                <w:sz w:val="20"/>
              </w:rPr>
              <w:t>7.46</w:t>
            </w:r>
          </w:p>
        </w:tc>
        <w:tc>
          <w:tcPr>
            <w:tcW w:w="1980" w:type="dxa"/>
            <w:vAlign w:val="center"/>
          </w:tcPr>
          <w:p w:rsidR="009B64B6" w:rsidRDefault="009D6D88">
            <w:pPr>
              <w:jc w:val="right"/>
            </w:pPr>
            <w:r>
              <w:rPr>
                <w:rFonts w:ascii="宋体" w:hAnsi="宋体" w:cs="宋体"/>
                <w:color w:val="000000"/>
                <w:sz w:val="20"/>
              </w:rPr>
              <w:t>7.46</w:t>
            </w:r>
          </w:p>
        </w:tc>
        <w:tc>
          <w:tcPr>
            <w:tcW w:w="1952" w:type="dxa"/>
            <w:vAlign w:val="center"/>
          </w:tcPr>
          <w:p w:rsidR="009B64B6" w:rsidRDefault="009D6D88">
            <w:pPr>
              <w:jc w:val="right"/>
            </w:pPr>
            <w:r>
              <w:rPr>
                <w:rFonts w:ascii="宋体" w:hAnsi="宋体" w:cs="宋体"/>
                <w:color w:val="000000"/>
                <w:sz w:val="20"/>
              </w:rPr>
              <w:t>0.00</w:t>
            </w:r>
          </w:p>
        </w:tc>
      </w:tr>
      <w:tr w:rsidR="009B64B6">
        <w:trPr>
          <w:trHeight w:hRule="exact" w:val="512"/>
          <w:jc w:val="center"/>
        </w:trPr>
        <w:tc>
          <w:tcPr>
            <w:tcW w:w="320" w:type="dxa"/>
            <w:vAlign w:val="center"/>
          </w:tcPr>
          <w:p w:rsidR="009B64B6" w:rsidRDefault="009D6D88">
            <w:pPr>
              <w:jc w:val="left"/>
            </w:pPr>
            <w:r>
              <w:rPr>
                <w:rFonts w:ascii="宋体" w:hAnsi="宋体" w:cs="宋体"/>
                <w:color w:val="000000"/>
                <w:sz w:val="20"/>
              </w:rPr>
              <w:t>20899</w:t>
            </w:r>
          </w:p>
        </w:tc>
        <w:tc>
          <w:tcPr>
            <w:tcW w:w="3900" w:type="dxa"/>
            <w:vAlign w:val="center"/>
          </w:tcPr>
          <w:p w:rsidR="009B64B6" w:rsidRDefault="009D6D88">
            <w:pPr>
              <w:jc w:val="left"/>
            </w:pPr>
            <w:r>
              <w:rPr>
                <w:rFonts w:ascii="宋体" w:hAnsi="宋体" w:cs="宋体"/>
                <w:color w:val="000000"/>
                <w:sz w:val="20"/>
              </w:rPr>
              <w:t>其他社会保障和就业支出</w:t>
            </w:r>
          </w:p>
        </w:tc>
        <w:tc>
          <w:tcPr>
            <w:tcW w:w="1980" w:type="dxa"/>
            <w:vAlign w:val="center"/>
          </w:tcPr>
          <w:p w:rsidR="009B64B6" w:rsidRDefault="009D6D88">
            <w:pPr>
              <w:jc w:val="right"/>
            </w:pPr>
            <w:r>
              <w:rPr>
                <w:rFonts w:ascii="宋体" w:hAnsi="宋体" w:cs="宋体"/>
                <w:color w:val="000000"/>
                <w:sz w:val="20"/>
              </w:rPr>
              <w:t>3.37</w:t>
            </w:r>
          </w:p>
        </w:tc>
        <w:tc>
          <w:tcPr>
            <w:tcW w:w="1980" w:type="dxa"/>
            <w:vAlign w:val="center"/>
          </w:tcPr>
          <w:p w:rsidR="009B64B6" w:rsidRDefault="009D6D88">
            <w:pPr>
              <w:jc w:val="right"/>
            </w:pPr>
            <w:r>
              <w:rPr>
                <w:rFonts w:ascii="宋体" w:hAnsi="宋体" w:cs="宋体"/>
                <w:color w:val="000000"/>
                <w:sz w:val="20"/>
              </w:rPr>
              <w:t>3.37</w:t>
            </w:r>
          </w:p>
        </w:tc>
        <w:tc>
          <w:tcPr>
            <w:tcW w:w="1952" w:type="dxa"/>
            <w:vAlign w:val="center"/>
          </w:tcPr>
          <w:p w:rsidR="009B64B6" w:rsidRDefault="009D6D88">
            <w:pPr>
              <w:jc w:val="right"/>
            </w:pPr>
            <w:r>
              <w:rPr>
                <w:rFonts w:ascii="宋体" w:hAnsi="宋体" w:cs="宋体"/>
                <w:color w:val="000000"/>
                <w:sz w:val="20"/>
              </w:rPr>
              <w:t>0.00</w:t>
            </w:r>
          </w:p>
        </w:tc>
      </w:tr>
      <w:tr w:rsidR="009B64B6">
        <w:trPr>
          <w:trHeight w:hRule="exact" w:val="512"/>
          <w:jc w:val="center"/>
        </w:trPr>
        <w:tc>
          <w:tcPr>
            <w:tcW w:w="320" w:type="dxa"/>
            <w:vAlign w:val="center"/>
          </w:tcPr>
          <w:p w:rsidR="009B64B6" w:rsidRDefault="009D6D88">
            <w:pPr>
              <w:jc w:val="left"/>
            </w:pPr>
            <w:r>
              <w:rPr>
                <w:rFonts w:ascii="宋体" w:hAnsi="宋体" w:cs="宋体"/>
                <w:color w:val="000000"/>
                <w:sz w:val="20"/>
              </w:rPr>
              <w:t>2089999</w:t>
            </w:r>
          </w:p>
        </w:tc>
        <w:tc>
          <w:tcPr>
            <w:tcW w:w="3900" w:type="dxa"/>
            <w:vAlign w:val="center"/>
          </w:tcPr>
          <w:p w:rsidR="009B64B6" w:rsidRDefault="009D6D88">
            <w:pPr>
              <w:jc w:val="left"/>
            </w:pPr>
            <w:r>
              <w:rPr>
                <w:rFonts w:ascii="宋体" w:hAnsi="宋体" w:cs="宋体"/>
                <w:color w:val="000000"/>
                <w:sz w:val="20"/>
              </w:rPr>
              <w:t>其他社会保障和就业支出</w:t>
            </w:r>
          </w:p>
        </w:tc>
        <w:tc>
          <w:tcPr>
            <w:tcW w:w="1980" w:type="dxa"/>
            <w:vAlign w:val="center"/>
          </w:tcPr>
          <w:p w:rsidR="009B64B6" w:rsidRDefault="009D6D88">
            <w:pPr>
              <w:jc w:val="right"/>
            </w:pPr>
            <w:r>
              <w:rPr>
                <w:rFonts w:ascii="宋体" w:hAnsi="宋体" w:cs="宋体"/>
                <w:color w:val="000000"/>
                <w:sz w:val="20"/>
              </w:rPr>
              <w:t>3.37</w:t>
            </w:r>
          </w:p>
        </w:tc>
        <w:tc>
          <w:tcPr>
            <w:tcW w:w="1980" w:type="dxa"/>
            <w:vAlign w:val="center"/>
          </w:tcPr>
          <w:p w:rsidR="009B64B6" w:rsidRDefault="009D6D88">
            <w:pPr>
              <w:jc w:val="right"/>
            </w:pPr>
            <w:r>
              <w:rPr>
                <w:rFonts w:ascii="宋体" w:hAnsi="宋体" w:cs="宋体"/>
                <w:color w:val="000000"/>
                <w:sz w:val="20"/>
              </w:rPr>
              <w:t>3.37</w:t>
            </w:r>
          </w:p>
        </w:tc>
        <w:tc>
          <w:tcPr>
            <w:tcW w:w="1952" w:type="dxa"/>
            <w:vAlign w:val="center"/>
          </w:tcPr>
          <w:p w:rsidR="009B64B6" w:rsidRDefault="009D6D88">
            <w:pPr>
              <w:jc w:val="right"/>
            </w:pPr>
            <w:r>
              <w:rPr>
                <w:rFonts w:ascii="宋体" w:hAnsi="宋体" w:cs="宋体"/>
                <w:color w:val="000000"/>
                <w:sz w:val="20"/>
              </w:rPr>
              <w:t>0.00</w:t>
            </w:r>
          </w:p>
        </w:tc>
      </w:tr>
      <w:tr w:rsidR="009B64B6">
        <w:trPr>
          <w:trHeight w:hRule="exact" w:val="512"/>
          <w:jc w:val="center"/>
        </w:trPr>
        <w:tc>
          <w:tcPr>
            <w:tcW w:w="320" w:type="dxa"/>
            <w:vAlign w:val="center"/>
          </w:tcPr>
          <w:p w:rsidR="009B64B6" w:rsidRDefault="009D6D88">
            <w:pPr>
              <w:jc w:val="left"/>
            </w:pPr>
            <w:r>
              <w:rPr>
                <w:rFonts w:ascii="宋体" w:hAnsi="宋体" w:cs="宋体"/>
                <w:color w:val="000000"/>
                <w:sz w:val="20"/>
              </w:rPr>
              <w:t>210</w:t>
            </w:r>
          </w:p>
        </w:tc>
        <w:tc>
          <w:tcPr>
            <w:tcW w:w="3900" w:type="dxa"/>
            <w:vAlign w:val="center"/>
          </w:tcPr>
          <w:p w:rsidR="009B64B6" w:rsidRDefault="009D6D88">
            <w:pPr>
              <w:jc w:val="left"/>
            </w:pPr>
            <w:r>
              <w:rPr>
                <w:rFonts w:ascii="宋体" w:hAnsi="宋体" w:cs="宋体"/>
                <w:color w:val="000000"/>
                <w:sz w:val="20"/>
              </w:rPr>
              <w:t>卫生健康支出</w:t>
            </w:r>
          </w:p>
        </w:tc>
        <w:tc>
          <w:tcPr>
            <w:tcW w:w="1980" w:type="dxa"/>
            <w:vAlign w:val="center"/>
          </w:tcPr>
          <w:p w:rsidR="009B64B6" w:rsidRDefault="009D6D88">
            <w:pPr>
              <w:jc w:val="right"/>
            </w:pPr>
            <w:r>
              <w:rPr>
                <w:rFonts w:ascii="宋体" w:hAnsi="宋体" w:cs="宋体"/>
                <w:color w:val="000000"/>
                <w:sz w:val="20"/>
              </w:rPr>
              <w:t>52.10</w:t>
            </w:r>
          </w:p>
        </w:tc>
        <w:tc>
          <w:tcPr>
            <w:tcW w:w="1980" w:type="dxa"/>
            <w:vAlign w:val="center"/>
          </w:tcPr>
          <w:p w:rsidR="009B64B6" w:rsidRDefault="009D6D88">
            <w:pPr>
              <w:jc w:val="right"/>
            </w:pPr>
            <w:r>
              <w:rPr>
                <w:rFonts w:ascii="宋体" w:hAnsi="宋体" w:cs="宋体"/>
                <w:color w:val="000000"/>
                <w:sz w:val="20"/>
              </w:rPr>
              <w:t>52.10</w:t>
            </w:r>
          </w:p>
        </w:tc>
        <w:tc>
          <w:tcPr>
            <w:tcW w:w="1952" w:type="dxa"/>
            <w:vAlign w:val="center"/>
          </w:tcPr>
          <w:p w:rsidR="009B64B6" w:rsidRDefault="009D6D88">
            <w:pPr>
              <w:jc w:val="right"/>
            </w:pPr>
            <w:r>
              <w:rPr>
                <w:rFonts w:ascii="宋体" w:hAnsi="宋体" w:cs="宋体"/>
                <w:color w:val="000000"/>
                <w:sz w:val="20"/>
              </w:rPr>
              <w:t>0.00</w:t>
            </w:r>
          </w:p>
        </w:tc>
      </w:tr>
      <w:tr w:rsidR="009B64B6">
        <w:trPr>
          <w:trHeight w:hRule="exact" w:val="512"/>
          <w:jc w:val="center"/>
        </w:trPr>
        <w:tc>
          <w:tcPr>
            <w:tcW w:w="320" w:type="dxa"/>
            <w:vAlign w:val="center"/>
          </w:tcPr>
          <w:p w:rsidR="009B64B6" w:rsidRDefault="009D6D88">
            <w:pPr>
              <w:jc w:val="left"/>
            </w:pPr>
            <w:r>
              <w:rPr>
                <w:rFonts w:ascii="宋体" w:hAnsi="宋体" w:cs="宋体"/>
                <w:color w:val="000000"/>
                <w:sz w:val="20"/>
              </w:rPr>
              <w:t>21011</w:t>
            </w:r>
          </w:p>
        </w:tc>
        <w:tc>
          <w:tcPr>
            <w:tcW w:w="3900" w:type="dxa"/>
            <w:vAlign w:val="center"/>
          </w:tcPr>
          <w:p w:rsidR="009B64B6" w:rsidRDefault="009D6D88">
            <w:pPr>
              <w:jc w:val="left"/>
            </w:pPr>
            <w:r>
              <w:rPr>
                <w:rFonts w:ascii="宋体" w:hAnsi="宋体" w:cs="宋体"/>
                <w:color w:val="000000"/>
                <w:sz w:val="20"/>
              </w:rPr>
              <w:t>行政事业单位医疗</w:t>
            </w:r>
          </w:p>
        </w:tc>
        <w:tc>
          <w:tcPr>
            <w:tcW w:w="1980" w:type="dxa"/>
            <w:vAlign w:val="center"/>
          </w:tcPr>
          <w:p w:rsidR="009B64B6" w:rsidRDefault="009D6D88">
            <w:pPr>
              <w:jc w:val="right"/>
            </w:pPr>
            <w:r>
              <w:rPr>
                <w:rFonts w:ascii="宋体" w:hAnsi="宋体" w:cs="宋体"/>
                <w:color w:val="000000"/>
                <w:sz w:val="20"/>
              </w:rPr>
              <w:t>52.10</w:t>
            </w:r>
          </w:p>
        </w:tc>
        <w:tc>
          <w:tcPr>
            <w:tcW w:w="1980" w:type="dxa"/>
            <w:vAlign w:val="center"/>
          </w:tcPr>
          <w:p w:rsidR="009B64B6" w:rsidRDefault="009D6D88">
            <w:pPr>
              <w:jc w:val="right"/>
            </w:pPr>
            <w:r>
              <w:rPr>
                <w:rFonts w:ascii="宋体" w:hAnsi="宋体" w:cs="宋体"/>
                <w:color w:val="000000"/>
                <w:sz w:val="20"/>
              </w:rPr>
              <w:t>52.10</w:t>
            </w:r>
          </w:p>
        </w:tc>
        <w:tc>
          <w:tcPr>
            <w:tcW w:w="1952" w:type="dxa"/>
            <w:vAlign w:val="center"/>
          </w:tcPr>
          <w:p w:rsidR="009B64B6" w:rsidRDefault="009D6D88">
            <w:pPr>
              <w:jc w:val="right"/>
            </w:pPr>
            <w:r>
              <w:rPr>
                <w:rFonts w:ascii="宋体" w:hAnsi="宋体" w:cs="宋体"/>
                <w:color w:val="000000"/>
                <w:sz w:val="20"/>
              </w:rPr>
              <w:t>0.00</w:t>
            </w:r>
          </w:p>
        </w:tc>
      </w:tr>
      <w:tr w:rsidR="009B64B6">
        <w:trPr>
          <w:trHeight w:hRule="exact" w:val="512"/>
          <w:jc w:val="center"/>
        </w:trPr>
        <w:tc>
          <w:tcPr>
            <w:tcW w:w="320" w:type="dxa"/>
            <w:vAlign w:val="center"/>
          </w:tcPr>
          <w:p w:rsidR="009B64B6" w:rsidRDefault="009D6D88">
            <w:pPr>
              <w:jc w:val="left"/>
            </w:pPr>
            <w:r>
              <w:rPr>
                <w:rFonts w:ascii="宋体" w:hAnsi="宋体" w:cs="宋体"/>
                <w:color w:val="000000"/>
                <w:sz w:val="20"/>
              </w:rPr>
              <w:t>2101102</w:t>
            </w:r>
          </w:p>
        </w:tc>
        <w:tc>
          <w:tcPr>
            <w:tcW w:w="3900" w:type="dxa"/>
            <w:vAlign w:val="center"/>
          </w:tcPr>
          <w:p w:rsidR="009B64B6" w:rsidRDefault="009D6D88">
            <w:pPr>
              <w:jc w:val="left"/>
            </w:pPr>
            <w:r>
              <w:rPr>
                <w:rFonts w:ascii="宋体" w:hAnsi="宋体" w:cs="宋体"/>
                <w:color w:val="000000"/>
                <w:sz w:val="20"/>
              </w:rPr>
              <w:t>事业单位医疗</w:t>
            </w:r>
          </w:p>
        </w:tc>
        <w:tc>
          <w:tcPr>
            <w:tcW w:w="1980" w:type="dxa"/>
            <w:vAlign w:val="center"/>
          </w:tcPr>
          <w:p w:rsidR="009B64B6" w:rsidRDefault="009D6D88">
            <w:pPr>
              <w:jc w:val="right"/>
            </w:pPr>
            <w:r>
              <w:rPr>
                <w:rFonts w:ascii="宋体" w:hAnsi="宋体" w:cs="宋体"/>
                <w:color w:val="000000"/>
                <w:sz w:val="20"/>
              </w:rPr>
              <w:t>49.62</w:t>
            </w:r>
          </w:p>
        </w:tc>
        <w:tc>
          <w:tcPr>
            <w:tcW w:w="1980" w:type="dxa"/>
            <w:vAlign w:val="center"/>
          </w:tcPr>
          <w:p w:rsidR="009B64B6" w:rsidRDefault="009D6D88">
            <w:pPr>
              <w:jc w:val="right"/>
            </w:pPr>
            <w:r>
              <w:rPr>
                <w:rFonts w:ascii="宋体" w:hAnsi="宋体" w:cs="宋体"/>
                <w:color w:val="000000"/>
                <w:sz w:val="20"/>
              </w:rPr>
              <w:t>49.62</w:t>
            </w:r>
          </w:p>
        </w:tc>
        <w:tc>
          <w:tcPr>
            <w:tcW w:w="1952" w:type="dxa"/>
            <w:vAlign w:val="center"/>
          </w:tcPr>
          <w:p w:rsidR="009B64B6" w:rsidRDefault="009D6D88">
            <w:pPr>
              <w:jc w:val="right"/>
            </w:pPr>
            <w:r>
              <w:rPr>
                <w:rFonts w:ascii="宋体" w:hAnsi="宋体" w:cs="宋体"/>
                <w:color w:val="000000"/>
                <w:sz w:val="20"/>
              </w:rPr>
              <w:t>0.00</w:t>
            </w:r>
          </w:p>
        </w:tc>
      </w:tr>
      <w:tr w:rsidR="009B64B6">
        <w:trPr>
          <w:trHeight w:hRule="exact" w:val="512"/>
          <w:jc w:val="center"/>
        </w:trPr>
        <w:tc>
          <w:tcPr>
            <w:tcW w:w="320" w:type="dxa"/>
            <w:vAlign w:val="center"/>
          </w:tcPr>
          <w:p w:rsidR="009B64B6" w:rsidRDefault="009D6D88">
            <w:pPr>
              <w:jc w:val="left"/>
            </w:pPr>
            <w:r>
              <w:rPr>
                <w:rFonts w:ascii="宋体" w:hAnsi="宋体" w:cs="宋体"/>
                <w:color w:val="000000"/>
                <w:sz w:val="20"/>
              </w:rPr>
              <w:t>2101199</w:t>
            </w:r>
          </w:p>
        </w:tc>
        <w:tc>
          <w:tcPr>
            <w:tcW w:w="3900" w:type="dxa"/>
            <w:vAlign w:val="center"/>
          </w:tcPr>
          <w:p w:rsidR="009B64B6" w:rsidRDefault="009D6D88">
            <w:pPr>
              <w:jc w:val="left"/>
            </w:pPr>
            <w:r>
              <w:rPr>
                <w:rFonts w:ascii="宋体" w:hAnsi="宋体" w:cs="宋体"/>
                <w:color w:val="000000"/>
                <w:sz w:val="20"/>
              </w:rPr>
              <w:t>其他行政事业单位医疗支出</w:t>
            </w:r>
          </w:p>
        </w:tc>
        <w:tc>
          <w:tcPr>
            <w:tcW w:w="1980" w:type="dxa"/>
            <w:vAlign w:val="center"/>
          </w:tcPr>
          <w:p w:rsidR="009B64B6" w:rsidRDefault="009D6D88">
            <w:pPr>
              <w:jc w:val="right"/>
            </w:pPr>
            <w:r>
              <w:rPr>
                <w:rFonts w:ascii="宋体" w:hAnsi="宋体" w:cs="宋体"/>
                <w:color w:val="000000"/>
                <w:sz w:val="20"/>
              </w:rPr>
              <w:t>2.48</w:t>
            </w:r>
          </w:p>
        </w:tc>
        <w:tc>
          <w:tcPr>
            <w:tcW w:w="1980" w:type="dxa"/>
            <w:vAlign w:val="center"/>
          </w:tcPr>
          <w:p w:rsidR="009B64B6" w:rsidRDefault="009D6D88">
            <w:pPr>
              <w:jc w:val="right"/>
            </w:pPr>
            <w:r>
              <w:rPr>
                <w:rFonts w:ascii="宋体" w:hAnsi="宋体" w:cs="宋体"/>
                <w:color w:val="000000"/>
                <w:sz w:val="20"/>
              </w:rPr>
              <w:t>2.48</w:t>
            </w:r>
          </w:p>
        </w:tc>
        <w:tc>
          <w:tcPr>
            <w:tcW w:w="1952" w:type="dxa"/>
            <w:vAlign w:val="center"/>
          </w:tcPr>
          <w:p w:rsidR="009B64B6" w:rsidRDefault="009D6D88">
            <w:pPr>
              <w:jc w:val="right"/>
            </w:pPr>
            <w:r>
              <w:rPr>
                <w:rFonts w:ascii="宋体" w:hAnsi="宋体" w:cs="宋体"/>
                <w:color w:val="000000"/>
                <w:sz w:val="20"/>
              </w:rPr>
              <w:t>0.00</w:t>
            </w:r>
          </w:p>
        </w:tc>
      </w:tr>
      <w:tr w:rsidR="009B64B6">
        <w:trPr>
          <w:trHeight w:hRule="exact" w:val="512"/>
          <w:jc w:val="center"/>
        </w:trPr>
        <w:tc>
          <w:tcPr>
            <w:tcW w:w="320" w:type="dxa"/>
            <w:vAlign w:val="center"/>
          </w:tcPr>
          <w:p w:rsidR="009B64B6" w:rsidRDefault="009D6D88">
            <w:pPr>
              <w:jc w:val="left"/>
            </w:pPr>
            <w:r>
              <w:rPr>
                <w:rFonts w:ascii="宋体" w:hAnsi="宋体" w:cs="宋体"/>
                <w:color w:val="000000"/>
                <w:sz w:val="20"/>
              </w:rPr>
              <w:t>221</w:t>
            </w:r>
          </w:p>
        </w:tc>
        <w:tc>
          <w:tcPr>
            <w:tcW w:w="3900" w:type="dxa"/>
            <w:vAlign w:val="center"/>
          </w:tcPr>
          <w:p w:rsidR="009B64B6" w:rsidRDefault="009D6D88">
            <w:pPr>
              <w:jc w:val="left"/>
            </w:pPr>
            <w:r>
              <w:rPr>
                <w:rFonts w:ascii="宋体" w:hAnsi="宋体" w:cs="宋体"/>
                <w:color w:val="000000"/>
                <w:sz w:val="20"/>
              </w:rPr>
              <w:t>住房保障支出</w:t>
            </w:r>
          </w:p>
        </w:tc>
        <w:tc>
          <w:tcPr>
            <w:tcW w:w="1980" w:type="dxa"/>
            <w:vAlign w:val="center"/>
          </w:tcPr>
          <w:p w:rsidR="009B64B6" w:rsidRDefault="009D6D88">
            <w:pPr>
              <w:jc w:val="right"/>
            </w:pPr>
            <w:r>
              <w:rPr>
                <w:rFonts w:ascii="宋体" w:hAnsi="宋体" w:cs="宋体"/>
                <w:color w:val="000000"/>
                <w:sz w:val="20"/>
              </w:rPr>
              <w:t>97.60</w:t>
            </w:r>
          </w:p>
        </w:tc>
        <w:tc>
          <w:tcPr>
            <w:tcW w:w="1980" w:type="dxa"/>
            <w:vAlign w:val="center"/>
          </w:tcPr>
          <w:p w:rsidR="009B64B6" w:rsidRDefault="009D6D88">
            <w:pPr>
              <w:jc w:val="right"/>
            </w:pPr>
            <w:r>
              <w:rPr>
                <w:rFonts w:ascii="宋体" w:hAnsi="宋体" w:cs="宋体"/>
                <w:color w:val="000000"/>
                <w:sz w:val="20"/>
              </w:rPr>
              <w:t>97.60</w:t>
            </w:r>
          </w:p>
        </w:tc>
        <w:tc>
          <w:tcPr>
            <w:tcW w:w="1952" w:type="dxa"/>
            <w:vAlign w:val="center"/>
          </w:tcPr>
          <w:p w:rsidR="009B64B6" w:rsidRDefault="009D6D88">
            <w:pPr>
              <w:jc w:val="right"/>
            </w:pPr>
            <w:r>
              <w:rPr>
                <w:rFonts w:ascii="宋体" w:hAnsi="宋体" w:cs="宋体"/>
                <w:color w:val="000000"/>
                <w:sz w:val="20"/>
              </w:rPr>
              <w:t>0.00</w:t>
            </w:r>
          </w:p>
        </w:tc>
      </w:tr>
      <w:tr w:rsidR="009B64B6">
        <w:trPr>
          <w:trHeight w:hRule="exact" w:val="512"/>
          <w:jc w:val="center"/>
        </w:trPr>
        <w:tc>
          <w:tcPr>
            <w:tcW w:w="320" w:type="dxa"/>
            <w:vAlign w:val="center"/>
          </w:tcPr>
          <w:p w:rsidR="009B64B6" w:rsidRDefault="009D6D88">
            <w:pPr>
              <w:jc w:val="left"/>
            </w:pPr>
            <w:r>
              <w:rPr>
                <w:rFonts w:ascii="宋体" w:hAnsi="宋体" w:cs="宋体"/>
                <w:color w:val="000000"/>
                <w:sz w:val="20"/>
              </w:rPr>
              <w:t>22102</w:t>
            </w:r>
          </w:p>
        </w:tc>
        <w:tc>
          <w:tcPr>
            <w:tcW w:w="3900" w:type="dxa"/>
            <w:vAlign w:val="center"/>
          </w:tcPr>
          <w:p w:rsidR="009B64B6" w:rsidRDefault="009D6D88">
            <w:pPr>
              <w:jc w:val="left"/>
            </w:pPr>
            <w:r>
              <w:rPr>
                <w:rFonts w:ascii="宋体" w:hAnsi="宋体" w:cs="宋体"/>
                <w:color w:val="000000"/>
                <w:sz w:val="20"/>
              </w:rPr>
              <w:t>住房改革支出</w:t>
            </w:r>
          </w:p>
        </w:tc>
        <w:tc>
          <w:tcPr>
            <w:tcW w:w="1980" w:type="dxa"/>
            <w:vAlign w:val="center"/>
          </w:tcPr>
          <w:p w:rsidR="009B64B6" w:rsidRDefault="009D6D88">
            <w:pPr>
              <w:jc w:val="right"/>
            </w:pPr>
            <w:r>
              <w:rPr>
                <w:rFonts w:ascii="宋体" w:hAnsi="宋体" w:cs="宋体"/>
                <w:color w:val="000000"/>
                <w:sz w:val="20"/>
              </w:rPr>
              <w:t>97.60</w:t>
            </w:r>
          </w:p>
        </w:tc>
        <w:tc>
          <w:tcPr>
            <w:tcW w:w="1980" w:type="dxa"/>
            <w:vAlign w:val="center"/>
          </w:tcPr>
          <w:p w:rsidR="009B64B6" w:rsidRDefault="009D6D88">
            <w:pPr>
              <w:jc w:val="right"/>
            </w:pPr>
            <w:r>
              <w:rPr>
                <w:rFonts w:ascii="宋体" w:hAnsi="宋体" w:cs="宋体"/>
                <w:color w:val="000000"/>
                <w:sz w:val="20"/>
              </w:rPr>
              <w:t>97.60</w:t>
            </w:r>
          </w:p>
        </w:tc>
        <w:tc>
          <w:tcPr>
            <w:tcW w:w="1952" w:type="dxa"/>
            <w:vAlign w:val="center"/>
          </w:tcPr>
          <w:p w:rsidR="009B64B6" w:rsidRDefault="009D6D88">
            <w:pPr>
              <w:jc w:val="right"/>
            </w:pPr>
            <w:r>
              <w:rPr>
                <w:rFonts w:ascii="宋体" w:hAnsi="宋体" w:cs="宋体"/>
                <w:color w:val="000000"/>
                <w:sz w:val="20"/>
              </w:rPr>
              <w:t>0.00</w:t>
            </w:r>
          </w:p>
        </w:tc>
      </w:tr>
      <w:tr w:rsidR="009B64B6">
        <w:trPr>
          <w:trHeight w:hRule="exact" w:val="512"/>
          <w:jc w:val="center"/>
        </w:trPr>
        <w:tc>
          <w:tcPr>
            <w:tcW w:w="320" w:type="dxa"/>
            <w:vAlign w:val="center"/>
          </w:tcPr>
          <w:p w:rsidR="009B64B6" w:rsidRDefault="009D6D88">
            <w:pPr>
              <w:jc w:val="left"/>
            </w:pPr>
            <w:r>
              <w:rPr>
                <w:rFonts w:ascii="宋体" w:hAnsi="宋体" w:cs="宋体"/>
                <w:color w:val="000000"/>
                <w:sz w:val="20"/>
              </w:rPr>
              <w:t>2210201</w:t>
            </w:r>
          </w:p>
        </w:tc>
        <w:tc>
          <w:tcPr>
            <w:tcW w:w="3900" w:type="dxa"/>
            <w:vAlign w:val="center"/>
          </w:tcPr>
          <w:p w:rsidR="009B64B6" w:rsidRDefault="009D6D88">
            <w:pPr>
              <w:jc w:val="left"/>
            </w:pPr>
            <w:r>
              <w:rPr>
                <w:rFonts w:ascii="宋体" w:hAnsi="宋体" w:cs="宋体"/>
                <w:color w:val="000000"/>
                <w:sz w:val="20"/>
              </w:rPr>
              <w:t>住房公积金</w:t>
            </w:r>
          </w:p>
        </w:tc>
        <w:tc>
          <w:tcPr>
            <w:tcW w:w="1980" w:type="dxa"/>
            <w:vAlign w:val="center"/>
          </w:tcPr>
          <w:p w:rsidR="009B64B6" w:rsidRDefault="009D6D88">
            <w:pPr>
              <w:jc w:val="right"/>
            </w:pPr>
            <w:r>
              <w:rPr>
                <w:rFonts w:ascii="宋体" w:hAnsi="宋体" w:cs="宋体"/>
                <w:color w:val="000000"/>
                <w:sz w:val="20"/>
              </w:rPr>
              <w:t>97.60</w:t>
            </w:r>
          </w:p>
        </w:tc>
        <w:tc>
          <w:tcPr>
            <w:tcW w:w="1980" w:type="dxa"/>
            <w:vAlign w:val="center"/>
          </w:tcPr>
          <w:p w:rsidR="009B64B6" w:rsidRDefault="009D6D88">
            <w:pPr>
              <w:jc w:val="right"/>
            </w:pPr>
            <w:r>
              <w:rPr>
                <w:rFonts w:ascii="宋体" w:hAnsi="宋体" w:cs="宋体"/>
                <w:color w:val="000000"/>
                <w:sz w:val="20"/>
              </w:rPr>
              <w:t>97.60</w:t>
            </w:r>
          </w:p>
        </w:tc>
        <w:tc>
          <w:tcPr>
            <w:tcW w:w="1952" w:type="dxa"/>
            <w:vAlign w:val="center"/>
          </w:tcPr>
          <w:p w:rsidR="009B64B6" w:rsidRDefault="009D6D88">
            <w:pPr>
              <w:jc w:val="right"/>
            </w:pPr>
            <w:r>
              <w:rPr>
                <w:rFonts w:ascii="宋体" w:hAnsi="宋体" w:cs="宋体"/>
                <w:color w:val="000000"/>
                <w:sz w:val="20"/>
              </w:rPr>
              <w:t>0.00</w:t>
            </w:r>
          </w:p>
        </w:tc>
      </w:tr>
      <w:tr w:rsidR="009B64B6">
        <w:trPr>
          <w:trHeight w:hRule="exact" w:val="512"/>
          <w:jc w:val="center"/>
        </w:trPr>
        <w:tc>
          <w:tcPr>
            <w:tcW w:w="320" w:type="dxa"/>
            <w:vAlign w:val="center"/>
          </w:tcPr>
          <w:p w:rsidR="009B64B6" w:rsidRDefault="009D6D88">
            <w:pPr>
              <w:jc w:val="left"/>
            </w:pPr>
            <w:r>
              <w:rPr>
                <w:rFonts w:ascii="宋体" w:hAnsi="宋体" w:cs="宋体"/>
                <w:color w:val="000000"/>
                <w:sz w:val="20"/>
              </w:rPr>
              <w:t>229</w:t>
            </w:r>
          </w:p>
        </w:tc>
        <w:tc>
          <w:tcPr>
            <w:tcW w:w="3900" w:type="dxa"/>
            <w:vAlign w:val="center"/>
          </w:tcPr>
          <w:p w:rsidR="009B64B6" w:rsidRDefault="009D6D88">
            <w:pPr>
              <w:jc w:val="left"/>
            </w:pPr>
            <w:r>
              <w:rPr>
                <w:rFonts w:ascii="宋体" w:hAnsi="宋体" w:cs="宋体"/>
                <w:color w:val="000000"/>
                <w:sz w:val="20"/>
              </w:rPr>
              <w:t>其他支出</w:t>
            </w:r>
          </w:p>
        </w:tc>
        <w:tc>
          <w:tcPr>
            <w:tcW w:w="1980" w:type="dxa"/>
            <w:vAlign w:val="center"/>
          </w:tcPr>
          <w:p w:rsidR="009B64B6" w:rsidRDefault="009D6D88">
            <w:pPr>
              <w:jc w:val="right"/>
            </w:pPr>
            <w:r>
              <w:rPr>
                <w:rFonts w:ascii="宋体" w:hAnsi="宋体" w:cs="宋体"/>
                <w:color w:val="000000"/>
                <w:sz w:val="20"/>
              </w:rPr>
              <w:t>10.62</w:t>
            </w:r>
          </w:p>
        </w:tc>
        <w:tc>
          <w:tcPr>
            <w:tcW w:w="1980" w:type="dxa"/>
            <w:vAlign w:val="center"/>
          </w:tcPr>
          <w:p w:rsidR="009B64B6" w:rsidRDefault="009D6D88">
            <w:pPr>
              <w:jc w:val="right"/>
            </w:pPr>
            <w:r>
              <w:rPr>
                <w:rFonts w:ascii="宋体" w:hAnsi="宋体" w:cs="宋体"/>
                <w:color w:val="000000"/>
                <w:sz w:val="20"/>
              </w:rPr>
              <w:t>0.00</w:t>
            </w:r>
          </w:p>
        </w:tc>
        <w:tc>
          <w:tcPr>
            <w:tcW w:w="1952" w:type="dxa"/>
            <w:vAlign w:val="center"/>
          </w:tcPr>
          <w:p w:rsidR="009B64B6" w:rsidRDefault="009D6D88">
            <w:pPr>
              <w:jc w:val="right"/>
            </w:pPr>
            <w:r>
              <w:rPr>
                <w:rFonts w:ascii="宋体" w:hAnsi="宋体" w:cs="宋体"/>
                <w:color w:val="000000"/>
                <w:sz w:val="20"/>
              </w:rPr>
              <w:t>10.62</w:t>
            </w:r>
          </w:p>
        </w:tc>
      </w:tr>
      <w:tr w:rsidR="009B64B6">
        <w:trPr>
          <w:trHeight w:hRule="exact" w:val="512"/>
          <w:jc w:val="center"/>
        </w:trPr>
        <w:tc>
          <w:tcPr>
            <w:tcW w:w="320" w:type="dxa"/>
            <w:vAlign w:val="center"/>
          </w:tcPr>
          <w:p w:rsidR="009B64B6" w:rsidRDefault="009D6D88">
            <w:pPr>
              <w:jc w:val="left"/>
            </w:pPr>
            <w:r>
              <w:rPr>
                <w:rFonts w:ascii="宋体" w:hAnsi="宋体" w:cs="宋体"/>
                <w:color w:val="000000"/>
                <w:sz w:val="20"/>
              </w:rPr>
              <w:lastRenderedPageBreak/>
              <w:t>22999</w:t>
            </w:r>
          </w:p>
        </w:tc>
        <w:tc>
          <w:tcPr>
            <w:tcW w:w="3900" w:type="dxa"/>
            <w:vAlign w:val="center"/>
          </w:tcPr>
          <w:p w:rsidR="009B64B6" w:rsidRDefault="009D6D88">
            <w:pPr>
              <w:jc w:val="left"/>
            </w:pPr>
            <w:r>
              <w:rPr>
                <w:rFonts w:ascii="宋体" w:hAnsi="宋体" w:cs="宋体"/>
                <w:color w:val="000000"/>
                <w:sz w:val="20"/>
              </w:rPr>
              <w:t>其他支出</w:t>
            </w:r>
          </w:p>
        </w:tc>
        <w:tc>
          <w:tcPr>
            <w:tcW w:w="1980" w:type="dxa"/>
            <w:vAlign w:val="center"/>
          </w:tcPr>
          <w:p w:rsidR="009B64B6" w:rsidRDefault="009D6D88">
            <w:pPr>
              <w:jc w:val="right"/>
            </w:pPr>
            <w:r>
              <w:rPr>
                <w:rFonts w:ascii="宋体" w:hAnsi="宋体" w:cs="宋体"/>
                <w:color w:val="000000"/>
                <w:sz w:val="20"/>
              </w:rPr>
              <w:t>10.62</w:t>
            </w:r>
          </w:p>
        </w:tc>
        <w:tc>
          <w:tcPr>
            <w:tcW w:w="1980" w:type="dxa"/>
            <w:vAlign w:val="center"/>
          </w:tcPr>
          <w:p w:rsidR="009B64B6" w:rsidRDefault="009D6D88">
            <w:pPr>
              <w:jc w:val="right"/>
            </w:pPr>
            <w:r>
              <w:rPr>
                <w:rFonts w:ascii="宋体" w:hAnsi="宋体" w:cs="宋体"/>
                <w:color w:val="000000"/>
                <w:sz w:val="20"/>
              </w:rPr>
              <w:t>0.00</w:t>
            </w:r>
          </w:p>
        </w:tc>
        <w:tc>
          <w:tcPr>
            <w:tcW w:w="1952" w:type="dxa"/>
            <w:vAlign w:val="center"/>
          </w:tcPr>
          <w:p w:rsidR="009B64B6" w:rsidRDefault="009D6D88">
            <w:pPr>
              <w:jc w:val="right"/>
            </w:pPr>
            <w:r>
              <w:rPr>
                <w:rFonts w:ascii="宋体" w:hAnsi="宋体" w:cs="宋体"/>
                <w:color w:val="000000"/>
                <w:sz w:val="20"/>
              </w:rPr>
              <w:t>10.62</w:t>
            </w:r>
          </w:p>
        </w:tc>
      </w:tr>
      <w:tr w:rsidR="009B64B6">
        <w:trPr>
          <w:trHeight w:hRule="exact" w:val="512"/>
          <w:jc w:val="center"/>
        </w:trPr>
        <w:tc>
          <w:tcPr>
            <w:tcW w:w="320" w:type="dxa"/>
            <w:vAlign w:val="center"/>
          </w:tcPr>
          <w:p w:rsidR="009B64B6" w:rsidRDefault="009D6D88">
            <w:pPr>
              <w:jc w:val="left"/>
            </w:pPr>
            <w:r>
              <w:rPr>
                <w:rFonts w:ascii="宋体" w:hAnsi="宋体" w:cs="宋体"/>
                <w:color w:val="000000"/>
                <w:sz w:val="20"/>
              </w:rPr>
              <w:t>2299999</w:t>
            </w:r>
          </w:p>
        </w:tc>
        <w:tc>
          <w:tcPr>
            <w:tcW w:w="3900" w:type="dxa"/>
            <w:vAlign w:val="center"/>
          </w:tcPr>
          <w:p w:rsidR="009B64B6" w:rsidRDefault="009D6D88">
            <w:pPr>
              <w:jc w:val="left"/>
            </w:pPr>
            <w:r>
              <w:rPr>
                <w:rFonts w:ascii="宋体" w:hAnsi="宋体" w:cs="宋体"/>
                <w:color w:val="000000"/>
                <w:sz w:val="20"/>
              </w:rPr>
              <w:t>其他支出</w:t>
            </w:r>
          </w:p>
        </w:tc>
        <w:tc>
          <w:tcPr>
            <w:tcW w:w="1980" w:type="dxa"/>
            <w:vAlign w:val="center"/>
          </w:tcPr>
          <w:p w:rsidR="009B64B6" w:rsidRDefault="009D6D88">
            <w:pPr>
              <w:jc w:val="right"/>
            </w:pPr>
            <w:r>
              <w:rPr>
                <w:rFonts w:ascii="宋体" w:hAnsi="宋体" w:cs="宋体"/>
                <w:color w:val="000000"/>
                <w:sz w:val="20"/>
              </w:rPr>
              <w:t>10.62</w:t>
            </w:r>
          </w:p>
        </w:tc>
        <w:tc>
          <w:tcPr>
            <w:tcW w:w="1980" w:type="dxa"/>
            <w:vAlign w:val="center"/>
          </w:tcPr>
          <w:p w:rsidR="009B64B6" w:rsidRDefault="009D6D88">
            <w:pPr>
              <w:jc w:val="right"/>
            </w:pPr>
            <w:r>
              <w:rPr>
                <w:rFonts w:ascii="宋体" w:hAnsi="宋体" w:cs="宋体"/>
                <w:color w:val="000000"/>
                <w:sz w:val="20"/>
              </w:rPr>
              <w:t>0.00</w:t>
            </w:r>
          </w:p>
        </w:tc>
        <w:tc>
          <w:tcPr>
            <w:tcW w:w="1952" w:type="dxa"/>
            <w:vAlign w:val="center"/>
          </w:tcPr>
          <w:p w:rsidR="009B64B6" w:rsidRDefault="009D6D88">
            <w:pPr>
              <w:jc w:val="right"/>
            </w:pPr>
            <w:r>
              <w:rPr>
                <w:rFonts w:ascii="宋体" w:hAnsi="宋体" w:cs="宋体"/>
                <w:color w:val="000000"/>
                <w:sz w:val="20"/>
              </w:rPr>
              <w:t>10.62</w:t>
            </w:r>
          </w:p>
        </w:tc>
      </w:tr>
      <w:tr w:rsidR="009B64B6">
        <w:trPr>
          <w:trHeight w:hRule="exact" w:val="426"/>
          <w:jc w:val="center"/>
        </w:trPr>
        <w:tc>
          <w:tcPr>
            <w:tcW w:w="320" w:type="dxa"/>
            <w:gridSpan w:val="5"/>
            <w:tcBorders>
              <w:left w:val="single" w:sz="4" w:space="0" w:color="FFFFFF"/>
              <w:bottom w:val="single" w:sz="4" w:space="0" w:color="FFFFFF"/>
              <w:right w:val="single" w:sz="4" w:space="0" w:color="FFFFFF"/>
            </w:tcBorders>
            <w:vAlign w:val="center"/>
          </w:tcPr>
          <w:p w:rsidR="009B64B6" w:rsidRDefault="009D6D88">
            <w:pPr>
              <w:jc w:val="left"/>
            </w:pPr>
            <w:r>
              <w:rPr>
                <w:rFonts w:ascii="宋体" w:hAnsi="宋体" w:cs="宋体"/>
                <w:color w:val="000000"/>
                <w:sz w:val="20"/>
              </w:rPr>
              <w:t>注：本表反映部门本年度一般公共预算财政拨款支出情况。</w:t>
            </w:r>
          </w:p>
        </w:tc>
      </w:tr>
      <w:tr w:rsidR="009B64B6">
        <w:trPr>
          <w:trHeight w:hRule="exact" w:val="426"/>
          <w:jc w:val="center"/>
        </w:trPr>
        <w:tc>
          <w:tcPr>
            <w:tcW w:w="320" w:type="dxa"/>
            <w:gridSpan w:val="5"/>
            <w:tcBorders>
              <w:top w:val="single" w:sz="4" w:space="0" w:color="FFFFFF"/>
              <w:left w:val="single" w:sz="4" w:space="0" w:color="FFFFFF"/>
              <w:bottom w:val="single" w:sz="4" w:space="0" w:color="FFFFFF"/>
              <w:right w:val="single" w:sz="4" w:space="0" w:color="FFFFFF"/>
            </w:tcBorders>
            <w:vAlign w:val="center"/>
          </w:tcPr>
          <w:p w:rsidR="009B64B6" w:rsidRDefault="009D6D88">
            <w:pPr>
              <w:jc w:val="left"/>
            </w:pPr>
            <w:r>
              <w:rPr>
                <w:rFonts w:ascii="宋体" w:hAnsi="宋体" w:cs="宋体"/>
                <w:color w:val="000000"/>
                <w:sz w:val="20"/>
              </w:rPr>
              <w:t xml:space="preserve">    </w:t>
            </w:r>
            <w:r>
              <w:rPr>
                <w:rFonts w:ascii="宋体" w:hAnsi="宋体" w:cs="宋体"/>
                <w:color w:val="000000"/>
                <w:sz w:val="20"/>
              </w:rPr>
              <w:t>本表金额转换成万元时，因四舍五入可能存在尾差。</w:t>
            </w:r>
          </w:p>
        </w:tc>
      </w:tr>
      <w:tr w:rsidR="009B64B6">
        <w:trPr>
          <w:trHeight w:hRule="exact" w:val="426"/>
          <w:jc w:val="center"/>
        </w:trPr>
        <w:tc>
          <w:tcPr>
            <w:tcW w:w="320" w:type="dxa"/>
            <w:gridSpan w:val="5"/>
            <w:tcBorders>
              <w:top w:val="single" w:sz="4" w:space="0" w:color="FFFFFF"/>
              <w:left w:val="single" w:sz="4" w:space="0" w:color="FFFFFF"/>
              <w:bottom w:val="single" w:sz="4" w:space="0" w:color="FFFFFF"/>
              <w:right w:val="single" w:sz="4" w:space="0" w:color="FFFFFF"/>
            </w:tcBorders>
            <w:vAlign w:val="center"/>
          </w:tcPr>
          <w:p w:rsidR="009B64B6" w:rsidRDefault="009D6D88">
            <w:pPr>
              <w:jc w:val="left"/>
            </w:pPr>
            <w:r>
              <w:rPr>
                <w:rFonts w:ascii="宋体" w:hAnsi="宋体" w:cs="宋体"/>
                <w:color w:val="000000"/>
                <w:sz w:val="20"/>
              </w:rPr>
              <w:t xml:space="preserve">    </w:t>
            </w:r>
            <w:r>
              <w:rPr>
                <w:rFonts w:ascii="宋体" w:hAnsi="宋体" w:cs="宋体"/>
                <w:color w:val="000000"/>
                <w:sz w:val="20"/>
              </w:rPr>
              <w:t>如本表为空，则我部门本年度无此类资金收支余。</w:t>
            </w:r>
          </w:p>
        </w:tc>
      </w:tr>
    </w:tbl>
    <w:p w:rsidR="009B64B6" w:rsidRDefault="009B64B6">
      <w:pPr>
        <w:snapToGrid w:val="0"/>
        <w:spacing w:line="0" w:lineRule="auto"/>
        <w:sectPr w:rsidR="009B64B6">
          <w:pgSz w:w="11906" w:h="16838"/>
          <w:pgMar w:top="567" w:right="567" w:bottom="567" w:left="567" w:header="851" w:footer="992" w:gutter="0"/>
          <w:cols w:space="720"/>
          <w:docGrid w:type="lines" w:linePitch="312"/>
        </w:sectPr>
      </w:pPr>
    </w:p>
    <w:p w:rsidR="009B64B6" w:rsidRDefault="009D6D88">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9B64B6">
        <w:trPr>
          <w:jc w:val="center"/>
        </w:trPr>
        <w:tc>
          <w:tcPr>
            <w:tcW w:w="4386" w:type="dxa"/>
            <w:gridSpan w:val="3"/>
          </w:tcPr>
          <w:p w:rsidR="009B64B6" w:rsidRDefault="009D6D88">
            <w:pPr>
              <w:jc w:val="right"/>
            </w:pPr>
            <w:r>
              <w:rPr>
                <w:rFonts w:ascii="宋体" w:hAnsi="宋体" w:cs="宋体"/>
                <w:sz w:val="20"/>
              </w:rPr>
              <w:t>公开</w:t>
            </w:r>
            <w:r>
              <w:rPr>
                <w:rFonts w:ascii="宋体" w:hAnsi="宋体" w:cs="宋体"/>
                <w:sz w:val="20"/>
              </w:rPr>
              <w:t>06</w:t>
            </w:r>
            <w:r>
              <w:rPr>
                <w:rFonts w:ascii="宋体" w:hAnsi="宋体" w:cs="宋体"/>
                <w:sz w:val="20"/>
              </w:rPr>
              <w:t>表</w:t>
            </w:r>
          </w:p>
        </w:tc>
      </w:tr>
      <w:tr w:rsidR="009B64B6">
        <w:trPr>
          <w:jc w:val="center"/>
        </w:trPr>
        <w:tc>
          <w:tcPr>
            <w:tcW w:w="4386" w:type="dxa"/>
          </w:tcPr>
          <w:p w:rsidR="009B64B6" w:rsidRDefault="009D6D88">
            <w:pPr>
              <w:jc w:val="left"/>
            </w:pPr>
            <w:r>
              <w:rPr>
                <w:rFonts w:ascii="宋体" w:hAnsi="宋体" w:cs="宋体"/>
                <w:sz w:val="20"/>
              </w:rPr>
              <w:t>部门：辽宁省盘锦市公共采购交易中心</w:t>
            </w:r>
          </w:p>
        </w:tc>
        <w:tc>
          <w:tcPr>
            <w:tcW w:w="2000" w:type="dxa"/>
          </w:tcPr>
          <w:p w:rsidR="009B64B6" w:rsidRDefault="009D6D88">
            <w:pPr>
              <w:jc w:val="center"/>
            </w:pPr>
            <w:r>
              <w:rPr>
                <w:rFonts w:ascii="宋体" w:hAnsi="宋体" w:cs="宋体"/>
                <w:sz w:val="20"/>
              </w:rPr>
              <w:t>2023</w:t>
            </w:r>
            <w:r>
              <w:rPr>
                <w:rFonts w:ascii="宋体" w:hAnsi="宋体" w:cs="宋体"/>
                <w:sz w:val="20"/>
              </w:rPr>
              <w:t>年度</w:t>
            </w:r>
          </w:p>
        </w:tc>
        <w:tc>
          <w:tcPr>
            <w:tcW w:w="4386" w:type="dxa"/>
          </w:tcPr>
          <w:p w:rsidR="009B64B6" w:rsidRDefault="009D6D88">
            <w:pPr>
              <w:jc w:val="right"/>
            </w:pPr>
            <w:r>
              <w:rPr>
                <w:rFonts w:ascii="宋体" w:hAnsi="宋体" w:cs="宋体"/>
                <w:sz w:val="20"/>
              </w:rPr>
              <w:t>金额单位：万元</w:t>
            </w:r>
          </w:p>
        </w:tc>
      </w:tr>
    </w:tbl>
    <w:p w:rsidR="009B64B6" w:rsidRDefault="009B64B6">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540"/>
        <w:gridCol w:w="1980"/>
        <w:gridCol w:w="1020"/>
        <w:gridCol w:w="540"/>
        <w:gridCol w:w="1560"/>
        <w:gridCol w:w="1020"/>
        <w:gridCol w:w="540"/>
        <w:gridCol w:w="2540"/>
        <w:gridCol w:w="1032"/>
      </w:tblGrid>
      <w:tr w:rsidR="009B64B6">
        <w:trPr>
          <w:trHeight w:hRule="exact" w:val="355"/>
          <w:jc w:val="center"/>
        </w:trPr>
        <w:tc>
          <w:tcPr>
            <w:tcW w:w="540" w:type="dxa"/>
            <w:gridSpan w:val="3"/>
            <w:vAlign w:val="center"/>
          </w:tcPr>
          <w:p w:rsidR="009B64B6" w:rsidRDefault="009D6D88">
            <w:pPr>
              <w:jc w:val="center"/>
            </w:pPr>
            <w:r>
              <w:rPr>
                <w:rFonts w:ascii="宋体" w:hAnsi="宋体" w:cs="宋体"/>
                <w:color w:val="000000"/>
                <w:sz w:val="14"/>
              </w:rPr>
              <w:t>人员经费</w:t>
            </w:r>
          </w:p>
        </w:tc>
        <w:tc>
          <w:tcPr>
            <w:tcW w:w="540" w:type="dxa"/>
            <w:gridSpan w:val="6"/>
            <w:vAlign w:val="center"/>
          </w:tcPr>
          <w:p w:rsidR="009B64B6" w:rsidRDefault="009D6D88">
            <w:pPr>
              <w:jc w:val="center"/>
            </w:pPr>
            <w:r>
              <w:rPr>
                <w:rFonts w:ascii="宋体" w:hAnsi="宋体" w:cs="宋体"/>
                <w:color w:val="000000"/>
                <w:sz w:val="14"/>
              </w:rPr>
              <w:t>公用经费</w:t>
            </w:r>
          </w:p>
        </w:tc>
      </w:tr>
      <w:tr w:rsidR="009B64B6">
        <w:trPr>
          <w:trHeight w:hRule="exact" w:val="355"/>
          <w:jc w:val="center"/>
        </w:trPr>
        <w:tc>
          <w:tcPr>
            <w:tcW w:w="540" w:type="dxa"/>
            <w:vMerge w:val="restart"/>
            <w:vAlign w:val="center"/>
          </w:tcPr>
          <w:p w:rsidR="009B64B6" w:rsidRDefault="009D6D88">
            <w:pPr>
              <w:jc w:val="center"/>
            </w:pPr>
            <w:r>
              <w:rPr>
                <w:rFonts w:ascii="宋体" w:hAnsi="宋体" w:cs="宋体"/>
                <w:color w:val="000000"/>
                <w:sz w:val="14"/>
              </w:rPr>
              <w:t>科目编码</w:t>
            </w:r>
          </w:p>
        </w:tc>
        <w:tc>
          <w:tcPr>
            <w:tcW w:w="1980" w:type="dxa"/>
            <w:vMerge w:val="restart"/>
            <w:vAlign w:val="center"/>
          </w:tcPr>
          <w:p w:rsidR="009B64B6" w:rsidRDefault="009D6D88">
            <w:pPr>
              <w:jc w:val="center"/>
            </w:pPr>
            <w:r>
              <w:rPr>
                <w:rFonts w:ascii="宋体" w:hAnsi="宋体" w:cs="宋体"/>
                <w:color w:val="000000"/>
                <w:sz w:val="14"/>
              </w:rPr>
              <w:t>科目名称</w:t>
            </w:r>
          </w:p>
        </w:tc>
        <w:tc>
          <w:tcPr>
            <w:tcW w:w="1020" w:type="dxa"/>
            <w:vMerge w:val="restart"/>
            <w:vAlign w:val="center"/>
          </w:tcPr>
          <w:p w:rsidR="009B64B6" w:rsidRDefault="009D6D88">
            <w:pPr>
              <w:jc w:val="center"/>
            </w:pPr>
            <w:r>
              <w:rPr>
                <w:rFonts w:ascii="宋体" w:hAnsi="宋体" w:cs="宋体"/>
                <w:color w:val="000000"/>
                <w:sz w:val="14"/>
              </w:rPr>
              <w:t>决算数</w:t>
            </w:r>
          </w:p>
        </w:tc>
        <w:tc>
          <w:tcPr>
            <w:tcW w:w="540" w:type="dxa"/>
            <w:vMerge w:val="restart"/>
            <w:vAlign w:val="center"/>
          </w:tcPr>
          <w:p w:rsidR="009B64B6" w:rsidRDefault="009D6D88">
            <w:pPr>
              <w:jc w:val="center"/>
            </w:pPr>
            <w:r>
              <w:rPr>
                <w:rFonts w:ascii="宋体" w:hAnsi="宋体" w:cs="宋体"/>
                <w:color w:val="000000"/>
                <w:sz w:val="14"/>
              </w:rPr>
              <w:t>科目编码</w:t>
            </w:r>
          </w:p>
        </w:tc>
        <w:tc>
          <w:tcPr>
            <w:tcW w:w="1560" w:type="dxa"/>
            <w:vMerge w:val="restart"/>
            <w:vAlign w:val="center"/>
          </w:tcPr>
          <w:p w:rsidR="009B64B6" w:rsidRDefault="009D6D88">
            <w:pPr>
              <w:jc w:val="center"/>
            </w:pPr>
            <w:r>
              <w:rPr>
                <w:rFonts w:ascii="宋体" w:hAnsi="宋体" w:cs="宋体"/>
                <w:color w:val="000000"/>
                <w:sz w:val="14"/>
              </w:rPr>
              <w:t>科目名称</w:t>
            </w:r>
          </w:p>
        </w:tc>
        <w:tc>
          <w:tcPr>
            <w:tcW w:w="1020" w:type="dxa"/>
            <w:vMerge w:val="restart"/>
            <w:vAlign w:val="center"/>
          </w:tcPr>
          <w:p w:rsidR="009B64B6" w:rsidRDefault="009D6D88">
            <w:pPr>
              <w:jc w:val="center"/>
            </w:pPr>
            <w:r>
              <w:rPr>
                <w:rFonts w:ascii="宋体" w:hAnsi="宋体" w:cs="宋体"/>
                <w:color w:val="000000"/>
                <w:sz w:val="14"/>
              </w:rPr>
              <w:t>决算数</w:t>
            </w:r>
          </w:p>
        </w:tc>
        <w:tc>
          <w:tcPr>
            <w:tcW w:w="540" w:type="dxa"/>
            <w:vMerge w:val="restart"/>
            <w:vAlign w:val="center"/>
          </w:tcPr>
          <w:p w:rsidR="009B64B6" w:rsidRDefault="009D6D88">
            <w:pPr>
              <w:jc w:val="center"/>
            </w:pPr>
            <w:r>
              <w:rPr>
                <w:rFonts w:ascii="宋体" w:hAnsi="宋体" w:cs="宋体"/>
                <w:color w:val="000000"/>
                <w:sz w:val="14"/>
              </w:rPr>
              <w:t>科目编码</w:t>
            </w:r>
          </w:p>
        </w:tc>
        <w:tc>
          <w:tcPr>
            <w:tcW w:w="2540" w:type="dxa"/>
            <w:vMerge w:val="restart"/>
            <w:vAlign w:val="center"/>
          </w:tcPr>
          <w:p w:rsidR="009B64B6" w:rsidRDefault="009D6D88">
            <w:pPr>
              <w:jc w:val="center"/>
            </w:pPr>
            <w:r>
              <w:rPr>
                <w:rFonts w:ascii="宋体" w:hAnsi="宋体" w:cs="宋体"/>
                <w:color w:val="000000"/>
                <w:sz w:val="14"/>
              </w:rPr>
              <w:t>科目名称</w:t>
            </w:r>
          </w:p>
        </w:tc>
        <w:tc>
          <w:tcPr>
            <w:tcW w:w="1032" w:type="dxa"/>
            <w:vMerge w:val="restart"/>
            <w:vAlign w:val="center"/>
          </w:tcPr>
          <w:p w:rsidR="009B64B6" w:rsidRDefault="009D6D88">
            <w:pPr>
              <w:jc w:val="center"/>
            </w:pPr>
            <w:r>
              <w:rPr>
                <w:rFonts w:ascii="宋体" w:hAnsi="宋体" w:cs="宋体"/>
                <w:color w:val="000000"/>
                <w:sz w:val="14"/>
              </w:rPr>
              <w:t>决算数</w:t>
            </w:r>
          </w:p>
        </w:tc>
      </w:tr>
      <w:tr w:rsidR="009B64B6">
        <w:trPr>
          <w:trHeight w:hRule="exact" w:val="355"/>
          <w:jc w:val="center"/>
        </w:trPr>
        <w:tc>
          <w:tcPr>
            <w:tcW w:w="540" w:type="dxa"/>
            <w:vMerge/>
            <w:vAlign w:val="center"/>
          </w:tcPr>
          <w:p w:rsidR="009B64B6" w:rsidRDefault="009B64B6"/>
        </w:tc>
        <w:tc>
          <w:tcPr>
            <w:tcW w:w="1980" w:type="dxa"/>
            <w:vMerge/>
            <w:vAlign w:val="center"/>
          </w:tcPr>
          <w:p w:rsidR="009B64B6" w:rsidRDefault="009B64B6"/>
        </w:tc>
        <w:tc>
          <w:tcPr>
            <w:tcW w:w="1020" w:type="dxa"/>
            <w:vMerge/>
            <w:vAlign w:val="center"/>
          </w:tcPr>
          <w:p w:rsidR="009B64B6" w:rsidRDefault="009B64B6"/>
        </w:tc>
        <w:tc>
          <w:tcPr>
            <w:tcW w:w="540" w:type="dxa"/>
            <w:vMerge/>
            <w:vAlign w:val="center"/>
          </w:tcPr>
          <w:p w:rsidR="009B64B6" w:rsidRDefault="009B64B6"/>
        </w:tc>
        <w:tc>
          <w:tcPr>
            <w:tcW w:w="1560" w:type="dxa"/>
            <w:vMerge/>
            <w:vAlign w:val="center"/>
          </w:tcPr>
          <w:p w:rsidR="009B64B6" w:rsidRDefault="009B64B6"/>
        </w:tc>
        <w:tc>
          <w:tcPr>
            <w:tcW w:w="1020" w:type="dxa"/>
            <w:vMerge/>
            <w:vAlign w:val="center"/>
          </w:tcPr>
          <w:p w:rsidR="009B64B6" w:rsidRDefault="009B64B6"/>
        </w:tc>
        <w:tc>
          <w:tcPr>
            <w:tcW w:w="540" w:type="dxa"/>
            <w:vMerge/>
            <w:vAlign w:val="center"/>
          </w:tcPr>
          <w:p w:rsidR="009B64B6" w:rsidRDefault="009B64B6"/>
        </w:tc>
        <w:tc>
          <w:tcPr>
            <w:tcW w:w="2540" w:type="dxa"/>
            <w:vMerge/>
            <w:vAlign w:val="center"/>
          </w:tcPr>
          <w:p w:rsidR="009B64B6" w:rsidRDefault="009B64B6"/>
        </w:tc>
        <w:tc>
          <w:tcPr>
            <w:tcW w:w="1032" w:type="dxa"/>
            <w:vMerge/>
            <w:vAlign w:val="center"/>
          </w:tcPr>
          <w:p w:rsidR="009B64B6" w:rsidRDefault="009B64B6"/>
        </w:tc>
      </w:tr>
      <w:tr w:rsidR="009B64B6">
        <w:trPr>
          <w:trHeight w:hRule="exact" w:val="342"/>
          <w:jc w:val="center"/>
        </w:trPr>
        <w:tc>
          <w:tcPr>
            <w:tcW w:w="540" w:type="dxa"/>
            <w:vAlign w:val="center"/>
          </w:tcPr>
          <w:p w:rsidR="009B64B6" w:rsidRDefault="009D6D88">
            <w:pPr>
              <w:jc w:val="left"/>
            </w:pPr>
            <w:r>
              <w:rPr>
                <w:rFonts w:ascii="宋体" w:hAnsi="宋体" w:cs="宋体"/>
                <w:color w:val="000000"/>
                <w:sz w:val="14"/>
              </w:rPr>
              <w:t>301</w:t>
            </w:r>
          </w:p>
        </w:tc>
        <w:tc>
          <w:tcPr>
            <w:tcW w:w="1980" w:type="dxa"/>
            <w:vAlign w:val="center"/>
          </w:tcPr>
          <w:p w:rsidR="009B64B6" w:rsidRDefault="009D6D88">
            <w:pPr>
              <w:jc w:val="left"/>
            </w:pPr>
            <w:r>
              <w:rPr>
                <w:rFonts w:ascii="宋体" w:hAnsi="宋体" w:cs="宋体"/>
                <w:color w:val="000000"/>
                <w:sz w:val="14"/>
              </w:rPr>
              <w:t>工资福利支出</w:t>
            </w:r>
          </w:p>
        </w:tc>
        <w:tc>
          <w:tcPr>
            <w:tcW w:w="1020" w:type="dxa"/>
            <w:vAlign w:val="center"/>
          </w:tcPr>
          <w:p w:rsidR="009B64B6" w:rsidRDefault="009D6D88">
            <w:pPr>
              <w:jc w:val="right"/>
            </w:pPr>
            <w:r>
              <w:rPr>
                <w:rFonts w:ascii="宋体" w:hAnsi="宋体" w:cs="宋体"/>
                <w:color w:val="000000"/>
                <w:sz w:val="14"/>
              </w:rPr>
              <w:t>1,203.47</w:t>
            </w:r>
          </w:p>
        </w:tc>
        <w:tc>
          <w:tcPr>
            <w:tcW w:w="540" w:type="dxa"/>
            <w:vAlign w:val="center"/>
          </w:tcPr>
          <w:p w:rsidR="009B64B6" w:rsidRDefault="009D6D88">
            <w:pPr>
              <w:jc w:val="left"/>
            </w:pPr>
            <w:r>
              <w:rPr>
                <w:rFonts w:ascii="宋体" w:hAnsi="宋体" w:cs="宋体"/>
                <w:color w:val="000000"/>
                <w:sz w:val="14"/>
              </w:rPr>
              <w:t>302</w:t>
            </w:r>
          </w:p>
        </w:tc>
        <w:tc>
          <w:tcPr>
            <w:tcW w:w="1560" w:type="dxa"/>
            <w:vAlign w:val="center"/>
          </w:tcPr>
          <w:p w:rsidR="009B64B6" w:rsidRDefault="009D6D88">
            <w:pPr>
              <w:jc w:val="left"/>
            </w:pPr>
            <w:r>
              <w:rPr>
                <w:rFonts w:ascii="宋体" w:hAnsi="宋体" w:cs="宋体"/>
                <w:color w:val="000000"/>
                <w:sz w:val="14"/>
              </w:rPr>
              <w:t>商品和服务支出</w:t>
            </w:r>
          </w:p>
        </w:tc>
        <w:tc>
          <w:tcPr>
            <w:tcW w:w="1020" w:type="dxa"/>
            <w:vAlign w:val="center"/>
          </w:tcPr>
          <w:p w:rsidR="009B64B6" w:rsidRDefault="009D6D88">
            <w:pPr>
              <w:jc w:val="right"/>
            </w:pPr>
            <w:r>
              <w:rPr>
                <w:rFonts w:ascii="宋体" w:hAnsi="宋体" w:cs="宋体"/>
                <w:color w:val="000000"/>
                <w:sz w:val="14"/>
              </w:rPr>
              <w:t>105.78</w:t>
            </w:r>
          </w:p>
        </w:tc>
        <w:tc>
          <w:tcPr>
            <w:tcW w:w="540" w:type="dxa"/>
            <w:vAlign w:val="center"/>
          </w:tcPr>
          <w:p w:rsidR="009B64B6" w:rsidRDefault="009D6D88">
            <w:pPr>
              <w:jc w:val="left"/>
            </w:pPr>
            <w:r>
              <w:rPr>
                <w:rFonts w:ascii="宋体" w:hAnsi="宋体" w:cs="宋体"/>
                <w:color w:val="000000"/>
                <w:sz w:val="14"/>
              </w:rPr>
              <w:t>307</w:t>
            </w:r>
          </w:p>
        </w:tc>
        <w:tc>
          <w:tcPr>
            <w:tcW w:w="2540" w:type="dxa"/>
            <w:vAlign w:val="center"/>
          </w:tcPr>
          <w:p w:rsidR="009B64B6" w:rsidRDefault="009D6D88">
            <w:pPr>
              <w:jc w:val="left"/>
            </w:pPr>
            <w:r>
              <w:rPr>
                <w:rFonts w:ascii="宋体" w:hAnsi="宋体" w:cs="宋体"/>
                <w:color w:val="000000"/>
                <w:sz w:val="14"/>
              </w:rPr>
              <w:t>债务利息及费用支出</w:t>
            </w:r>
          </w:p>
        </w:tc>
        <w:tc>
          <w:tcPr>
            <w:tcW w:w="1032" w:type="dxa"/>
            <w:vAlign w:val="center"/>
          </w:tcPr>
          <w:p w:rsidR="009B64B6" w:rsidRDefault="009B64B6"/>
        </w:tc>
      </w:tr>
      <w:tr w:rsidR="009B64B6">
        <w:trPr>
          <w:trHeight w:hRule="exact" w:val="342"/>
          <w:jc w:val="center"/>
        </w:trPr>
        <w:tc>
          <w:tcPr>
            <w:tcW w:w="540" w:type="dxa"/>
            <w:vAlign w:val="center"/>
          </w:tcPr>
          <w:p w:rsidR="009B64B6" w:rsidRDefault="009D6D88">
            <w:pPr>
              <w:jc w:val="center"/>
            </w:pPr>
            <w:r>
              <w:rPr>
                <w:rFonts w:ascii="宋体" w:hAnsi="宋体" w:cs="宋体"/>
                <w:color w:val="000000"/>
                <w:sz w:val="14"/>
              </w:rPr>
              <w:t>30101</w:t>
            </w:r>
          </w:p>
        </w:tc>
        <w:tc>
          <w:tcPr>
            <w:tcW w:w="198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基本工资</w:t>
            </w:r>
          </w:p>
        </w:tc>
        <w:tc>
          <w:tcPr>
            <w:tcW w:w="1020" w:type="dxa"/>
            <w:vAlign w:val="center"/>
          </w:tcPr>
          <w:p w:rsidR="009B64B6" w:rsidRDefault="009D6D88">
            <w:pPr>
              <w:jc w:val="right"/>
            </w:pPr>
            <w:r>
              <w:rPr>
                <w:rFonts w:ascii="宋体" w:hAnsi="宋体" w:cs="宋体"/>
                <w:color w:val="000000"/>
                <w:sz w:val="14"/>
              </w:rPr>
              <w:t>428.49</w:t>
            </w:r>
          </w:p>
        </w:tc>
        <w:tc>
          <w:tcPr>
            <w:tcW w:w="540" w:type="dxa"/>
            <w:vAlign w:val="center"/>
          </w:tcPr>
          <w:p w:rsidR="009B64B6" w:rsidRDefault="009D6D88">
            <w:pPr>
              <w:jc w:val="center"/>
            </w:pPr>
            <w:r>
              <w:rPr>
                <w:rFonts w:ascii="宋体" w:hAnsi="宋体" w:cs="宋体"/>
                <w:color w:val="000000"/>
                <w:sz w:val="14"/>
              </w:rPr>
              <w:t>30201</w:t>
            </w:r>
          </w:p>
        </w:tc>
        <w:tc>
          <w:tcPr>
            <w:tcW w:w="156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办公费</w:t>
            </w:r>
          </w:p>
        </w:tc>
        <w:tc>
          <w:tcPr>
            <w:tcW w:w="1020" w:type="dxa"/>
            <w:vAlign w:val="center"/>
          </w:tcPr>
          <w:p w:rsidR="009B64B6" w:rsidRDefault="009D6D88">
            <w:pPr>
              <w:jc w:val="right"/>
            </w:pPr>
            <w:r>
              <w:rPr>
                <w:rFonts w:ascii="宋体" w:hAnsi="宋体" w:cs="宋体"/>
                <w:color w:val="000000"/>
                <w:sz w:val="14"/>
              </w:rPr>
              <w:t>16.10</w:t>
            </w:r>
          </w:p>
        </w:tc>
        <w:tc>
          <w:tcPr>
            <w:tcW w:w="540" w:type="dxa"/>
            <w:vAlign w:val="center"/>
          </w:tcPr>
          <w:p w:rsidR="009B64B6" w:rsidRDefault="009D6D88">
            <w:pPr>
              <w:jc w:val="center"/>
            </w:pPr>
            <w:r>
              <w:rPr>
                <w:rFonts w:ascii="宋体" w:hAnsi="宋体" w:cs="宋体"/>
                <w:color w:val="000000"/>
                <w:sz w:val="14"/>
              </w:rPr>
              <w:t>30701</w:t>
            </w:r>
          </w:p>
        </w:tc>
        <w:tc>
          <w:tcPr>
            <w:tcW w:w="254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国内债务付息</w:t>
            </w:r>
          </w:p>
        </w:tc>
        <w:tc>
          <w:tcPr>
            <w:tcW w:w="1032" w:type="dxa"/>
            <w:vAlign w:val="center"/>
          </w:tcPr>
          <w:p w:rsidR="009B64B6" w:rsidRDefault="009B64B6"/>
        </w:tc>
      </w:tr>
      <w:tr w:rsidR="009B64B6">
        <w:trPr>
          <w:trHeight w:hRule="exact" w:val="342"/>
          <w:jc w:val="center"/>
        </w:trPr>
        <w:tc>
          <w:tcPr>
            <w:tcW w:w="540" w:type="dxa"/>
            <w:vAlign w:val="center"/>
          </w:tcPr>
          <w:p w:rsidR="009B64B6" w:rsidRDefault="009D6D88">
            <w:pPr>
              <w:jc w:val="center"/>
            </w:pPr>
            <w:r>
              <w:rPr>
                <w:rFonts w:ascii="宋体" w:hAnsi="宋体" w:cs="宋体"/>
                <w:color w:val="000000"/>
                <w:sz w:val="14"/>
              </w:rPr>
              <w:t>30102</w:t>
            </w:r>
          </w:p>
        </w:tc>
        <w:tc>
          <w:tcPr>
            <w:tcW w:w="198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津贴补贴</w:t>
            </w:r>
          </w:p>
        </w:tc>
        <w:tc>
          <w:tcPr>
            <w:tcW w:w="1020" w:type="dxa"/>
            <w:vAlign w:val="center"/>
          </w:tcPr>
          <w:p w:rsidR="009B64B6" w:rsidRDefault="009D6D88">
            <w:pPr>
              <w:jc w:val="right"/>
            </w:pPr>
            <w:r>
              <w:rPr>
                <w:rFonts w:ascii="宋体" w:hAnsi="宋体" w:cs="宋体"/>
                <w:color w:val="000000"/>
                <w:sz w:val="14"/>
              </w:rPr>
              <w:t>71.38</w:t>
            </w:r>
          </w:p>
        </w:tc>
        <w:tc>
          <w:tcPr>
            <w:tcW w:w="540" w:type="dxa"/>
            <w:vAlign w:val="center"/>
          </w:tcPr>
          <w:p w:rsidR="009B64B6" w:rsidRDefault="009D6D88">
            <w:pPr>
              <w:jc w:val="center"/>
            </w:pPr>
            <w:r>
              <w:rPr>
                <w:rFonts w:ascii="宋体" w:hAnsi="宋体" w:cs="宋体"/>
                <w:color w:val="000000"/>
                <w:sz w:val="14"/>
              </w:rPr>
              <w:t>30202</w:t>
            </w:r>
          </w:p>
        </w:tc>
        <w:tc>
          <w:tcPr>
            <w:tcW w:w="156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印刷费</w:t>
            </w:r>
          </w:p>
        </w:tc>
        <w:tc>
          <w:tcPr>
            <w:tcW w:w="1020" w:type="dxa"/>
            <w:vAlign w:val="center"/>
          </w:tcPr>
          <w:p w:rsidR="009B64B6" w:rsidRDefault="009D6D88">
            <w:pPr>
              <w:jc w:val="right"/>
            </w:pPr>
            <w:r>
              <w:rPr>
                <w:rFonts w:ascii="宋体" w:hAnsi="宋体" w:cs="宋体"/>
                <w:color w:val="000000"/>
                <w:sz w:val="14"/>
              </w:rPr>
              <w:t>0.92</w:t>
            </w:r>
          </w:p>
        </w:tc>
        <w:tc>
          <w:tcPr>
            <w:tcW w:w="540" w:type="dxa"/>
            <w:vAlign w:val="center"/>
          </w:tcPr>
          <w:p w:rsidR="009B64B6" w:rsidRDefault="009D6D88">
            <w:pPr>
              <w:jc w:val="center"/>
            </w:pPr>
            <w:r>
              <w:rPr>
                <w:rFonts w:ascii="宋体" w:hAnsi="宋体" w:cs="宋体"/>
                <w:color w:val="000000"/>
                <w:sz w:val="14"/>
              </w:rPr>
              <w:t>30702</w:t>
            </w:r>
          </w:p>
        </w:tc>
        <w:tc>
          <w:tcPr>
            <w:tcW w:w="254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国外债务付息</w:t>
            </w:r>
          </w:p>
        </w:tc>
        <w:tc>
          <w:tcPr>
            <w:tcW w:w="1032" w:type="dxa"/>
            <w:vAlign w:val="center"/>
          </w:tcPr>
          <w:p w:rsidR="009B64B6" w:rsidRDefault="009B64B6"/>
        </w:tc>
      </w:tr>
      <w:tr w:rsidR="009B64B6">
        <w:trPr>
          <w:trHeight w:hRule="exact" w:val="342"/>
          <w:jc w:val="center"/>
        </w:trPr>
        <w:tc>
          <w:tcPr>
            <w:tcW w:w="540" w:type="dxa"/>
            <w:vAlign w:val="center"/>
          </w:tcPr>
          <w:p w:rsidR="009B64B6" w:rsidRDefault="009D6D88">
            <w:pPr>
              <w:jc w:val="center"/>
            </w:pPr>
            <w:r>
              <w:rPr>
                <w:rFonts w:ascii="宋体" w:hAnsi="宋体" w:cs="宋体"/>
                <w:color w:val="000000"/>
                <w:sz w:val="14"/>
              </w:rPr>
              <w:t>30103</w:t>
            </w:r>
          </w:p>
        </w:tc>
        <w:tc>
          <w:tcPr>
            <w:tcW w:w="198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奖金</w:t>
            </w:r>
          </w:p>
        </w:tc>
        <w:tc>
          <w:tcPr>
            <w:tcW w:w="1020" w:type="dxa"/>
            <w:vAlign w:val="center"/>
          </w:tcPr>
          <w:p w:rsidR="009B64B6" w:rsidRDefault="009D6D88">
            <w:pPr>
              <w:jc w:val="right"/>
            </w:pPr>
            <w:r>
              <w:rPr>
                <w:rFonts w:ascii="宋体" w:hAnsi="宋体" w:cs="宋体"/>
                <w:color w:val="000000"/>
                <w:sz w:val="14"/>
              </w:rPr>
              <w:t>14.24</w:t>
            </w:r>
          </w:p>
        </w:tc>
        <w:tc>
          <w:tcPr>
            <w:tcW w:w="540" w:type="dxa"/>
            <w:vAlign w:val="center"/>
          </w:tcPr>
          <w:p w:rsidR="009B64B6" w:rsidRDefault="009D6D88">
            <w:pPr>
              <w:jc w:val="center"/>
            </w:pPr>
            <w:r>
              <w:rPr>
                <w:rFonts w:ascii="宋体" w:hAnsi="宋体" w:cs="宋体"/>
                <w:color w:val="000000"/>
                <w:sz w:val="14"/>
              </w:rPr>
              <w:t>30203</w:t>
            </w:r>
          </w:p>
        </w:tc>
        <w:tc>
          <w:tcPr>
            <w:tcW w:w="156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咨询费</w:t>
            </w:r>
          </w:p>
        </w:tc>
        <w:tc>
          <w:tcPr>
            <w:tcW w:w="1020" w:type="dxa"/>
            <w:vAlign w:val="center"/>
          </w:tcPr>
          <w:p w:rsidR="009B64B6" w:rsidRDefault="009D6D88">
            <w:pPr>
              <w:jc w:val="right"/>
            </w:pPr>
            <w:r>
              <w:rPr>
                <w:rFonts w:ascii="宋体" w:hAnsi="宋体" w:cs="宋体"/>
                <w:color w:val="000000"/>
                <w:sz w:val="14"/>
              </w:rPr>
              <w:t>0.05</w:t>
            </w:r>
          </w:p>
        </w:tc>
        <w:tc>
          <w:tcPr>
            <w:tcW w:w="540" w:type="dxa"/>
            <w:vAlign w:val="center"/>
          </w:tcPr>
          <w:p w:rsidR="009B64B6" w:rsidRDefault="009D6D88">
            <w:pPr>
              <w:jc w:val="left"/>
            </w:pPr>
            <w:r>
              <w:rPr>
                <w:rFonts w:ascii="宋体" w:hAnsi="宋体" w:cs="宋体"/>
                <w:color w:val="000000"/>
                <w:sz w:val="14"/>
              </w:rPr>
              <w:t>310</w:t>
            </w:r>
          </w:p>
        </w:tc>
        <w:tc>
          <w:tcPr>
            <w:tcW w:w="2540" w:type="dxa"/>
            <w:vAlign w:val="center"/>
          </w:tcPr>
          <w:p w:rsidR="009B64B6" w:rsidRDefault="009D6D88">
            <w:pPr>
              <w:jc w:val="left"/>
            </w:pPr>
            <w:r>
              <w:rPr>
                <w:rFonts w:ascii="宋体" w:hAnsi="宋体" w:cs="宋体"/>
                <w:color w:val="000000"/>
                <w:sz w:val="14"/>
              </w:rPr>
              <w:t>资本性支出</w:t>
            </w:r>
          </w:p>
        </w:tc>
        <w:tc>
          <w:tcPr>
            <w:tcW w:w="1032" w:type="dxa"/>
            <w:vAlign w:val="center"/>
          </w:tcPr>
          <w:p w:rsidR="009B64B6" w:rsidRDefault="009D6D88">
            <w:pPr>
              <w:jc w:val="right"/>
            </w:pPr>
            <w:r>
              <w:rPr>
                <w:rFonts w:ascii="宋体" w:hAnsi="宋体" w:cs="宋体"/>
                <w:color w:val="000000"/>
                <w:sz w:val="14"/>
              </w:rPr>
              <w:t>5.63</w:t>
            </w:r>
          </w:p>
        </w:tc>
      </w:tr>
      <w:tr w:rsidR="009B64B6">
        <w:trPr>
          <w:trHeight w:hRule="exact" w:val="342"/>
          <w:jc w:val="center"/>
        </w:trPr>
        <w:tc>
          <w:tcPr>
            <w:tcW w:w="540" w:type="dxa"/>
            <w:vAlign w:val="center"/>
          </w:tcPr>
          <w:p w:rsidR="009B64B6" w:rsidRDefault="009D6D88">
            <w:pPr>
              <w:jc w:val="center"/>
            </w:pPr>
            <w:r>
              <w:rPr>
                <w:rFonts w:ascii="宋体" w:hAnsi="宋体" w:cs="宋体"/>
                <w:color w:val="000000"/>
                <w:sz w:val="14"/>
              </w:rPr>
              <w:t>30106</w:t>
            </w:r>
          </w:p>
        </w:tc>
        <w:tc>
          <w:tcPr>
            <w:tcW w:w="198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伙食补助费</w:t>
            </w:r>
          </w:p>
        </w:tc>
        <w:tc>
          <w:tcPr>
            <w:tcW w:w="1020" w:type="dxa"/>
            <w:vAlign w:val="center"/>
          </w:tcPr>
          <w:p w:rsidR="009B64B6" w:rsidRDefault="009B64B6"/>
        </w:tc>
        <w:tc>
          <w:tcPr>
            <w:tcW w:w="540" w:type="dxa"/>
            <w:vAlign w:val="center"/>
          </w:tcPr>
          <w:p w:rsidR="009B64B6" w:rsidRDefault="009D6D88">
            <w:pPr>
              <w:jc w:val="center"/>
            </w:pPr>
            <w:r>
              <w:rPr>
                <w:rFonts w:ascii="宋体" w:hAnsi="宋体" w:cs="宋体"/>
                <w:color w:val="000000"/>
                <w:sz w:val="14"/>
              </w:rPr>
              <w:t>30204</w:t>
            </w:r>
          </w:p>
        </w:tc>
        <w:tc>
          <w:tcPr>
            <w:tcW w:w="156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手续费</w:t>
            </w:r>
          </w:p>
        </w:tc>
        <w:tc>
          <w:tcPr>
            <w:tcW w:w="1020" w:type="dxa"/>
            <w:vAlign w:val="center"/>
          </w:tcPr>
          <w:p w:rsidR="009B64B6" w:rsidRDefault="009D6D88">
            <w:pPr>
              <w:jc w:val="right"/>
            </w:pPr>
            <w:r>
              <w:rPr>
                <w:rFonts w:ascii="宋体" w:hAnsi="宋体" w:cs="宋体"/>
                <w:color w:val="000000"/>
                <w:sz w:val="14"/>
              </w:rPr>
              <w:t>0.04</w:t>
            </w:r>
          </w:p>
        </w:tc>
        <w:tc>
          <w:tcPr>
            <w:tcW w:w="540" w:type="dxa"/>
            <w:vAlign w:val="center"/>
          </w:tcPr>
          <w:p w:rsidR="009B64B6" w:rsidRDefault="009D6D88">
            <w:pPr>
              <w:jc w:val="center"/>
            </w:pPr>
            <w:r>
              <w:rPr>
                <w:rFonts w:ascii="宋体" w:hAnsi="宋体" w:cs="宋体"/>
                <w:color w:val="000000"/>
                <w:sz w:val="14"/>
              </w:rPr>
              <w:t>31001</w:t>
            </w:r>
          </w:p>
        </w:tc>
        <w:tc>
          <w:tcPr>
            <w:tcW w:w="254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房屋建筑物购建</w:t>
            </w:r>
          </w:p>
        </w:tc>
        <w:tc>
          <w:tcPr>
            <w:tcW w:w="1032" w:type="dxa"/>
            <w:vAlign w:val="center"/>
          </w:tcPr>
          <w:p w:rsidR="009B64B6" w:rsidRDefault="009B64B6"/>
        </w:tc>
      </w:tr>
      <w:tr w:rsidR="009B64B6">
        <w:trPr>
          <w:trHeight w:hRule="exact" w:val="342"/>
          <w:jc w:val="center"/>
        </w:trPr>
        <w:tc>
          <w:tcPr>
            <w:tcW w:w="540" w:type="dxa"/>
            <w:vAlign w:val="center"/>
          </w:tcPr>
          <w:p w:rsidR="009B64B6" w:rsidRDefault="009D6D88">
            <w:pPr>
              <w:jc w:val="center"/>
            </w:pPr>
            <w:r>
              <w:rPr>
                <w:rFonts w:ascii="宋体" w:hAnsi="宋体" w:cs="宋体"/>
                <w:color w:val="000000"/>
                <w:sz w:val="14"/>
              </w:rPr>
              <w:t>30107</w:t>
            </w:r>
          </w:p>
        </w:tc>
        <w:tc>
          <w:tcPr>
            <w:tcW w:w="198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绩效工资</w:t>
            </w:r>
          </w:p>
        </w:tc>
        <w:tc>
          <w:tcPr>
            <w:tcW w:w="1020" w:type="dxa"/>
            <w:vAlign w:val="center"/>
          </w:tcPr>
          <w:p w:rsidR="009B64B6" w:rsidRDefault="009D6D88">
            <w:pPr>
              <w:jc w:val="right"/>
            </w:pPr>
            <w:r>
              <w:rPr>
                <w:rFonts w:ascii="宋体" w:hAnsi="宋体" w:cs="宋体"/>
                <w:color w:val="000000"/>
                <w:sz w:val="14"/>
              </w:rPr>
              <w:t>374.32</w:t>
            </w:r>
          </w:p>
        </w:tc>
        <w:tc>
          <w:tcPr>
            <w:tcW w:w="540" w:type="dxa"/>
            <w:vAlign w:val="center"/>
          </w:tcPr>
          <w:p w:rsidR="009B64B6" w:rsidRDefault="009D6D88">
            <w:pPr>
              <w:jc w:val="center"/>
            </w:pPr>
            <w:r>
              <w:rPr>
                <w:rFonts w:ascii="宋体" w:hAnsi="宋体" w:cs="宋体"/>
                <w:color w:val="000000"/>
                <w:sz w:val="14"/>
              </w:rPr>
              <w:t>30205</w:t>
            </w:r>
          </w:p>
        </w:tc>
        <w:tc>
          <w:tcPr>
            <w:tcW w:w="156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水费</w:t>
            </w:r>
          </w:p>
        </w:tc>
        <w:tc>
          <w:tcPr>
            <w:tcW w:w="1020" w:type="dxa"/>
            <w:vAlign w:val="center"/>
          </w:tcPr>
          <w:p w:rsidR="009B64B6" w:rsidRDefault="009D6D88">
            <w:pPr>
              <w:jc w:val="right"/>
            </w:pPr>
            <w:r>
              <w:rPr>
                <w:rFonts w:ascii="宋体" w:hAnsi="宋体" w:cs="宋体"/>
                <w:color w:val="000000"/>
                <w:sz w:val="14"/>
              </w:rPr>
              <w:t>1.52</w:t>
            </w:r>
          </w:p>
        </w:tc>
        <w:tc>
          <w:tcPr>
            <w:tcW w:w="540" w:type="dxa"/>
            <w:vAlign w:val="center"/>
          </w:tcPr>
          <w:p w:rsidR="009B64B6" w:rsidRDefault="009D6D88">
            <w:pPr>
              <w:jc w:val="center"/>
            </w:pPr>
            <w:r>
              <w:rPr>
                <w:rFonts w:ascii="宋体" w:hAnsi="宋体" w:cs="宋体"/>
                <w:color w:val="000000"/>
                <w:sz w:val="14"/>
              </w:rPr>
              <w:t>31002</w:t>
            </w:r>
          </w:p>
        </w:tc>
        <w:tc>
          <w:tcPr>
            <w:tcW w:w="254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办公设备购置</w:t>
            </w:r>
          </w:p>
        </w:tc>
        <w:tc>
          <w:tcPr>
            <w:tcW w:w="1032" w:type="dxa"/>
            <w:vAlign w:val="center"/>
          </w:tcPr>
          <w:p w:rsidR="009B64B6" w:rsidRDefault="009D6D88">
            <w:pPr>
              <w:jc w:val="right"/>
            </w:pPr>
            <w:r>
              <w:rPr>
                <w:rFonts w:ascii="宋体" w:hAnsi="宋体" w:cs="宋体"/>
                <w:color w:val="000000"/>
                <w:sz w:val="14"/>
              </w:rPr>
              <w:t>5.63</w:t>
            </w:r>
          </w:p>
        </w:tc>
      </w:tr>
      <w:tr w:rsidR="009B64B6">
        <w:trPr>
          <w:trHeight w:hRule="exact" w:val="342"/>
          <w:jc w:val="center"/>
        </w:trPr>
        <w:tc>
          <w:tcPr>
            <w:tcW w:w="540" w:type="dxa"/>
            <w:vAlign w:val="center"/>
          </w:tcPr>
          <w:p w:rsidR="009B64B6" w:rsidRDefault="009D6D88">
            <w:pPr>
              <w:jc w:val="center"/>
            </w:pPr>
            <w:r>
              <w:rPr>
                <w:rFonts w:ascii="宋体" w:hAnsi="宋体" w:cs="宋体"/>
                <w:color w:val="000000"/>
                <w:sz w:val="14"/>
              </w:rPr>
              <w:t>30108</w:t>
            </w:r>
          </w:p>
        </w:tc>
        <w:tc>
          <w:tcPr>
            <w:tcW w:w="198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机关事业单位基本养老保险缴费</w:t>
            </w:r>
          </w:p>
        </w:tc>
        <w:tc>
          <w:tcPr>
            <w:tcW w:w="1020" w:type="dxa"/>
            <w:vAlign w:val="center"/>
          </w:tcPr>
          <w:p w:rsidR="009B64B6" w:rsidRDefault="009D6D88">
            <w:pPr>
              <w:jc w:val="right"/>
            </w:pPr>
            <w:r>
              <w:rPr>
                <w:rFonts w:ascii="宋体" w:hAnsi="宋体" w:cs="宋体"/>
                <w:color w:val="000000"/>
                <w:sz w:val="14"/>
              </w:rPr>
              <w:t>129.03</w:t>
            </w:r>
          </w:p>
        </w:tc>
        <w:tc>
          <w:tcPr>
            <w:tcW w:w="540" w:type="dxa"/>
            <w:vAlign w:val="center"/>
          </w:tcPr>
          <w:p w:rsidR="009B64B6" w:rsidRDefault="009D6D88">
            <w:pPr>
              <w:jc w:val="center"/>
            </w:pPr>
            <w:r>
              <w:rPr>
                <w:rFonts w:ascii="宋体" w:hAnsi="宋体" w:cs="宋体"/>
                <w:color w:val="000000"/>
                <w:sz w:val="14"/>
              </w:rPr>
              <w:t>30206</w:t>
            </w:r>
          </w:p>
        </w:tc>
        <w:tc>
          <w:tcPr>
            <w:tcW w:w="156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电费</w:t>
            </w:r>
          </w:p>
        </w:tc>
        <w:tc>
          <w:tcPr>
            <w:tcW w:w="1020" w:type="dxa"/>
            <w:vAlign w:val="center"/>
          </w:tcPr>
          <w:p w:rsidR="009B64B6" w:rsidRDefault="009D6D88">
            <w:pPr>
              <w:jc w:val="right"/>
            </w:pPr>
            <w:r>
              <w:rPr>
                <w:rFonts w:ascii="宋体" w:hAnsi="宋体" w:cs="宋体"/>
                <w:color w:val="000000"/>
                <w:sz w:val="14"/>
              </w:rPr>
              <w:t>9.61</w:t>
            </w:r>
          </w:p>
        </w:tc>
        <w:tc>
          <w:tcPr>
            <w:tcW w:w="540" w:type="dxa"/>
            <w:vAlign w:val="center"/>
          </w:tcPr>
          <w:p w:rsidR="009B64B6" w:rsidRDefault="009D6D88">
            <w:pPr>
              <w:jc w:val="center"/>
            </w:pPr>
            <w:r>
              <w:rPr>
                <w:rFonts w:ascii="宋体" w:hAnsi="宋体" w:cs="宋体"/>
                <w:color w:val="000000"/>
                <w:sz w:val="14"/>
              </w:rPr>
              <w:t>31003</w:t>
            </w:r>
          </w:p>
        </w:tc>
        <w:tc>
          <w:tcPr>
            <w:tcW w:w="254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专用设备购置</w:t>
            </w:r>
          </w:p>
        </w:tc>
        <w:tc>
          <w:tcPr>
            <w:tcW w:w="1032" w:type="dxa"/>
            <w:vAlign w:val="center"/>
          </w:tcPr>
          <w:p w:rsidR="009B64B6" w:rsidRDefault="009B64B6"/>
        </w:tc>
      </w:tr>
      <w:tr w:rsidR="009B64B6">
        <w:trPr>
          <w:trHeight w:hRule="exact" w:val="342"/>
          <w:jc w:val="center"/>
        </w:trPr>
        <w:tc>
          <w:tcPr>
            <w:tcW w:w="540" w:type="dxa"/>
            <w:vAlign w:val="center"/>
          </w:tcPr>
          <w:p w:rsidR="009B64B6" w:rsidRDefault="009D6D88">
            <w:pPr>
              <w:jc w:val="center"/>
            </w:pPr>
            <w:r>
              <w:rPr>
                <w:rFonts w:ascii="宋体" w:hAnsi="宋体" w:cs="宋体"/>
                <w:color w:val="000000"/>
                <w:sz w:val="14"/>
              </w:rPr>
              <w:t>30109</w:t>
            </w:r>
          </w:p>
        </w:tc>
        <w:tc>
          <w:tcPr>
            <w:tcW w:w="198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职业年金缴费</w:t>
            </w:r>
          </w:p>
        </w:tc>
        <w:tc>
          <w:tcPr>
            <w:tcW w:w="1020" w:type="dxa"/>
            <w:vAlign w:val="center"/>
          </w:tcPr>
          <w:p w:rsidR="009B64B6" w:rsidRDefault="009D6D88">
            <w:pPr>
              <w:jc w:val="right"/>
            </w:pPr>
            <w:r>
              <w:rPr>
                <w:rFonts w:ascii="宋体" w:hAnsi="宋体" w:cs="宋体"/>
                <w:color w:val="000000"/>
                <w:sz w:val="14"/>
              </w:rPr>
              <w:t>16.12</w:t>
            </w:r>
          </w:p>
        </w:tc>
        <w:tc>
          <w:tcPr>
            <w:tcW w:w="540" w:type="dxa"/>
            <w:vAlign w:val="center"/>
          </w:tcPr>
          <w:p w:rsidR="009B64B6" w:rsidRDefault="009D6D88">
            <w:pPr>
              <w:jc w:val="center"/>
            </w:pPr>
            <w:r>
              <w:rPr>
                <w:rFonts w:ascii="宋体" w:hAnsi="宋体" w:cs="宋体"/>
                <w:color w:val="000000"/>
                <w:sz w:val="14"/>
              </w:rPr>
              <w:t>30207</w:t>
            </w:r>
          </w:p>
        </w:tc>
        <w:tc>
          <w:tcPr>
            <w:tcW w:w="156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邮电费</w:t>
            </w:r>
          </w:p>
        </w:tc>
        <w:tc>
          <w:tcPr>
            <w:tcW w:w="1020" w:type="dxa"/>
            <w:vAlign w:val="center"/>
          </w:tcPr>
          <w:p w:rsidR="009B64B6" w:rsidRDefault="009D6D88">
            <w:pPr>
              <w:jc w:val="right"/>
            </w:pPr>
            <w:r>
              <w:rPr>
                <w:rFonts w:ascii="宋体" w:hAnsi="宋体" w:cs="宋体"/>
                <w:color w:val="000000"/>
                <w:sz w:val="14"/>
              </w:rPr>
              <w:t>4.30</w:t>
            </w:r>
          </w:p>
        </w:tc>
        <w:tc>
          <w:tcPr>
            <w:tcW w:w="540" w:type="dxa"/>
            <w:vAlign w:val="center"/>
          </w:tcPr>
          <w:p w:rsidR="009B64B6" w:rsidRDefault="009D6D88">
            <w:pPr>
              <w:jc w:val="center"/>
            </w:pPr>
            <w:r>
              <w:rPr>
                <w:rFonts w:ascii="宋体" w:hAnsi="宋体" w:cs="宋体"/>
                <w:color w:val="000000"/>
                <w:sz w:val="14"/>
              </w:rPr>
              <w:t>31005</w:t>
            </w:r>
          </w:p>
        </w:tc>
        <w:tc>
          <w:tcPr>
            <w:tcW w:w="254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基础设施建设</w:t>
            </w:r>
          </w:p>
        </w:tc>
        <w:tc>
          <w:tcPr>
            <w:tcW w:w="1032" w:type="dxa"/>
            <w:vAlign w:val="center"/>
          </w:tcPr>
          <w:p w:rsidR="009B64B6" w:rsidRDefault="009B64B6"/>
        </w:tc>
      </w:tr>
      <w:tr w:rsidR="009B64B6">
        <w:trPr>
          <w:trHeight w:hRule="exact" w:val="342"/>
          <w:jc w:val="center"/>
        </w:trPr>
        <w:tc>
          <w:tcPr>
            <w:tcW w:w="540" w:type="dxa"/>
            <w:vAlign w:val="center"/>
          </w:tcPr>
          <w:p w:rsidR="009B64B6" w:rsidRDefault="009D6D88">
            <w:pPr>
              <w:jc w:val="center"/>
            </w:pPr>
            <w:r>
              <w:rPr>
                <w:rFonts w:ascii="宋体" w:hAnsi="宋体" w:cs="宋体"/>
                <w:color w:val="000000"/>
                <w:sz w:val="14"/>
              </w:rPr>
              <w:t>30110</w:t>
            </w:r>
          </w:p>
        </w:tc>
        <w:tc>
          <w:tcPr>
            <w:tcW w:w="198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职工基本医疗保险缴费</w:t>
            </w:r>
          </w:p>
        </w:tc>
        <w:tc>
          <w:tcPr>
            <w:tcW w:w="1020" w:type="dxa"/>
            <w:vAlign w:val="center"/>
          </w:tcPr>
          <w:p w:rsidR="009B64B6" w:rsidRDefault="009D6D88">
            <w:pPr>
              <w:jc w:val="right"/>
            </w:pPr>
            <w:r>
              <w:rPr>
                <w:rFonts w:ascii="宋体" w:hAnsi="宋体" w:cs="宋体"/>
                <w:color w:val="000000"/>
                <w:sz w:val="14"/>
              </w:rPr>
              <w:t>48.84</w:t>
            </w:r>
          </w:p>
        </w:tc>
        <w:tc>
          <w:tcPr>
            <w:tcW w:w="540" w:type="dxa"/>
            <w:vAlign w:val="center"/>
          </w:tcPr>
          <w:p w:rsidR="009B64B6" w:rsidRDefault="009D6D88">
            <w:pPr>
              <w:jc w:val="center"/>
            </w:pPr>
            <w:r>
              <w:rPr>
                <w:rFonts w:ascii="宋体" w:hAnsi="宋体" w:cs="宋体"/>
                <w:color w:val="000000"/>
                <w:sz w:val="14"/>
              </w:rPr>
              <w:t>30208</w:t>
            </w:r>
          </w:p>
        </w:tc>
        <w:tc>
          <w:tcPr>
            <w:tcW w:w="156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取暖费</w:t>
            </w:r>
          </w:p>
        </w:tc>
        <w:tc>
          <w:tcPr>
            <w:tcW w:w="1020" w:type="dxa"/>
            <w:vAlign w:val="center"/>
          </w:tcPr>
          <w:p w:rsidR="009B64B6" w:rsidRDefault="009D6D88">
            <w:pPr>
              <w:jc w:val="right"/>
            </w:pPr>
            <w:r>
              <w:rPr>
                <w:rFonts w:ascii="宋体" w:hAnsi="宋体" w:cs="宋体"/>
                <w:color w:val="000000"/>
                <w:sz w:val="14"/>
              </w:rPr>
              <w:t>27.40</w:t>
            </w:r>
          </w:p>
        </w:tc>
        <w:tc>
          <w:tcPr>
            <w:tcW w:w="540" w:type="dxa"/>
            <w:vAlign w:val="center"/>
          </w:tcPr>
          <w:p w:rsidR="009B64B6" w:rsidRDefault="009D6D88">
            <w:pPr>
              <w:jc w:val="center"/>
            </w:pPr>
            <w:r>
              <w:rPr>
                <w:rFonts w:ascii="宋体" w:hAnsi="宋体" w:cs="宋体"/>
                <w:color w:val="000000"/>
                <w:sz w:val="14"/>
              </w:rPr>
              <w:t>31006</w:t>
            </w:r>
          </w:p>
        </w:tc>
        <w:tc>
          <w:tcPr>
            <w:tcW w:w="254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大型修缮</w:t>
            </w:r>
          </w:p>
        </w:tc>
        <w:tc>
          <w:tcPr>
            <w:tcW w:w="1032" w:type="dxa"/>
            <w:vAlign w:val="center"/>
          </w:tcPr>
          <w:p w:rsidR="009B64B6" w:rsidRDefault="009B64B6"/>
        </w:tc>
      </w:tr>
      <w:tr w:rsidR="009B64B6">
        <w:trPr>
          <w:trHeight w:hRule="exact" w:val="342"/>
          <w:jc w:val="center"/>
        </w:trPr>
        <w:tc>
          <w:tcPr>
            <w:tcW w:w="540" w:type="dxa"/>
            <w:vAlign w:val="center"/>
          </w:tcPr>
          <w:p w:rsidR="009B64B6" w:rsidRDefault="009D6D88">
            <w:pPr>
              <w:jc w:val="center"/>
            </w:pPr>
            <w:r>
              <w:rPr>
                <w:rFonts w:ascii="宋体" w:hAnsi="宋体" w:cs="宋体"/>
                <w:color w:val="000000"/>
                <w:sz w:val="14"/>
              </w:rPr>
              <w:t>30111</w:t>
            </w:r>
          </w:p>
        </w:tc>
        <w:tc>
          <w:tcPr>
            <w:tcW w:w="198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公务员医疗补助缴费</w:t>
            </w:r>
          </w:p>
        </w:tc>
        <w:tc>
          <w:tcPr>
            <w:tcW w:w="1020" w:type="dxa"/>
            <w:vAlign w:val="center"/>
          </w:tcPr>
          <w:p w:rsidR="009B64B6" w:rsidRDefault="009B64B6"/>
        </w:tc>
        <w:tc>
          <w:tcPr>
            <w:tcW w:w="540" w:type="dxa"/>
            <w:vAlign w:val="center"/>
          </w:tcPr>
          <w:p w:rsidR="009B64B6" w:rsidRDefault="009D6D88">
            <w:pPr>
              <w:jc w:val="center"/>
            </w:pPr>
            <w:r>
              <w:rPr>
                <w:rFonts w:ascii="宋体" w:hAnsi="宋体" w:cs="宋体"/>
                <w:color w:val="000000"/>
                <w:sz w:val="14"/>
              </w:rPr>
              <w:t>30209</w:t>
            </w:r>
          </w:p>
        </w:tc>
        <w:tc>
          <w:tcPr>
            <w:tcW w:w="156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物业管理费</w:t>
            </w:r>
          </w:p>
        </w:tc>
        <w:tc>
          <w:tcPr>
            <w:tcW w:w="1020" w:type="dxa"/>
            <w:vAlign w:val="center"/>
          </w:tcPr>
          <w:p w:rsidR="009B64B6" w:rsidRDefault="009D6D88">
            <w:pPr>
              <w:jc w:val="right"/>
            </w:pPr>
            <w:r>
              <w:rPr>
                <w:rFonts w:ascii="宋体" w:hAnsi="宋体" w:cs="宋体"/>
                <w:color w:val="000000"/>
                <w:sz w:val="14"/>
              </w:rPr>
              <w:t>0.33</w:t>
            </w:r>
          </w:p>
        </w:tc>
        <w:tc>
          <w:tcPr>
            <w:tcW w:w="540" w:type="dxa"/>
            <w:vAlign w:val="center"/>
          </w:tcPr>
          <w:p w:rsidR="009B64B6" w:rsidRDefault="009D6D88">
            <w:pPr>
              <w:jc w:val="center"/>
            </w:pPr>
            <w:r>
              <w:rPr>
                <w:rFonts w:ascii="宋体" w:hAnsi="宋体" w:cs="宋体"/>
                <w:color w:val="000000"/>
                <w:sz w:val="14"/>
              </w:rPr>
              <w:t>31007</w:t>
            </w:r>
          </w:p>
        </w:tc>
        <w:tc>
          <w:tcPr>
            <w:tcW w:w="254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信息网络及软件购置更新</w:t>
            </w:r>
          </w:p>
        </w:tc>
        <w:tc>
          <w:tcPr>
            <w:tcW w:w="1032" w:type="dxa"/>
            <w:vAlign w:val="center"/>
          </w:tcPr>
          <w:p w:rsidR="009B64B6" w:rsidRDefault="009B64B6"/>
        </w:tc>
      </w:tr>
      <w:tr w:rsidR="009B64B6">
        <w:trPr>
          <w:trHeight w:hRule="exact" w:val="342"/>
          <w:jc w:val="center"/>
        </w:trPr>
        <w:tc>
          <w:tcPr>
            <w:tcW w:w="540" w:type="dxa"/>
            <w:vAlign w:val="center"/>
          </w:tcPr>
          <w:p w:rsidR="009B64B6" w:rsidRDefault="009D6D88">
            <w:pPr>
              <w:jc w:val="center"/>
            </w:pPr>
            <w:r>
              <w:rPr>
                <w:rFonts w:ascii="宋体" w:hAnsi="宋体" w:cs="宋体"/>
                <w:color w:val="000000"/>
                <w:sz w:val="14"/>
              </w:rPr>
              <w:t>30112</w:t>
            </w:r>
          </w:p>
        </w:tc>
        <w:tc>
          <w:tcPr>
            <w:tcW w:w="198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其他社会保障缴费</w:t>
            </w:r>
          </w:p>
        </w:tc>
        <w:tc>
          <w:tcPr>
            <w:tcW w:w="1020" w:type="dxa"/>
            <w:vAlign w:val="center"/>
          </w:tcPr>
          <w:p w:rsidR="009B64B6" w:rsidRDefault="009D6D88">
            <w:pPr>
              <w:jc w:val="right"/>
            </w:pPr>
            <w:r>
              <w:rPr>
                <w:rFonts w:ascii="宋体" w:hAnsi="宋体" w:cs="宋体"/>
                <w:color w:val="000000"/>
                <w:sz w:val="14"/>
              </w:rPr>
              <w:t>13.31</w:t>
            </w:r>
          </w:p>
        </w:tc>
        <w:tc>
          <w:tcPr>
            <w:tcW w:w="540" w:type="dxa"/>
            <w:vAlign w:val="center"/>
          </w:tcPr>
          <w:p w:rsidR="009B64B6" w:rsidRDefault="009D6D88">
            <w:pPr>
              <w:jc w:val="center"/>
            </w:pPr>
            <w:r>
              <w:rPr>
                <w:rFonts w:ascii="宋体" w:hAnsi="宋体" w:cs="宋体"/>
                <w:color w:val="000000"/>
                <w:sz w:val="14"/>
              </w:rPr>
              <w:t>30211</w:t>
            </w:r>
          </w:p>
        </w:tc>
        <w:tc>
          <w:tcPr>
            <w:tcW w:w="156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差旅费</w:t>
            </w:r>
          </w:p>
        </w:tc>
        <w:tc>
          <w:tcPr>
            <w:tcW w:w="1020" w:type="dxa"/>
            <w:vAlign w:val="center"/>
          </w:tcPr>
          <w:p w:rsidR="009B64B6" w:rsidRDefault="009D6D88">
            <w:pPr>
              <w:jc w:val="right"/>
            </w:pPr>
            <w:r>
              <w:rPr>
                <w:rFonts w:ascii="宋体" w:hAnsi="宋体" w:cs="宋体"/>
                <w:color w:val="000000"/>
                <w:sz w:val="14"/>
              </w:rPr>
              <w:t>3.75</w:t>
            </w:r>
          </w:p>
        </w:tc>
        <w:tc>
          <w:tcPr>
            <w:tcW w:w="540" w:type="dxa"/>
            <w:vAlign w:val="center"/>
          </w:tcPr>
          <w:p w:rsidR="009B64B6" w:rsidRDefault="009D6D88">
            <w:pPr>
              <w:jc w:val="center"/>
            </w:pPr>
            <w:r>
              <w:rPr>
                <w:rFonts w:ascii="宋体" w:hAnsi="宋体" w:cs="宋体"/>
                <w:color w:val="000000"/>
                <w:sz w:val="14"/>
              </w:rPr>
              <w:t>31008</w:t>
            </w:r>
          </w:p>
        </w:tc>
        <w:tc>
          <w:tcPr>
            <w:tcW w:w="254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物资储备</w:t>
            </w:r>
          </w:p>
        </w:tc>
        <w:tc>
          <w:tcPr>
            <w:tcW w:w="1032" w:type="dxa"/>
            <w:vAlign w:val="center"/>
          </w:tcPr>
          <w:p w:rsidR="009B64B6" w:rsidRDefault="009B64B6"/>
        </w:tc>
      </w:tr>
      <w:tr w:rsidR="009B64B6">
        <w:trPr>
          <w:trHeight w:hRule="exact" w:val="342"/>
          <w:jc w:val="center"/>
        </w:trPr>
        <w:tc>
          <w:tcPr>
            <w:tcW w:w="540" w:type="dxa"/>
            <w:vAlign w:val="center"/>
          </w:tcPr>
          <w:p w:rsidR="009B64B6" w:rsidRDefault="009D6D88">
            <w:pPr>
              <w:jc w:val="center"/>
            </w:pPr>
            <w:r>
              <w:rPr>
                <w:rFonts w:ascii="宋体" w:hAnsi="宋体" w:cs="宋体"/>
                <w:color w:val="000000"/>
                <w:sz w:val="14"/>
              </w:rPr>
              <w:t>30113</w:t>
            </w:r>
          </w:p>
        </w:tc>
        <w:tc>
          <w:tcPr>
            <w:tcW w:w="198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住房公积金</w:t>
            </w:r>
          </w:p>
        </w:tc>
        <w:tc>
          <w:tcPr>
            <w:tcW w:w="1020" w:type="dxa"/>
            <w:vAlign w:val="center"/>
          </w:tcPr>
          <w:p w:rsidR="009B64B6" w:rsidRDefault="009D6D88">
            <w:pPr>
              <w:jc w:val="right"/>
            </w:pPr>
            <w:r>
              <w:rPr>
                <w:rFonts w:ascii="宋体" w:hAnsi="宋体" w:cs="宋体"/>
                <w:color w:val="000000"/>
                <w:sz w:val="14"/>
              </w:rPr>
              <w:t>97.60</w:t>
            </w:r>
          </w:p>
        </w:tc>
        <w:tc>
          <w:tcPr>
            <w:tcW w:w="540" w:type="dxa"/>
            <w:vAlign w:val="center"/>
          </w:tcPr>
          <w:p w:rsidR="009B64B6" w:rsidRDefault="009D6D88">
            <w:pPr>
              <w:jc w:val="center"/>
            </w:pPr>
            <w:r>
              <w:rPr>
                <w:rFonts w:ascii="宋体" w:hAnsi="宋体" w:cs="宋体"/>
                <w:color w:val="000000"/>
                <w:sz w:val="14"/>
              </w:rPr>
              <w:t>30212</w:t>
            </w:r>
          </w:p>
        </w:tc>
        <w:tc>
          <w:tcPr>
            <w:tcW w:w="156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因公出国（境）费用</w:t>
            </w:r>
          </w:p>
        </w:tc>
        <w:tc>
          <w:tcPr>
            <w:tcW w:w="1020" w:type="dxa"/>
            <w:vAlign w:val="center"/>
          </w:tcPr>
          <w:p w:rsidR="009B64B6" w:rsidRDefault="009B64B6"/>
        </w:tc>
        <w:tc>
          <w:tcPr>
            <w:tcW w:w="540" w:type="dxa"/>
            <w:vAlign w:val="center"/>
          </w:tcPr>
          <w:p w:rsidR="009B64B6" w:rsidRDefault="009D6D88">
            <w:pPr>
              <w:jc w:val="center"/>
            </w:pPr>
            <w:r>
              <w:rPr>
                <w:rFonts w:ascii="宋体" w:hAnsi="宋体" w:cs="宋体"/>
                <w:color w:val="000000"/>
                <w:sz w:val="14"/>
              </w:rPr>
              <w:t>31009</w:t>
            </w:r>
          </w:p>
        </w:tc>
        <w:tc>
          <w:tcPr>
            <w:tcW w:w="254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土地补偿</w:t>
            </w:r>
          </w:p>
        </w:tc>
        <w:tc>
          <w:tcPr>
            <w:tcW w:w="1032" w:type="dxa"/>
            <w:vAlign w:val="center"/>
          </w:tcPr>
          <w:p w:rsidR="009B64B6" w:rsidRDefault="009B64B6"/>
        </w:tc>
      </w:tr>
      <w:tr w:rsidR="009B64B6">
        <w:trPr>
          <w:trHeight w:hRule="exact" w:val="342"/>
          <w:jc w:val="center"/>
        </w:trPr>
        <w:tc>
          <w:tcPr>
            <w:tcW w:w="540" w:type="dxa"/>
            <w:vAlign w:val="center"/>
          </w:tcPr>
          <w:p w:rsidR="009B64B6" w:rsidRDefault="009D6D88">
            <w:pPr>
              <w:jc w:val="center"/>
            </w:pPr>
            <w:r>
              <w:rPr>
                <w:rFonts w:ascii="宋体" w:hAnsi="宋体" w:cs="宋体"/>
                <w:color w:val="000000"/>
                <w:sz w:val="14"/>
              </w:rPr>
              <w:t>30114</w:t>
            </w:r>
          </w:p>
        </w:tc>
        <w:tc>
          <w:tcPr>
            <w:tcW w:w="198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医疗费</w:t>
            </w:r>
          </w:p>
        </w:tc>
        <w:tc>
          <w:tcPr>
            <w:tcW w:w="1020" w:type="dxa"/>
            <w:vAlign w:val="center"/>
          </w:tcPr>
          <w:p w:rsidR="009B64B6" w:rsidRDefault="009D6D88">
            <w:pPr>
              <w:jc w:val="right"/>
            </w:pPr>
            <w:r>
              <w:rPr>
                <w:rFonts w:ascii="宋体" w:hAnsi="宋体" w:cs="宋体"/>
                <w:color w:val="000000"/>
                <w:sz w:val="14"/>
              </w:rPr>
              <w:t>0.78</w:t>
            </w:r>
          </w:p>
        </w:tc>
        <w:tc>
          <w:tcPr>
            <w:tcW w:w="540" w:type="dxa"/>
            <w:vAlign w:val="center"/>
          </w:tcPr>
          <w:p w:rsidR="009B64B6" w:rsidRDefault="009D6D88">
            <w:pPr>
              <w:jc w:val="center"/>
            </w:pPr>
            <w:r>
              <w:rPr>
                <w:rFonts w:ascii="宋体" w:hAnsi="宋体" w:cs="宋体"/>
                <w:color w:val="000000"/>
                <w:sz w:val="14"/>
              </w:rPr>
              <w:t>30213</w:t>
            </w:r>
          </w:p>
        </w:tc>
        <w:tc>
          <w:tcPr>
            <w:tcW w:w="156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维修（护）费</w:t>
            </w:r>
          </w:p>
        </w:tc>
        <w:tc>
          <w:tcPr>
            <w:tcW w:w="1020" w:type="dxa"/>
            <w:vAlign w:val="center"/>
          </w:tcPr>
          <w:p w:rsidR="009B64B6" w:rsidRDefault="009D6D88">
            <w:pPr>
              <w:jc w:val="right"/>
            </w:pPr>
            <w:r>
              <w:rPr>
                <w:rFonts w:ascii="宋体" w:hAnsi="宋体" w:cs="宋体"/>
                <w:color w:val="000000"/>
                <w:sz w:val="14"/>
              </w:rPr>
              <w:t>1.92</w:t>
            </w:r>
          </w:p>
        </w:tc>
        <w:tc>
          <w:tcPr>
            <w:tcW w:w="540" w:type="dxa"/>
            <w:vAlign w:val="center"/>
          </w:tcPr>
          <w:p w:rsidR="009B64B6" w:rsidRDefault="009D6D88">
            <w:pPr>
              <w:jc w:val="center"/>
            </w:pPr>
            <w:r>
              <w:rPr>
                <w:rFonts w:ascii="宋体" w:hAnsi="宋体" w:cs="宋体"/>
                <w:color w:val="000000"/>
                <w:sz w:val="14"/>
              </w:rPr>
              <w:t>31010</w:t>
            </w:r>
          </w:p>
        </w:tc>
        <w:tc>
          <w:tcPr>
            <w:tcW w:w="254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安置补助</w:t>
            </w:r>
          </w:p>
        </w:tc>
        <w:tc>
          <w:tcPr>
            <w:tcW w:w="1032" w:type="dxa"/>
            <w:vAlign w:val="center"/>
          </w:tcPr>
          <w:p w:rsidR="009B64B6" w:rsidRDefault="009B64B6"/>
        </w:tc>
      </w:tr>
      <w:tr w:rsidR="009B64B6">
        <w:trPr>
          <w:trHeight w:hRule="exact" w:val="342"/>
          <w:jc w:val="center"/>
        </w:trPr>
        <w:tc>
          <w:tcPr>
            <w:tcW w:w="540" w:type="dxa"/>
            <w:vAlign w:val="center"/>
          </w:tcPr>
          <w:p w:rsidR="009B64B6" w:rsidRDefault="009D6D88">
            <w:pPr>
              <w:jc w:val="center"/>
            </w:pPr>
            <w:r>
              <w:rPr>
                <w:rFonts w:ascii="宋体" w:hAnsi="宋体" w:cs="宋体"/>
                <w:color w:val="000000"/>
                <w:sz w:val="14"/>
              </w:rPr>
              <w:t>30199</w:t>
            </w:r>
          </w:p>
        </w:tc>
        <w:tc>
          <w:tcPr>
            <w:tcW w:w="198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其他工资福利支出</w:t>
            </w:r>
          </w:p>
        </w:tc>
        <w:tc>
          <w:tcPr>
            <w:tcW w:w="1020" w:type="dxa"/>
            <w:vAlign w:val="center"/>
          </w:tcPr>
          <w:p w:rsidR="009B64B6" w:rsidRDefault="009D6D88">
            <w:pPr>
              <w:jc w:val="right"/>
            </w:pPr>
            <w:r>
              <w:rPr>
                <w:rFonts w:ascii="宋体" w:hAnsi="宋体" w:cs="宋体"/>
                <w:color w:val="000000"/>
                <w:sz w:val="14"/>
              </w:rPr>
              <w:t>9.35</w:t>
            </w:r>
          </w:p>
        </w:tc>
        <w:tc>
          <w:tcPr>
            <w:tcW w:w="540" w:type="dxa"/>
            <w:vAlign w:val="center"/>
          </w:tcPr>
          <w:p w:rsidR="009B64B6" w:rsidRDefault="009D6D88">
            <w:pPr>
              <w:jc w:val="center"/>
            </w:pPr>
            <w:r>
              <w:rPr>
                <w:rFonts w:ascii="宋体" w:hAnsi="宋体" w:cs="宋体"/>
                <w:color w:val="000000"/>
                <w:sz w:val="14"/>
              </w:rPr>
              <w:t>30214</w:t>
            </w:r>
          </w:p>
        </w:tc>
        <w:tc>
          <w:tcPr>
            <w:tcW w:w="156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租赁费</w:t>
            </w:r>
          </w:p>
        </w:tc>
        <w:tc>
          <w:tcPr>
            <w:tcW w:w="1020" w:type="dxa"/>
            <w:vAlign w:val="center"/>
          </w:tcPr>
          <w:p w:rsidR="009B64B6" w:rsidRDefault="009D6D88">
            <w:pPr>
              <w:jc w:val="right"/>
            </w:pPr>
            <w:r>
              <w:rPr>
                <w:rFonts w:ascii="宋体" w:hAnsi="宋体" w:cs="宋体"/>
                <w:color w:val="000000"/>
                <w:sz w:val="14"/>
              </w:rPr>
              <w:t>0.60</w:t>
            </w:r>
          </w:p>
        </w:tc>
        <w:tc>
          <w:tcPr>
            <w:tcW w:w="540" w:type="dxa"/>
            <w:vAlign w:val="center"/>
          </w:tcPr>
          <w:p w:rsidR="009B64B6" w:rsidRDefault="009D6D88">
            <w:pPr>
              <w:jc w:val="center"/>
            </w:pPr>
            <w:r>
              <w:rPr>
                <w:rFonts w:ascii="宋体" w:hAnsi="宋体" w:cs="宋体"/>
                <w:color w:val="000000"/>
                <w:sz w:val="14"/>
              </w:rPr>
              <w:t>31011</w:t>
            </w:r>
          </w:p>
        </w:tc>
        <w:tc>
          <w:tcPr>
            <w:tcW w:w="254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地上附着物和青苗补偿</w:t>
            </w:r>
          </w:p>
        </w:tc>
        <w:tc>
          <w:tcPr>
            <w:tcW w:w="1032" w:type="dxa"/>
            <w:vAlign w:val="center"/>
          </w:tcPr>
          <w:p w:rsidR="009B64B6" w:rsidRDefault="009B64B6"/>
        </w:tc>
      </w:tr>
      <w:tr w:rsidR="009B64B6">
        <w:trPr>
          <w:trHeight w:hRule="exact" w:val="342"/>
          <w:jc w:val="center"/>
        </w:trPr>
        <w:tc>
          <w:tcPr>
            <w:tcW w:w="540" w:type="dxa"/>
            <w:vAlign w:val="center"/>
          </w:tcPr>
          <w:p w:rsidR="009B64B6" w:rsidRDefault="009D6D88">
            <w:pPr>
              <w:jc w:val="left"/>
            </w:pPr>
            <w:r>
              <w:rPr>
                <w:rFonts w:ascii="宋体" w:hAnsi="宋体" w:cs="宋体"/>
                <w:color w:val="000000"/>
                <w:sz w:val="14"/>
              </w:rPr>
              <w:t>303</w:t>
            </w:r>
          </w:p>
        </w:tc>
        <w:tc>
          <w:tcPr>
            <w:tcW w:w="1980" w:type="dxa"/>
            <w:vAlign w:val="center"/>
          </w:tcPr>
          <w:p w:rsidR="009B64B6" w:rsidRDefault="009D6D88">
            <w:pPr>
              <w:jc w:val="left"/>
            </w:pPr>
            <w:r>
              <w:rPr>
                <w:rFonts w:ascii="宋体" w:hAnsi="宋体" w:cs="宋体"/>
                <w:color w:val="000000"/>
                <w:sz w:val="14"/>
              </w:rPr>
              <w:t>对个人和家庭的补助</w:t>
            </w:r>
          </w:p>
        </w:tc>
        <w:tc>
          <w:tcPr>
            <w:tcW w:w="1020" w:type="dxa"/>
            <w:vAlign w:val="center"/>
          </w:tcPr>
          <w:p w:rsidR="009B64B6" w:rsidRDefault="009D6D88">
            <w:pPr>
              <w:jc w:val="right"/>
            </w:pPr>
            <w:r>
              <w:rPr>
                <w:rFonts w:ascii="宋体" w:hAnsi="宋体" w:cs="宋体"/>
                <w:color w:val="000000"/>
                <w:sz w:val="14"/>
              </w:rPr>
              <w:t>1.46</w:t>
            </w:r>
          </w:p>
        </w:tc>
        <w:tc>
          <w:tcPr>
            <w:tcW w:w="540" w:type="dxa"/>
            <w:vAlign w:val="center"/>
          </w:tcPr>
          <w:p w:rsidR="009B64B6" w:rsidRDefault="009D6D88">
            <w:pPr>
              <w:jc w:val="center"/>
            </w:pPr>
            <w:r>
              <w:rPr>
                <w:rFonts w:ascii="宋体" w:hAnsi="宋体" w:cs="宋体"/>
                <w:color w:val="000000"/>
                <w:sz w:val="14"/>
              </w:rPr>
              <w:t>30215</w:t>
            </w:r>
          </w:p>
        </w:tc>
        <w:tc>
          <w:tcPr>
            <w:tcW w:w="156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会议费</w:t>
            </w:r>
          </w:p>
        </w:tc>
        <w:tc>
          <w:tcPr>
            <w:tcW w:w="1020" w:type="dxa"/>
            <w:vAlign w:val="center"/>
          </w:tcPr>
          <w:p w:rsidR="009B64B6" w:rsidRDefault="009B64B6"/>
        </w:tc>
        <w:tc>
          <w:tcPr>
            <w:tcW w:w="540" w:type="dxa"/>
            <w:vAlign w:val="center"/>
          </w:tcPr>
          <w:p w:rsidR="009B64B6" w:rsidRDefault="009D6D88">
            <w:pPr>
              <w:jc w:val="center"/>
            </w:pPr>
            <w:r>
              <w:rPr>
                <w:rFonts w:ascii="宋体" w:hAnsi="宋体" w:cs="宋体"/>
                <w:color w:val="000000"/>
                <w:sz w:val="14"/>
              </w:rPr>
              <w:t>31012</w:t>
            </w:r>
          </w:p>
        </w:tc>
        <w:tc>
          <w:tcPr>
            <w:tcW w:w="254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拆迁补偿</w:t>
            </w:r>
          </w:p>
        </w:tc>
        <w:tc>
          <w:tcPr>
            <w:tcW w:w="1032" w:type="dxa"/>
            <w:vAlign w:val="center"/>
          </w:tcPr>
          <w:p w:rsidR="009B64B6" w:rsidRDefault="009B64B6"/>
        </w:tc>
      </w:tr>
      <w:tr w:rsidR="009B64B6">
        <w:trPr>
          <w:trHeight w:hRule="exact" w:val="342"/>
          <w:jc w:val="center"/>
        </w:trPr>
        <w:tc>
          <w:tcPr>
            <w:tcW w:w="540" w:type="dxa"/>
            <w:vAlign w:val="center"/>
          </w:tcPr>
          <w:p w:rsidR="009B64B6" w:rsidRDefault="009D6D88">
            <w:pPr>
              <w:jc w:val="center"/>
            </w:pPr>
            <w:r>
              <w:rPr>
                <w:rFonts w:ascii="宋体" w:hAnsi="宋体" w:cs="宋体"/>
                <w:color w:val="000000"/>
                <w:sz w:val="14"/>
              </w:rPr>
              <w:t>30301</w:t>
            </w:r>
          </w:p>
        </w:tc>
        <w:tc>
          <w:tcPr>
            <w:tcW w:w="198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离休费</w:t>
            </w:r>
          </w:p>
        </w:tc>
        <w:tc>
          <w:tcPr>
            <w:tcW w:w="1020" w:type="dxa"/>
            <w:vAlign w:val="center"/>
          </w:tcPr>
          <w:p w:rsidR="009B64B6" w:rsidRDefault="009B64B6"/>
        </w:tc>
        <w:tc>
          <w:tcPr>
            <w:tcW w:w="540" w:type="dxa"/>
            <w:vAlign w:val="center"/>
          </w:tcPr>
          <w:p w:rsidR="009B64B6" w:rsidRDefault="009D6D88">
            <w:pPr>
              <w:jc w:val="center"/>
            </w:pPr>
            <w:r>
              <w:rPr>
                <w:rFonts w:ascii="宋体" w:hAnsi="宋体" w:cs="宋体"/>
                <w:color w:val="000000"/>
                <w:sz w:val="14"/>
              </w:rPr>
              <w:t>30216</w:t>
            </w:r>
          </w:p>
        </w:tc>
        <w:tc>
          <w:tcPr>
            <w:tcW w:w="156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培训费</w:t>
            </w:r>
          </w:p>
        </w:tc>
        <w:tc>
          <w:tcPr>
            <w:tcW w:w="1020" w:type="dxa"/>
            <w:vAlign w:val="center"/>
          </w:tcPr>
          <w:p w:rsidR="009B64B6" w:rsidRDefault="009B64B6"/>
        </w:tc>
        <w:tc>
          <w:tcPr>
            <w:tcW w:w="540" w:type="dxa"/>
            <w:vAlign w:val="center"/>
          </w:tcPr>
          <w:p w:rsidR="009B64B6" w:rsidRDefault="009D6D88">
            <w:pPr>
              <w:jc w:val="center"/>
            </w:pPr>
            <w:r>
              <w:rPr>
                <w:rFonts w:ascii="宋体" w:hAnsi="宋体" w:cs="宋体"/>
                <w:color w:val="000000"/>
                <w:sz w:val="14"/>
              </w:rPr>
              <w:t>31013</w:t>
            </w:r>
          </w:p>
        </w:tc>
        <w:tc>
          <w:tcPr>
            <w:tcW w:w="254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公务用车购置</w:t>
            </w:r>
          </w:p>
        </w:tc>
        <w:tc>
          <w:tcPr>
            <w:tcW w:w="1032" w:type="dxa"/>
            <w:vAlign w:val="center"/>
          </w:tcPr>
          <w:p w:rsidR="009B64B6" w:rsidRDefault="009B64B6"/>
        </w:tc>
      </w:tr>
      <w:tr w:rsidR="009B64B6">
        <w:trPr>
          <w:trHeight w:hRule="exact" w:val="342"/>
          <w:jc w:val="center"/>
        </w:trPr>
        <w:tc>
          <w:tcPr>
            <w:tcW w:w="540" w:type="dxa"/>
            <w:vAlign w:val="center"/>
          </w:tcPr>
          <w:p w:rsidR="009B64B6" w:rsidRDefault="009D6D88">
            <w:pPr>
              <w:jc w:val="center"/>
            </w:pPr>
            <w:r>
              <w:rPr>
                <w:rFonts w:ascii="宋体" w:hAnsi="宋体" w:cs="宋体"/>
                <w:color w:val="000000"/>
                <w:sz w:val="14"/>
              </w:rPr>
              <w:t>30302</w:t>
            </w:r>
          </w:p>
        </w:tc>
        <w:tc>
          <w:tcPr>
            <w:tcW w:w="198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退休费</w:t>
            </w:r>
          </w:p>
        </w:tc>
        <w:tc>
          <w:tcPr>
            <w:tcW w:w="1020" w:type="dxa"/>
            <w:vAlign w:val="center"/>
          </w:tcPr>
          <w:p w:rsidR="009B64B6" w:rsidRDefault="009D6D88">
            <w:pPr>
              <w:jc w:val="right"/>
            </w:pPr>
            <w:r>
              <w:rPr>
                <w:rFonts w:ascii="宋体" w:hAnsi="宋体" w:cs="宋体"/>
                <w:color w:val="000000"/>
                <w:sz w:val="14"/>
              </w:rPr>
              <w:t>1.46</w:t>
            </w:r>
          </w:p>
        </w:tc>
        <w:tc>
          <w:tcPr>
            <w:tcW w:w="540" w:type="dxa"/>
            <w:vAlign w:val="center"/>
          </w:tcPr>
          <w:p w:rsidR="009B64B6" w:rsidRDefault="009D6D88">
            <w:pPr>
              <w:jc w:val="center"/>
            </w:pPr>
            <w:r>
              <w:rPr>
                <w:rFonts w:ascii="宋体" w:hAnsi="宋体" w:cs="宋体"/>
                <w:color w:val="000000"/>
                <w:sz w:val="14"/>
              </w:rPr>
              <w:t>30217</w:t>
            </w:r>
          </w:p>
        </w:tc>
        <w:tc>
          <w:tcPr>
            <w:tcW w:w="156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公务接待费</w:t>
            </w:r>
          </w:p>
        </w:tc>
        <w:tc>
          <w:tcPr>
            <w:tcW w:w="1020" w:type="dxa"/>
            <w:vAlign w:val="center"/>
          </w:tcPr>
          <w:p w:rsidR="009B64B6" w:rsidRDefault="009B64B6"/>
        </w:tc>
        <w:tc>
          <w:tcPr>
            <w:tcW w:w="540" w:type="dxa"/>
            <w:vAlign w:val="center"/>
          </w:tcPr>
          <w:p w:rsidR="009B64B6" w:rsidRDefault="009D6D88">
            <w:pPr>
              <w:jc w:val="center"/>
            </w:pPr>
            <w:r>
              <w:rPr>
                <w:rFonts w:ascii="宋体" w:hAnsi="宋体" w:cs="宋体"/>
                <w:color w:val="000000"/>
                <w:sz w:val="14"/>
              </w:rPr>
              <w:t>31019</w:t>
            </w:r>
          </w:p>
        </w:tc>
        <w:tc>
          <w:tcPr>
            <w:tcW w:w="254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其他交通工具购置</w:t>
            </w:r>
          </w:p>
        </w:tc>
        <w:tc>
          <w:tcPr>
            <w:tcW w:w="1032" w:type="dxa"/>
            <w:vAlign w:val="center"/>
          </w:tcPr>
          <w:p w:rsidR="009B64B6" w:rsidRDefault="009B64B6"/>
        </w:tc>
      </w:tr>
      <w:tr w:rsidR="009B64B6">
        <w:trPr>
          <w:trHeight w:hRule="exact" w:val="342"/>
          <w:jc w:val="center"/>
        </w:trPr>
        <w:tc>
          <w:tcPr>
            <w:tcW w:w="540" w:type="dxa"/>
            <w:vAlign w:val="center"/>
          </w:tcPr>
          <w:p w:rsidR="009B64B6" w:rsidRDefault="009D6D88">
            <w:pPr>
              <w:jc w:val="center"/>
            </w:pPr>
            <w:r>
              <w:rPr>
                <w:rFonts w:ascii="宋体" w:hAnsi="宋体" w:cs="宋体"/>
                <w:color w:val="000000"/>
                <w:sz w:val="14"/>
              </w:rPr>
              <w:t>30303</w:t>
            </w:r>
          </w:p>
        </w:tc>
        <w:tc>
          <w:tcPr>
            <w:tcW w:w="198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退职（役）费</w:t>
            </w:r>
          </w:p>
        </w:tc>
        <w:tc>
          <w:tcPr>
            <w:tcW w:w="1020" w:type="dxa"/>
            <w:vAlign w:val="center"/>
          </w:tcPr>
          <w:p w:rsidR="009B64B6" w:rsidRDefault="009B64B6"/>
        </w:tc>
        <w:tc>
          <w:tcPr>
            <w:tcW w:w="540" w:type="dxa"/>
            <w:vAlign w:val="center"/>
          </w:tcPr>
          <w:p w:rsidR="009B64B6" w:rsidRDefault="009D6D88">
            <w:pPr>
              <w:jc w:val="center"/>
            </w:pPr>
            <w:r>
              <w:rPr>
                <w:rFonts w:ascii="宋体" w:hAnsi="宋体" w:cs="宋体"/>
                <w:color w:val="000000"/>
                <w:sz w:val="14"/>
              </w:rPr>
              <w:t>30218</w:t>
            </w:r>
          </w:p>
        </w:tc>
        <w:tc>
          <w:tcPr>
            <w:tcW w:w="156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专用材料费</w:t>
            </w:r>
          </w:p>
        </w:tc>
        <w:tc>
          <w:tcPr>
            <w:tcW w:w="1020" w:type="dxa"/>
            <w:vAlign w:val="center"/>
          </w:tcPr>
          <w:p w:rsidR="009B64B6" w:rsidRDefault="009B64B6"/>
        </w:tc>
        <w:tc>
          <w:tcPr>
            <w:tcW w:w="540" w:type="dxa"/>
            <w:vAlign w:val="center"/>
          </w:tcPr>
          <w:p w:rsidR="009B64B6" w:rsidRDefault="009D6D88">
            <w:pPr>
              <w:jc w:val="center"/>
            </w:pPr>
            <w:r>
              <w:rPr>
                <w:rFonts w:ascii="宋体" w:hAnsi="宋体" w:cs="宋体"/>
                <w:color w:val="000000"/>
                <w:sz w:val="14"/>
              </w:rPr>
              <w:t>31021</w:t>
            </w:r>
          </w:p>
        </w:tc>
        <w:tc>
          <w:tcPr>
            <w:tcW w:w="254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文物和陈列品购置</w:t>
            </w:r>
          </w:p>
        </w:tc>
        <w:tc>
          <w:tcPr>
            <w:tcW w:w="1032" w:type="dxa"/>
            <w:vAlign w:val="center"/>
          </w:tcPr>
          <w:p w:rsidR="009B64B6" w:rsidRDefault="009B64B6"/>
        </w:tc>
      </w:tr>
      <w:tr w:rsidR="009B64B6">
        <w:trPr>
          <w:trHeight w:hRule="exact" w:val="342"/>
          <w:jc w:val="center"/>
        </w:trPr>
        <w:tc>
          <w:tcPr>
            <w:tcW w:w="540" w:type="dxa"/>
            <w:vAlign w:val="center"/>
          </w:tcPr>
          <w:p w:rsidR="009B64B6" w:rsidRDefault="009D6D88">
            <w:pPr>
              <w:jc w:val="center"/>
            </w:pPr>
            <w:r>
              <w:rPr>
                <w:rFonts w:ascii="宋体" w:hAnsi="宋体" w:cs="宋体"/>
                <w:color w:val="000000"/>
                <w:sz w:val="14"/>
              </w:rPr>
              <w:t>30304</w:t>
            </w:r>
          </w:p>
        </w:tc>
        <w:tc>
          <w:tcPr>
            <w:tcW w:w="198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抚恤金</w:t>
            </w:r>
          </w:p>
        </w:tc>
        <w:tc>
          <w:tcPr>
            <w:tcW w:w="1020" w:type="dxa"/>
            <w:vAlign w:val="center"/>
          </w:tcPr>
          <w:p w:rsidR="009B64B6" w:rsidRDefault="009B64B6"/>
        </w:tc>
        <w:tc>
          <w:tcPr>
            <w:tcW w:w="540" w:type="dxa"/>
            <w:vAlign w:val="center"/>
          </w:tcPr>
          <w:p w:rsidR="009B64B6" w:rsidRDefault="009D6D88">
            <w:pPr>
              <w:jc w:val="center"/>
            </w:pPr>
            <w:r>
              <w:rPr>
                <w:rFonts w:ascii="宋体" w:hAnsi="宋体" w:cs="宋体"/>
                <w:color w:val="000000"/>
                <w:sz w:val="14"/>
              </w:rPr>
              <w:t>30224</w:t>
            </w:r>
          </w:p>
        </w:tc>
        <w:tc>
          <w:tcPr>
            <w:tcW w:w="156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被装购置费</w:t>
            </w:r>
          </w:p>
        </w:tc>
        <w:tc>
          <w:tcPr>
            <w:tcW w:w="1020" w:type="dxa"/>
            <w:vAlign w:val="center"/>
          </w:tcPr>
          <w:p w:rsidR="009B64B6" w:rsidRDefault="009B64B6"/>
        </w:tc>
        <w:tc>
          <w:tcPr>
            <w:tcW w:w="540" w:type="dxa"/>
            <w:vAlign w:val="center"/>
          </w:tcPr>
          <w:p w:rsidR="009B64B6" w:rsidRDefault="009D6D88">
            <w:pPr>
              <w:jc w:val="center"/>
            </w:pPr>
            <w:r>
              <w:rPr>
                <w:rFonts w:ascii="宋体" w:hAnsi="宋体" w:cs="宋体"/>
                <w:color w:val="000000"/>
                <w:sz w:val="14"/>
              </w:rPr>
              <w:t>31022</w:t>
            </w:r>
          </w:p>
        </w:tc>
        <w:tc>
          <w:tcPr>
            <w:tcW w:w="254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无形资产购置</w:t>
            </w:r>
          </w:p>
        </w:tc>
        <w:tc>
          <w:tcPr>
            <w:tcW w:w="1032" w:type="dxa"/>
            <w:vAlign w:val="center"/>
          </w:tcPr>
          <w:p w:rsidR="009B64B6" w:rsidRDefault="009B64B6"/>
        </w:tc>
      </w:tr>
      <w:tr w:rsidR="009B64B6">
        <w:trPr>
          <w:trHeight w:hRule="exact" w:val="342"/>
          <w:jc w:val="center"/>
        </w:trPr>
        <w:tc>
          <w:tcPr>
            <w:tcW w:w="540" w:type="dxa"/>
            <w:vAlign w:val="center"/>
          </w:tcPr>
          <w:p w:rsidR="009B64B6" w:rsidRDefault="009D6D88">
            <w:pPr>
              <w:jc w:val="center"/>
            </w:pPr>
            <w:r>
              <w:rPr>
                <w:rFonts w:ascii="宋体" w:hAnsi="宋体" w:cs="宋体"/>
                <w:color w:val="000000"/>
                <w:sz w:val="14"/>
              </w:rPr>
              <w:t>30305</w:t>
            </w:r>
          </w:p>
        </w:tc>
        <w:tc>
          <w:tcPr>
            <w:tcW w:w="198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生活补助</w:t>
            </w:r>
          </w:p>
        </w:tc>
        <w:tc>
          <w:tcPr>
            <w:tcW w:w="1020" w:type="dxa"/>
            <w:vAlign w:val="center"/>
          </w:tcPr>
          <w:p w:rsidR="009B64B6" w:rsidRDefault="009B64B6"/>
        </w:tc>
        <w:tc>
          <w:tcPr>
            <w:tcW w:w="540" w:type="dxa"/>
            <w:vAlign w:val="center"/>
          </w:tcPr>
          <w:p w:rsidR="009B64B6" w:rsidRDefault="009D6D88">
            <w:pPr>
              <w:jc w:val="center"/>
            </w:pPr>
            <w:r>
              <w:rPr>
                <w:rFonts w:ascii="宋体" w:hAnsi="宋体" w:cs="宋体"/>
                <w:color w:val="000000"/>
                <w:sz w:val="14"/>
              </w:rPr>
              <w:t>30225</w:t>
            </w:r>
          </w:p>
        </w:tc>
        <w:tc>
          <w:tcPr>
            <w:tcW w:w="156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专用燃料费</w:t>
            </w:r>
          </w:p>
        </w:tc>
        <w:tc>
          <w:tcPr>
            <w:tcW w:w="1020" w:type="dxa"/>
            <w:vAlign w:val="center"/>
          </w:tcPr>
          <w:p w:rsidR="009B64B6" w:rsidRDefault="009B64B6"/>
        </w:tc>
        <w:tc>
          <w:tcPr>
            <w:tcW w:w="540" w:type="dxa"/>
            <w:vAlign w:val="center"/>
          </w:tcPr>
          <w:p w:rsidR="009B64B6" w:rsidRDefault="009D6D88">
            <w:pPr>
              <w:jc w:val="center"/>
            </w:pPr>
            <w:r>
              <w:rPr>
                <w:rFonts w:ascii="宋体" w:hAnsi="宋体" w:cs="宋体"/>
                <w:color w:val="000000"/>
                <w:sz w:val="14"/>
              </w:rPr>
              <w:t>31099</w:t>
            </w:r>
          </w:p>
        </w:tc>
        <w:tc>
          <w:tcPr>
            <w:tcW w:w="254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其他资本性支出</w:t>
            </w:r>
          </w:p>
        </w:tc>
        <w:tc>
          <w:tcPr>
            <w:tcW w:w="1032" w:type="dxa"/>
            <w:vAlign w:val="center"/>
          </w:tcPr>
          <w:p w:rsidR="009B64B6" w:rsidRDefault="009B64B6"/>
        </w:tc>
      </w:tr>
      <w:tr w:rsidR="009B64B6">
        <w:trPr>
          <w:trHeight w:hRule="exact" w:val="342"/>
          <w:jc w:val="center"/>
        </w:trPr>
        <w:tc>
          <w:tcPr>
            <w:tcW w:w="540" w:type="dxa"/>
            <w:vAlign w:val="center"/>
          </w:tcPr>
          <w:p w:rsidR="009B64B6" w:rsidRDefault="009D6D88">
            <w:pPr>
              <w:jc w:val="center"/>
            </w:pPr>
            <w:r>
              <w:rPr>
                <w:rFonts w:ascii="宋体" w:hAnsi="宋体" w:cs="宋体"/>
                <w:color w:val="000000"/>
                <w:sz w:val="14"/>
              </w:rPr>
              <w:t>30306</w:t>
            </w:r>
          </w:p>
        </w:tc>
        <w:tc>
          <w:tcPr>
            <w:tcW w:w="198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救济费</w:t>
            </w:r>
          </w:p>
        </w:tc>
        <w:tc>
          <w:tcPr>
            <w:tcW w:w="1020" w:type="dxa"/>
            <w:vAlign w:val="center"/>
          </w:tcPr>
          <w:p w:rsidR="009B64B6" w:rsidRDefault="009B64B6"/>
        </w:tc>
        <w:tc>
          <w:tcPr>
            <w:tcW w:w="540" w:type="dxa"/>
            <w:vAlign w:val="center"/>
          </w:tcPr>
          <w:p w:rsidR="009B64B6" w:rsidRDefault="009D6D88">
            <w:pPr>
              <w:jc w:val="center"/>
            </w:pPr>
            <w:r>
              <w:rPr>
                <w:rFonts w:ascii="宋体" w:hAnsi="宋体" w:cs="宋体"/>
                <w:color w:val="000000"/>
                <w:sz w:val="14"/>
              </w:rPr>
              <w:t>30226</w:t>
            </w:r>
          </w:p>
        </w:tc>
        <w:tc>
          <w:tcPr>
            <w:tcW w:w="156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劳务费</w:t>
            </w:r>
          </w:p>
        </w:tc>
        <w:tc>
          <w:tcPr>
            <w:tcW w:w="1020" w:type="dxa"/>
            <w:vAlign w:val="center"/>
          </w:tcPr>
          <w:p w:rsidR="009B64B6" w:rsidRDefault="009D6D88">
            <w:pPr>
              <w:jc w:val="right"/>
            </w:pPr>
            <w:r>
              <w:rPr>
                <w:rFonts w:ascii="宋体" w:hAnsi="宋体" w:cs="宋体"/>
                <w:color w:val="000000"/>
                <w:sz w:val="14"/>
              </w:rPr>
              <w:t>0.61</w:t>
            </w:r>
          </w:p>
        </w:tc>
        <w:tc>
          <w:tcPr>
            <w:tcW w:w="540" w:type="dxa"/>
            <w:vAlign w:val="center"/>
          </w:tcPr>
          <w:p w:rsidR="009B64B6" w:rsidRDefault="009D6D88">
            <w:pPr>
              <w:jc w:val="left"/>
            </w:pPr>
            <w:r>
              <w:rPr>
                <w:rFonts w:ascii="宋体" w:hAnsi="宋体" w:cs="宋体"/>
                <w:color w:val="000000"/>
                <w:sz w:val="14"/>
              </w:rPr>
              <w:t>312</w:t>
            </w:r>
          </w:p>
        </w:tc>
        <w:tc>
          <w:tcPr>
            <w:tcW w:w="2540" w:type="dxa"/>
            <w:vAlign w:val="center"/>
          </w:tcPr>
          <w:p w:rsidR="009B64B6" w:rsidRDefault="009D6D88">
            <w:pPr>
              <w:jc w:val="left"/>
            </w:pPr>
            <w:r>
              <w:rPr>
                <w:rFonts w:ascii="宋体" w:hAnsi="宋体" w:cs="宋体"/>
                <w:color w:val="000000"/>
                <w:sz w:val="14"/>
              </w:rPr>
              <w:t>对企业补助</w:t>
            </w:r>
          </w:p>
        </w:tc>
        <w:tc>
          <w:tcPr>
            <w:tcW w:w="1032" w:type="dxa"/>
            <w:vAlign w:val="center"/>
          </w:tcPr>
          <w:p w:rsidR="009B64B6" w:rsidRDefault="009B64B6"/>
        </w:tc>
      </w:tr>
      <w:tr w:rsidR="009B64B6">
        <w:trPr>
          <w:trHeight w:hRule="exact" w:val="342"/>
          <w:jc w:val="center"/>
        </w:trPr>
        <w:tc>
          <w:tcPr>
            <w:tcW w:w="540" w:type="dxa"/>
            <w:vAlign w:val="center"/>
          </w:tcPr>
          <w:p w:rsidR="009B64B6" w:rsidRDefault="009D6D88">
            <w:pPr>
              <w:jc w:val="center"/>
            </w:pPr>
            <w:r>
              <w:rPr>
                <w:rFonts w:ascii="宋体" w:hAnsi="宋体" w:cs="宋体"/>
                <w:color w:val="000000"/>
                <w:sz w:val="14"/>
              </w:rPr>
              <w:t>30307</w:t>
            </w:r>
          </w:p>
        </w:tc>
        <w:tc>
          <w:tcPr>
            <w:tcW w:w="198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医疗费补助</w:t>
            </w:r>
          </w:p>
        </w:tc>
        <w:tc>
          <w:tcPr>
            <w:tcW w:w="1020" w:type="dxa"/>
            <w:vAlign w:val="center"/>
          </w:tcPr>
          <w:p w:rsidR="009B64B6" w:rsidRDefault="009B64B6"/>
        </w:tc>
        <w:tc>
          <w:tcPr>
            <w:tcW w:w="540" w:type="dxa"/>
            <w:vAlign w:val="center"/>
          </w:tcPr>
          <w:p w:rsidR="009B64B6" w:rsidRDefault="009D6D88">
            <w:pPr>
              <w:jc w:val="center"/>
            </w:pPr>
            <w:r>
              <w:rPr>
                <w:rFonts w:ascii="宋体" w:hAnsi="宋体" w:cs="宋体"/>
                <w:color w:val="000000"/>
                <w:sz w:val="14"/>
              </w:rPr>
              <w:t>30227</w:t>
            </w:r>
          </w:p>
        </w:tc>
        <w:tc>
          <w:tcPr>
            <w:tcW w:w="156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委托业务费</w:t>
            </w:r>
          </w:p>
        </w:tc>
        <w:tc>
          <w:tcPr>
            <w:tcW w:w="1020" w:type="dxa"/>
            <w:vAlign w:val="center"/>
          </w:tcPr>
          <w:p w:rsidR="009B64B6" w:rsidRDefault="009B64B6"/>
        </w:tc>
        <w:tc>
          <w:tcPr>
            <w:tcW w:w="540" w:type="dxa"/>
            <w:vAlign w:val="center"/>
          </w:tcPr>
          <w:p w:rsidR="009B64B6" w:rsidRDefault="009D6D88">
            <w:pPr>
              <w:jc w:val="center"/>
            </w:pPr>
            <w:r>
              <w:rPr>
                <w:rFonts w:ascii="宋体" w:hAnsi="宋体" w:cs="宋体"/>
                <w:color w:val="000000"/>
                <w:sz w:val="14"/>
              </w:rPr>
              <w:t>31201</w:t>
            </w:r>
          </w:p>
        </w:tc>
        <w:tc>
          <w:tcPr>
            <w:tcW w:w="254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资本金注入</w:t>
            </w:r>
          </w:p>
        </w:tc>
        <w:tc>
          <w:tcPr>
            <w:tcW w:w="1032" w:type="dxa"/>
            <w:vAlign w:val="center"/>
          </w:tcPr>
          <w:p w:rsidR="009B64B6" w:rsidRDefault="009B64B6"/>
        </w:tc>
      </w:tr>
      <w:tr w:rsidR="009B64B6">
        <w:trPr>
          <w:trHeight w:hRule="exact" w:val="342"/>
          <w:jc w:val="center"/>
        </w:trPr>
        <w:tc>
          <w:tcPr>
            <w:tcW w:w="540" w:type="dxa"/>
            <w:vAlign w:val="center"/>
          </w:tcPr>
          <w:p w:rsidR="009B64B6" w:rsidRDefault="009D6D88">
            <w:pPr>
              <w:jc w:val="center"/>
            </w:pPr>
            <w:r>
              <w:rPr>
                <w:rFonts w:ascii="宋体" w:hAnsi="宋体" w:cs="宋体"/>
                <w:color w:val="000000"/>
                <w:sz w:val="14"/>
              </w:rPr>
              <w:t>30308</w:t>
            </w:r>
          </w:p>
        </w:tc>
        <w:tc>
          <w:tcPr>
            <w:tcW w:w="198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助学金</w:t>
            </w:r>
          </w:p>
        </w:tc>
        <w:tc>
          <w:tcPr>
            <w:tcW w:w="1020" w:type="dxa"/>
            <w:vAlign w:val="center"/>
          </w:tcPr>
          <w:p w:rsidR="009B64B6" w:rsidRDefault="009B64B6"/>
        </w:tc>
        <w:tc>
          <w:tcPr>
            <w:tcW w:w="540" w:type="dxa"/>
            <w:vAlign w:val="center"/>
          </w:tcPr>
          <w:p w:rsidR="009B64B6" w:rsidRDefault="009D6D88">
            <w:pPr>
              <w:jc w:val="center"/>
            </w:pPr>
            <w:r>
              <w:rPr>
                <w:rFonts w:ascii="宋体" w:hAnsi="宋体" w:cs="宋体"/>
                <w:color w:val="000000"/>
                <w:sz w:val="14"/>
              </w:rPr>
              <w:t>30228</w:t>
            </w:r>
          </w:p>
        </w:tc>
        <w:tc>
          <w:tcPr>
            <w:tcW w:w="156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工会经费</w:t>
            </w:r>
          </w:p>
        </w:tc>
        <w:tc>
          <w:tcPr>
            <w:tcW w:w="1020" w:type="dxa"/>
            <w:vAlign w:val="center"/>
          </w:tcPr>
          <w:p w:rsidR="009B64B6" w:rsidRDefault="009D6D88">
            <w:pPr>
              <w:jc w:val="right"/>
            </w:pPr>
            <w:r>
              <w:rPr>
                <w:rFonts w:ascii="宋体" w:hAnsi="宋体" w:cs="宋体"/>
                <w:color w:val="000000"/>
                <w:sz w:val="14"/>
              </w:rPr>
              <w:t>12.73</w:t>
            </w:r>
          </w:p>
        </w:tc>
        <w:tc>
          <w:tcPr>
            <w:tcW w:w="540" w:type="dxa"/>
            <w:vAlign w:val="center"/>
          </w:tcPr>
          <w:p w:rsidR="009B64B6" w:rsidRDefault="009D6D88">
            <w:pPr>
              <w:jc w:val="center"/>
            </w:pPr>
            <w:r>
              <w:rPr>
                <w:rFonts w:ascii="宋体" w:hAnsi="宋体" w:cs="宋体"/>
                <w:color w:val="000000"/>
                <w:sz w:val="14"/>
              </w:rPr>
              <w:t>31203</w:t>
            </w:r>
          </w:p>
        </w:tc>
        <w:tc>
          <w:tcPr>
            <w:tcW w:w="254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政府投资基金股权投资</w:t>
            </w:r>
          </w:p>
        </w:tc>
        <w:tc>
          <w:tcPr>
            <w:tcW w:w="1032" w:type="dxa"/>
            <w:vAlign w:val="center"/>
          </w:tcPr>
          <w:p w:rsidR="009B64B6" w:rsidRDefault="009B64B6"/>
        </w:tc>
      </w:tr>
      <w:tr w:rsidR="009B64B6">
        <w:trPr>
          <w:trHeight w:hRule="exact" w:val="342"/>
          <w:jc w:val="center"/>
        </w:trPr>
        <w:tc>
          <w:tcPr>
            <w:tcW w:w="540" w:type="dxa"/>
            <w:vAlign w:val="center"/>
          </w:tcPr>
          <w:p w:rsidR="009B64B6" w:rsidRDefault="009D6D88">
            <w:pPr>
              <w:jc w:val="center"/>
            </w:pPr>
            <w:r>
              <w:rPr>
                <w:rFonts w:ascii="宋体" w:hAnsi="宋体" w:cs="宋体"/>
                <w:color w:val="000000"/>
                <w:sz w:val="14"/>
              </w:rPr>
              <w:t>30309</w:t>
            </w:r>
          </w:p>
        </w:tc>
        <w:tc>
          <w:tcPr>
            <w:tcW w:w="198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奖励金</w:t>
            </w:r>
          </w:p>
        </w:tc>
        <w:tc>
          <w:tcPr>
            <w:tcW w:w="1020" w:type="dxa"/>
            <w:vAlign w:val="center"/>
          </w:tcPr>
          <w:p w:rsidR="009B64B6" w:rsidRDefault="009B64B6"/>
        </w:tc>
        <w:tc>
          <w:tcPr>
            <w:tcW w:w="540" w:type="dxa"/>
            <w:vAlign w:val="center"/>
          </w:tcPr>
          <w:p w:rsidR="009B64B6" w:rsidRDefault="009D6D88">
            <w:pPr>
              <w:jc w:val="center"/>
            </w:pPr>
            <w:r>
              <w:rPr>
                <w:rFonts w:ascii="宋体" w:hAnsi="宋体" w:cs="宋体"/>
                <w:color w:val="000000"/>
                <w:sz w:val="14"/>
              </w:rPr>
              <w:t>30229</w:t>
            </w:r>
          </w:p>
        </w:tc>
        <w:tc>
          <w:tcPr>
            <w:tcW w:w="156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福利费</w:t>
            </w:r>
          </w:p>
        </w:tc>
        <w:tc>
          <w:tcPr>
            <w:tcW w:w="1020" w:type="dxa"/>
            <w:vAlign w:val="center"/>
          </w:tcPr>
          <w:p w:rsidR="009B64B6" w:rsidRDefault="009D6D88">
            <w:pPr>
              <w:jc w:val="right"/>
            </w:pPr>
            <w:r>
              <w:rPr>
                <w:rFonts w:ascii="宋体" w:hAnsi="宋体" w:cs="宋体"/>
                <w:color w:val="000000"/>
                <w:sz w:val="14"/>
              </w:rPr>
              <w:t>1.13</w:t>
            </w:r>
          </w:p>
        </w:tc>
        <w:tc>
          <w:tcPr>
            <w:tcW w:w="540" w:type="dxa"/>
            <w:vAlign w:val="center"/>
          </w:tcPr>
          <w:p w:rsidR="009B64B6" w:rsidRDefault="009D6D88">
            <w:pPr>
              <w:jc w:val="center"/>
            </w:pPr>
            <w:r>
              <w:rPr>
                <w:rFonts w:ascii="宋体" w:hAnsi="宋体" w:cs="宋体"/>
                <w:color w:val="000000"/>
                <w:sz w:val="14"/>
              </w:rPr>
              <w:t>31204</w:t>
            </w:r>
          </w:p>
        </w:tc>
        <w:tc>
          <w:tcPr>
            <w:tcW w:w="254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费用补贴</w:t>
            </w:r>
          </w:p>
        </w:tc>
        <w:tc>
          <w:tcPr>
            <w:tcW w:w="1032" w:type="dxa"/>
            <w:vAlign w:val="center"/>
          </w:tcPr>
          <w:p w:rsidR="009B64B6" w:rsidRDefault="009B64B6"/>
        </w:tc>
      </w:tr>
      <w:tr w:rsidR="009B64B6">
        <w:trPr>
          <w:trHeight w:hRule="exact" w:val="342"/>
          <w:jc w:val="center"/>
        </w:trPr>
        <w:tc>
          <w:tcPr>
            <w:tcW w:w="540" w:type="dxa"/>
            <w:vAlign w:val="center"/>
          </w:tcPr>
          <w:p w:rsidR="009B64B6" w:rsidRDefault="009D6D88">
            <w:pPr>
              <w:jc w:val="center"/>
            </w:pPr>
            <w:r>
              <w:rPr>
                <w:rFonts w:ascii="宋体" w:hAnsi="宋体" w:cs="宋体"/>
                <w:color w:val="000000"/>
                <w:sz w:val="14"/>
              </w:rPr>
              <w:t>30310</w:t>
            </w:r>
          </w:p>
        </w:tc>
        <w:tc>
          <w:tcPr>
            <w:tcW w:w="198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个人农业生产补贴</w:t>
            </w:r>
          </w:p>
        </w:tc>
        <w:tc>
          <w:tcPr>
            <w:tcW w:w="1020" w:type="dxa"/>
            <w:vAlign w:val="center"/>
          </w:tcPr>
          <w:p w:rsidR="009B64B6" w:rsidRDefault="009B64B6"/>
        </w:tc>
        <w:tc>
          <w:tcPr>
            <w:tcW w:w="540" w:type="dxa"/>
            <w:vAlign w:val="center"/>
          </w:tcPr>
          <w:p w:rsidR="009B64B6" w:rsidRDefault="009D6D88">
            <w:pPr>
              <w:jc w:val="center"/>
            </w:pPr>
            <w:r>
              <w:rPr>
                <w:rFonts w:ascii="宋体" w:hAnsi="宋体" w:cs="宋体"/>
                <w:color w:val="000000"/>
                <w:sz w:val="14"/>
              </w:rPr>
              <w:t>30231</w:t>
            </w:r>
          </w:p>
        </w:tc>
        <w:tc>
          <w:tcPr>
            <w:tcW w:w="156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公务用车运行维护费</w:t>
            </w:r>
          </w:p>
        </w:tc>
        <w:tc>
          <w:tcPr>
            <w:tcW w:w="1020" w:type="dxa"/>
            <w:vAlign w:val="center"/>
          </w:tcPr>
          <w:p w:rsidR="009B64B6" w:rsidRDefault="009D6D88">
            <w:pPr>
              <w:jc w:val="right"/>
            </w:pPr>
            <w:r>
              <w:rPr>
                <w:rFonts w:ascii="宋体" w:hAnsi="宋体" w:cs="宋体"/>
                <w:color w:val="000000"/>
                <w:sz w:val="14"/>
              </w:rPr>
              <w:t>0.85</w:t>
            </w:r>
          </w:p>
        </w:tc>
        <w:tc>
          <w:tcPr>
            <w:tcW w:w="540" w:type="dxa"/>
            <w:vAlign w:val="center"/>
          </w:tcPr>
          <w:p w:rsidR="009B64B6" w:rsidRDefault="009D6D88">
            <w:pPr>
              <w:jc w:val="center"/>
            </w:pPr>
            <w:r>
              <w:rPr>
                <w:rFonts w:ascii="宋体" w:hAnsi="宋体" w:cs="宋体"/>
                <w:color w:val="000000"/>
                <w:sz w:val="14"/>
              </w:rPr>
              <w:t>31205</w:t>
            </w:r>
          </w:p>
        </w:tc>
        <w:tc>
          <w:tcPr>
            <w:tcW w:w="254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利息补贴</w:t>
            </w:r>
          </w:p>
        </w:tc>
        <w:tc>
          <w:tcPr>
            <w:tcW w:w="1032" w:type="dxa"/>
            <w:vAlign w:val="center"/>
          </w:tcPr>
          <w:p w:rsidR="009B64B6" w:rsidRDefault="009B64B6"/>
        </w:tc>
      </w:tr>
      <w:tr w:rsidR="009B64B6">
        <w:trPr>
          <w:trHeight w:hRule="exact" w:val="342"/>
          <w:jc w:val="center"/>
        </w:trPr>
        <w:tc>
          <w:tcPr>
            <w:tcW w:w="540" w:type="dxa"/>
            <w:vAlign w:val="center"/>
          </w:tcPr>
          <w:p w:rsidR="009B64B6" w:rsidRDefault="009D6D88">
            <w:pPr>
              <w:jc w:val="center"/>
            </w:pPr>
            <w:r>
              <w:rPr>
                <w:rFonts w:ascii="宋体" w:hAnsi="宋体" w:cs="宋体"/>
                <w:color w:val="000000"/>
                <w:sz w:val="14"/>
              </w:rPr>
              <w:t>30311</w:t>
            </w:r>
          </w:p>
        </w:tc>
        <w:tc>
          <w:tcPr>
            <w:tcW w:w="198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代缴社会保险费</w:t>
            </w:r>
          </w:p>
        </w:tc>
        <w:tc>
          <w:tcPr>
            <w:tcW w:w="1020" w:type="dxa"/>
            <w:vAlign w:val="center"/>
          </w:tcPr>
          <w:p w:rsidR="009B64B6" w:rsidRDefault="009B64B6"/>
        </w:tc>
        <w:tc>
          <w:tcPr>
            <w:tcW w:w="540" w:type="dxa"/>
            <w:vAlign w:val="center"/>
          </w:tcPr>
          <w:p w:rsidR="009B64B6" w:rsidRDefault="009D6D88">
            <w:pPr>
              <w:jc w:val="center"/>
            </w:pPr>
            <w:r>
              <w:rPr>
                <w:rFonts w:ascii="宋体" w:hAnsi="宋体" w:cs="宋体"/>
                <w:color w:val="000000"/>
                <w:sz w:val="14"/>
              </w:rPr>
              <w:t>30239</w:t>
            </w:r>
          </w:p>
        </w:tc>
        <w:tc>
          <w:tcPr>
            <w:tcW w:w="156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其他交通费用</w:t>
            </w:r>
          </w:p>
        </w:tc>
        <w:tc>
          <w:tcPr>
            <w:tcW w:w="1020" w:type="dxa"/>
            <w:vAlign w:val="center"/>
          </w:tcPr>
          <w:p w:rsidR="009B64B6" w:rsidRDefault="009D6D88">
            <w:pPr>
              <w:jc w:val="right"/>
            </w:pPr>
            <w:r>
              <w:rPr>
                <w:rFonts w:ascii="宋体" w:hAnsi="宋体" w:cs="宋体"/>
                <w:color w:val="000000"/>
                <w:sz w:val="14"/>
              </w:rPr>
              <w:t>14.64</w:t>
            </w:r>
          </w:p>
        </w:tc>
        <w:tc>
          <w:tcPr>
            <w:tcW w:w="540" w:type="dxa"/>
            <w:vAlign w:val="center"/>
          </w:tcPr>
          <w:p w:rsidR="009B64B6" w:rsidRDefault="009D6D88">
            <w:pPr>
              <w:jc w:val="center"/>
            </w:pPr>
            <w:r>
              <w:rPr>
                <w:rFonts w:ascii="宋体" w:hAnsi="宋体" w:cs="宋体"/>
                <w:color w:val="000000"/>
                <w:sz w:val="14"/>
              </w:rPr>
              <w:t>31299</w:t>
            </w:r>
          </w:p>
        </w:tc>
        <w:tc>
          <w:tcPr>
            <w:tcW w:w="254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其他对企业补助</w:t>
            </w:r>
          </w:p>
        </w:tc>
        <w:tc>
          <w:tcPr>
            <w:tcW w:w="1032" w:type="dxa"/>
            <w:vAlign w:val="center"/>
          </w:tcPr>
          <w:p w:rsidR="009B64B6" w:rsidRDefault="009B64B6"/>
        </w:tc>
      </w:tr>
      <w:tr w:rsidR="009B64B6">
        <w:trPr>
          <w:trHeight w:hRule="exact" w:val="342"/>
          <w:jc w:val="center"/>
        </w:trPr>
        <w:tc>
          <w:tcPr>
            <w:tcW w:w="540" w:type="dxa"/>
            <w:vAlign w:val="center"/>
          </w:tcPr>
          <w:p w:rsidR="009B64B6" w:rsidRDefault="009D6D88">
            <w:pPr>
              <w:jc w:val="center"/>
            </w:pPr>
            <w:r>
              <w:rPr>
                <w:rFonts w:ascii="宋体" w:hAnsi="宋体" w:cs="宋体"/>
                <w:color w:val="000000"/>
                <w:sz w:val="14"/>
              </w:rPr>
              <w:t>30399</w:t>
            </w:r>
          </w:p>
        </w:tc>
        <w:tc>
          <w:tcPr>
            <w:tcW w:w="198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其他对个人和家庭的补助</w:t>
            </w:r>
          </w:p>
        </w:tc>
        <w:tc>
          <w:tcPr>
            <w:tcW w:w="1020" w:type="dxa"/>
            <w:vAlign w:val="center"/>
          </w:tcPr>
          <w:p w:rsidR="009B64B6" w:rsidRDefault="009B64B6"/>
        </w:tc>
        <w:tc>
          <w:tcPr>
            <w:tcW w:w="540" w:type="dxa"/>
            <w:vAlign w:val="center"/>
          </w:tcPr>
          <w:p w:rsidR="009B64B6" w:rsidRDefault="009D6D88">
            <w:pPr>
              <w:jc w:val="center"/>
            </w:pPr>
            <w:r>
              <w:rPr>
                <w:rFonts w:ascii="宋体" w:hAnsi="宋体" w:cs="宋体"/>
                <w:color w:val="000000"/>
                <w:sz w:val="14"/>
              </w:rPr>
              <w:t>30240</w:t>
            </w:r>
          </w:p>
        </w:tc>
        <w:tc>
          <w:tcPr>
            <w:tcW w:w="156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税金及附加费用</w:t>
            </w:r>
          </w:p>
        </w:tc>
        <w:tc>
          <w:tcPr>
            <w:tcW w:w="1020" w:type="dxa"/>
            <w:vAlign w:val="center"/>
          </w:tcPr>
          <w:p w:rsidR="009B64B6" w:rsidRDefault="009B64B6"/>
        </w:tc>
        <w:tc>
          <w:tcPr>
            <w:tcW w:w="540" w:type="dxa"/>
            <w:vAlign w:val="center"/>
          </w:tcPr>
          <w:p w:rsidR="009B64B6" w:rsidRDefault="009D6D88">
            <w:pPr>
              <w:jc w:val="left"/>
            </w:pPr>
            <w:r>
              <w:rPr>
                <w:rFonts w:ascii="宋体" w:hAnsi="宋体" w:cs="宋体"/>
                <w:color w:val="000000"/>
                <w:sz w:val="14"/>
              </w:rPr>
              <w:t>399</w:t>
            </w:r>
          </w:p>
        </w:tc>
        <w:tc>
          <w:tcPr>
            <w:tcW w:w="2540" w:type="dxa"/>
            <w:vAlign w:val="center"/>
          </w:tcPr>
          <w:p w:rsidR="009B64B6" w:rsidRDefault="009D6D88">
            <w:pPr>
              <w:jc w:val="left"/>
            </w:pPr>
            <w:r>
              <w:rPr>
                <w:rFonts w:ascii="宋体" w:hAnsi="宋体" w:cs="宋体"/>
                <w:color w:val="000000"/>
                <w:sz w:val="14"/>
              </w:rPr>
              <w:t>其他支出</w:t>
            </w:r>
          </w:p>
        </w:tc>
        <w:tc>
          <w:tcPr>
            <w:tcW w:w="1032" w:type="dxa"/>
            <w:vAlign w:val="center"/>
          </w:tcPr>
          <w:p w:rsidR="009B64B6" w:rsidRDefault="009B64B6"/>
        </w:tc>
      </w:tr>
      <w:tr w:rsidR="009B64B6">
        <w:trPr>
          <w:trHeight w:hRule="exact" w:val="342"/>
          <w:jc w:val="center"/>
        </w:trPr>
        <w:tc>
          <w:tcPr>
            <w:tcW w:w="540" w:type="dxa"/>
            <w:vAlign w:val="center"/>
          </w:tcPr>
          <w:p w:rsidR="009B64B6" w:rsidRDefault="009B64B6"/>
        </w:tc>
        <w:tc>
          <w:tcPr>
            <w:tcW w:w="1980" w:type="dxa"/>
            <w:vAlign w:val="center"/>
          </w:tcPr>
          <w:p w:rsidR="009B64B6" w:rsidRDefault="009B64B6"/>
        </w:tc>
        <w:tc>
          <w:tcPr>
            <w:tcW w:w="1020" w:type="dxa"/>
            <w:vAlign w:val="center"/>
          </w:tcPr>
          <w:p w:rsidR="009B64B6" w:rsidRDefault="009B64B6"/>
        </w:tc>
        <w:tc>
          <w:tcPr>
            <w:tcW w:w="540" w:type="dxa"/>
            <w:vAlign w:val="center"/>
          </w:tcPr>
          <w:p w:rsidR="009B64B6" w:rsidRDefault="009D6D88">
            <w:pPr>
              <w:jc w:val="center"/>
            </w:pPr>
            <w:r>
              <w:rPr>
                <w:rFonts w:ascii="宋体" w:hAnsi="宋体" w:cs="宋体"/>
                <w:color w:val="000000"/>
                <w:sz w:val="14"/>
              </w:rPr>
              <w:t>30299</w:t>
            </w:r>
          </w:p>
        </w:tc>
        <w:tc>
          <w:tcPr>
            <w:tcW w:w="156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其他商品和服务支出</w:t>
            </w:r>
          </w:p>
        </w:tc>
        <w:tc>
          <w:tcPr>
            <w:tcW w:w="1020" w:type="dxa"/>
            <w:vAlign w:val="center"/>
          </w:tcPr>
          <w:p w:rsidR="009B64B6" w:rsidRDefault="009D6D88">
            <w:pPr>
              <w:jc w:val="right"/>
            </w:pPr>
            <w:r>
              <w:rPr>
                <w:rFonts w:ascii="宋体" w:hAnsi="宋体" w:cs="宋体"/>
                <w:color w:val="000000"/>
                <w:sz w:val="14"/>
              </w:rPr>
              <w:t>9.28</w:t>
            </w:r>
          </w:p>
        </w:tc>
        <w:tc>
          <w:tcPr>
            <w:tcW w:w="540" w:type="dxa"/>
            <w:vAlign w:val="center"/>
          </w:tcPr>
          <w:p w:rsidR="009B64B6" w:rsidRDefault="009D6D88">
            <w:pPr>
              <w:jc w:val="center"/>
            </w:pPr>
            <w:r>
              <w:rPr>
                <w:rFonts w:ascii="宋体" w:hAnsi="宋体" w:cs="宋体"/>
                <w:color w:val="000000"/>
                <w:sz w:val="14"/>
              </w:rPr>
              <w:t>39907</w:t>
            </w:r>
          </w:p>
        </w:tc>
        <w:tc>
          <w:tcPr>
            <w:tcW w:w="254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国家赔偿费用支出</w:t>
            </w:r>
          </w:p>
        </w:tc>
        <w:tc>
          <w:tcPr>
            <w:tcW w:w="1032" w:type="dxa"/>
            <w:vAlign w:val="center"/>
          </w:tcPr>
          <w:p w:rsidR="009B64B6" w:rsidRDefault="009B64B6"/>
        </w:tc>
      </w:tr>
      <w:tr w:rsidR="009B64B6">
        <w:trPr>
          <w:trHeight w:hRule="exact" w:val="342"/>
          <w:jc w:val="center"/>
        </w:trPr>
        <w:tc>
          <w:tcPr>
            <w:tcW w:w="540" w:type="dxa"/>
            <w:vAlign w:val="center"/>
          </w:tcPr>
          <w:p w:rsidR="009B64B6" w:rsidRDefault="009B64B6"/>
        </w:tc>
        <w:tc>
          <w:tcPr>
            <w:tcW w:w="1980" w:type="dxa"/>
            <w:vAlign w:val="center"/>
          </w:tcPr>
          <w:p w:rsidR="009B64B6" w:rsidRDefault="009B64B6"/>
        </w:tc>
        <w:tc>
          <w:tcPr>
            <w:tcW w:w="1020" w:type="dxa"/>
            <w:vAlign w:val="center"/>
          </w:tcPr>
          <w:p w:rsidR="009B64B6" w:rsidRDefault="009B64B6"/>
        </w:tc>
        <w:tc>
          <w:tcPr>
            <w:tcW w:w="540" w:type="dxa"/>
            <w:vAlign w:val="center"/>
          </w:tcPr>
          <w:p w:rsidR="009B64B6" w:rsidRDefault="009B64B6"/>
        </w:tc>
        <w:tc>
          <w:tcPr>
            <w:tcW w:w="1560" w:type="dxa"/>
            <w:vAlign w:val="center"/>
          </w:tcPr>
          <w:p w:rsidR="009B64B6" w:rsidRDefault="009B64B6"/>
        </w:tc>
        <w:tc>
          <w:tcPr>
            <w:tcW w:w="1020" w:type="dxa"/>
            <w:vAlign w:val="center"/>
          </w:tcPr>
          <w:p w:rsidR="009B64B6" w:rsidRDefault="009B64B6"/>
        </w:tc>
        <w:tc>
          <w:tcPr>
            <w:tcW w:w="540" w:type="dxa"/>
            <w:vAlign w:val="center"/>
          </w:tcPr>
          <w:p w:rsidR="009B64B6" w:rsidRDefault="009D6D88">
            <w:pPr>
              <w:jc w:val="center"/>
            </w:pPr>
            <w:r>
              <w:rPr>
                <w:rFonts w:ascii="宋体" w:hAnsi="宋体" w:cs="宋体"/>
                <w:color w:val="000000"/>
                <w:sz w:val="14"/>
              </w:rPr>
              <w:t>39908</w:t>
            </w:r>
          </w:p>
        </w:tc>
        <w:tc>
          <w:tcPr>
            <w:tcW w:w="254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对民间非营利组织和群众性自治组织补贴</w:t>
            </w:r>
          </w:p>
        </w:tc>
        <w:tc>
          <w:tcPr>
            <w:tcW w:w="1032" w:type="dxa"/>
            <w:vAlign w:val="center"/>
          </w:tcPr>
          <w:p w:rsidR="009B64B6" w:rsidRDefault="009B64B6"/>
        </w:tc>
      </w:tr>
      <w:tr w:rsidR="009B64B6">
        <w:trPr>
          <w:trHeight w:hRule="exact" w:val="342"/>
          <w:jc w:val="center"/>
        </w:trPr>
        <w:tc>
          <w:tcPr>
            <w:tcW w:w="540" w:type="dxa"/>
            <w:vAlign w:val="center"/>
          </w:tcPr>
          <w:p w:rsidR="009B64B6" w:rsidRDefault="009B64B6"/>
        </w:tc>
        <w:tc>
          <w:tcPr>
            <w:tcW w:w="1980" w:type="dxa"/>
            <w:vAlign w:val="center"/>
          </w:tcPr>
          <w:p w:rsidR="009B64B6" w:rsidRDefault="009B64B6"/>
        </w:tc>
        <w:tc>
          <w:tcPr>
            <w:tcW w:w="1020" w:type="dxa"/>
            <w:vAlign w:val="center"/>
          </w:tcPr>
          <w:p w:rsidR="009B64B6" w:rsidRDefault="009B64B6"/>
        </w:tc>
        <w:tc>
          <w:tcPr>
            <w:tcW w:w="540" w:type="dxa"/>
            <w:vAlign w:val="center"/>
          </w:tcPr>
          <w:p w:rsidR="009B64B6" w:rsidRDefault="009B64B6"/>
        </w:tc>
        <w:tc>
          <w:tcPr>
            <w:tcW w:w="1560" w:type="dxa"/>
            <w:vAlign w:val="center"/>
          </w:tcPr>
          <w:p w:rsidR="009B64B6" w:rsidRDefault="009B64B6"/>
        </w:tc>
        <w:tc>
          <w:tcPr>
            <w:tcW w:w="1020" w:type="dxa"/>
            <w:vAlign w:val="center"/>
          </w:tcPr>
          <w:p w:rsidR="009B64B6" w:rsidRDefault="009B64B6"/>
        </w:tc>
        <w:tc>
          <w:tcPr>
            <w:tcW w:w="540" w:type="dxa"/>
            <w:vAlign w:val="center"/>
          </w:tcPr>
          <w:p w:rsidR="009B64B6" w:rsidRDefault="009D6D88">
            <w:pPr>
              <w:jc w:val="center"/>
            </w:pPr>
            <w:r>
              <w:rPr>
                <w:rFonts w:ascii="宋体" w:hAnsi="宋体" w:cs="宋体"/>
                <w:color w:val="000000"/>
                <w:sz w:val="14"/>
              </w:rPr>
              <w:t>39909</w:t>
            </w:r>
          </w:p>
        </w:tc>
        <w:tc>
          <w:tcPr>
            <w:tcW w:w="254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经常性赠与</w:t>
            </w:r>
          </w:p>
        </w:tc>
        <w:tc>
          <w:tcPr>
            <w:tcW w:w="1032" w:type="dxa"/>
            <w:vAlign w:val="center"/>
          </w:tcPr>
          <w:p w:rsidR="009B64B6" w:rsidRDefault="009B64B6"/>
        </w:tc>
      </w:tr>
      <w:tr w:rsidR="009B64B6">
        <w:trPr>
          <w:trHeight w:hRule="exact" w:val="342"/>
          <w:jc w:val="center"/>
        </w:trPr>
        <w:tc>
          <w:tcPr>
            <w:tcW w:w="540" w:type="dxa"/>
            <w:vAlign w:val="center"/>
          </w:tcPr>
          <w:p w:rsidR="009B64B6" w:rsidRDefault="009B64B6"/>
        </w:tc>
        <w:tc>
          <w:tcPr>
            <w:tcW w:w="1980" w:type="dxa"/>
            <w:vAlign w:val="center"/>
          </w:tcPr>
          <w:p w:rsidR="009B64B6" w:rsidRDefault="009B64B6"/>
        </w:tc>
        <w:tc>
          <w:tcPr>
            <w:tcW w:w="1020" w:type="dxa"/>
            <w:vAlign w:val="center"/>
          </w:tcPr>
          <w:p w:rsidR="009B64B6" w:rsidRDefault="009B64B6"/>
        </w:tc>
        <w:tc>
          <w:tcPr>
            <w:tcW w:w="540" w:type="dxa"/>
            <w:vAlign w:val="center"/>
          </w:tcPr>
          <w:p w:rsidR="009B64B6" w:rsidRDefault="009B64B6"/>
        </w:tc>
        <w:tc>
          <w:tcPr>
            <w:tcW w:w="1560" w:type="dxa"/>
            <w:vAlign w:val="center"/>
          </w:tcPr>
          <w:p w:rsidR="009B64B6" w:rsidRDefault="009B64B6"/>
        </w:tc>
        <w:tc>
          <w:tcPr>
            <w:tcW w:w="1020" w:type="dxa"/>
            <w:vAlign w:val="center"/>
          </w:tcPr>
          <w:p w:rsidR="009B64B6" w:rsidRDefault="009B64B6"/>
        </w:tc>
        <w:tc>
          <w:tcPr>
            <w:tcW w:w="540" w:type="dxa"/>
            <w:vAlign w:val="center"/>
          </w:tcPr>
          <w:p w:rsidR="009B64B6" w:rsidRDefault="009D6D88">
            <w:pPr>
              <w:jc w:val="center"/>
            </w:pPr>
            <w:r>
              <w:rPr>
                <w:rFonts w:ascii="宋体" w:hAnsi="宋体" w:cs="宋体"/>
                <w:color w:val="000000"/>
                <w:sz w:val="14"/>
              </w:rPr>
              <w:t>39910</w:t>
            </w:r>
          </w:p>
        </w:tc>
        <w:tc>
          <w:tcPr>
            <w:tcW w:w="254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资本性赠与</w:t>
            </w:r>
          </w:p>
        </w:tc>
        <w:tc>
          <w:tcPr>
            <w:tcW w:w="1032" w:type="dxa"/>
            <w:vAlign w:val="center"/>
          </w:tcPr>
          <w:p w:rsidR="009B64B6" w:rsidRDefault="009B64B6"/>
        </w:tc>
      </w:tr>
      <w:tr w:rsidR="009B64B6">
        <w:trPr>
          <w:trHeight w:hRule="exact" w:val="342"/>
          <w:jc w:val="center"/>
        </w:trPr>
        <w:tc>
          <w:tcPr>
            <w:tcW w:w="540" w:type="dxa"/>
            <w:vAlign w:val="center"/>
          </w:tcPr>
          <w:p w:rsidR="009B64B6" w:rsidRDefault="009B64B6"/>
        </w:tc>
        <w:tc>
          <w:tcPr>
            <w:tcW w:w="1980" w:type="dxa"/>
            <w:vAlign w:val="center"/>
          </w:tcPr>
          <w:p w:rsidR="009B64B6" w:rsidRDefault="009B64B6"/>
        </w:tc>
        <w:tc>
          <w:tcPr>
            <w:tcW w:w="1020" w:type="dxa"/>
            <w:vAlign w:val="center"/>
          </w:tcPr>
          <w:p w:rsidR="009B64B6" w:rsidRDefault="009B64B6"/>
        </w:tc>
        <w:tc>
          <w:tcPr>
            <w:tcW w:w="540" w:type="dxa"/>
            <w:vAlign w:val="center"/>
          </w:tcPr>
          <w:p w:rsidR="009B64B6" w:rsidRDefault="009B64B6"/>
        </w:tc>
        <w:tc>
          <w:tcPr>
            <w:tcW w:w="1560" w:type="dxa"/>
            <w:vAlign w:val="center"/>
          </w:tcPr>
          <w:p w:rsidR="009B64B6" w:rsidRDefault="009B64B6"/>
        </w:tc>
        <w:tc>
          <w:tcPr>
            <w:tcW w:w="1020" w:type="dxa"/>
            <w:vAlign w:val="center"/>
          </w:tcPr>
          <w:p w:rsidR="009B64B6" w:rsidRDefault="009B64B6"/>
        </w:tc>
        <w:tc>
          <w:tcPr>
            <w:tcW w:w="540" w:type="dxa"/>
            <w:vAlign w:val="center"/>
          </w:tcPr>
          <w:p w:rsidR="009B64B6" w:rsidRDefault="009D6D88">
            <w:pPr>
              <w:jc w:val="center"/>
            </w:pPr>
            <w:r>
              <w:rPr>
                <w:rFonts w:ascii="宋体" w:hAnsi="宋体" w:cs="宋体"/>
                <w:color w:val="000000"/>
                <w:sz w:val="14"/>
              </w:rPr>
              <w:t>39999</w:t>
            </w:r>
          </w:p>
        </w:tc>
        <w:tc>
          <w:tcPr>
            <w:tcW w:w="2540" w:type="dxa"/>
            <w:vAlign w:val="center"/>
          </w:tcPr>
          <w:p w:rsidR="009B64B6" w:rsidRDefault="009D6D88">
            <w:pPr>
              <w:jc w:val="left"/>
            </w:pPr>
            <w:r>
              <w:rPr>
                <w:rFonts w:ascii="宋体" w:hAnsi="宋体" w:cs="宋体"/>
                <w:color w:val="000000"/>
                <w:sz w:val="14"/>
              </w:rPr>
              <w:t xml:space="preserve">  </w:t>
            </w:r>
            <w:r>
              <w:rPr>
                <w:rFonts w:ascii="宋体" w:hAnsi="宋体" w:cs="宋体"/>
                <w:color w:val="000000"/>
                <w:sz w:val="14"/>
              </w:rPr>
              <w:t>其他支出</w:t>
            </w:r>
          </w:p>
        </w:tc>
        <w:tc>
          <w:tcPr>
            <w:tcW w:w="1032" w:type="dxa"/>
            <w:vAlign w:val="center"/>
          </w:tcPr>
          <w:p w:rsidR="009B64B6" w:rsidRDefault="009B64B6"/>
        </w:tc>
      </w:tr>
      <w:tr w:rsidR="009B64B6">
        <w:trPr>
          <w:trHeight w:hRule="exact" w:val="342"/>
          <w:jc w:val="center"/>
        </w:trPr>
        <w:tc>
          <w:tcPr>
            <w:tcW w:w="540" w:type="dxa"/>
            <w:gridSpan w:val="2"/>
            <w:vAlign w:val="center"/>
          </w:tcPr>
          <w:p w:rsidR="009B64B6" w:rsidRDefault="009D6D88">
            <w:pPr>
              <w:jc w:val="center"/>
            </w:pPr>
            <w:r>
              <w:rPr>
                <w:rFonts w:ascii="宋体" w:hAnsi="宋体" w:cs="宋体"/>
                <w:color w:val="000000"/>
                <w:sz w:val="14"/>
              </w:rPr>
              <w:t>人员经费合计</w:t>
            </w:r>
          </w:p>
        </w:tc>
        <w:tc>
          <w:tcPr>
            <w:tcW w:w="1020" w:type="dxa"/>
            <w:vAlign w:val="center"/>
          </w:tcPr>
          <w:p w:rsidR="009B64B6" w:rsidRDefault="009D6D88">
            <w:pPr>
              <w:jc w:val="right"/>
            </w:pPr>
            <w:r>
              <w:rPr>
                <w:rFonts w:ascii="宋体" w:hAnsi="宋体" w:cs="宋体"/>
                <w:color w:val="000000"/>
                <w:sz w:val="14"/>
              </w:rPr>
              <w:t>1,204.93</w:t>
            </w:r>
          </w:p>
        </w:tc>
        <w:tc>
          <w:tcPr>
            <w:tcW w:w="540" w:type="dxa"/>
            <w:gridSpan w:val="5"/>
            <w:vAlign w:val="center"/>
          </w:tcPr>
          <w:p w:rsidR="009B64B6" w:rsidRDefault="009D6D88">
            <w:pPr>
              <w:jc w:val="center"/>
            </w:pPr>
            <w:r>
              <w:rPr>
                <w:rFonts w:ascii="宋体" w:hAnsi="宋体" w:cs="宋体"/>
                <w:color w:val="000000"/>
                <w:sz w:val="14"/>
              </w:rPr>
              <w:t>公用经费合计</w:t>
            </w:r>
          </w:p>
        </w:tc>
        <w:tc>
          <w:tcPr>
            <w:tcW w:w="1032" w:type="dxa"/>
            <w:vAlign w:val="center"/>
          </w:tcPr>
          <w:p w:rsidR="009B64B6" w:rsidRDefault="009D6D88">
            <w:pPr>
              <w:jc w:val="right"/>
            </w:pPr>
            <w:r>
              <w:rPr>
                <w:rFonts w:ascii="宋体" w:hAnsi="宋体" w:cs="宋体"/>
                <w:color w:val="000000"/>
                <w:sz w:val="14"/>
              </w:rPr>
              <w:t>111.41</w:t>
            </w:r>
          </w:p>
        </w:tc>
      </w:tr>
      <w:tr w:rsidR="009B64B6">
        <w:trPr>
          <w:trHeight w:hRule="exact" w:val="253"/>
          <w:jc w:val="center"/>
        </w:trPr>
        <w:tc>
          <w:tcPr>
            <w:tcW w:w="540" w:type="dxa"/>
            <w:gridSpan w:val="9"/>
            <w:tcBorders>
              <w:left w:val="single" w:sz="4" w:space="0" w:color="FFFFFF"/>
              <w:bottom w:val="single" w:sz="4" w:space="0" w:color="FFFFFF"/>
              <w:right w:val="single" w:sz="4" w:space="0" w:color="FFFFFF"/>
            </w:tcBorders>
            <w:vAlign w:val="center"/>
          </w:tcPr>
          <w:p w:rsidR="009B64B6" w:rsidRDefault="009D6D88">
            <w:pPr>
              <w:jc w:val="left"/>
            </w:pPr>
            <w:r>
              <w:rPr>
                <w:rFonts w:ascii="宋体" w:hAnsi="宋体" w:cs="宋体"/>
                <w:color w:val="000000"/>
                <w:sz w:val="12"/>
              </w:rPr>
              <w:t>注：本表反映部门本年度一般公共预算财政拨款基本支出明细情况。</w:t>
            </w:r>
          </w:p>
        </w:tc>
      </w:tr>
      <w:tr w:rsidR="009B64B6">
        <w:trPr>
          <w:trHeight w:hRule="exact" w:val="253"/>
          <w:jc w:val="center"/>
        </w:trPr>
        <w:tc>
          <w:tcPr>
            <w:tcW w:w="540" w:type="dxa"/>
            <w:gridSpan w:val="9"/>
            <w:tcBorders>
              <w:top w:val="single" w:sz="4" w:space="0" w:color="FFFFFF"/>
              <w:left w:val="single" w:sz="4" w:space="0" w:color="FFFFFF"/>
              <w:bottom w:val="single" w:sz="4" w:space="0" w:color="FFFFFF"/>
              <w:right w:val="single" w:sz="4" w:space="0" w:color="FFFFFF"/>
            </w:tcBorders>
            <w:vAlign w:val="center"/>
          </w:tcPr>
          <w:p w:rsidR="009B64B6" w:rsidRDefault="009D6D88">
            <w:pPr>
              <w:jc w:val="left"/>
            </w:pPr>
            <w:r>
              <w:rPr>
                <w:rFonts w:ascii="宋体" w:hAnsi="宋体" w:cs="宋体"/>
                <w:color w:val="000000"/>
                <w:sz w:val="12"/>
              </w:rPr>
              <w:t xml:space="preserve">    </w:t>
            </w:r>
            <w:r>
              <w:rPr>
                <w:rFonts w:ascii="宋体" w:hAnsi="宋体" w:cs="宋体"/>
                <w:color w:val="000000"/>
                <w:sz w:val="12"/>
              </w:rPr>
              <w:t>本表金额转换成万元时，因四舍五入可能存在尾差。</w:t>
            </w:r>
          </w:p>
        </w:tc>
      </w:tr>
      <w:tr w:rsidR="009B64B6">
        <w:trPr>
          <w:trHeight w:hRule="exact" w:val="253"/>
          <w:jc w:val="center"/>
        </w:trPr>
        <w:tc>
          <w:tcPr>
            <w:tcW w:w="540" w:type="dxa"/>
            <w:gridSpan w:val="9"/>
            <w:tcBorders>
              <w:top w:val="single" w:sz="4" w:space="0" w:color="FFFFFF"/>
              <w:left w:val="single" w:sz="4" w:space="0" w:color="FFFFFF"/>
              <w:bottom w:val="single" w:sz="4" w:space="0" w:color="FFFFFF"/>
              <w:right w:val="single" w:sz="4" w:space="0" w:color="FFFFFF"/>
            </w:tcBorders>
            <w:vAlign w:val="center"/>
          </w:tcPr>
          <w:p w:rsidR="009B64B6" w:rsidRDefault="009D6D88">
            <w:pPr>
              <w:jc w:val="left"/>
            </w:pPr>
            <w:r>
              <w:rPr>
                <w:rFonts w:ascii="宋体" w:hAnsi="宋体" w:cs="宋体"/>
                <w:color w:val="000000"/>
                <w:sz w:val="12"/>
              </w:rPr>
              <w:t xml:space="preserve">    </w:t>
            </w:r>
            <w:r>
              <w:rPr>
                <w:rFonts w:ascii="宋体" w:hAnsi="宋体" w:cs="宋体"/>
                <w:color w:val="000000"/>
                <w:sz w:val="12"/>
              </w:rPr>
              <w:t>如本表为空，则我部门本年度无此类资金收支余。</w:t>
            </w:r>
          </w:p>
        </w:tc>
      </w:tr>
    </w:tbl>
    <w:p w:rsidR="009B64B6" w:rsidRDefault="009B64B6">
      <w:pPr>
        <w:snapToGrid w:val="0"/>
        <w:spacing w:line="0" w:lineRule="auto"/>
        <w:sectPr w:rsidR="009B64B6">
          <w:pgSz w:w="11906" w:h="16838"/>
          <w:pgMar w:top="567" w:right="567" w:bottom="567" w:left="567" w:header="851" w:footer="992" w:gutter="0"/>
          <w:cols w:space="720"/>
          <w:docGrid w:type="lines" w:linePitch="312"/>
        </w:sectPr>
      </w:pPr>
    </w:p>
    <w:p w:rsidR="009B64B6" w:rsidRDefault="009D6D88">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9B64B6">
        <w:trPr>
          <w:jc w:val="center"/>
        </w:trPr>
        <w:tc>
          <w:tcPr>
            <w:tcW w:w="4386" w:type="dxa"/>
            <w:gridSpan w:val="3"/>
          </w:tcPr>
          <w:p w:rsidR="009B64B6" w:rsidRDefault="009D6D88">
            <w:pPr>
              <w:jc w:val="right"/>
            </w:pPr>
            <w:r>
              <w:rPr>
                <w:rFonts w:ascii="宋体" w:hAnsi="宋体" w:cs="宋体"/>
                <w:sz w:val="20"/>
              </w:rPr>
              <w:t>公开</w:t>
            </w:r>
            <w:r>
              <w:rPr>
                <w:rFonts w:ascii="宋体" w:hAnsi="宋体" w:cs="宋体"/>
                <w:sz w:val="20"/>
              </w:rPr>
              <w:t>07</w:t>
            </w:r>
            <w:r>
              <w:rPr>
                <w:rFonts w:ascii="宋体" w:hAnsi="宋体" w:cs="宋体"/>
                <w:sz w:val="20"/>
              </w:rPr>
              <w:t>表</w:t>
            </w:r>
          </w:p>
        </w:tc>
      </w:tr>
      <w:tr w:rsidR="009B64B6">
        <w:trPr>
          <w:jc w:val="center"/>
        </w:trPr>
        <w:tc>
          <w:tcPr>
            <w:tcW w:w="4386" w:type="dxa"/>
          </w:tcPr>
          <w:p w:rsidR="009B64B6" w:rsidRDefault="009D6D88">
            <w:pPr>
              <w:jc w:val="left"/>
            </w:pPr>
            <w:r>
              <w:rPr>
                <w:rFonts w:ascii="宋体" w:hAnsi="宋体" w:cs="宋体"/>
                <w:sz w:val="20"/>
              </w:rPr>
              <w:t>部门：辽宁省盘锦市公共采购交易中心</w:t>
            </w:r>
          </w:p>
        </w:tc>
        <w:tc>
          <w:tcPr>
            <w:tcW w:w="2000" w:type="dxa"/>
          </w:tcPr>
          <w:p w:rsidR="009B64B6" w:rsidRDefault="009D6D88">
            <w:pPr>
              <w:jc w:val="center"/>
            </w:pPr>
            <w:r>
              <w:rPr>
                <w:rFonts w:ascii="宋体" w:hAnsi="宋体" w:cs="宋体"/>
                <w:sz w:val="20"/>
              </w:rPr>
              <w:t>2023</w:t>
            </w:r>
            <w:r>
              <w:rPr>
                <w:rFonts w:ascii="宋体" w:hAnsi="宋体" w:cs="宋体"/>
                <w:sz w:val="20"/>
              </w:rPr>
              <w:t>年度</w:t>
            </w:r>
          </w:p>
        </w:tc>
        <w:tc>
          <w:tcPr>
            <w:tcW w:w="4386" w:type="dxa"/>
          </w:tcPr>
          <w:p w:rsidR="009B64B6" w:rsidRDefault="009D6D88">
            <w:pPr>
              <w:jc w:val="right"/>
            </w:pPr>
            <w:r>
              <w:rPr>
                <w:rFonts w:ascii="宋体" w:hAnsi="宋体" w:cs="宋体"/>
                <w:sz w:val="20"/>
              </w:rPr>
              <w:t>金额单位：万元</w:t>
            </w:r>
          </w:p>
        </w:tc>
      </w:tr>
    </w:tbl>
    <w:p w:rsidR="009B64B6" w:rsidRDefault="009B64B6">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4580"/>
        <w:gridCol w:w="3100"/>
        <w:gridCol w:w="3092"/>
      </w:tblGrid>
      <w:tr w:rsidR="009B64B6">
        <w:trPr>
          <w:trHeight w:hRule="exact" w:val="937"/>
          <w:jc w:val="center"/>
        </w:trPr>
        <w:tc>
          <w:tcPr>
            <w:tcW w:w="4580" w:type="dxa"/>
            <w:vAlign w:val="center"/>
          </w:tcPr>
          <w:p w:rsidR="009B64B6" w:rsidRDefault="009D6D88">
            <w:pPr>
              <w:jc w:val="center"/>
            </w:pPr>
            <w:r>
              <w:rPr>
                <w:rFonts w:ascii="宋体" w:hAnsi="宋体" w:cs="宋体"/>
                <w:color w:val="000000"/>
                <w:sz w:val="23"/>
              </w:rPr>
              <w:t>项</w:t>
            </w:r>
            <w:r>
              <w:rPr>
                <w:rFonts w:ascii="宋体" w:hAnsi="宋体" w:cs="宋体"/>
                <w:color w:val="000000"/>
                <w:sz w:val="23"/>
              </w:rPr>
              <w:t xml:space="preserve">    </w:t>
            </w:r>
            <w:r>
              <w:rPr>
                <w:rFonts w:ascii="宋体" w:hAnsi="宋体" w:cs="宋体"/>
                <w:color w:val="000000"/>
                <w:sz w:val="23"/>
              </w:rPr>
              <w:t>目</w:t>
            </w:r>
          </w:p>
        </w:tc>
        <w:tc>
          <w:tcPr>
            <w:tcW w:w="3100" w:type="dxa"/>
            <w:vAlign w:val="center"/>
          </w:tcPr>
          <w:p w:rsidR="009B64B6" w:rsidRDefault="009D6D88">
            <w:pPr>
              <w:jc w:val="center"/>
            </w:pPr>
            <w:r>
              <w:rPr>
                <w:rFonts w:ascii="宋体" w:hAnsi="宋体" w:cs="宋体"/>
                <w:color w:val="000000"/>
                <w:sz w:val="23"/>
              </w:rPr>
              <w:t>预算数</w:t>
            </w:r>
          </w:p>
        </w:tc>
        <w:tc>
          <w:tcPr>
            <w:tcW w:w="3092" w:type="dxa"/>
            <w:vAlign w:val="center"/>
          </w:tcPr>
          <w:p w:rsidR="009B64B6" w:rsidRDefault="009D6D88">
            <w:pPr>
              <w:jc w:val="center"/>
            </w:pPr>
            <w:r>
              <w:rPr>
                <w:rFonts w:ascii="宋体" w:hAnsi="宋体" w:cs="宋体"/>
                <w:color w:val="000000"/>
                <w:sz w:val="23"/>
              </w:rPr>
              <w:t>决算数</w:t>
            </w:r>
          </w:p>
        </w:tc>
      </w:tr>
      <w:tr w:rsidR="009B64B6">
        <w:trPr>
          <w:trHeight w:hRule="exact" w:val="937"/>
          <w:jc w:val="center"/>
        </w:trPr>
        <w:tc>
          <w:tcPr>
            <w:tcW w:w="4580" w:type="dxa"/>
            <w:vAlign w:val="center"/>
          </w:tcPr>
          <w:p w:rsidR="009B64B6" w:rsidRDefault="009D6D88">
            <w:pPr>
              <w:jc w:val="center"/>
            </w:pPr>
            <w:r>
              <w:rPr>
                <w:rFonts w:ascii="宋体" w:hAnsi="宋体" w:cs="宋体"/>
                <w:color w:val="000000"/>
                <w:sz w:val="23"/>
              </w:rPr>
              <w:t>合</w:t>
            </w:r>
            <w:r>
              <w:rPr>
                <w:rFonts w:ascii="宋体" w:hAnsi="宋体" w:cs="宋体"/>
                <w:color w:val="000000"/>
                <w:sz w:val="23"/>
              </w:rPr>
              <w:t xml:space="preserve">    </w:t>
            </w:r>
            <w:r>
              <w:rPr>
                <w:rFonts w:ascii="宋体" w:hAnsi="宋体" w:cs="宋体"/>
                <w:color w:val="000000"/>
                <w:sz w:val="23"/>
              </w:rPr>
              <w:t>计</w:t>
            </w:r>
          </w:p>
        </w:tc>
        <w:tc>
          <w:tcPr>
            <w:tcW w:w="3100" w:type="dxa"/>
            <w:vAlign w:val="center"/>
          </w:tcPr>
          <w:p w:rsidR="009B64B6" w:rsidRDefault="009D6D88">
            <w:pPr>
              <w:jc w:val="right"/>
            </w:pPr>
            <w:r>
              <w:rPr>
                <w:rFonts w:ascii="宋体" w:hAnsi="宋体" w:cs="宋体"/>
                <w:color w:val="000000"/>
                <w:sz w:val="23"/>
              </w:rPr>
              <w:t>9.00</w:t>
            </w:r>
          </w:p>
        </w:tc>
        <w:tc>
          <w:tcPr>
            <w:tcW w:w="3092" w:type="dxa"/>
            <w:vAlign w:val="center"/>
          </w:tcPr>
          <w:p w:rsidR="009B64B6" w:rsidRDefault="009D6D88">
            <w:pPr>
              <w:jc w:val="right"/>
            </w:pPr>
            <w:r>
              <w:rPr>
                <w:rFonts w:ascii="宋体" w:hAnsi="宋体" w:cs="宋体"/>
                <w:color w:val="000000"/>
                <w:sz w:val="23"/>
              </w:rPr>
              <w:t>0.85</w:t>
            </w:r>
          </w:p>
        </w:tc>
      </w:tr>
      <w:tr w:rsidR="009B64B6">
        <w:trPr>
          <w:trHeight w:hRule="exact" w:val="937"/>
          <w:jc w:val="center"/>
        </w:trPr>
        <w:tc>
          <w:tcPr>
            <w:tcW w:w="4580" w:type="dxa"/>
            <w:vAlign w:val="center"/>
          </w:tcPr>
          <w:p w:rsidR="009B64B6" w:rsidRDefault="009D6D88">
            <w:pPr>
              <w:jc w:val="left"/>
            </w:pPr>
            <w:r>
              <w:rPr>
                <w:rFonts w:ascii="宋体" w:hAnsi="宋体" w:cs="宋体"/>
                <w:color w:val="000000"/>
                <w:sz w:val="23"/>
              </w:rPr>
              <w:t>1</w:t>
            </w:r>
            <w:r>
              <w:rPr>
                <w:rFonts w:ascii="宋体" w:hAnsi="宋体" w:cs="宋体"/>
                <w:color w:val="000000"/>
                <w:sz w:val="23"/>
              </w:rPr>
              <w:t>、因公出国（境）费</w:t>
            </w:r>
          </w:p>
        </w:tc>
        <w:tc>
          <w:tcPr>
            <w:tcW w:w="3100" w:type="dxa"/>
            <w:vAlign w:val="center"/>
          </w:tcPr>
          <w:p w:rsidR="009B64B6" w:rsidRDefault="009B64B6"/>
        </w:tc>
        <w:tc>
          <w:tcPr>
            <w:tcW w:w="3092" w:type="dxa"/>
            <w:vAlign w:val="center"/>
          </w:tcPr>
          <w:p w:rsidR="009B64B6" w:rsidRDefault="009B64B6"/>
        </w:tc>
      </w:tr>
      <w:tr w:rsidR="009B64B6">
        <w:trPr>
          <w:trHeight w:hRule="exact" w:val="937"/>
          <w:jc w:val="center"/>
        </w:trPr>
        <w:tc>
          <w:tcPr>
            <w:tcW w:w="4580" w:type="dxa"/>
            <w:vAlign w:val="center"/>
          </w:tcPr>
          <w:p w:rsidR="009B64B6" w:rsidRDefault="009D6D88">
            <w:pPr>
              <w:jc w:val="left"/>
            </w:pPr>
            <w:r>
              <w:rPr>
                <w:rFonts w:ascii="宋体" w:hAnsi="宋体" w:cs="宋体"/>
                <w:color w:val="000000"/>
                <w:sz w:val="23"/>
              </w:rPr>
              <w:t>2</w:t>
            </w:r>
            <w:r>
              <w:rPr>
                <w:rFonts w:ascii="宋体" w:hAnsi="宋体" w:cs="宋体"/>
                <w:color w:val="000000"/>
                <w:sz w:val="23"/>
              </w:rPr>
              <w:t>、公务接待费</w:t>
            </w:r>
          </w:p>
        </w:tc>
        <w:tc>
          <w:tcPr>
            <w:tcW w:w="3100" w:type="dxa"/>
            <w:vAlign w:val="center"/>
          </w:tcPr>
          <w:p w:rsidR="009B64B6" w:rsidRDefault="009B64B6"/>
        </w:tc>
        <w:tc>
          <w:tcPr>
            <w:tcW w:w="3092" w:type="dxa"/>
            <w:vAlign w:val="center"/>
          </w:tcPr>
          <w:p w:rsidR="009B64B6" w:rsidRDefault="009B64B6"/>
        </w:tc>
      </w:tr>
      <w:tr w:rsidR="009B64B6">
        <w:trPr>
          <w:trHeight w:hRule="exact" w:val="937"/>
          <w:jc w:val="center"/>
        </w:trPr>
        <w:tc>
          <w:tcPr>
            <w:tcW w:w="4580" w:type="dxa"/>
            <w:vAlign w:val="center"/>
          </w:tcPr>
          <w:p w:rsidR="009B64B6" w:rsidRDefault="009D6D88">
            <w:pPr>
              <w:jc w:val="left"/>
            </w:pPr>
            <w:r>
              <w:rPr>
                <w:rFonts w:ascii="宋体" w:hAnsi="宋体" w:cs="宋体"/>
                <w:color w:val="000000"/>
                <w:sz w:val="23"/>
              </w:rPr>
              <w:t>3</w:t>
            </w:r>
            <w:r>
              <w:rPr>
                <w:rFonts w:ascii="宋体" w:hAnsi="宋体" w:cs="宋体"/>
                <w:color w:val="000000"/>
                <w:sz w:val="23"/>
              </w:rPr>
              <w:t>、公务用车购置及运行费</w:t>
            </w:r>
          </w:p>
        </w:tc>
        <w:tc>
          <w:tcPr>
            <w:tcW w:w="3100" w:type="dxa"/>
            <w:vAlign w:val="center"/>
          </w:tcPr>
          <w:p w:rsidR="009B64B6" w:rsidRDefault="009D6D88">
            <w:pPr>
              <w:jc w:val="right"/>
            </w:pPr>
            <w:r>
              <w:rPr>
                <w:rFonts w:ascii="宋体" w:hAnsi="宋体" w:cs="宋体"/>
                <w:color w:val="000000"/>
                <w:sz w:val="23"/>
              </w:rPr>
              <w:t>9.00</w:t>
            </w:r>
          </w:p>
        </w:tc>
        <w:tc>
          <w:tcPr>
            <w:tcW w:w="3092" w:type="dxa"/>
            <w:vAlign w:val="center"/>
          </w:tcPr>
          <w:p w:rsidR="009B64B6" w:rsidRDefault="009D6D88">
            <w:pPr>
              <w:jc w:val="right"/>
            </w:pPr>
            <w:r>
              <w:rPr>
                <w:rFonts w:ascii="宋体" w:hAnsi="宋体" w:cs="宋体"/>
                <w:color w:val="000000"/>
                <w:sz w:val="23"/>
              </w:rPr>
              <w:t>0.85</w:t>
            </w:r>
          </w:p>
        </w:tc>
      </w:tr>
      <w:tr w:rsidR="009B64B6">
        <w:trPr>
          <w:trHeight w:hRule="exact" w:val="937"/>
          <w:jc w:val="center"/>
        </w:trPr>
        <w:tc>
          <w:tcPr>
            <w:tcW w:w="4580" w:type="dxa"/>
            <w:vAlign w:val="center"/>
          </w:tcPr>
          <w:p w:rsidR="009B64B6" w:rsidRDefault="009D6D88">
            <w:pPr>
              <w:jc w:val="left"/>
            </w:pPr>
            <w:r>
              <w:rPr>
                <w:rFonts w:ascii="宋体" w:hAnsi="宋体" w:cs="宋体"/>
                <w:color w:val="000000"/>
                <w:sz w:val="23"/>
              </w:rPr>
              <w:t>其中</w:t>
            </w:r>
            <w:r>
              <w:rPr>
                <w:rFonts w:ascii="宋体" w:hAnsi="宋体" w:cs="宋体"/>
                <w:color w:val="000000"/>
                <w:sz w:val="23"/>
              </w:rPr>
              <w:t>:</w:t>
            </w:r>
            <w:r>
              <w:rPr>
                <w:rFonts w:ascii="宋体" w:hAnsi="宋体" w:cs="宋体"/>
                <w:color w:val="000000"/>
                <w:sz w:val="23"/>
              </w:rPr>
              <w:t>（</w:t>
            </w:r>
            <w:r>
              <w:rPr>
                <w:rFonts w:ascii="宋体" w:hAnsi="宋体" w:cs="宋体"/>
                <w:color w:val="000000"/>
                <w:sz w:val="23"/>
              </w:rPr>
              <w:t>1</w:t>
            </w:r>
            <w:r>
              <w:rPr>
                <w:rFonts w:ascii="宋体" w:hAnsi="宋体" w:cs="宋体"/>
                <w:color w:val="000000"/>
                <w:sz w:val="23"/>
              </w:rPr>
              <w:t>）公务用车运行维护费</w:t>
            </w:r>
          </w:p>
        </w:tc>
        <w:tc>
          <w:tcPr>
            <w:tcW w:w="3100" w:type="dxa"/>
            <w:vAlign w:val="center"/>
          </w:tcPr>
          <w:p w:rsidR="009B64B6" w:rsidRDefault="009D6D88">
            <w:pPr>
              <w:jc w:val="right"/>
            </w:pPr>
            <w:r>
              <w:rPr>
                <w:rFonts w:ascii="宋体" w:hAnsi="宋体" w:cs="宋体"/>
                <w:color w:val="000000"/>
                <w:sz w:val="23"/>
              </w:rPr>
              <w:t>9.00</w:t>
            </w:r>
          </w:p>
        </w:tc>
        <w:tc>
          <w:tcPr>
            <w:tcW w:w="3092" w:type="dxa"/>
            <w:vAlign w:val="center"/>
          </w:tcPr>
          <w:p w:rsidR="009B64B6" w:rsidRDefault="009D6D88">
            <w:pPr>
              <w:jc w:val="right"/>
            </w:pPr>
            <w:r>
              <w:rPr>
                <w:rFonts w:ascii="宋体" w:hAnsi="宋体" w:cs="宋体"/>
                <w:color w:val="000000"/>
                <w:sz w:val="23"/>
              </w:rPr>
              <w:t>0.85</w:t>
            </w:r>
          </w:p>
        </w:tc>
      </w:tr>
      <w:tr w:rsidR="009B64B6">
        <w:trPr>
          <w:trHeight w:hRule="exact" w:val="937"/>
          <w:jc w:val="center"/>
        </w:trPr>
        <w:tc>
          <w:tcPr>
            <w:tcW w:w="4580" w:type="dxa"/>
            <w:vAlign w:val="center"/>
          </w:tcPr>
          <w:p w:rsidR="009B64B6" w:rsidRDefault="009D6D88">
            <w:pPr>
              <w:jc w:val="left"/>
            </w:pPr>
            <w:r>
              <w:rPr>
                <w:rFonts w:ascii="宋体" w:hAnsi="宋体" w:cs="宋体"/>
                <w:color w:val="000000"/>
                <w:sz w:val="23"/>
              </w:rPr>
              <w:t xml:space="preserve">     </w:t>
            </w:r>
            <w:r>
              <w:rPr>
                <w:rFonts w:ascii="宋体" w:hAnsi="宋体" w:cs="宋体"/>
                <w:color w:val="000000"/>
                <w:sz w:val="23"/>
              </w:rPr>
              <w:t>（</w:t>
            </w:r>
            <w:r>
              <w:rPr>
                <w:rFonts w:ascii="宋体" w:hAnsi="宋体" w:cs="宋体"/>
                <w:color w:val="000000"/>
                <w:sz w:val="23"/>
              </w:rPr>
              <w:t>2</w:t>
            </w:r>
            <w:r>
              <w:rPr>
                <w:rFonts w:ascii="宋体" w:hAnsi="宋体" w:cs="宋体"/>
                <w:color w:val="000000"/>
                <w:sz w:val="23"/>
              </w:rPr>
              <w:t>）公务用车购置费</w:t>
            </w:r>
          </w:p>
        </w:tc>
        <w:tc>
          <w:tcPr>
            <w:tcW w:w="3100" w:type="dxa"/>
            <w:vAlign w:val="center"/>
          </w:tcPr>
          <w:p w:rsidR="009B64B6" w:rsidRDefault="009B64B6"/>
        </w:tc>
        <w:tc>
          <w:tcPr>
            <w:tcW w:w="3092" w:type="dxa"/>
            <w:vAlign w:val="center"/>
          </w:tcPr>
          <w:p w:rsidR="009B64B6" w:rsidRDefault="009B64B6"/>
        </w:tc>
      </w:tr>
      <w:tr w:rsidR="009B64B6">
        <w:trPr>
          <w:trHeight w:hRule="exact" w:val="493"/>
          <w:jc w:val="center"/>
        </w:trPr>
        <w:tc>
          <w:tcPr>
            <w:tcW w:w="4580" w:type="dxa"/>
            <w:gridSpan w:val="3"/>
            <w:tcBorders>
              <w:left w:val="single" w:sz="4" w:space="0" w:color="FFFFFF"/>
              <w:bottom w:val="single" w:sz="4" w:space="0" w:color="FFFFFF"/>
              <w:right w:val="single" w:sz="4" w:space="0" w:color="FFFFFF"/>
            </w:tcBorders>
            <w:vAlign w:val="center"/>
          </w:tcPr>
          <w:p w:rsidR="009B64B6" w:rsidRDefault="009D6D88">
            <w:pPr>
              <w:jc w:val="left"/>
            </w:pPr>
            <w:r>
              <w:rPr>
                <w:rFonts w:ascii="宋体" w:hAnsi="宋体" w:cs="宋体"/>
                <w:color w:val="000000"/>
                <w:sz w:val="23"/>
              </w:rPr>
              <w:t>注：本表反映部门本年度财政拨款</w:t>
            </w:r>
            <w:r>
              <w:rPr>
                <w:rFonts w:ascii="宋体" w:hAnsi="宋体" w:cs="宋体"/>
                <w:color w:val="000000"/>
                <w:sz w:val="23"/>
              </w:rPr>
              <w:t>“</w:t>
            </w:r>
            <w:r>
              <w:rPr>
                <w:rFonts w:ascii="宋体" w:hAnsi="宋体" w:cs="宋体"/>
                <w:color w:val="000000"/>
                <w:sz w:val="23"/>
              </w:rPr>
              <w:t>三公</w:t>
            </w:r>
            <w:r>
              <w:rPr>
                <w:rFonts w:ascii="宋体" w:hAnsi="宋体" w:cs="宋体"/>
                <w:color w:val="000000"/>
                <w:sz w:val="23"/>
              </w:rPr>
              <w:t>”</w:t>
            </w:r>
            <w:r>
              <w:rPr>
                <w:rFonts w:ascii="宋体" w:hAnsi="宋体" w:cs="宋体"/>
                <w:color w:val="000000"/>
                <w:sz w:val="23"/>
              </w:rPr>
              <w:t>经费支出预决算情况。</w:t>
            </w:r>
          </w:p>
        </w:tc>
      </w:tr>
      <w:tr w:rsidR="009B64B6">
        <w:trPr>
          <w:trHeight w:hRule="exact" w:val="493"/>
          <w:jc w:val="center"/>
        </w:trPr>
        <w:tc>
          <w:tcPr>
            <w:tcW w:w="4580" w:type="dxa"/>
            <w:gridSpan w:val="3"/>
            <w:tcBorders>
              <w:top w:val="single" w:sz="4" w:space="0" w:color="FFFFFF"/>
              <w:left w:val="single" w:sz="4" w:space="0" w:color="FFFFFF"/>
              <w:bottom w:val="single" w:sz="4" w:space="0" w:color="FFFFFF"/>
              <w:right w:val="single" w:sz="4" w:space="0" w:color="FFFFFF"/>
            </w:tcBorders>
            <w:vAlign w:val="center"/>
          </w:tcPr>
          <w:p w:rsidR="009B64B6" w:rsidRDefault="009D6D88">
            <w:pPr>
              <w:jc w:val="left"/>
            </w:pPr>
            <w:r>
              <w:rPr>
                <w:rFonts w:ascii="宋体" w:hAnsi="宋体" w:cs="宋体"/>
                <w:color w:val="000000"/>
                <w:sz w:val="23"/>
              </w:rPr>
              <w:t xml:space="preserve">    </w:t>
            </w:r>
            <w:r>
              <w:rPr>
                <w:rFonts w:ascii="宋体" w:hAnsi="宋体" w:cs="宋体"/>
                <w:color w:val="000000"/>
                <w:sz w:val="23"/>
              </w:rPr>
              <w:t>其中：预算数为年初预算数；决算数是包括当年财政拨款和以前年度结转资金安排的实际支出。</w:t>
            </w:r>
          </w:p>
        </w:tc>
      </w:tr>
      <w:tr w:rsidR="009B64B6">
        <w:trPr>
          <w:trHeight w:hRule="exact" w:val="493"/>
          <w:jc w:val="center"/>
        </w:trPr>
        <w:tc>
          <w:tcPr>
            <w:tcW w:w="4580" w:type="dxa"/>
            <w:gridSpan w:val="3"/>
            <w:tcBorders>
              <w:top w:val="single" w:sz="4" w:space="0" w:color="FFFFFF"/>
              <w:left w:val="single" w:sz="4" w:space="0" w:color="FFFFFF"/>
              <w:bottom w:val="single" w:sz="4" w:space="0" w:color="FFFFFF"/>
              <w:right w:val="single" w:sz="4" w:space="0" w:color="FFFFFF"/>
            </w:tcBorders>
            <w:vAlign w:val="center"/>
          </w:tcPr>
          <w:p w:rsidR="009B64B6" w:rsidRDefault="009D6D88">
            <w:pPr>
              <w:jc w:val="left"/>
            </w:pPr>
            <w:r>
              <w:rPr>
                <w:rFonts w:ascii="宋体" w:hAnsi="宋体" w:cs="宋体"/>
                <w:color w:val="000000"/>
                <w:sz w:val="23"/>
              </w:rPr>
              <w:t xml:space="preserve">    </w:t>
            </w:r>
            <w:r>
              <w:rPr>
                <w:rFonts w:ascii="宋体" w:hAnsi="宋体" w:cs="宋体"/>
                <w:color w:val="000000"/>
                <w:sz w:val="23"/>
              </w:rPr>
              <w:t>本表金额转换成万元时，因四舍五入可能存在尾差。</w:t>
            </w:r>
          </w:p>
        </w:tc>
      </w:tr>
      <w:tr w:rsidR="009B64B6">
        <w:trPr>
          <w:trHeight w:hRule="exact" w:val="493"/>
          <w:jc w:val="center"/>
        </w:trPr>
        <w:tc>
          <w:tcPr>
            <w:tcW w:w="4580" w:type="dxa"/>
            <w:gridSpan w:val="3"/>
            <w:tcBorders>
              <w:top w:val="single" w:sz="4" w:space="0" w:color="FFFFFF"/>
              <w:left w:val="single" w:sz="4" w:space="0" w:color="FFFFFF"/>
              <w:bottom w:val="single" w:sz="4" w:space="0" w:color="FFFFFF"/>
              <w:right w:val="single" w:sz="4" w:space="0" w:color="FFFFFF"/>
            </w:tcBorders>
            <w:vAlign w:val="center"/>
          </w:tcPr>
          <w:p w:rsidR="009B64B6" w:rsidRDefault="009D6D88">
            <w:pPr>
              <w:jc w:val="left"/>
            </w:pPr>
            <w:r>
              <w:rPr>
                <w:rFonts w:ascii="宋体" w:hAnsi="宋体" w:cs="宋体"/>
                <w:color w:val="000000"/>
                <w:sz w:val="23"/>
              </w:rPr>
              <w:t xml:space="preserve">    </w:t>
            </w:r>
            <w:r>
              <w:rPr>
                <w:rFonts w:ascii="宋体" w:hAnsi="宋体" w:cs="宋体"/>
                <w:color w:val="000000"/>
                <w:sz w:val="23"/>
              </w:rPr>
              <w:t>如本表为空，则我部门本年度无此类资金收支余。</w:t>
            </w:r>
          </w:p>
        </w:tc>
      </w:tr>
    </w:tbl>
    <w:p w:rsidR="009B64B6" w:rsidRDefault="009B64B6">
      <w:pPr>
        <w:snapToGrid w:val="0"/>
        <w:spacing w:line="0" w:lineRule="auto"/>
        <w:sectPr w:rsidR="009B64B6">
          <w:pgSz w:w="11906" w:h="16838"/>
          <w:pgMar w:top="567" w:right="567" w:bottom="567" w:left="567" w:header="851" w:footer="992" w:gutter="0"/>
          <w:cols w:space="720"/>
          <w:docGrid w:type="lines" w:linePitch="312"/>
        </w:sectPr>
      </w:pPr>
    </w:p>
    <w:p w:rsidR="009B64B6" w:rsidRDefault="009D6D88">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lastRenderedPageBreak/>
        <w:t>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9B64B6">
        <w:trPr>
          <w:jc w:val="center"/>
        </w:trPr>
        <w:tc>
          <w:tcPr>
            <w:tcW w:w="4386" w:type="dxa"/>
            <w:gridSpan w:val="3"/>
          </w:tcPr>
          <w:p w:rsidR="009B64B6" w:rsidRDefault="009D6D88">
            <w:pPr>
              <w:jc w:val="right"/>
            </w:pPr>
            <w:r>
              <w:rPr>
                <w:rFonts w:ascii="宋体" w:hAnsi="宋体" w:cs="宋体"/>
                <w:sz w:val="20"/>
              </w:rPr>
              <w:t>公开</w:t>
            </w:r>
            <w:r>
              <w:rPr>
                <w:rFonts w:ascii="宋体" w:hAnsi="宋体" w:cs="宋体"/>
                <w:sz w:val="20"/>
              </w:rPr>
              <w:t>08</w:t>
            </w:r>
            <w:r>
              <w:rPr>
                <w:rFonts w:ascii="宋体" w:hAnsi="宋体" w:cs="宋体"/>
                <w:sz w:val="20"/>
              </w:rPr>
              <w:t>表</w:t>
            </w:r>
          </w:p>
        </w:tc>
      </w:tr>
      <w:tr w:rsidR="009B64B6">
        <w:trPr>
          <w:jc w:val="center"/>
        </w:trPr>
        <w:tc>
          <w:tcPr>
            <w:tcW w:w="4386" w:type="dxa"/>
          </w:tcPr>
          <w:p w:rsidR="009B64B6" w:rsidRDefault="009D6D88">
            <w:pPr>
              <w:jc w:val="left"/>
            </w:pPr>
            <w:r>
              <w:rPr>
                <w:rFonts w:ascii="宋体" w:hAnsi="宋体" w:cs="宋体"/>
                <w:sz w:val="20"/>
              </w:rPr>
              <w:t>部门：辽宁省盘锦市公共采购交易中心</w:t>
            </w:r>
          </w:p>
        </w:tc>
        <w:tc>
          <w:tcPr>
            <w:tcW w:w="2000" w:type="dxa"/>
          </w:tcPr>
          <w:p w:rsidR="009B64B6" w:rsidRDefault="009D6D88">
            <w:pPr>
              <w:jc w:val="center"/>
            </w:pPr>
            <w:r>
              <w:rPr>
                <w:rFonts w:ascii="宋体" w:hAnsi="宋体" w:cs="宋体"/>
                <w:sz w:val="20"/>
              </w:rPr>
              <w:t>2023</w:t>
            </w:r>
            <w:r>
              <w:rPr>
                <w:rFonts w:ascii="宋体" w:hAnsi="宋体" w:cs="宋体"/>
                <w:sz w:val="20"/>
              </w:rPr>
              <w:t>年度</w:t>
            </w:r>
          </w:p>
        </w:tc>
        <w:tc>
          <w:tcPr>
            <w:tcW w:w="4386" w:type="dxa"/>
          </w:tcPr>
          <w:p w:rsidR="009B64B6" w:rsidRDefault="009D6D88">
            <w:pPr>
              <w:jc w:val="right"/>
            </w:pPr>
            <w:r>
              <w:rPr>
                <w:rFonts w:ascii="宋体" w:hAnsi="宋体" w:cs="宋体"/>
                <w:sz w:val="20"/>
              </w:rPr>
              <w:t>金额单位：万元</w:t>
            </w:r>
          </w:p>
        </w:tc>
      </w:tr>
    </w:tbl>
    <w:p w:rsidR="009B64B6" w:rsidRDefault="009B64B6">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240"/>
        <w:gridCol w:w="3340"/>
        <w:gridCol w:w="1120"/>
        <w:gridCol w:w="1120"/>
        <w:gridCol w:w="1120"/>
        <w:gridCol w:w="1120"/>
        <w:gridCol w:w="1120"/>
        <w:gridCol w:w="1112"/>
      </w:tblGrid>
      <w:tr w:rsidR="009B64B6">
        <w:trPr>
          <w:trHeight w:hRule="exact" w:val="335"/>
          <w:jc w:val="center"/>
        </w:trPr>
        <w:tc>
          <w:tcPr>
            <w:tcW w:w="240" w:type="dxa"/>
            <w:gridSpan w:val="2"/>
            <w:vAlign w:val="center"/>
          </w:tcPr>
          <w:p w:rsidR="009B64B6" w:rsidRDefault="009D6D88">
            <w:pPr>
              <w:jc w:val="center"/>
            </w:pPr>
            <w:r>
              <w:rPr>
                <w:rFonts w:ascii="宋体" w:hAnsi="宋体" w:cs="宋体"/>
                <w:color w:val="000000"/>
                <w:sz w:val="16"/>
              </w:rPr>
              <w:t>项目</w:t>
            </w:r>
          </w:p>
        </w:tc>
        <w:tc>
          <w:tcPr>
            <w:tcW w:w="1120" w:type="dxa"/>
            <w:vMerge w:val="restart"/>
            <w:vAlign w:val="center"/>
          </w:tcPr>
          <w:p w:rsidR="009B64B6" w:rsidRDefault="009D6D88">
            <w:pPr>
              <w:jc w:val="center"/>
            </w:pPr>
            <w:r>
              <w:rPr>
                <w:rFonts w:ascii="宋体" w:hAnsi="宋体" w:cs="宋体"/>
                <w:color w:val="000000"/>
                <w:sz w:val="16"/>
              </w:rPr>
              <w:t>年初结转和结余</w:t>
            </w:r>
          </w:p>
        </w:tc>
        <w:tc>
          <w:tcPr>
            <w:tcW w:w="1120" w:type="dxa"/>
            <w:vMerge w:val="restart"/>
            <w:vAlign w:val="center"/>
          </w:tcPr>
          <w:p w:rsidR="009B64B6" w:rsidRDefault="009D6D88">
            <w:pPr>
              <w:jc w:val="center"/>
            </w:pPr>
            <w:r>
              <w:rPr>
                <w:rFonts w:ascii="宋体" w:hAnsi="宋体" w:cs="宋体"/>
                <w:color w:val="000000"/>
                <w:sz w:val="16"/>
              </w:rPr>
              <w:t>本年收入</w:t>
            </w:r>
          </w:p>
        </w:tc>
        <w:tc>
          <w:tcPr>
            <w:tcW w:w="1120" w:type="dxa"/>
            <w:gridSpan w:val="3"/>
            <w:vAlign w:val="center"/>
          </w:tcPr>
          <w:p w:rsidR="009B64B6" w:rsidRDefault="009D6D88">
            <w:pPr>
              <w:jc w:val="center"/>
            </w:pPr>
            <w:r>
              <w:rPr>
                <w:rFonts w:ascii="宋体" w:hAnsi="宋体" w:cs="宋体"/>
                <w:color w:val="000000"/>
                <w:sz w:val="16"/>
              </w:rPr>
              <w:t>本年支出</w:t>
            </w:r>
          </w:p>
        </w:tc>
        <w:tc>
          <w:tcPr>
            <w:tcW w:w="1112" w:type="dxa"/>
            <w:vMerge w:val="restart"/>
            <w:vAlign w:val="center"/>
          </w:tcPr>
          <w:p w:rsidR="009B64B6" w:rsidRDefault="009D6D88">
            <w:pPr>
              <w:jc w:val="center"/>
            </w:pPr>
            <w:r>
              <w:rPr>
                <w:rFonts w:ascii="宋体" w:hAnsi="宋体" w:cs="宋体"/>
                <w:color w:val="000000"/>
                <w:sz w:val="16"/>
              </w:rPr>
              <w:t>年末结转和结余</w:t>
            </w:r>
          </w:p>
        </w:tc>
      </w:tr>
      <w:tr w:rsidR="009B64B6">
        <w:trPr>
          <w:trHeight w:hRule="exact" w:val="335"/>
          <w:jc w:val="center"/>
        </w:trPr>
        <w:tc>
          <w:tcPr>
            <w:tcW w:w="240" w:type="dxa"/>
            <w:vMerge w:val="restart"/>
            <w:vAlign w:val="center"/>
          </w:tcPr>
          <w:p w:rsidR="009B64B6" w:rsidRDefault="009D6D88">
            <w:pPr>
              <w:jc w:val="center"/>
            </w:pPr>
            <w:r>
              <w:rPr>
                <w:rFonts w:ascii="宋体" w:hAnsi="宋体" w:cs="宋体"/>
                <w:color w:val="000000"/>
                <w:sz w:val="16"/>
              </w:rPr>
              <w:t>功能分类科目编码</w:t>
            </w:r>
          </w:p>
        </w:tc>
        <w:tc>
          <w:tcPr>
            <w:tcW w:w="3340" w:type="dxa"/>
            <w:vMerge w:val="restart"/>
            <w:vAlign w:val="center"/>
          </w:tcPr>
          <w:p w:rsidR="009B64B6" w:rsidRDefault="009D6D88">
            <w:pPr>
              <w:jc w:val="center"/>
            </w:pPr>
            <w:r>
              <w:rPr>
                <w:rFonts w:ascii="宋体" w:hAnsi="宋体" w:cs="宋体"/>
                <w:color w:val="000000"/>
                <w:sz w:val="16"/>
              </w:rPr>
              <w:t>科目名称</w:t>
            </w:r>
          </w:p>
        </w:tc>
        <w:tc>
          <w:tcPr>
            <w:tcW w:w="1120" w:type="dxa"/>
            <w:vMerge/>
            <w:vAlign w:val="center"/>
          </w:tcPr>
          <w:p w:rsidR="009B64B6" w:rsidRDefault="009B64B6"/>
        </w:tc>
        <w:tc>
          <w:tcPr>
            <w:tcW w:w="1120" w:type="dxa"/>
            <w:vMerge/>
            <w:vAlign w:val="center"/>
          </w:tcPr>
          <w:p w:rsidR="009B64B6" w:rsidRDefault="009B64B6"/>
        </w:tc>
        <w:tc>
          <w:tcPr>
            <w:tcW w:w="1120" w:type="dxa"/>
            <w:vMerge w:val="restart"/>
            <w:vAlign w:val="center"/>
          </w:tcPr>
          <w:p w:rsidR="009B64B6" w:rsidRDefault="009D6D88">
            <w:pPr>
              <w:jc w:val="center"/>
            </w:pPr>
            <w:r>
              <w:rPr>
                <w:rFonts w:ascii="宋体" w:hAnsi="宋体" w:cs="宋体"/>
                <w:color w:val="000000"/>
                <w:sz w:val="16"/>
              </w:rPr>
              <w:t>小计</w:t>
            </w:r>
          </w:p>
        </w:tc>
        <w:tc>
          <w:tcPr>
            <w:tcW w:w="1120" w:type="dxa"/>
            <w:vMerge w:val="restart"/>
            <w:vAlign w:val="center"/>
          </w:tcPr>
          <w:p w:rsidR="009B64B6" w:rsidRDefault="009D6D88">
            <w:pPr>
              <w:jc w:val="center"/>
            </w:pPr>
            <w:r>
              <w:rPr>
                <w:rFonts w:ascii="宋体" w:hAnsi="宋体" w:cs="宋体"/>
                <w:color w:val="000000"/>
                <w:sz w:val="16"/>
              </w:rPr>
              <w:t>基本支出</w:t>
            </w:r>
          </w:p>
        </w:tc>
        <w:tc>
          <w:tcPr>
            <w:tcW w:w="1120" w:type="dxa"/>
            <w:vMerge w:val="restart"/>
            <w:vAlign w:val="center"/>
          </w:tcPr>
          <w:p w:rsidR="009B64B6" w:rsidRDefault="009D6D88">
            <w:pPr>
              <w:jc w:val="center"/>
            </w:pPr>
            <w:r>
              <w:rPr>
                <w:rFonts w:ascii="宋体" w:hAnsi="宋体" w:cs="宋体"/>
                <w:color w:val="000000"/>
                <w:sz w:val="16"/>
              </w:rPr>
              <w:t>项目支出</w:t>
            </w:r>
          </w:p>
        </w:tc>
        <w:tc>
          <w:tcPr>
            <w:tcW w:w="1112" w:type="dxa"/>
            <w:vMerge/>
            <w:vAlign w:val="center"/>
          </w:tcPr>
          <w:p w:rsidR="009B64B6" w:rsidRDefault="009B64B6"/>
        </w:tc>
      </w:tr>
      <w:tr w:rsidR="009B64B6">
        <w:trPr>
          <w:trHeight w:hRule="exact" w:val="335"/>
          <w:jc w:val="center"/>
        </w:trPr>
        <w:tc>
          <w:tcPr>
            <w:tcW w:w="240" w:type="dxa"/>
            <w:vMerge/>
            <w:vAlign w:val="center"/>
          </w:tcPr>
          <w:p w:rsidR="009B64B6" w:rsidRDefault="009B64B6"/>
        </w:tc>
        <w:tc>
          <w:tcPr>
            <w:tcW w:w="3340" w:type="dxa"/>
            <w:vMerge/>
            <w:vAlign w:val="center"/>
          </w:tcPr>
          <w:p w:rsidR="009B64B6" w:rsidRDefault="009B64B6"/>
        </w:tc>
        <w:tc>
          <w:tcPr>
            <w:tcW w:w="1120" w:type="dxa"/>
            <w:vMerge/>
            <w:vAlign w:val="center"/>
          </w:tcPr>
          <w:p w:rsidR="009B64B6" w:rsidRDefault="009B64B6"/>
        </w:tc>
        <w:tc>
          <w:tcPr>
            <w:tcW w:w="1120" w:type="dxa"/>
            <w:vMerge/>
            <w:vAlign w:val="center"/>
          </w:tcPr>
          <w:p w:rsidR="009B64B6" w:rsidRDefault="009B64B6"/>
        </w:tc>
        <w:tc>
          <w:tcPr>
            <w:tcW w:w="1120" w:type="dxa"/>
            <w:vMerge/>
            <w:vAlign w:val="center"/>
          </w:tcPr>
          <w:p w:rsidR="009B64B6" w:rsidRDefault="009B64B6"/>
        </w:tc>
        <w:tc>
          <w:tcPr>
            <w:tcW w:w="1120" w:type="dxa"/>
            <w:vMerge/>
            <w:vAlign w:val="center"/>
          </w:tcPr>
          <w:p w:rsidR="009B64B6" w:rsidRDefault="009B64B6"/>
        </w:tc>
        <w:tc>
          <w:tcPr>
            <w:tcW w:w="1120" w:type="dxa"/>
            <w:vMerge/>
            <w:vAlign w:val="center"/>
          </w:tcPr>
          <w:p w:rsidR="009B64B6" w:rsidRDefault="009B64B6"/>
        </w:tc>
        <w:tc>
          <w:tcPr>
            <w:tcW w:w="1112" w:type="dxa"/>
            <w:vMerge/>
            <w:vAlign w:val="center"/>
          </w:tcPr>
          <w:p w:rsidR="009B64B6" w:rsidRDefault="009B64B6"/>
        </w:tc>
      </w:tr>
      <w:tr w:rsidR="009B64B6">
        <w:trPr>
          <w:trHeight w:hRule="exact" w:val="335"/>
          <w:jc w:val="center"/>
        </w:trPr>
        <w:tc>
          <w:tcPr>
            <w:tcW w:w="240" w:type="dxa"/>
            <w:vMerge/>
            <w:vAlign w:val="center"/>
          </w:tcPr>
          <w:p w:rsidR="009B64B6" w:rsidRDefault="009B64B6"/>
        </w:tc>
        <w:tc>
          <w:tcPr>
            <w:tcW w:w="3340" w:type="dxa"/>
            <w:vMerge/>
            <w:vAlign w:val="center"/>
          </w:tcPr>
          <w:p w:rsidR="009B64B6" w:rsidRDefault="009B64B6"/>
        </w:tc>
        <w:tc>
          <w:tcPr>
            <w:tcW w:w="1120" w:type="dxa"/>
            <w:vMerge/>
            <w:vAlign w:val="center"/>
          </w:tcPr>
          <w:p w:rsidR="009B64B6" w:rsidRDefault="009B64B6"/>
        </w:tc>
        <w:tc>
          <w:tcPr>
            <w:tcW w:w="1120" w:type="dxa"/>
            <w:vMerge/>
            <w:vAlign w:val="center"/>
          </w:tcPr>
          <w:p w:rsidR="009B64B6" w:rsidRDefault="009B64B6"/>
        </w:tc>
        <w:tc>
          <w:tcPr>
            <w:tcW w:w="1120" w:type="dxa"/>
            <w:vMerge/>
            <w:vAlign w:val="center"/>
          </w:tcPr>
          <w:p w:rsidR="009B64B6" w:rsidRDefault="009B64B6"/>
        </w:tc>
        <w:tc>
          <w:tcPr>
            <w:tcW w:w="1120" w:type="dxa"/>
            <w:vMerge/>
            <w:vAlign w:val="center"/>
          </w:tcPr>
          <w:p w:rsidR="009B64B6" w:rsidRDefault="009B64B6"/>
        </w:tc>
        <w:tc>
          <w:tcPr>
            <w:tcW w:w="1120" w:type="dxa"/>
            <w:vMerge/>
            <w:vAlign w:val="center"/>
          </w:tcPr>
          <w:p w:rsidR="009B64B6" w:rsidRDefault="009B64B6"/>
        </w:tc>
        <w:tc>
          <w:tcPr>
            <w:tcW w:w="1112" w:type="dxa"/>
            <w:vMerge/>
            <w:vAlign w:val="center"/>
          </w:tcPr>
          <w:p w:rsidR="009B64B6" w:rsidRDefault="009B64B6"/>
        </w:tc>
      </w:tr>
      <w:tr w:rsidR="009B64B6">
        <w:trPr>
          <w:trHeight w:hRule="exact" w:val="435"/>
          <w:jc w:val="center"/>
        </w:trPr>
        <w:tc>
          <w:tcPr>
            <w:tcW w:w="240" w:type="dxa"/>
            <w:gridSpan w:val="2"/>
            <w:vAlign w:val="center"/>
          </w:tcPr>
          <w:p w:rsidR="009B64B6" w:rsidRDefault="009D6D88">
            <w:pPr>
              <w:jc w:val="center"/>
            </w:pPr>
            <w:r>
              <w:rPr>
                <w:rFonts w:ascii="宋体" w:hAnsi="宋体" w:cs="宋体"/>
                <w:color w:val="000000"/>
                <w:sz w:val="16"/>
              </w:rPr>
              <w:t>栏次</w:t>
            </w:r>
          </w:p>
        </w:tc>
        <w:tc>
          <w:tcPr>
            <w:tcW w:w="1120" w:type="dxa"/>
            <w:vAlign w:val="center"/>
          </w:tcPr>
          <w:p w:rsidR="009B64B6" w:rsidRDefault="009D6D88">
            <w:pPr>
              <w:jc w:val="center"/>
            </w:pPr>
            <w:r>
              <w:rPr>
                <w:rFonts w:ascii="宋体" w:hAnsi="宋体" w:cs="宋体"/>
                <w:color w:val="000000"/>
                <w:sz w:val="16"/>
              </w:rPr>
              <w:t>1</w:t>
            </w:r>
          </w:p>
        </w:tc>
        <w:tc>
          <w:tcPr>
            <w:tcW w:w="1120" w:type="dxa"/>
            <w:vAlign w:val="center"/>
          </w:tcPr>
          <w:p w:rsidR="009B64B6" w:rsidRDefault="009D6D88">
            <w:pPr>
              <w:jc w:val="center"/>
            </w:pPr>
            <w:r>
              <w:rPr>
                <w:rFonts w:ascii="宋体" w:hAnsi="宋体" w:cs="宋体"/>
                <w:color w:val="000000"/>
                <w:sz w:val="16"/>
              </w:rPr>
              <w:t>2</w:t>
            </w:r>
          </w:p>
        </w:tc>
        <w:tc>
          <w:tcPr>
            <w:tcW w:w="1120" w:type="dxa"/>
            <w:vAlign w:val="center"/>
          </w:tcPr>
          <w:p w:rsidR="009B64B6" w:rsidRDefault="009D6D88">
            <w:pPr>
              <w:jc w:val="center"/>
            </w:pPr>
            <w:r>
              <w:rPr>
                <w:rFonts w:ascii="宋体" w:hAnsi="宋体" w:cs="宋体"/>
                <w:color w:val="000000"/>
                <w:sz w:val="16"/>
              </w:rPr>
              <w:t>3</w:t>
            </w:r>
          </w:p>
        </w:tc>
        <w:tc>
          <w:tcPr>
            <w:tcW w:w="1120" w:type="dxa"/>
            <w:vAlign w:val="center"/>
          </w:tcPr>
          <w:p w:rsidR="009B64B6" w:rsidRDefault="009D6D88">
            <w:pPr>
              <w:jc w:val="center"/>
            </w:pPr>
            <w:r>
              <w:rPr>
                <w:rFonts w:ascii="宋体" w:hAnsi="宋体" w:cs="宋体"/>
                <w:color w:val="000000"/>
                <w:sz w:val="16"/>
              </w:rPr>
              <w:t>4</w:t>
            </w:r>
          </w:p>
        </w:tc>
        <w:tc>
          <w:tcPr>
            <w:tcW w:w="1120" w:type="dxa"/>
            <w:vAlign w:val="center"/>
          </w:tcPr>
          <w:p w:rsidR="009B64B6" w:rsidRDefault="009D6D88">
            <w:pPr>
              <w:jc w:val="center"/>
            </w:pPr>
            <w:r>
              <w:rPr>
                <w:rFonts w:ascii="宋体" w:hAnsi="宋体" w:cs="宋体"/>
                <w:color w:val="000000"/>
                <w:sz w:val="16"/>
              </w:rPr>
              <w:t>5</w:t>
            </w:r>
          </w:p>
        </w:tc>
        <w:tc>
          <w:tcPr>
            <w:tcW w:w="1112" w:type="dxa"/>
            <w:vAlign w:val="center"/>
          </w:tcPr>
          <w:p w:rsidR="009B64B6" w:rsidRDefault="009D6D88">
            <w:pPr>
              <w:jc w:val="center"/>
            </w:pPr>
            <w:r>
              <w:rPr>
                <w:rFonts w:ascii="宋体" w:hAnsi="宋体" w:cs="宋体"/>
                <w:color w:val="000000"/>
                <w:sz w:val="16"/>
              </w:rPr>
              <w:t>6</w:t>
            </w:r>
          </w:p>
        </w:tc>
      </w:tr>
      <w:tr w:rsidR="009B64B6">
        <w:trPr>
          <w:trHeight w:hRule="exact" w:val="435"/>
          <w:jc w:val="center"/>
        </w:trPr>
        <w:tc>
          <w:tcPr>
            <w:tcW w:w="240" w:type="dxa"/>
            <w:gridSpan w:val="2"/>
            <w:vAlign w:val="center"/>
          </w:tcPr>
          <w:p w:rsidR="009B64B6" w:rsidRDefault="009D6D88">
            <w:pPr>
              <w:jc w:val="center"/>
            </w:pPr>
            <w:r>
              <w:rPr>
                <w:rFonts w:ascii="宋体" w:hAnsi="宋体" w:cs="宋体"/>
                <w:color w:val="000000"/>
                <w:sz w:val="16"/>
              </w:rPr>
              <w:t>合计</w:t>
            </w:r>
          </w:p>
        </w:tc>
        <w:tc>
          <w:tcPr>
            <w:tcW w:w="1120" w:type="dxa"/>
            <w:vAlign w:val="center"/>
          </w:tcPr>
          <w:p w:rsidR="009B64B6" w:rsidRDefault="009B64B6"/>
        </w:tc>
        <w:tc>
          <w:tcPr>
            <w:tcW w:w="1120" w:type="dxa"/>
            <w:vAlign w:val="center"/>
          </w:tcPr>
          <w:p w:rsidR="009B64B6" w:rsidRDefault="009B64B6"/>
        </w:tc>
        <w:tc>
          <w:tcPr>
            <w:tcW w:w="1120" w:type="dxa"/>
            <w:vAlign w:val="center"/>
          </w:tcPr>
          <w:p w:rsidR="009B64B6" w:rsidRDefault="009B64B6"/>
        </w:tc>
        <w:tc>
          <w:tcPr>
            <w:tcW w:w="1120" w:type="dxa"/>
            <w:vAlign w:val="center"/>
          </w:tcPr>
          <w:p w:rsidR="009B64B6" w:rsidRDefault="009B64B6"/>
        </w:tc>
        <w:tc>
          <w:tcPr>
            <w:tcW w:w="1120" w:type="dxa"/>
            <w:vAlign w:val="center"/>
          </w:tcPr>
          <w:p w:rsidR="009B64B6" w:rsidRDefault="009B64B6"/>
        </w:tc>
        <w:tc>
          <w:tcPr>
            <w:tcW w:w="1112" w:type="dxa"/>
            <w:vAlign w:val="center"/>
          </w:tcPr>
          <w:p w:rsidR="009B64B6" w:rsidRDefault="009B64B6"/>
        </w:tc>
      </w:tr>
      <w:tr w:rsidR="009B64B6">
        <w:trPr>
          <w:trHeight w:hRule="exact" w:val="435"/>
          <w:jc w:val="center"/>
        </w:trPr>
        <w:tc>
          <w:tcPr>
            <w:tcW w:w="240" w:type="dxa"/>
            <w:vAlign w:val="center"/>
          </w:tcPr>
          <w:p w:rsidR="009B64B6" w:rsidRDefault="009B64B6"/>
        </w:tc>
        <w:tc>
          <w:tcPr>
            <w:tcW w:w="3340" w:type="dxa"/>
            <w:vAlign w:val="center"/>
          </w:tcPr>
          <w:p w:rsidR="009B64B6" w:rsidRDefault="009B64B6"/>
        </w:tc>
        <w:tc>
          <w:tcPr>
            <w:tcW w:w="1120" w:type="dxa"/>
            <w:vAlign w:val="center"/>
          </w:tcPr>
          <w:p w:rsidR="009B64B6" w:rsidRDefault="009B64B6"/>
        </w:tc>
        <w:tc>
          <w:tcPr>
            <w:tcW w:w="1120" w:type="dxa"/>
            <w:vAlign w:val="center"/>
          </w:tcPr>
          <w:p w:rsidR="009B64B6" w:rsidRDefault="009B64B6"/>
        </w:tc>
        <w:tc>
          <w:tcPr>
            <w:tcW w:w="1120" w:type="dxa"/>
            <w:vAlign w:val="center"/>
          </w:tcPr>
          <w:p w:rsidR="009B64B6" w:rsidRDefault="009B64B6"/>
        </w:tc>
        <w:tc>
          <w:tcPr>
            <w:tcW w:w="1120" w:type="dxa"/>
            <w:vAlign w:val="center"/>
          </w:tcPr>
          <w:p w:rsidR="009B64B6" w:rsidRDefault="009B64B6"/>
        </w:tc>
        <w:tc>
          <w:tcPr>
            <w:tcW w:w="1120" w:type="dxa"/>
            <w:vAlign w:val="center"/>
          </w:tcPr>
          <w:p w:rsidR="009B64B6" w:rsidRDefault="009B64B6"/>
        </w:tc>
        <w:tc>
          <w:tcPr>
            <w:tcW w:w="1112" w:type="dxa"/>
            <w:vAlign w:val="center"/>
          </w:tcPr>
          <w:p w:rsidR="009B64B6" w:rsidRDefault="009B64B6"/>
        </w:tc>
      </w:tr>
      <w:tr w:rsidR="009B64B6">
        <w:trPr>
          <w:trHeight w:hRule="exact" w:val="335"/>
          <w:jc w:val="center"/>
        </w:trPr>
        <w:tc>
          <w:tcPr>
            <w:tcW w:w="240" w:type="dxa"/>
            <w:gridSpan w:val="8"/>
            <w:tcBorders>
              <w:left w:val="single" w:sz="4" w:space="0" w:color="FFFFFF"/>
              <w:bottom w:val="single" w:sz="4" w:space="0" w:color="FFFFFF"/>
              <w:right w:val="single" w:sz="4" w:space="0" w:color="FFFFFF"/>
            </w:tcBorders>
            <w:vAlign w:val="center"/>
          </w:tcPr>
          <w:p w:rsidR="009B64B6" w:rsidRDefault="009D6D88">
            <w:pPr>
              <w:jc w:val="left"/>
            </w:pPr>
            <w:r>
              <w:rPr>
                <w:rFonts w:ascii="宋体" w:hAnsi="宋体" w:cs="宋体"/>
                <w:color w:val="000000"/>
                <w:sz w:val="16"/>
              </w:rPr>
              <w:t>注：本表反映部门本年度政府性基金预算财政拨款收入、支出及结转和结余情况。</w:t>
            </w:r>
          </w:p>
        </w:tc>
      </w:tr>
      <w:tr w:rsidR="009B64B6">
        <w:trPr>
          <w:trHeight w:hRule="exact" w:val="335"/>
          <w:jc w:val="center"/>
        </w:trPr>
        <w:tc>
          <w:tcPr>
            <w:tcW w:w="240" w:type="dxa"/>
            <w:gridSpan w:val="8"/>
            <w:tcBorders>
              <w:top w:val="single" w:sz="4" w:space="0" w:color="FFFFFF"/>
              <w:left w:val="single" w:sz="4" w:space="0" w:color="FFFFFF"/>
              <w:bottom w:val="single" w:sz="4" w:space="0" w:color="FFFFFF"/>
              <w:right w:val="single" w:sz="4" w:space="0" w:color="FFFFFF"/>
            </w:tcBorders>
            <w:vAlign w:val="center"/>
          </w:tcPr>
          <w:p w:rsidR="009B64B6" w:rsidRDefault="009D6D88">
            <w:pPr>
              <w:jc w:val="left"/>
            </w:pPr>
            <w:r>
              <w:rPr>
                <w:rFonts w:ascii="宋体" w:hAnsi="宋体" w:cs="宋体"/>
                <w:color w:val="000000"/>
                <w:sz w:val="16"/>
              </w:rPr>
              <w:t xml:space="preserve">    </w:t>
            </w:r>
            <w:r>
              <w:rPr>
                <w:rFonts w:ascii="宋体" w:hAnsi="宋体" w:cs="宋体"/>
                <w:color w:val="000000"/>
                <w:sz w:val="16"/>
              </w:rPr>
              <w:t>本表金额转换成万元时，因四舍五入可能存在尾差。</w:t>
            </w:r>
          </w:p>
        </w:tc>
      </w:tr>
      <w:tr w:rsidR="009B64B6">
        <w:trPr>
          <w:trHeight w:hRule="exact" w:val="335"/>
          <w:jc w:val="center"/>
        </w:trPr>
        <w:tc>
          <w:tcPr>
            <w:tcW w:w="240" w:type="dxa"/>
            <w:gridSpan w:val="8"/>
            <w:tcBorders>
              <w:top w:val="single" w:sz="4" w:space="0" w:color="FFFFFF"/>
              <w:left w:val="single" w:sz="4" w:space="0" w:color="FFFFFF"/>
              <w:bottom w:val="single" w:sz="4" w:space="0" w:color="FFFFFF"/>
              <w:right w:val="single" w:sz="4" w:space="0" w:color="FFFFFF"/>
            </w:tcBorders>
            <w:vAlign w:val="center"/>
          </w:tcPr>
          <w:p w:rsidR="009B64B6" w:rsidRDefault="009D6D88">
            <w:pPr>
              <w:jc w:val="left"/>
            </w:pPr>
            <w:r>
              <w:rPr>
                <w:rFonts w:ascii="宋体" w:hAnsi="宋体" w:cs="宋体"/>
                <w:color w:val="000000"/>
                <w:sz w:val="16"/>
              </w:rPr>
              <w:t xml:space="preserve">    </w:t>
            </w:r>
            <w:r>
              <w:rPr>
                <w:rFonts w:ascii="宋体" w:hAnsi="宋体" w:cs="宋体"/>
                <w:color w:val="000000"/>
                <w:sz w:val="16"/>
              </w:rPr>
              <w:t>如本表为空，则我部门本年度无此类资金收支余。</w:t>
            </w:r>
          </w:p>
        </w:tc>
      </w:tr>
    </w:tbl>
    <w:p w:rsidR="009B64B6" w:rsidRDefault="009B64B6">
      <w:pPr>
        <w:snapToGrid w:val="0"/>
        <w:spacing w:line="0" w:lineRule="auto"/>
        <w:sectPr w:rsidR="009B64B6">
          <w:pgSz w:w="11906" w:h="16838"/>
          <w:pgMar w:top="567" w:right="567" w:bottom="567" w:left="567" w:header="851" w:footer="992" w:gutter="0"/>
          <w:cols w:space="720"/>
          <w:docGrid w:type="lines" w:linePitch="312"/>
        </w:sectPr>
      </w:pPr>
    </w:p>
    <w:p w:rsidR="009B64B6" w:rsidRDefault="009D6D88">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9B64B6">
        <w:trPr>
          <w:jc w:val="center"/>
        </w:trPr>
        <w:tc>
          <w:tcPr>
            <w:tcW w:w="4386" w:type="dxa"/>
            <w:gridSpan w:val="3"/>
          </w:tcPr>
          <w:p w:rsidR="009B64B6" w:rsidRDefault="009D6D88">
            <w:pPr>
              <w:jc w:val="right"/>
            </w:pPr>
            <w:r>
              <w:rPr>
                <w:rFonts w:ascii="宋体" w:hAnsi="宋体" w:cs="宋体"/>
                <w:sz w:val="20"/>
              </w:rPr>
              <w:t>公开</w:t>
            </w:r>
            <w:r>
              <w:rPr>
                <w:rFonts w:ascii="宋体" w:hAnsi="宋体" w:cs="宋体"/>
                <w:sz w:val="20"/>
              </w:rPr>
              <w:t>09</w:t>
            </w:r>
            <w:r>
              <w:rPr>
                <w:rFonts w:ascii="宋体" w:hAnsi="宋体" w:cs="宋体"/>
                <w:sz w:val="20"/>
              </w:rPr>
              <w:t>表</w:t>
            </w:r>
          </w:p>
        </w:tc>
      </w:tr>
      <w:tr w:rsidR="009B64B6">
        <w:trPr>
          <w:jc w:val="center"/>
        </w:trPr>
        <w:tc>
          <w:tcPr>
            <w:tcW w:w="4386" w:type="dxa"/>
          </w:tcPr>
          <w:p w:rsidR="009B64B6" w:rsidRDefault="009D6D88">
            <w:pPr>
              <w:jc w:val="left"/>
            </w:pPr>
            <w:r>
              <w:rPr>
                <w:rFonts w:ascii="宋体" w:hAnsi="宋体" w:cs="宋体"/>
                <w:sz w:val="20"/>
              </w:rPr>
              <w:t>部门：辽宁省盘锦市公共采购交易中心</w:t>
            </w:r>
          </w:p>
        </w:tc>
        <w:tc>
          <w:tcPr>
            <w:tcW w:w="2000" w:type="dxa"/>
          </w:tcPr>
          <w:p w:rsidR="009B64B6" w:rsidRDefault="009D6D88">
            <w:pPr>
              <w:jc w:val="center"/>
            </w:pPr>
            <w:r>
              <w:rPr>
                <w:rFonts w:ascii="宋体" w:hAnsi="宋体" w:cs="宋体"/>
                <w:sz w:val="20"/>
              </w:rPr>
              <w:t>2023</w:t>
            </w:r>
            <w:r>
              <w:rPr>
                <w:rFonts w:ascii="宋体" w:hAnsi="宋体" w:cs="宋体"/>
                <w:sz w:val="20"/>
              </w:rPr>
              <w:t>年度</w:t>
            </w:r>
          </w:p>
        </w:tc>
        <w:tc>
          <w:tcPr>
            <w:tcW w:w="4386" w:type="dxa"/>
          </w:tcPr>
          <w:p w:rsidR="009B64B6" w:rsidRDefault="009D6D88">
            <w:pPr>
              <w:jc w:val="right"/>
            </w:pPr>
            <w:r>
              <w:rPr>
                <w:rFonts w:ascii="宋体" w:hAnsi="宋体" w:cs="宋体"/>
                <w:sz w:val="20"/>
              </w:rPr>
              <w:t>金额单位：万元</w:t>
            </w:r>
          </w:p>
        </w:tc>
      </w:tr>
    </w:tbl>
    <w:p w:rsidR="009B64B6" w:rsidRDefault="009B64B6">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360"/>
        <w:gridCol w:w="4260"/>
        <w:gridCol w:w="1820"/>
        <w:gridCol w:w="1820"/>
        <w:gridCol w:w="1792"/>
      </w:tblGrid>
      <w:tr w:rsidR="009B64B6">
        <w:trPr>
          <w:trHeight w:hRule="exact" w:val="730"/>
          <w:jc w:val="center"/>
        </w:trPr>
        <w:tc>
          <w:tcPr>
            <w:tcW w:w="360" w:type="dxa"/>
            <w:gridSpan w:val="2"/>
            <w:vAlign w:val="center"/>
          </w:tcPr>
          <w:p w:rsidR="009B64B6" w:rsidRDefault="009D6D88">
            <w:pPr>
              <w:jc w:val="center"/>
            </w:pPr>
            <w:r>
              <w:rPr>
                <w:rFonts w:ascii="宋体" w:hAnsi="宋体" w:cs="宋体"/>
                <w:color w:val="000000"/>
                <w:sz w:val="23"/>
              </w:rPr>
              <w:t>项目</w:t>
            </w:r>
          </w:p>
        </w:tc>
        <w:tc>
          <w:tcPr>
            <w:tcW w:w="1820" w:type="dxa"/>
            <w:gridSpan w:val="3"/>
            <w:vAlign w:val="center"/>
          </w:tcPr>
          <w:p w:rsidR="009B64B6" w:rsidRDefault="009D6D88">
            <w:pPr>
              <w:jc w:val="center"/>
            </w:pPr>
            <w:r>
              <w:rPr>
                <w:rFonts w:ascii="宋体" w:hAnsi="宋体" w:cs="宋体"/>
                <w:color w:val="000000"/>
                <w:sz w:val="23"/>
              </w:rPr>
              <w:t>本年支出</w:t>
            </w:r>
          </w:p>
        </w:tc>
      </w:tr>
      <w:tr w:rsidR="009B64B6">
        <w:trPr>
          <w:trHeight w:hRule="exact" w:val="487"/>
          <w:jc w:val="center"/>
        </w:trPr>
        <w:tc>
          <w:tcPr>
            <w:tcW w:w="360" w:type="dxa"/>
            <w:vMerge w:val="restart"/>
            <w:vAlign w:val="center"/>
          </w:tcPr>
          <w:p w:rsidR="009B64B6" w:rsidRDefault="009D6D88">
            <w:pPr>
              <w:jc w:val="center"/>
            </w:pPr>
            <w:r>
              <w:rPr>
                <w:rFonts w:ascii="宋体" w:hAnsi="宋体" w:cs="宋体"/>
                <w:color w:val="000000"/>
                <w:sz w:val="23"/>
              </w:rPr>
              <w:t>功能分类科目编码</w:t>
            </w:r>
          </w:p>
        </w:tc>
        <w:tc>
          <w:tcPr>
            <w:tcW w:w="4260" w:type="dxa"/>
            <w:vMerge w:val="restart"/>
            <w:vAlign w:val="center"/>
          </w:tcPr>
          <w:p w:rsidR="009B64B6" w:rsidRDefault="009D6D88">
            <w:pPr>
              <w:jc w:val="center"/>
            </w:pPr>
            <w:r>
              <w:rPr>
                <w:rFonts w:ascii="宋体" w:hAnsi="宋体" w:cs="宋体"/>
                <w:color w:val="000000"/>
                <w:sz w:val="23"/>
              </w:rPr>
              <w:t>科目名称</w:t>
            </w:r>
          </w:p>
        </w:tc>
        <w:tc>
          <w:tcPr>
            <w:tcW w:w="1820" w:type="dxa"/>
            <w:vMerge w:val="restart"/>
            <w:vAlign w:val="center"/>
          </w:tcPr>
          <w:p w:rsidR="009B64B6" w:rsidRDefault="009D6D88">
            <w:pPr>
              <w:jc w:val="center"/>
            </w:pPr>
            <w:r>
              <w:rPr>
                <w:rFonts w:ascii="宋体" w:hAnsi="宋体" w:cs="宋体"/>
                <w:color w:val="000000"/>
                <w:sz w:val="23"/>
              </w:rPr>
              <w:t>合计</w:t>
            </w:r>
          </w:p>
        </w:tc>
        <w:tc>
          <w:tcPr>
            <w:tcW w:w="1820" w:type="dxa"/>
            <w:vMerge w:val="restart"/>
            <w:vAlign w:val="center"/>
          </w:tcPr>
          <w:p w:rsidR="009B64B6" w:rsidRDefault="009D6D88">
            <w:pPr>
              <w:jc w:val="center"/>
            </w:pPr>
            <w:r>
              <w:rPr>
                <w:rFonts w:ascii="宋体" w:hAnsi="宋体" w:cs="宋体"/>
                <w:color w:val="000000"/>
                <w:sz w:val="23"/>
              </w:rPr>
              <w:t>基本支出</w:t>
            </w:r>
          </w:p>
        </w:tc>
        <w:tc>
          <w:tcPr>
            <w:tcW w:w="1792" w:type="dxa"/>
            <w:vMerge w:val="restart"/>
            <w:vAlign w:val="center"/>
          </w:tcPr>
          <w:p w:rsidR="009B64B6" w:rsidRDefault="009D6D88">
            <w:pPr>
              <w:jc w:val="center"/>
            </w:pPr>
            <w:r>
              <w:rPr>
                <w:rFonts w:ascii="宋体" w:hAnsi="宋体" w:cs="宋体"/>
                <w:color w:val="000000"/>
                <w:sz w:val="23"/>
              </w:rPr>
              <w:t>项目支出</w:t>
            </w:r>
          </w:p>
        </w:tc>
      </w:tr>
      <w:tr w:rsidR="009B64B6">
        <w:trPr>
          <w:trHeight w:hRule="exact" w:val="487"/>
          <w:jc w:val="center"/>
        </w:trPr>
        <w:tc>
          <w:tcPr>
            <w:tcW w:w="360" w:type="dxa"/>
            <w:vMerge/>
            <w:vAlign w:val="center"/>
          </w:tcPr>
          <w:p w:rsidR="009B64B6" w:rsidRDefault="009B64B6"/>
        </w:tc>
        <w:tc>
          <w:tcPr>
            <w:tcW w:w="4260" w:type="dxa"/>
            <w:vMerge/>
            <w:vAlign w:val="center"/>
          </w:tcPr>
          <w:p w:rsidR="009B64B6" w:rsidRDefault="009B64B6"/>
        </w:tc>
        <w:tc>
          <w:tcPr>
            <w:tcW w:w="1820" w:type="dxa"/>
            <w:vMerge/>
            <w:vAlign w:val="center"/>
          </w:tcPr>
          <w:p w:rsidR="009B64B6" w:rsidRDefault="009B64B6"/>
        </w:tc>
        <w:tc>
          <w:tcPr>
            <w:tcW w:w="1820" w:type="dxa"/>
            <w:vMerge/>
            <w:vAlign w:val="center"/>
          </w:tcPr>
          <w:p w:rsidR="009B64B6" w:rsidRDefault="009B64B6"/>
        </w:tc>
        <w:tc>
          <w:tcPr>
            <w:tcW w:w="1792" w:type="dxa"/>
            <w:vMerge/>
            <w:vAlign w:val="center"/>
          </w:tcPr>
          <w:p w:rsidR="009B64B6" w:rsidRDefault="009B64B6"/>
        </w:tc>
      </w:tr>
      <w:tr w:rsidR="009B64B6">
        <w:trPr>
          <w:trHeight w:hRule="exact" w:val="487"/>
          <w:jc w:val="center"/>
        </w:trPr>
        <w:tc>
          <w:tcPr>
            <w:tcW w:w="360" w:type="dxa"/>
            <w:vMerge/>
            <w:vAlign w:val="center"/>
          </w:tcPr>
          <w:p w:rsidR="009B64B6" w:rsidRDefault="009B64B6"/>
        </w:tc>
        <w:tc>
          <w:tcPr>
            <w:tcW w:w="4260" w:type="dxa"/>
            <w:vMerge/>
            <w:vAlign w:val="center"/>
          </w:tcPr>
          <w:p w:rsidR="009B64B6" w:rsidRDefault="009B64B6"/>
        </w:tc>
        <w:tc>
          <w:tcPr>
            <w:tcW w:w="1820" w:type="dxa"/>
            <w:vMerge/>
            <w:vAlign w:val="center"/>
          </w:tcPr>
          <w:p w:rsidR="009B64B6" w:rsidRDefault="009B64B6"/>
        </w:tc>
        <w:tc>
          <w:tcPr>
            <w:tcW w:w="1820" w:type="dxa"/>
            <w:vMerge/>
            <w:vAlign w:val="center"/>
          </w:tcPr>
          <w:p w:rsidR="009B64B6" w:rsidRDefault="009B64B6"/>
        </w:tc>
        <w:tc>
          <w:tcPr>
            <w:tcW w:w="1792" w:type="dxa"/>
            <w:vMerge/>
            <w:vAlign w:val="center"/>
          </w:tcPr>
          <w:p w:rsidR="009B64B6" w:rsidRDefault="009B64B6"/>
        </w:tc>
      </w:tr>
      <w:tr w:rsidR="009B64B6">
        <w:trPr>
          <w:trHeight w:hRule="exact" w:val="730"/>
          <w:jc w:val="center"/>
        </w:trPr>
        <w:tc>
          <w:tcPr>
            <w:tcW w:w="360" w:type="dxa"/>
            <w:gridSpan w:val="2"/>
            <w:vAlign w:val="center"/>
          </w:tcPr>
          <w:p w:rsidR="009B64B6" w:rsidRDefault="009D6D88">
            <w:pPr>
              <w:jc w:val="center"/>
            </w:pPr>
            <w:r>
              <w:rPr>
                <w:rFonts w:ascii="宋体" w:hAnsi="宋体" w:cs="宋体"/>
                <w:color w:val="000000"/>
                <w:sz w:val="23"/>
              </w:rPr>
              <w:t>栏次</w:t>
            </w:r>
          </w:p>
        </w:tc>
        <w:tc>
          <w:tcPr>
            <w:tcW w:w="1820" w:type="dxa"/>
            <w:vAlign w:val="center"/>
          </w:tcPr>
          <w:p w:rsidR="009B64B6" w:rsidRDefault="009D6D88">
            <w:pPr>
              <w:jc w:val="center"/>
            </w:pPr>
            <w:r>
              <w:rPr>
                <w:rFonts w:ascii="宋体" w:hAnsi="宋体" w:cs="宋体"/>
                <w:color w:val="000000"/>
                <w:sz w:val="23"/>
              </w:rPr>
              <w:t>1</w:t>
            </w:r>
          </w:p>
        </w:tc>
        <w:tc>
          <w:tcPr>
            <w:tcW w:w="1820" w:type="dxa"/>
            <w:vAlign w:val="center"/>
          </w:tcPr>
          <w:p w:rsidR="009B64B6" w:rsidRDefault="009D6D88">
            <w:pPr>
              <w:jc w:val="center"/>
            </w:pPr>
            <w:r>
              <w:rPr>
                <w:rFonts w:ascii="宋体" w:hAnsi="宋体" w:cs="宋体"/>
                <w:color w:val="000000"/>
                <w:sz w:val="23"/>
              </w:rPr>
              <w:t>2</w:t>
            </w:r>
          </w:p>
        </w:tc>
        <w:tc>
          <w:tcPr>
            <w:tcW w:w="1792" w:type="dxa"/>
            <w:vAlign w:val="center"/>
          </w:tcPr>
          <w:p w:rsidR="009B64B6" w:rsidRDefault="009D6D88">
            <w:pPr>
              <w:jc w:val="center"/>
            </w:pPr>
            <w:r>
              <w:rPr>
                <w:rFonts w:ascii="宋体" w:hAnsi="宋体" w:cs="宋体"/>
                <w:color w:val="000000"/>
                <w:sz w:val="23"/>
              </w:rPr>
              <w:t>3</w:t>
            </w:r>
          </w:p>
        </w:tc>
      </w:tr>
      <w:tr w:rsidR="009B64B6">
        <w:trPr>
          <w:trHeight w:hRule="exact" w:val="730"/>
          <w:jc w:val="center"/>
        </w:trPr>
        <w:tc>
          <w:tcPr>
            <w:tcW w:w="360" w:type="dxa"/>
            <w:gridSpan w:val="2"/>
            <w:vAlign w:val="center"/>
          </w:tcPr>
          <w:p w:rsidR="009B64B6" w:rsidRDefault="009D6D88">
            <w:pPr>
              <w:jc w:val="center"/>
            </w:pPr>
            <w:r>
              <w:rPr>
                <w:rFonts w:ascii="宋体" w:hAnsi="宋体" w:cs="宋体"/>
                <w:color w:val="000000"/>
                <w:sz w:val="23"/>
              </w:rPr>
              <w:t>合计</w:t>
            </w:r>
          </w:p>
        </w:tc>
        <w:tc>
          <w:tcPr>
            <w:tcW w:w="1820" w:type="dxa"/>
            <w:vAlign w:val="center"/>
          </w:tcPr>
          <w:p w:rsidR="009B64B6" w:rsidRDefault="009B64B6"/>
        </w:tc>
        <w:tc>
          <w:tcPr>
            <w:tcW w:w="1820" w:type="dxa"/>
            <w:vAlign w:val="center"/>
          </w:tcPr>
          <w:p w:rsidR="009B64B6" w:rsidRDefault="009B64B6"/>
        </w:tc>
        <w:tc>
          <w:tcPr>
            <w:tcW w:w="1792" w:type="dxa"/>
            <w:vAlign w:val="center"/>
          </w:tcPr>
          <w:p w:rsidR="009B64B6" w:rsidRDefault="009B64B6"/>
        </w:tc>
      </w:tr>
      <w:tr w:rsidR="009B64B6">
        <w:trPr>
          <w:trHeight w:hRule="exact" w:val="730"/>
          <w:jc w:val="center"/>
        </w:trPr>
        <w:tc>
          <w:tcPr>
            <w:tcW w:w="360" w:type="dxa"/>
            <w:vAlign w:val="center"/>
          </w:tcPr>
          <w:p w:rsidR="009B64B6" w:rsidRDefault="009B64B6"/>
        </w:tc>
        <w:tc>
          <w:tcPr>
            <w:tcW w:w="4260" w:type="dxa"/>
            <w:vAlign w:val="center"/>
          </w:tcPr>
          <w:p w:rsidR="009B64B6" w:rsidRDefault="009B64B6"/>
        </w:tc>
        <w:tc>
          <w:tcPr>
            <w:tcW w:w="1820" w:type="dxa"/>
            <w:vAlign w:val="center"/>
          </w:tcPr>
          <w:p w:rsidR="009B64B6" w:rsidRDefault="009B64B6"/>
        </w:tc>
        <w:tc>
          <w:tcPr>
            <w:tcW w:w="1820" w:type="dxa"/>
            <w:vAlign w:val="center"/>
          </w:tcPr>
          <w:p w:rsidR="009B64B6" w:rsidRDefault="009B64B6"/>
        </w:tc>
        <w:tc>
          <w:tcPr>
            <w:tcW w:w="1792" w:type="dxa"/>
            <w:vAlign w:val="center"/>
          </w:tcPr>
          <w:p w:rsidR="009B64B6" w:rsidRDefault="009B64B6"/>
        </w:tc>
      </w:tr>
      <w:tr w:rsidR="009B64B6">
        <w:trPr>
          <w:trHeight w:hRule="exact" w:val="487"/>
          <w:jc w:val="center"/>
        </w:trPr>
        <w:tc>
          <w:tcPr>
            <w:tcW w:w="360" w:type="dxa"/>
            <w:gridSpan w:val="5"/>
            <w:tcBorders>
              <w:left w:val="single" w:sz="4" w:space="0" w:color="FFFFFF"/>
              <w:bottom w:val="single" w:sz="4" w:space="0" w:color="FFFFFF"/>
              <w:right w:val="single" w:sz="4" w:space="0" w:color="FFFFFF"/>
            </w:tcBorders>
            <w:vAlign w:val="center"/>
          </w:tcPr>
          <w:p w:rsidR="009B64B6" w:rsidRDefault="009D6D88">
            <w:pPr>
              <w:jc w:val="left"/>
            </w:pPr>
            <w:r>
              <w:rPr>
                <w:rFonts w:ascii="宋体" w:hAnsi="宋体" w:cs="宋体"/>
                <w:color w:val="000000"/>
                <w:sz w:val="23"/>
              </w:rPr>
              <w:t>注：本表反映部门本年度国有资本经营预算财政拨款支出情况。</w:t>
            </w:r>
          </w:p>
        </w:tc>
      </w:tr>
      <w:tr w:rsidR="009B64B6">
        <w:trPr>
          <w:trHeight w:hRule="exact" w:val="487"/>
          <w:jc w:val="center"/>
        </w:trPr>
        <w:tc>
          <w:tcPr>
            <w:tcW w:w="360" w:type="dxa"/>
            <w:gridSpan w:val="5"/>
            <w:tcBorders>
              <w:top w:val="single" w:sz="4" w:space="0" w:color="FFFFFF"/>
              <w:left w:val="single" w:sz="4" w:space="0" w:color="FFFFFF"/>
              <w:bottom w:val="single" w:sz="4" w:space="0" w:color="FFFFFF"/>
              <w:right w:val="single" w:sz="4" w:space="0" w:color="FFFFFF"/>
            </w:tcBorders>
            <w:vAlign w:val="center"/>
          </w:tcPr>
          <w:p w:rsidR="009B64B6" w:rsidRDefault="009D6D88">
            <w:pPr>
              <w:jc w:val="left"/>
            </w:pPr>
            <w:r>
              <w:rPr>
                <w:rFonts w:ascii="宋体" w:hAnsi="宋体" w:cs="宋体"/>
                <w:color w:val="000000"/>
                <w:sz w:val="23"/>
              </w:rPr>
              <w:t xml:space="preserve">    </w:t>
            </w:r>
            <w:r>
              <w:rPr>
                <w:rFonts w:ascii="宋体" w:hAnsi="宋体" w:cs="宋体"/>
                <w:color w:val="000000"/>
                <w:sz w:val="23"/>
              </w:rPr>
              <w:t>本表金额转换成万元时，因四舍五入可能存在尾差。</w:t>
            </w:r>
          </w:p>
        </w:tc>
      </w:tr>
      <w:tr w:rsidR="009B64B6">
        <w:trPr>
          <w:trHeight w:hRule="exact" w:val="487"/>
          <w:jc w:val="center"/>
        </w:trPr>
        <w:tc>
          <w:tcPr>
            <w:tcW w:w="360" w:type="dxa"/>
            <w:gridSpan w:val="5"/>
            <w:tcBorders>
              <w:top w:val="single" w:sz="4" w:space="0" w:color="FFFFFF"/>
              <w:left w:val="single" w:sz="4" w:space="0" w:color="FFFFFF"/>
              <w:bottom w:val="single" w:sz="4" w:space="0" w:color="FFFFFF"/>
              <w:right w:val="single" w:sz="4" w:space="0" w:color="FFFFFF"/>
            </w:tcBorders>
            <w:vAlign w:val="center"/>
          </w:tcPr>
          <w:p w:rsidR="009B64B6" w:rsidRDefault="009D6D88">
            <w:pPr>
              <w:jc w:val="left"/>
            </w:pPr>
            <w:r>
              <w:rPr>
                <w:rFonts w:ascii="宋体" w:hAnsi="宋体" w:cs="宋体"/>
                <w:color w:val="000000"/>
                <w:sz w:val="23"/>
              </w:rPr>
              <w:t xml:space="preserve">    </w:t>
            </w:r>
            <w:r>
              <w:rPr>
                <w:rFonts w:ascii="宋体" w:hAnsi="宋体" w:cs="宋体"/>
                <w:color w:val="000000"/>
                <w:sz w:val="23"/>
              </w:rPr>
              <w:t>如本表为空，则我部门本年度无此类资金收支余。</w:t>
            </w:r>
          </w:p>
        </w:tc>
      </w:tr>
    </w:tbl>
    <w:p w:rsidR="009B64B6" w:rsidRDefault="009B64B6">
      <w:pPr>
        <w:snapToGrid w:val="0"/>
        <w:spacing w:line="0" w:lineRule="auto"/>
      </w:pPr>
    </w:p>
    <w:p w:rsidR="009B64B6" w:rsidRDefault="009B64B6">
      <w:pPr>
        <w:spacing w:line="540" w:lineRule="exact"/>
        <w:rPr>
          <w:rFonts w:ascii="宋体" w:hAnsi="宋体"/>
          <w:b/>
          <w:sz w:val="52"/>
          <w:szCs w:val="52"/>
        </w:rPr>
      </w:pPr>
    </w:p>
    <w:p w:rsidR="009B64B6" w:rsidRDefault="009B64B6">
      <w:pPr>
        <w:spacing w:line="540" w:lineRule="exact"/>
        <w:rPr>
          <w:rFonts w:ascii="宋体" w:hAnsi="宋体"/>
          <w:b/>
          <w:sz w:val="52"/>
          <w:szCs w:val="52"/>
        </w:rPr>
      </w:pPr>
    </w:p>
    <w:p w:rsidR="009B64B6" w:rsidRDefault="009B64B6">
      <w:pPr>
        <w:spacing w:line="540" w:lineRule="exact"/>
        <w:rPr>
          <w:rFonts w:ascii="宋体" w:hAnsi="宋体"/>
          <w:b/>
          <w:sz w:val="52"/>
          <w:szCs w:val="52"/>
        </w:rPr>
      </w:pPr>
    </w:p>
    <w:p w:rsidR="009B64B6" w:rsidRDefault="009B64B6">
      <w:pPr>
        <w:spacing w:line="540" w:lineRule="exact"/>
        <w:rPr>
          <w:rFonts w:ascii="宋体" w:hAnsi="宋体"/>
          <w:b/>
          <w:sz w:val="52"/>
          <w:szCs w:val="52"/>
        </w:rPr>
      </w:pPr>
    </w:p>
    <w:p w:rsidR="009B64B6" w:rsidRDefault="009B64B6">
      <w:pPr>
        <w:spacing w:line="540" w:lineRule="exact"/>
        <w:rPr>
          <w:rFonts w:ascii="宋体" w:hAnsi="宋体"/>
          <w:b/>
          <w:sz w:val="52"/>
          <w:szCs w:val="52"/>
        </w:rPr>
      </w:pPr>
    </w:p>
    <w:p w:rsidR="009B64B6" w:rsidRDefault="009B64B6">
      <w:pPr>
        <w:spacing w:line="540" w:lineRule="exact"/>
        <w:rPr>
          <w:rFonts w:ascii="宋体" w:hAnsi="宋体"/>
          <w:b/>
          <w:sz w:val="52"/>
          <w:szCs w:val="52"/>
        </w:rPr>
      </w:pPr>
    </w:p>
    <w:p w:rsidR="009B64B6" w:rsidRDefault="009B64B6">
      <w:pPr>
        <w:spacing w:line="540" w:lineRule="exact"/>
        <w:rPr>
          <w:rFonts w:ascii="宋体" w:hAnsi="宋体"/>
          <w:b/>
          <w:sz w:val="52"/>
          <w:szCs w:val="52"/>
        </w:rPr>
      </w:pPr>
    </w:p>
    <w:p w:rsidR="009B64B6" w:rsidRDefault="009B64B6">
      <w:pPr>
        <w:spacing w:line="540" w:lineRule="exact"/>
        <w:rPr>
          <w:rFonts w:ascii="宋体" w:hAnsi="宋体"/>
          <w:b/>
          <w:sz w:val="52"/>
          <w:szCs w:val="52"/>
        </w:rPr>
      </w:pPr>
    </w:p>
    <w:p w:rsidR="009B64B6" w:rsidRDefault="009B64B6">
      <w:pPr>
        <w:spacing w:line="540" w:lineRule="exact"/>
        <w:rPr>
          <w:rFonts w:ascii="仿宋_GB2312" w:eastAsia="仿宋_GB2312"/>
          <w:sz w:val="52"/>
          <w:szCs w:val="52"/>
        </w:rPr>
        <w:sectPr w:rsidR="009B64B6">
          <w:pgSz w:w="11906" w:h="16838"/>
          <w:pgMar w:top="567" w:right="567" w:bottom="567" w:left="567" w:header="851" w:footer="992" w:gutter="0"/>
          <w:cols w:space="720"/>
          <w:docGrid w:type="lines" w:linePitch="312"/>
        </w:sectPr>
      </w:pPr>
    </w:p>
    <w:p w:rsidR="009B64B6" w:rsidRDefault="009B64B6">
      <w:pPr>
        <w:spacing w:line="540" w:lineRule="exact"/>
        <w:ind w:firstLineChars="200" w:firstLine="640"/>
        <w:jc w:val="left"/>
        <w:rPr>
          <w:rFonts w:ascii="仿宋_GB2312" w:eastAsia="仿宋_GB2312"/>
          <w:i/>
          <w:sz w:val="32"/>
          <w:szCs w:val="32"/>
          <w:u w:val="single"/>
        </w:rPr>
      </w:pPr>
    </w:p>
    <w:p w:rsidR="009B64B6" w:rsidRDefault="009B64B6">
      <w:pPr>
        <w:spacing w:line="540" w:lineRule="exact"/>
        <w:rPr>
          <w:rFonts w:ascii="宋体" w:hAnsi="宋体"/>
          <w:b/>
          <w:sz w:val="36"/>
          <w:szCs w:val="36"/>
        </w:rPr>
      </w:pPr>
    </w:p>
    <w:p w:rsidR="009B64B6" w:rsidRDefault="009B64B6">
      <w:pPr>
        <w:spacing w:line="540" w:lineRule="exact"/>
        <w:jc w:val="center"/>
        <w:rPr>
          <w:rFonts w:ascii="宋体" w:hAnsi="宋体"/>
          <w:b/>
          <w:sz w:val="36"/>
          <w:szCs w:val="36"/>
        </w:rPr>
      </w:pPr>
    </w:p>
    <w:p w:rsidR="009B64B6" w:rsidRDefault="009B64B6">
      <w:pPr>
        <w:spacing w:line="540" w:lineRule="exact"/>
        <w:jc w:val="center"/>
        <w:rPr>
          <w:rFonts w:ascii="宋体" w:hAnsi="宋体"/>
          <w:b/>
          <w:sz w:val="36"/>
          <w:szCs w:val="36"/>
        </w:rPr>
      </w:pPr>
    </w:p>
    <w:p w:rsidR="009B64B6" w:rsidRDefault="009B64B6">
      <w:pPr>
        <w:spacing w:line="540" w:lineRule="exact"/>
        <w:jc w:val="center"/>
        <w:rPr>
          <w:rFonts w:ascii="宋体" w:hAnsi="宋体"/>
          <w:b/>
          <w:sz w:val="36"/>
          <w:szCs w:val="36"/>
        </w:rPr>
      </w:pPr>
    </w:p>
    <w:p w:rsidR="009B64B6" w:rsidRDefault="009B64B6">
      <w:pPr>
        <w:spacing w:line="540" w:lineRule="exact"/>
        <w:jc w:val="center"/>
        <w:rPr>
          <w:rFonts w:ascii="宋体" w:hAnsi="宋体"/>
          <w:b/>
          <w:sz w:val="36"/>
          <w:szCs w:val="36"/>
        </w:rPr>
      </w:pPr>
    </w:p>
    <w:p w:rsidR="009B64B6" w:rsidRDefault="009D6D88">
      <w:pPr>
        <w:spacing w:line="540" w:lineRule="exact"/>
        <w:jc w:val="center"/>
        <w:rPr>
          <w:rFonts w:ascii="宋体" w:hAnsi="宋体"/>
          <w:b/>
          <w:sz w:val="44"/>
          <w:szCs w:val="44"/>
        </w:rPr>
      </w:pPr>
      <w:r>
        <w:rPr>
          <w:rFonts w:ascii="宋体" w:hAnsi="宋体" w:hint="eastAsia"/>
          <w:b/>
          <w:sz w:val="36"/>
          <w:szCs w:val="36"/>
        </w:rPr>
        <w:t>第五部分</w:t>
      </w:r>
      <w:r>
        <w:rPr>
          <w:rFonts w:ascii="宋体" w:hAnsi="宋体" w:hint="eastAsia"/>
          <w:b/>
          <w:sz w:val="36"/>
          <w:szCs w:val="36"/>
        </w:rPr>
        <w:t xml:space="preserve"> </w:t>
      </w:r>
      <w:r>
        <w:rPr>
          <w:rFonts w:ascii="宋体" w:hAnsi="宋体" w:hint="eastAsia"/>
          <w:b/>
          <w:sz w:val="36"/>
          <w:szCs w:val="36"/>
        </w:rPr>
        <w:t>附件</w:t>
      </w:r>
    </w:p>
    <w:p w:rsidR="009B64B6" w:rsidRDefault="009B64B6">
      <w:pPr>
        <w:spacing w:line="540" w:lineRule="exact"/>
        <w:jc w:val="center"/>
        <w:rPr>
          <w:rFonts w:ascii="宋体" w:hAnsi="宋体"/>
          <w:b/>
          <w:sz w:val="52"/>
          <w:szCs w:val="52"/>
        </w:rPr>
        <w:sectPr w:rsidR="009B64B6">
          <w:pgSz w:w="11906" w:h="16838"/>
          <w:pgMar w:top="567" w:right="567" w:bottom="567" w:left="567" w:header="851" w:footer="992" w:gutter="0"/>
          <w:cols w:space="720"/>
          <w:docGrid w:type="lines" w:linePitch="312"/>
        </w:sectPr>
      </w:pPr>
    </w:p>
    <w:tbl>
      <w:tblPr>
        <w:tblW w:w="0" w:type="auto"/>
        <w:jc w:val="center"/>
        <w:tblLayout w:type="fixed"/>
        <w:tblCellMar>
          <w:left w:w="20" w:type="dxa"/>
          <w:right w:w="20" w:type="dxa"/>
        </w:tblCellMar>
        <w:tblLook w:val="04A0"/>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925"/>
      </w:tblGrid>
      <w:tr w:rsidR="009B64B6">
        <w:trPr>
          <w:gridAfter w:val="1"/>
          <w:wAfter w:w="360" w:type="dxa"/>
          <w:trHeight w:hRule="exact" w:val="304"/>
          <w:jc w:val="center"/>
        </w:trPr>
        <w:tc>
          <w:tcPr>
            <w:tcW w:w="14837" w:type="dxa"/>
            <w:gridSpan w:val="17"/>
            <w:vMerge w:val="restart"/>
            <w:shd w:val="clear" w:color="auto" w:fill="FFFFFF"/>
            <w:vAlign w:val="center"/>
          </w:tcPr>
          <w:p w:rsidR="009B64B6" w:rsidRDefault="009D6D88">
            <w:pPr>
              <w:snapToGrid w:val="0"/>
              <w:jc w:val="center"/>
            </w:pPr>
            <w:r>
              <w:rPr>
                <w:rFonts w:ascii="宋体" w:hAnsi="宋体" w:cs="宋体"/>
                <w:b/>
                <w:color w:val="000000"/>
                <w:sz w:val="34"/>
              </w:rPr>
              <w:lastRenderedPageBreak/>
              <w:t>部门（单位）整体绩效自评表</w:t>
            </w:r>
          </w:p>
          <w:p w:rsidR="009B64B6" w:rsidRDefault="009D6D88">
            <w:pPr>
              <w:snapToGrid w:val="0"/>
              <w:jc w:val="center"/>
            </w:pPr>
            <w:r>
              <w:rPr>
                <w:rFonts w:ascii="宋体" w:hAnsi="宋体" w:cs="宋体"/>
                <w:b/>
                <w:color w:val="000000"/>
                <w:sz w:val="34"/>
              </w:rPr>
              <w:t>（</w:t>
            </w:r>
            <w:r>
              <w:rPr>
                <w:rFonts w:ascii="宋体" w:hAnsi="宋体" w:cs="宋体"/>
                <w:b/>
                <w:color w:val="000000"/>
                <w:sz w:val="34"/>
              </w:rPr>
              <w:t>2023</w:t>
            </w:r>
            <w:r>
              <w:rPr>
                <w:rFonts w:ascii="宋体" w:hAnsi="宋体" w:cs="宋体"/>
                <w:b/>
                <w:color w:val="000000"/>
                <w:sz w:val="34"/>
              </w:rPr>
              <w:t>年度）</w:t>
            </w:r>
          </w:p>
        </w:tc>
      </w:tr>
      <w:tr w:rsidR="009B64B6">
        <w:trPr>
          <w:gridAfter w:val="1"/>
          <w:wAfter w:w="360" w:type="dxa"/>
          <w:trHeight w:hRule="exact" w:val="304"/>
          <w:jc w:val="center"/>
        </w:trPr>
        <w:tc>
          <w:tcPr>
            <w:tcW w:w="14837" w:type="dxa"/>
            <w:gridSpan w:val="17"/>
            <w:vMerge/>
            <w:shd w:val="clear" w:color="auto" w:fill="FFFFFF"/>
            <w:vAlign w:val="center"/>
          </w:tcPr>
          <w:p w:rsidR="009B64B6" w:rsidRDefault="009B64B6">
            <w:pPr>
              <w:snapToGrid w:val="0"/>
              <w:jc w:val="center"/>
            </w:pPr>
          </w:p>
        </w:tc>
      </w:tr>
      <w:tr w:rsidR="009B64B6">
        <w:trPr>
          <w:gridAfter w:val="1"/>
          <w:wAfter w:w="360" w:type="dxa"/>
          <w:trHeight w:hRule="exact" w:val="304"/>
          <w:jc w:val="center"/>
        </w:trPr>
        <w:tc>
          <w:tcPr>
            <w:tcW w:w="14837" w:type="dxa"/>
            <w:gridSpan w:val="17"/>
            <w:vMerge/>
            <w:tcBorders>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304"/>
          <w:jc w:val="center"/>
        </w:trPr>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rPr>
              <w:t>部门（单位）名称</w:t>
            </w:r>
          </w:p>
        </w:tc>
        <w:tc>
          <w:tcPr>
            <w:tcW w:w="12062" w:type="dxa"/>
            <w:gridSpan w:val="1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150012</w:t>
            </w:r>
            <w:r>
              <w:rPr>
                <w:rFonts w:ascii="宋体" w:hAnsi="宋体" w:cs="宋体"/>
                <w:color w:val="000000"/>
              </w:rPr>
              <w:t>盘锦市公共采购交易中心</w:t>
            </w:r>
            <w:r>
              <w:rPr>
                <w:rFonts w:ascii="宋体" w:hAnsi="宋体" w:cs="宋体"/>
                <w:color w:val="000000"/>
              </w:rPr>
              <w:t>-211100000</w:t>
            </w:r>
          </w:p>
        </w:tc>
      </w:tr>
      <w:tr w:rsidR="009B64B6">
        <w:trPr>
          <w:gridAfter w:val="1"/>
          <w:wAfter w:w="360" w:type="dxa"/>
          <w:trHeight w:hRule="exact" w:val="320"/>
          <w:jc w:val="center"/>
        </w:trPr>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rPr>
              <w:t>部门年初预算收入金额</w:t>
            </w:r>
          </w:p>
        </w:tc>
        <w:tc>
          <w:tcPr>
            <w:tcW w:w="12062" w:type="dxa"/>
            <w:gridSpan w:val="1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1232.14</w:t>
            </w:r>
          </w:p>
        </w:tc>
      </w:tr>
      <w:tr w:rsidR="009B64B6">
        <w:trPr>
          <w:gridAfter w:val="1"/>
          <w:wAfter w:w="360" w:type="dxa"/>
          <w:trHeight w:hRule="exact" w:val="320"/>
          <w:jc w:val="center"/>
        </w:trPr>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rPr>
              <w:t>部门年初预算支出金额</w:t>
            </w:r>
          </w:p>
        </w:tc>
        <w:tc>
          <w:tcPr>
            <w:tcW w:w="12062" w:type="dxa"/>
            <w:gridSpan w:val="1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1232.14</w:t>
            </w:r>
          </w:p>
        </w:tc>
      </w:tr>
      <w:tr w:rsidR="009B64B6">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rPr>
              <w:t>年度主要任务</w:t>
            </w:r>
          </w:p>
        </w:tc>
        <w:tc>
          <w:tcPr>
            <w:tcW w:w="6068"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rPr>
              <w:t>对应项目</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rPr>
              <w:t>项目下达金额</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rPr>
              <w:t>项目执行金额</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rPr>
              <w:t>项目执行率</w:t>
            </w:r>
          </w:p>
        </w:tc>
        <w:tc>
          <w:tcPr>
            <w:tcW w:w="1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rPr>
              <w:t>分值</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rPr>
              <w:t>得分</w:t>
            </w:r>
          </w:p>
        </w:tc>
      </w:tr>
      <w:tr w:rsidR="009B64B6">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068"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基本支出人员经费（刚性）</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213.946984</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212.74</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99.43%</w:t>
            </w:r>
          </w:p>
        </w:tc>
        <w:tc>
          <w:tcPr>
            <w:tcW w:w="1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13.22</w:t>
            </w:r>
          </w:p>
        </w:tc>
      </w:tr>
      <w:tr w:rsidR="009B64B6">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068"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基本支出公用经费（保运转）</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102.119961</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102.11</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100%</w:t>
            </w:r>
          </w:p>
        </w:tc>
        <w:tc>
          <w:tcPr>
            <w:tcW w:w="1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13.3</w:t>
            </w:r>
          </w:p>
        </w:tc>
      </w:tr>
      <w:tr w:rsidR="009B64B6">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068"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基本支出人员经费（保工资）</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984.159693</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984.15</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100%</w:t>
            </w:r>
          </w:p>
        </w:tc>
        <w:tc>
          <w:tcPr>
            <w:tcW w:w="1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13.4</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13.4</w:t>
            </w:r>
          </w:p>
        </w:tc>
      </w:tr>
      <w:tr w:rsidR="009B64B6">
        <w:trPr>
          <w:gridAfter w:val="1"/>
          <w:wAfter w:w="360" w:type="dxa"/>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rPr>
              <w:t>年度目标</w:t>
            </w:r>
          </w:p>
        </w:tc>
        <w:tc>
          <w:tcPr>
            <w:tcW w:w="6734"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rPr>
              <w:t>年初总体目标</w:t>
            </w:r>
          </w:p>
        </w:tc>
        <w:tc>
          <w:tcPr>
            <w:tcW w:w="7400" w:type="dxa"/>
            <w:gridSpan w:val="6"/>
            <w:tcBorders>
              <w:top w:val="single" w:sz="4" w:space="0" w:color="000000"/>
              <w:left w:val="single" w:sz="4" w:space="0" w:color="000000"/>
              <w:bottom w:val="single" w:sz="4" w:space="0" w:color="000000"/>
            </w:tcBorders>
            <w:shd w:val="clear" w:color="auto" w:fill="FFFFFF"/>
            <w:vAlign w:val="center"/>
          </w:tcPr>
          <w:p w:rsidR="009B64B6" w:rsidRDefault="009D6D88">
            <w:pPr>
              <w:snapToGrid w:val="0"/>
              <w:jc w:val="center"/>
            </w:pPr>
            <w:r>
              <w:rPr>
                <w:rFonts w:ascii="宋体" w:hAnsi="宋体" w:cs="宋体"/>
                <w:b/>
                <w:color w:val="000000"/>
              </w:rPr>
              <w:t>全年完成情况</w:t>
            </w:r>
          </w:p>
        </w:tc>
      </w:tr>
      <w:tr w:rsidR="009B64B6">
        <w:trPr>
          <w:gridAfter w:val="1"/>
          <w:wAfter w:w="360" w:type="dxa"/>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734"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依法依规为进场交易的公共资源以及其他适宜由市场化方式配置的自然资源、国有资产交易活动提供场所、设施和交易服务。负责建设公共资源电子交易系统，实施交易全流程电子化，依法及时向社会公开相关交易信息。受市直各部门、各单位委托，组织实施政府采购目录中项目的采购活动，受托办理市级政府采购目录以外项目的采购，根据委托权限组织签订采购合同及督促合同履行。开展进场交易项目评标等有关工作。及时报告交易活动中的违规违纪行为并记录、留存相关证据资料，依法配合有关部门调查处理质疑投诉等事项和违规违纪行为。承担市委、市政府交办的其他</w:t>
            </w:r>
            <w:r>
              <w:rPr>
                <w:rFonts w:ascii="宋体" w:hAnsi="宋体" w:cs="宋体"/>
                <w:color w:val="000000"/>
              </w:rPr>
              <w:t>工作。</w:t>
            </w:r>
          </w:p>
        </w:tc>
        <w:tc>
          <w:tcPr>
            <w:tcW w:w="7400" w:type="dxa"/>
            <w:gridSpan w:val="6"/>
            <w:tcBorders>
              <w:top w:val="single" w:sz="4" w:space="0" w:color="000000"/>
              <w:left w:val="single" w:sz="4" w:space="0" w:color="000000"/>
              <w:bottom w:val="single" w:sz="4" w:space="0" w:color="000000"/>
            </w:tcBorders>
            <w:shd w:val="clear" w:color="auto" w:fill="FFFFFF"/>
            <w:vAlign w:val="center"/>
          </w:tcPr>
          <w:p w:rsidR="009B64B6" w:rsidRDefault="009D6D88">
            <w:pPr>
              <w:snapToGrid w:val="0"/>
              <w:jc w:val="center"/>
            </w:pPr>
            <w:r>
              <w:rPr>
                <w:rFonts w:ascii="宋体" w:hAnsi="宋体" w:cs="宋体"/>
                <w:color w:val="000000"/>
              </w:rPr>
              <w:t>依法依规为进场交易的公共资源以及其他适宜由市场化方式配置的自然资源、国有资产交易活动提供场所、设施和交易服务。负责建设公共资源电子交易系统，实施交易全流程电子化，依法及时向社会公开相关交易信息。受市直各部门、各单位委托，组织实施政府采购目录中项目的采购活动，受托办理市级政府采购目录以外项目的采购，根据委托权限组织签订采购合同及督促合同履行。开展进场交易项目评标等有关工作。及时报告交易活动中的违规违纪行为并记录、留存相关证据资料，依法配合有关部门调查处理质疑投诉等事项和违规违纪行为。承担市委、市政府交</w:t>
            </w:r>
            <w:r>
              <w:rPr>
                <w:rFonts w:ascii="宋体" w:hAnsi="宋体" w:cs="宋体"/>
                <w:color w:val="000000"/>
              </w:rPr>
              <w:t>办的其他工作。</w:t>
            </w:r>
          </w:p>
        </w:tc>
      </w:tr>
      <w:tr w:rsidR="009B64B6">
        <w:trPr>
          <w:gridAfter w:val="1"/>
          <w:wAfter w:w="360" w:type="dxa"/>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rPr>
              <w:t>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rPr>
              <w:t>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rPr>
              <w:t>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rPr>
              <w:t>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rPr>
              <w:t>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rPr>
              <w:t>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rPr>
              <w:t>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rPr>
              <w:t>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rPr>
              <w:t>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rPr>
              <w:t>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rPr>
              <w:t>得分</w:t>
            </w:r>
          </w:p>
        </w:tc>
        <w:tc>
          <w:tcPr>
            <w:tcW w:w="462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rPr>
              <w:t>偏差原因分析</w:t>
            </w:r>
          </w:p>
        </w:tc>
        <w:tc>
          <w:tcPr>
            <w:tcW w:w="2775" w:type="dxa"/>
            <w:vMerge w:val="restart"/>
            <w:tcBorders>
              <w:top w:val="single" w:sz="4" w:space="0" w:color="000000"/>
              <w:left w:val="single" w:sz="4" w:space="0" w:color="000000"/>
            </w:tcBorders>
            <w:shd w:val="clear" w:color="auto" w:fill="FFFFFF"/>
            <w:vAlign w:val="center"/>
          </w:tcPr>
          <w:p w:rsidR="009B64B6" w:rsidRDefault="009D6D88">
            <w:pPr>
              <w:snapToGrid w:val="0"/>
              <w:jc w:val="center"/>
            </w:pPr>
            <w:r>
              <w:rPr>
                <w:rFonts w:ascii="宋体" w:hAnsi="宋体" w:cs="宋体"/>
                <w:b/>
                <w:color w:val="000000"/>
              </w:rPr>
              <w:t>改进措施</w:t>
            </w:r>
          </w:p>
        </w:tc>
      </w:tr>
      <w:tr w:rsidR="009B64B6">
        <w:trPr>
          <w:gridAfter w:val="1"/>
          <w:wAfter w:w="360" w:type="dxa"/>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rsidR="009B64B6" w:rsidRDefault="009B64B6">
            <w:pPr>
              <w:snapToGrid w:val="0"/>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rPr>
              <w:t>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rPr>
              <w:t>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rPr>
              <w:t>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rPr>
              <w:t>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rPr>
              <w:t>其他原因分析</w:t>
            </w:r>
          </w:p>
        </w:tc>
        <w:tc>
          <w:tcPr>
            <w:tcW w:w="2775" w:type="dxa"/>
            <w:vMerge/>
            <w:tcBorders>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rsidR="009B64B6" w:rsidRDefault="009B64B6">
            <w:pPr>
              <w:snapToGrid w:val="0"/>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2775" w:type="dxa"/>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rsidR="009B64B6" w:rsidRDefault="009B64B6">
            <w:pPr>
              <w:snapToGrid w:val="0"/>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2775" w:type="dxa"/>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rsidR="009B64B6" w:rsidRDefault="009B64B6">
            <w:pPr>
              <w:snapToGrid w:val="0"/>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2775" w:type="dxa"/>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rsidR="009B64B6" w:rsidRDefault="009B64B6">
            <w:pPr>
              <w:snapToGrid w:val="0"/>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2775" w:type="dxa"/>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rsidR="009B64B6" w:rsidRDefault="009B64B6">
            <w:pPr>
              <w:snapToGrid w:val="0"/>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全部或基本达成预期指标</w:t>
            </w:r>
            <w:r>
              <w:rPr>
                <w:rFonts w:ascii="宋体" w:hAnsi="宋体" w:cs="宋体"/>
                <w:color w:val="000000"/>
              </w:rPr>
              <w:t>100%-80%</w:t>
            </w:r>
            <w:r>
              <w:rPr>
                <w:rFonts w:ascii="宋体" w:hAnsi="宋体" w:cs="宋体"/>
                <w:color w:val="000000"/>
              </w:rPr>
              <w:t>（含）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2775" w:type="dxa"/>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rsidR="009B64B6" w:rsidRDefault="009B64B6">
            <w:pPr>
              <w:snapToGrid w:val="0"/>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全部或基本达成预期指标</w:t>
            </w:r>
            <w:r>
              <w:rPr>
                <w:rFonts w:ascii="宋体" w:hAnsi="宋体" w:cs="宋体"/>
                <w:color w:val="000000"/>
              </w:rPr>
              <w:t>100%-80%</w:t>
            </w:r>
            <w:r>
              <w:rPr>
                <w:rFonts w:ascii="宋体" w:hAnsi="宋体" w:cs="宋体"/>
                <w:color w:val="000000"/>
              </w:rPr>
              <w:t>（含）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2775" w:type="dxa"/>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rsidR="009B64B6" w:rsidRDefault="009B64B6">
            <w:pPr>
              <w:snapToGrid w:val="0"/>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2775" w:type="dxa"/>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rsidR="009B64B6" w:rsidRDefault="009B64B6">
            <w:pPr>
              <w:snapToGrid w:val="0"/>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2775" w:type="dxa"/>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3839"/>
          <w:jc w:val="center"/>
        </w:trPr>
        <w:tc>
          <w:tcPr>
            <w:tcW w:w="703" w:type="dxa"/>
            <w:vMerge/>
            <w:tcBorders>
              <w:top w:val="single" w:sz="4" w:space="0" w:color="000000"/>
              <w:left w:val="single" w:sz="4" w:space="0" w:color="000000"/>
              <w:right w:val="single" w:sz="4" w:space="0" w:color="000000"/>
            </w:tcBorders>
            <w:shd w:val="clear" w:color="auto" w:fill="FFFFFF"/>
            <w:vAlign w:val="center"/>
          </w:tcPr>
          <w:p w:rsidR="009B64B6" w:rsidRDefault="009B64B6">
            <w:pPr>
              <w:snapToGrid w:val="0"/>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99.43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0.99</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1.584</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中心两名职工因病累计休息</w:t>
            </w:r>
            <w:r>
              <w:rPr>
                <w:rFonts w:ascii="宋体" w:hAnsi="宋体" w:cs="宋体"/>
                <w:color w:val="000000"/>
              </w:rPr>
              <w:t>6</w:t>
            </w:r>
            <w:r>
              <w:rPr>
                <w:rFonts w:ascii="宋体" w:hAnsi="宋体" w:cs="宋体"/>
                <w:color w:val="000000"/>
              </w:rPr>
              <w:t>个月以上，经党组研究决定并经市人社局同意按规定金额比例减发工资。</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2775" w:type="dxa"/>
            <w:tcBorders>
              <w:top w:val="single" w:sz="4" w:space="0" w:color="000000"/>
              <w:left w:val="single" w:sz="4" w:space="0" w:color="000000"/>
              <w:bottom w:val="single" w:sz="4" w:space="0" w:color="000000"/>
            </w:tcBorders>
            <w:shd w:val="clear" w:color="auto" w:fill="FFFFFF"/>
            <w:vAlign w:val="center"/>
          </w:tcPr>
          <w:p w:rsidR="009B64B6" w:rsidRDefault="009D6D88">
            <w:pPr>
              <w:snapToGrid w:val="0"/>
              <w:jc w:val="center"/>
            </w:pPr>
            <w:r>
              <w:rPr>
                <w:rFonts w:ascii="宋体" w:hAnsi="宋体" w:cs="宋体"/>
                <w:color w:val="000000"/>
              </w:rPr>
              <w:t>人员保障</w:t>
            </w:r>
            <w:r>
              <w:rPr>
                <w:rFonts w:ascii="宋体" w:hAnsi="宋体" w:cs="宋体"/>
                <w:color w:val="000000"/>
              </w:rPr>
              <w:t>:</w:t>
            </w:r>
            <w:r>
              <w:rPr>
                <w:rFonts w:ascii="宋体" w:hAnsi="宋体" w:cs="宋体"/>
                <w:color w:val="000000"/>
              </w:rPr>
              <w:t>根据相关规定制定完善的干部职工请销假制度，并严格按照规定执行，如确因特殊原因无法到岗上班，按人事相关规定执行。</w:t>
            </w:r>
          </w:p>
        </w:tc>
      </w:tr>
      <w:tr w:rsidR="009B64B6">
        <w:trPr>
          <w:gridAfter w:val="1"/>
          <w:wAfter w:w="360" w:type="dxa"/>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rsidR="009B64B6" w:rsidRDefault="009B64B6">
            <w:pPr>
              <w:snapToGrid w:val="0"/>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2775" w:type="dxa"/>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rsidR="009B64B6" w:rsidRDefault="009B64B6">
            <w:pPr>
              <w:snapToGrid w:val="0"/>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全部或基本达成预期指标</w:t>
            </w:r>
            <w:r>
              <w:rPr>
                <w:rFonts w:ascii="宋体" w:hAnsi="宋体" w:cs="宋体"/>
                <w:color w:val="000000"/>
              </w:rPr>
              <w:t>100%-80%</w:t>
            </w:r>
            <w:r>
              <w:rPr>
                <w:rFonts w:ascii="宋体" w:hAnsi="宋体" w:cs="宋体"/>
                <w:color w:val="000000"/>
              </w:rPr>
              <w:t>（含）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2775" w:type="dxa"/>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rsidR="009B64B6" w:rsidRDefault="009B64B6">
            <w:pPr>
              <w:snapToGrid w:val="0"/>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全部或基本达成预期指标</w:t>
            </w:r>
            <w:r>
              <w:rPr>
                <w:rFonts w:ascii="宋体" w:hAnsi="宋体" w:cs="宋体"/>
                <w:color w:val="000000"/>
              </w:rPr>
              <w:t>100%-80%</w:t>
            </w:r>
            <w:r>
              <w:rPr>
                <w:rFonts w:ascii="宋体" w:hAnsi="宋体" w:cs="宋体"/>
                <w:color w:val="000000"/>
              </w:rPr>
              <w:t>（含）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2775" w:type="dxa"/>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rsidR="009B64B6" w:rsidRDefault="009B64B6">
            <w:pPr>
              <w:snapToGrid w:val="0"/>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全部或基本达成预期指标</w:t>
            </w:r>
            <w:r>
              <w:rPr>
                <w:rFonts w:ascii="宋体" w:hAnsi="宋体" w:cs="宋体"/>
                <w:color w:val="000000"/>
              </w:rPr>
              <w:t>100%-80%</w:t>
            </w:r>
            <w:r>
              <w:rPr>
                <w:rFonts w:ascii="宋体" w:hAnsi="宋体" w:cs="宋体"/>
                <w:color w:val="000000"/>
              </w:rPr>
              <w:t>（含）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2775" w:type="dxa"/>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rsidR="009B64B6" w:rsidRDefault="009B64B6">
            <w:pPr>
              <w:snapToGrid w:val="0"/>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全部或基本达成预期指标</w:t>
            </w:r>
            <w:r>
              <w:rPr>
                <w:rFonts w:ascii="宋体" w:hAnsi="宋体" w:cs="宋体"/>
                <w:color w:val="000000"/>
              </w:rPr>
              <w:t>100%-80%</w:t>
            </w:r>
            <w:r>
              <w:rPr>
                <w:rFonts w:ascii="宋体" w:hAnsi="宋体" w:cs="宋体"/>
                <w:color w:val="000000"/>
              </w:rPr>
              <w:t>（含）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2775" w:type="dxa"/>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rsidR="009B64B6" w:rsidRDefault="009B64B6">
            <w:pPr>
              <w:snapToGrid w:val="0"/>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2775" w:type="dxa"/>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rsidR="009B64B6" w:rsidRDefault="009B64B6">
            <w:pPr>
              <w:snapToGrid w:val="0"/>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2775" w:type="dxa"/>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rsidR="009B64B6" w:rsidRDefault="009B64B6">
            <w:pPr>
              <w:snapToGrid w:val="0"/>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w:t>
            </w:r>
            <w:r>
              <w:rPr>
                <w:rFonts w:ascii="宋体" w:hAnsi="宋体" w:cs="宋体"/>
                <w:color w:val="000000"/>
              </w:rPr>
              <w:t>三公</w:t>
            </w:r>
            <w:r>
              <w:rPr>
                <w:rFonts w:ascii="宋体" w:hAnsi="宋体" w:cs="宋体"/>
                <w:color w:val="000000"/>
              </w:rPr>
              <w:t>”</w:t>
            </w:r>
            <w:r>
              <w:rPr>
                <w:rFonts w:ascii="宋体" w:hAnsi="宋体" w:cs="宋体"/>
                <w:color w:val="000000"/>
              </w:rPr>
              <w:t>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2775" w:type="dxa"/>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rsidR="009B64B6" w:rsidRDefault="009B64B6">
            <w:pPr>
              <w:snapToGrid w:val="0"/>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2775" w:type="dxa"/>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rsidR="009B64B6" w:rsidRDefault="009B64B6">
            <w:pPr>
              <w:snapToGrid w:val="0"/>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客户满意度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95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95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2775" w:type="dxa"/>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rsidR="009B64B6" w:rsidRDefault="009B64B6">
            <w:pPr>
              <w:snapToGrid w:val="0"/>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窗口服务效率满意度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95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95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2775" w:type="dxa"/>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建立预算绩效管理机制</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继续完善</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全部或基本达成预期指标</w:t>
            </w:r>
            <w:r>
              <w:rPr>
                <w:rFonts w:ascii="宋体" w:hAnsi="宋体" w:cs="宋体"/>
                <w:color w:val="000000"/>
              </w:rPr>
              <w:t>100%-80%</w:t>
            </w:r>
            <w:r>
              <w:rPr>
                <w:rFonts w:ascii="宋体" w:hAnsi="宋体" w:cs="宋体"/>
                <w:color w:val="000000"/>
              </w:rPr>
              <w:t>（含）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rPr>
              <w:t>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2775" w:type="dxa"/>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336"/>
          <w:jc w:val="center"/>
        </w:trPr>
        <w:tc>
          <w:tcPr>
            <w:tcW w:w="7437" w:type="dxa"/>
            <w:gridSpan w:val="11"/>
            <w:tcBorders>
              <w:top w:val="single" w:sz="4" w:space="0" w:color="000000"/>
              <w:left w:val="single" w:sz="4" w:space="0" w:color="000000"/>
              <w:bottom w:val="single" w:sz="4" w:space="0" w:color="000000"/>
              <w:right w:val="single" w:sz="4" w:space="0" w:color="000000"/>
            </w:tcBorders>
            <w:shd w:val="clear" w:color="auto" w:fill="auto"/>
            <w:vAlign w:val="bottom"/>
          </w:tcPr>
          <w:p w:rsidR="009B64B6" w:rsidRDefault="009D6D88">
            <w:pPr>
              <w:snapToGrid w:val="0"/>
              <w:jc w:val="center"/>
            </w:pPr>
            <w:r>
              <w:rPr>
                <w:rFonts w:ascii="Calibri" w:eastAsia="Calibri" w:hAnsi="Calibri" w:cs="Calibri"/>
                <w:color w:val="000000"/>
                <w:sz w:val="23"/>
              </w:rPr>
              <w:t>总评价得分</w:t>
            </w:r>
          </w:p>
        </w:tc>
        <w:tc>
          <w:tcPr>
            <w:tcW w:w="7400" w:type="dxa"/>
            <w:gridSpan w:val="6"/>
            <w:tcBorders>
              <w:top w:val="single" w:sz="4" w:space="0" w:color="000000"/>
              <w:left w:val="single" w:sz="4" w:space="0" w:color="000000"/>
              <w:bottom w:val="single" w:sz="4" w:space="0" w:color="000000"/>
            </w:tcBorders>
            <w:shd w:val="clear" w:color="auto" w:fill="auto"/>
            <w:vAlign w:val="bottom"/>
          </w:tcPr>
          <w:p w:rsidR="009B64B6" w:rsidRDefault="009D6D88">
            <w:pPr>
              <w:snapToGrid w:val="0"/>
              <w:jc w:val="center"/>
            </w:pPr>
            <w:r>
              <w:rPr>
                <w:rFonts w:ascii="Calibri" w:eastAsia="Calibri" w:hAnsi="Calibri" w:cs="Calibri"/>
                <w:color w:val="000000"/>
                <w:sz w:val="23"/>
              </w:rPr>
              <w:t>99.904</w:t>
            </w:r>
          </w:p>
        </w:tc>
      </w:tr>
      <w:tr w:rsidR="009B64B6">
        <w:trPr>
          <w:gridAfter w:val="1"/>
          <w:wAfter w:w="360" w:type="dxa"/>
          <w:trHeight w:hRule="exact" w:val="304"/>
          <w:jc w:val="center"/>
        </w:trPr>
        <w:tc>
          <w:tcPr>
            <w:tcW w:w="210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rPr>
              <w:t>结果应用建议</w:t>
            </w:r>
          </w:p>
        </w:tc>
        <w:tc>
          <w:tcPr>
            <w:tcW w:w="5328"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rPr>
              <w:t>结果应用建议选项</w:t>
            </w:r>
          </w:p>
        </w:tc>
        <w:tc>
          <w:tcPr>
            <w:tcW w:w="7400" w:type="dxa"/>
            <w:gridSpan w:val="6"/>
            <w:tcBorders>
              <w:top w:val="single" w:sz="4" w:space="0" w:color="000000"/>
              <w:left w:val="single" w:sz="4" w:space="0" w:color="000000"/>
              <w:bottom w:val="single" w:sz="4" w:space="0" w:color="000000"/>
            </w:tcBorders>
            <w:shd w:val="clear" w:color="auto" w:fill="FFFFFF"/>
            <w:vAlign w:val="center"/>
          </w:tcPr>
          <w:p w:rsidR="009B64B6" w:rsidRDefault="009D6D88">
            <w:pPr>
              <w:snapToGrid w:val="0"/>
              <w:jc w:val="center"/>
            </w:pPr>
            <w:r>
              <w:rPr>
                <w:rFonts w:ascii="宋体" w:hAnsi="宋体" w:cs="宋体"/>
                <w:b/>
                <w:color w:val="000000"/>
              </w:rPr>
              <w:t>具体建议内容</w:t>
            </w:r>
          </w:p>
        </w:tc>
      </w:tr>
      <w:tr w:rsidR="009B64B6">
        <w:trPr>
          <w:gridAfter w:val="1"/>
          <w:wAfter w:w="360" w:type="dxa"/>
          <w:trHeight w:hRule="exact" w:val="304"/>
          <w:jc w:val="center"/>
        </w:trPr>
        <w:tc>
          <w:tcPr>
            <w:tcW w:w="210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466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rPr>
              <w:t>建议进一步规范预算管理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400" w:type="dxa"/>
            <w:gridSpan w:val="6"/>
            <w:tcBorders>
              <w:top w:val="single" w:sz="4" w:space="0" w:color="000000"/>
              <w:left w:val="single" w:sz="4" w:space="0" w:color="000000"/>
              <w:bottom w:val="single" w:sz="4" w:space="0" w:color="000000"/>
            </w:tcBorders>
            <w:shd w:val="clear" w:color="auto" w:fill="FFFFFF"/>
            <w:vAlign w:val="center"/>
          </w:tcPr>
          <w:p w:rsidR="009B64B6" w:rsidRDefault="009D6D88">
            <w:pPr>
              <w:snapToGrid w:val="0"/>
              <w:jc w:val="center"/>
            </w:pPr>
            <w:r>
              <w:rPr>
                <w:rFonts w:ascii="宋体" w:hAnsi="宋体" w:cs="宋体"/>
                <w:color w:val="000000"/>
              </w:rPr>
              <w:t>做到预算编制有目标，预算执行有监控，预算完成有评价，评价结果有运用，着力从</w:t>
            </w:r>
            <w:r>
              <w:rPr>
                <w:rFonts w:ascii="宋体" w:hAnsi="宋体" w:cs="宋体"/>
                <w:color w:val="000000"/>
              </w:rPr>
              <w:t>“</w:t>
            </w:r>
            <w:r>
              <w:rPr>
                <w:rFonts w:ascii="宋体" w:hAnsi="宋体" w:cs="宋体"/>
                <w:color w:val="000000"/>
              </w:rPr>
              <w:t>事前、事中、事后</w:t>
            </w:r>
            <w:r>
              <w:rPr>
                <w:rFonts w:ascii="宋体" w:hAnsi="宋体" w:cs="宋体"/>
                <w:color w:val="000000"/>
              </w:rPr>
              <w:t>”</w:t>
            </w:r>
            <w:r>
              <w:rPr>
                <w:rFonts w:ascii="宋体" w:hAnsi="宋体" w:cs="宋体"/>
                <w:color w:val="000000"/>
              </w:rPr>
              <w:t>三个关键环节夯实基础。</w:t>
            </w:r>
          </w:p>
        </w:tc>
      </w:tr>
      <w:tr w:rsidR="009B64B6">
        <w:trPr>
          <w:gridAfter w:val="1"/>
          <w:wAfter w:w="360" w:type="dxa"/>
          <w:trHeight w:hRule="exact" w:val="304"/>
          <w:jc w:val="center"/>
        </w:trPr>
        <w:tc>
          <w:tcPr>
            <w:tcW w:w="210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466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rPr>
              <w:t>建议改进业务管理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400" w:type="dxa"/>
            <w:gridSpan w:val="6"/>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304"/>
          <w:jc w:val="center"/>
        </w:trPr>
        <w:tc>
          <w:tcPr>
            <w:tcW w:w="210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466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rPr>
              <w:t>建议改进预算编制管理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400" w:type="dxa"/>
            <w:gridSpan w:val="6"/>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304"/>
          <w:jc w:val="center"/>
        </w:trPr>
        <w:tc>
          <w:tcPr>
            <w:tcW w:w="210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466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rPr>
              <w:t>建议进一步提升预算执行效率和效益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400" w:type="dxa"/>
            <w:gridSpan w:val="6"/>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304"/>
          <w:jc w:val="center"/>
        </w:trPr>
        <w:tc>
          <w:tcPr>
            <w:tcW w:w="210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466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rPr>
              <w:t>建议改进资产管理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400" w:type="dxa"/>
            <w:gridSpan w:val="6"/>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304"/>
          <w:jc w:val="center"/>
        </w:trPr>
        <w:tc>
          <w:tcPr>
            <w:tcW w:w="210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466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rPr>
              <w:t>建议改进政府采购管理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400" w:type="dxa"/>
            <w:gridSpan w:val="6"/>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304"/>
          <w:jc w:val="center"/>
        </w:trPr>
        <w:tc>
          <w:tcPr>
            <w:tcW w:w="210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466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rPr>
              <w:t>建议调整公共服务标准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400" w:type="dxa"/>
            <w:gridSpan w:val="6"/>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304"/>
          <w:jc w:val="center"/>
        </w:trPr>
        <w:tc>
          <w:tcPr>
            <w:tcW w:w="210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466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rPr>
              <w:t>结果应用建议</w:t>
            </w:r>
            <w:r>
              <w:rPr>
                <w:rFonts w:ascii="宋体" w:hAnsi="宋体" w:cs="宋体"/>
                <w:b/>
                <w:color w:val="000000"/>
              </w:rPr>
              <w:t>_</w:t>
            </w:r>
            <w:r>
              <w:rPr>
                <w:rFonts w:ascii="宋体" w:hAnsi="宋体" w:cs="宋体"/>
                <w:b/>
                <w:color w:val="000000"/>
              </w:rPr>
              <w:t>建议核减下一年度经费数额</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400" w:type="dxa"/>
            <w:gridSpan w:val="6"/>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304"/>
          <w:jc w:val="center"/>
        </w:trPr>
        <w:tc>
          <w:tcPr>
            <w:tcW w:w="210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466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rPr>
              <w:t>建议消减低效、无效资金或结构调整</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400" w:type="dxa"/>
            <w:gridSpan w:val="6"/>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304"/>
          <w:jc w:val="center"/>
        </w:trPr>
        <w:tc>
          <w:tcPr>
            <w:tcW w:w="210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466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rPr>
              <w:t>建议回收长期沉淀的资金</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400" w:type="dxa"/>
            <w:gridSpan w:val="6"/>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304"/>
          <w:jc w:val="center"/>
        </w:trPr>
        <w:tc>
          <w:tcPr>
            <w:tcW w:w="210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466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rPr>
              <w:t>其他建议</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400" w:type="dxa"/>
            <w:gridSpan w:val="6"/>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304"/>
          <w:jc w:val="center"/>
        </w:trPr>
        <w:tc>
          <w:tcPr>
            <w:tcW w:w="210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rPr>
              <w:t>主管部门审核意见</w:t>
            </w:r>
          </w:p>
        </w:tc>
        <w:tc>
          <w:tcPr>
            <w:tcW w:w="466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rPr>
              <w:t>建议继续全额安排</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400" w:type="dxa"/>
            <w:gridSpan w:val="6"/>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304"/>
          <w:jc w:val="center"/>
        </w:trPr>
        <w:tc>
          <w:tcPr>
            <w:tcW w:w="210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466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rPr>
              <w:t>建议继续安排，按规定调整下一年度预算金额</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400" w:type="dxa"/>
            <w:gridSpan w:val="6"/>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304"/>
          <w:jc w:val="center"/>
        </w:trPr>
        <w:tc>
          <w:tcPr>
            <w:tcW w:w="210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466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rPr>
              <w:t>规范预算管理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400" w:type="dxa"/>
            <w:gridSpan w:val="6"/>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304"/>
          <w:jc w:val="center"/>
        </w:trPr>
        <w:tc>
          <w:tcPr>
            <w:tcW w:w="210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466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rPr>
              <w:t>改进业务管理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400" w:type="dxa"/>
            <w:gridSpan w:val="6"/>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304"/>
          <w:jc w:val="center"/>
        </w:trPr>
        <w:tc>
          <w:tcPr>
            <w:tcW w:w="210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466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rPr>
              <w:t>改进预算编制管理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400" w:type="dxa"/>
            <w:gridSpan w:val="6"/>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304"/>
          <w:jc w:val="center"/>
        </w:trPr>
        <w:tc>
          <w:tcPr>
            <w:tcW w:w="210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466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rPr>
              <w:t>提升预算执行效率和效益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400" w:type="dxa"/>
            <w:gridSpan w:val="6"/>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304"/>
          <w:jc w:val="center"/>
        </w:trPr>
        <w:tc>
          <w:tcPr>
            <w:tcW w:w="210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466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rPr>
              <w:t>改进资产管理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400" w:type="dxa"/>
            <w:gridSpan w:val="6"/>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304"/>
          <w:jc w:val="center"/>
        </w:trPr>
        <w:tc>
          <w:tcPr>
            <w:tcW w:w="210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466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rPr>
              <w:t>改进政府采购管理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400" w:type="dxa"/>
            <w:gridSpan w:val="6"/>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304"/>
          <w:jc w:val="center"/>
        </w:trPr>
        <w:tc>
          <w:tcPr>
            <w:tcW w:w="210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466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rPr>
              <w:t>调整公共服务标准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400" w:type="dxa"/>
            <w:gridSpan w:val="6"/>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304"/>
          <w:jc w:val="center"/>
        </w:trPr>
        <w:tc>
          <w:tcPr>
            <w:tcW w:w="210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466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rPr>
              <w:t>削减低效、无效资金</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400" w:type="dxa"/>
            <w:gridSpan w:val="6"/>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304"/>
          <w:jc w:val="center"/>
        </w:trPr>
        <w:tc>
          <w:tcPr>
            <w:tcW w:w="210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466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rPr>
              <w:t>对资金结构进行调整</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400" w:type="dxa"/>
            <w:gridSpan w:val="6"/>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304"/>
          <w:jc w:val="center"/>
        </w:trPr>
        <w:tc>
          <w:tcPr>
            <w:tcW w:w="210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466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rPr>
              <w:t>收回长期沉淀的资金</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400" w:type="dxa"/>
            <w:gridSpan w:val="6"/>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304"/>
          <w:jc w:val="center"/>
        </w:trPr>
        <w:tc>
          <w:tcPr>
            <w:tcW w:w="210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466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rPr>
              <w:t>其他意见</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400" w:type="dxa"/>
            <w:gridSpan w:val="6"/>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304"/>
          <w:jc w:val="center"/>
        </w:trPr>
        <w:tc>
          <w:tcPr>
            <w:tcW w:w="210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rPr>
              <w:t>主管部门总体意见</w:t>
            </w:r>
          </w:p>
        </w:tc>
        <w:tc>
          <w:tcPr>
            <w:tcW w:w="12728" w:type="dxa"/>
            <w:gridSpan w:val="14"/>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304"/>
          <w:jc w:val="center"/>
        </w:trPr>
        <w:tc>
          <w:tcPr>
            <w:tcW w:w="210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rPr>
              <w:t>财政部门审核意见</w:t>
            </w:r>
          </w:p>
        </w:tc>
        <w:tc>
          <w:tcPr>
            <w:tcW w:w="466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rPr>
              <w:t>建议继续全额安排</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400" w:type="dxa"/>
            <w:gridSpan w:val="6"/>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304"/>
          <w:jc w:val="center"/>
        </w:trPr>
        <w:tc>
          <w:tcPr>
            <w:tcW w:w="210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466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rPr>
              <w:t>建议继续安排，按规定调整下一年度预算金额</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400" w:type="dxa"/>
            <w:gridSpan w:val="6"/>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304"/>
          <w:jc w:val="center"/>
        </w:trPr>
        <w:tc>
          <w:tcPr>
            <w:tcW w:w="210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466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rPr>
              <w:t>规范预算管理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400" w:type="dxa"/>
            <w:gridSpan w:val="6"/>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304"/>
          <w:jc w:val="center"/>
        </w:trPr>
        <w:tc>
          <w:tcPr>
            <w:tcW w:w="210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466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rPr>
              <w:t>改进业务管理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400" w:type="dxa"/>
            <w:gridSpan w:val="6"/>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304"/>
          <w:jc w:val="center"/>
        </w:trPr>
        <w:tc>
          <w:tcPr>
            <w:tcW w:w="210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466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rPr>
              <w:t>改进预算编制管理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400" w:type="dxa"/>
            <w:gridSpan w:val="6"/>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304"/>
          <w:jc w:val="center"/>
        </w:trPr>
        <w:tc>
          <w:tcPr>
            <w:tcW w:w="210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466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rPr>
              <w:t>提升预算执行效率和效益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400" w:type="dxa"/>
            <w:gridSpan w:val="6"/>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304"/>
          <w:jc w:val="center"/>
        </w:trPr>
        <w:tc>
          <w:tcPr>
            <w:tcW w:w="210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466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rPr>
              <w:t>改进资产管理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400" w:type="dxa"/>
            <w:gridSpan w:val="6"/>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304"/>
          <w:jc w:val="center"/>
        </w:trPr>
        <w:tc>
          <w:tcPr>
            <w:tcW w:w="210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466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rPr>
              <w:t>改进政府采购管理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400" w:type="dxa"/>
            <w:gridSpan w:val="6"/>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304"/>
          <w:jc w:val="center"/>
        </w:trPr>
        <w:tc>
          <w:tcPr>
            <w:tcW w:w="210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466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rPr>
              <w:t>调整公共服务标准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400" w:type="dxa"/>
            <w:gridSpan w:val="6"/>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304"/>
          <w:jc w:val="center"/>
        </w:trPr>
        <w:tc>
          <w:tcPr>
            <w:tcW w:w="210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466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rPr>
              <w:t>削减低效、无效资金</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400" w:type="dxa"/>
            <w:gridSpan w:val="6"/>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304"/>
          <w:jc w:val="center"/>
        </w:trPr>
        <w:tc>
          <w:tcPr>
            <w:tcW w:w="210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466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rPr>
              <w:t>对资金结构进行调整</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400" w:type="dxa"/>
            <w:gridSpan w:val="6"/>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304"/>
          <w:jc w:val="center"/>
        </w:trPr>
        <w:tc>
          <w:tcPr>
            <w:tcW w:w="210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466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rPr>
              <w:t>收回长期沉淀的资金</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400" w:type="dxa"/>
            <w:gridSpan w:val="6"/>
            <w:tcBorders>
              <w:top w:val="single" w:sz="4" w:space="0" w:color="000000"/>
              <w:left w:val="single" w:sz="4" w:space="0" w:color="000000"/>
              <w:bottom w:val="single" w:sz="4" w:space="0" w:color="000000"/>
            </w:tcBorders>
            <w:shd w:val="clear" w:color="auto" w:fill="FFFFFF"/>
            <w:vAlign w:val="center"/>
          </w:tcPr>
          <w:p w:rsidR="009B64B6" w:rsidRDefault="009B64B6">
            <w:pPr>
              <w:snapToGrid w:val="0"/>
              <w:jc w:val="center"/>
            </w:pPr>
          </w:p>
        </w:tc>
      </w:tr>
      <w:tr w:rsidR="009B64B6">
        <w:trPr>
          <w:gridAfter w:val="1"/>
          <w:wAfter w:w="360" w:type="dxa"/>
          <w:trHeight w:hRule="exact" w:val="304"/>
          <w:jc w:val="center"/>
        </w:trPr>
        <w:tc>
          <w:tcPr>
            <w:tcW w:w="210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466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rPr>
              <w:t>其他意见</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7400" w:type="dxa"/>
            <w:gridSpan w:val="6"/>
            <w:tcBorders>
              <w:top w:val="single" w:sz="4" w:space="0" w:color="000000"/>
              <w:left w:val="single" w:sz="4" w:space="0" w:color="000000"/>
              <w:bottom w:val="single" w:sz="4" w:space="0" w:color="000000"/>
            </w:tcBorders>
            <w:shd w:val="clear" w:color="auto" w:fill="FFFFFF"/>
            <w:vAlign w:val="center"/>
          </w:tcPr>
          <w:p w:rsidR="009B64B6" w:rsidRDefault="009D6D88">
            <w:pPr>
              <w:snapToGrid w:val="0"/>
              <w:jc w:val="center"/>
            </w:pPr>
            <w:r>
              <w:rPr>
                <w:rFonts w:ascii="宋体" w:hAnsi="宋体" w:cs="宋体"/>
                <w:color w:val="000000"/>
              </w:rPr>
              <w:t>加强资金管理，发挥资金使用效益</w:t>
            </w:r>
          </w:p>
        </w:tc>
      </w:tr>
      <w:tr w:rsidR="009B64B6">
        <w:trPr>
          <w:gridAfter w:val="1"/>
          <w:wAfter w:w="360" w:type="dxa"/>
          <w:trHeight w:hRule="exact" w:val="736"/>
          <w:jc w:val="center"/>
        </w:trPr>
        <w:tc>
          <w:tcPr>
            <w:tcW w:w="210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rPr>
              <w:t>财政部门总体意见</w:t>
            </w:r>
          </w:p>
        </w:tc>
        <w:tc>
          <w:tcPr>
            <w:tcW w:w="12728" w:type="dxa"/>
            <w:gridSpan w:val="14"/>
            <w:tcBorders>
              <w:top w:val="single" w:sz="4" w:space="0" w:color="000000"/>
              <w:left w:val="single" w:sz="4" w:space="0" w:color="000000"/>
              <w:bottom w:val="single" w:sz="4" w:space="0" w:color="000000"/>
            </w:tcBorders>
            <w:shd w:val="clear" w:color="auto" w:fill="FFFFFF"/>
            <w:vAlign w:val="center"/>
          </w:tcPr>
          <w:p w:rsidR="009B64B6" w:rsidRDefault="009D6D88">
            <w:pPr>
              <w:snapToGrid w:val="0"/>
              <w:jc w:val="center"/>
            </w:pPr>
            <w:r>
              <w:rPr>
                <w:rFonts w:ascii="宋体" w:hAnsi="宋体" w:cs="宋体"/>
                <w:color w:val="000000"/>
              </w:rPr>
              <w:t>加强资金管理，发挥资金使用效益</w:t>
            </w:r>
          </w:p>
        </w:tc>
      </w:tr>
    </w:tbl>
    <w:p w:rsidR="009B64B6" w:rsidRDefault="009B64B6">
      <w:pPr>
        <w:sectPr w:rsidR="009B64B6">
          <w:pgSz w:w="16839" w:h="11907" w:orient="landscape"/>
          <w:pgMar w:top="400" w:right="1000" w:bottom="400" w:left="1000" w:header="720" w:footer="720" w:gutter="0"/>
          <w:cols w:space="720"/>
        </w:sectPr>
      </w:pPr>
    </w:p>
    <w:tbl>
      <w:tblPr>
        <w:tblW w:w="0" w:type="auto"/>
        <w:jc w:val="center"/>
        <w:tblLayout w:type="fixed"/>
        <w:tblCellMar>
          <w:left w:w="20" w:type="dxa"/>
          <w:right w:w="20" w:type="dxa"/>
        </w:tblCellMar>
        <w:tblLook w:val="04A0"/>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rsidR="009B64B6">
        <w:trPr>
          <w:trHeight w:hRule="exact" w:val="794"/>
          <w:jc w:val="center"/>
        </w:trPr>
        <w:tc>
          <w:tcPr>
            <w:tcW w:w="14840"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30"/>
              </w:rPr>
              <w:lastRenderedPageBreak/>
              <w:t>预算项目</w:t>
            </w:r>
            <w:r>
              <w:rPr>
                <w:rFonts w:ascii="宋体" w:hAnsi="宋体" w:cs="宋体"/>
                <w:b/>
                <w:color w:val="000000"/>
                <w:sz w:val="30"/>
              </w:rPr>
              <w:t>(</w:t>
            </w:r>
            <w:r>
              <w:rPr>
                <w:rFonts w:ascii="宋体" w:hAnsi="宋体" w:cs="宋体"/>
                <w:b/>
                <w:color w:val="000000"/>
                <w:sz w:val="30"/>
              </w:rPr>
              <w:t>政策</w:t>
            </w:r>
            <w:r>
              <w:rPr>
                <w:rFonts w:ascii="宋体" w:hAnsi="宋体" w:cs="宋体"/>
                <w:b/>
                <w:color w:val="000000"/>
                <w:sz w:val="30"/>
              </w:rPr>
              <w:t>)</w:t>
            </w:r>
            <w:r>
              <w:rPr>
                <w:rFonts w:ascii="宋体" w:hAnsi="宋体" w:cs="宋体"/>
                <w:b/>
                <w:color w:val="000000"/>
                <w:sz w:val="30"/>
              </w:rPr>
              <w:t>绩效自评表</w:t>
            </w:r>
          </w:p>
          <w:p w:rsidR="009B64B6" w:rsidRDefault="009D6D88">
            <w:pPr>
              <w:snapToGrid w:val="0"/>
              <w:jc w:val="center"/>
            </w:pPr>
            <w:r>
              <w:rPr>
                <w:rFonts w:ascii="宋体" w:hAnsi="宋体" w:cs="宋体"/>
                <w:b/>
                <w:color w:val="000000"/>
                <w:sz w:val="30"/>
              </w:rPr>
              <w:t>(2023</w:t>
            </w:r>
            <w:r>
              <w:rPr>
                <w:rFonts w:ascii="宋体" w:hAnsi="宋体" w:cs="宋体"/>
                <w:b/>
                <w:color w:val="000000"/>
                <w:sz w:val="30"/>
              </w:rPr>
              <w:t>年度</w:t>
            </w:r>
            <w:r>
              <w:rPr>
                <w:rFonts w:ascii="宋体" w:hAnsi="宋体" w:cs="宋体"/>
                <w:b/>
                <w:color w:val="000000"/>
                <w:sz w:val="30"/>
              </w:rPr>
              <w:t>)</w:t>
            </w:r>
          </w:p>
        </w:tc>
      </w:tr>
      <w:tr w:rsidR="009B64B6">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项目</w:t>
            </w:r>
            <w:r>
              <w:rPr>
                <w:rFonts w:ascii="宋体" w:hAnsi="宋体" w:cs="宋体"/>
                <w:b/>
                <w:color w:val="000000"/>
                <w:sz w:val="19"/>
              </w:rPr>
              <w:t>(</w:t>
            </w:r>
            <w:r>
              <w:rPr>
                <w:rFonts w:ascii="宋体" w:hAnsi="宋体" w:cs="宋体"/>
                <w:b/>
                <w:color w:val="000000"/>
                <w:sz w:val="19"/>
              </w:rPr>
              <w:t>政策</w:t>
            </w:r>
            <w:r>
              <w:rPr>
                <w:rFonts w:ascii="宋体" w:hAnsi="宋体" w:cs="宋体"/>
                <w:b/>
                <w:color w:val="000000"/>
                <w:sz w:val="19"/>
              </w:rPr>
              <w:t>)</w:t>
            </w:r>
            <w:r>
              <w:rPr>
                <w:rFonts w:ascii="宋体" w:hAnsi="宋体" w:cs="宋体"/>
                <w:b/>
                <w:color w:val="000000"/>
                <w:sz w:val="19"/>
              </w:rPr>
              <w:t>名称</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2023</w:t>
            </w:r>
            <w:r>
              <w:rPr>
                <w:rFonts w:ascii="宋体" w:hAnsi="宋体" w:cs="宋体"/>
                <w:color w:val="000000"/>
                <w:sz w:val="19"/>
              </w:rPr>
              <w:t>长期聘用人员经费</w:t>
            </w:r>
          </w:p>
        </w:tc>
      </w:tr>
      <w:tr w:rsidR="009B64B6">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主管部门</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盘锦市公共采购交易中心</w:t>
            </w:r>
            <w:r>
              <w:rPr>
                <w:rFonts w:ascii="宋体" w:hAnsi="宋体" w:cs="宋体"/>
                <w:color w:val="000000"/>
                <w:sz w:val="19"/>
              </w:rPr>
              <w:t>-</w:t>
            </w:r>
          </w:p>
        </w:tc>
      </w:tr>
      <w:tr w:rsidR="009B64B6">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实施单位</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盘锦市公共采购交易中心</w:t>
            </w:r>
            <w:r>
              <w:rPr>
                <w:rFonts w:ascii="宋体" w:hAnsi="宋体" w:cs="宋体"/>
                <w:color w:val="000000"/>
                <w:sz w:val="19"/>
              </w:rPr>
              <w:t>-</w:t>
            </w:r>
          </w:p>
        </w:tc>
      </w:tr>
      <w:tr w:rsidR="009B64B6">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项目预算金额（万元）</w:t>
            </w:r>
          </w:p>
        </w:tc>
        <w:tc>
          <w:tcPr>
            <w:tcW w:w="331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47.23</w:t>
            </w:r>
          </w:p>
        </w:tc>
        <w:tc>
          <w:tcPr>
            <w:tcW w:w="221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全年执行数</w:t>
            </w:r>
          </w:p>
        </w:tc>
        <w:tc>
          <w:tcPr>
            <w:tcW w:w="295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47.23</w:t>
            </w:r>
          </w:p>
        </w:tc>
        <w:tc>
          <w:tcPr>
            <w:tcW w:w="2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执行率</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100%</w:t>
            </w:r>
          </w:p>
        </w:tc>
      </w:tr>
      <w:tr w:rsidR="009B64B6">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年度总体目标</w:t>
            </w:r>
          </w:p>
        </w:tc>
        <w:tc>
          <w:tcPr>
            <w:tcW w:w="810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年初设定目标</w:t>
            </w:r>
          </w:p>
        </w:tc>
        <w:tc>
          <w:tcPr>
            <w:tcW w:w="573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全年实际完成情况</w:t>
            </w:r>
          </w:p>
        </w:tc>
      </w:tr>
      <w:tr w:rsidR="009B64B6">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810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保障中心长期聘用人员及时发放工资、按时缴纳保险。</w:t>
            </w:r>
          </w:p>
        </w:tc>
        <w:tc>
          <w:tcPr>
            <w:tcW w:w="573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保障中心长期聘用人员及时发放工资、按时缴纳保险。</w:t>
            </w:r>
          </w:p>
        </w:tc>
      </w:tr>
      <w:tr w:rsidR="009B64B6">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三级指标</w:t>
            </w: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年度目标值</w:t>
            </w: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全年</w:t>
            </w:r>
          </w:p>
          <w:p w:rsidR="009B64B6" w:rsidRDefault="009D6D88">
            <w:pPr>
              <w:snapToGrid w:val="0"/>
              <w:jc w:val="center"/>
            </w:pPr>
            <w:r>
              <w:rPr>
                <w:rFonts w:ascii="宋体" w:hAnsi="宋体" w:cs="宋体"/>
                <w:b/>
                <w:color w:val="000000"/>
                <w:sz w:val="19"/>
              </w:rPr>
              <w:t>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得分</w:t>
            </w:r>
          </w:p>
        </w:tc>
        <w:tc>
          <w:tcPr>
            <w:tcW w:w="4001"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未完成原因分析</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改进措施</w:t>
            </w:r>
          </w:p>
        </w:tc>
      </w:tr>
      <w:tr w:rsidR="009B64B6">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运算</w:t>
            </w:r>
          </w:p>
          <w:p w:rsidR="009B64B6" w:rsidRDefault="009D6D88">
            <w:pPr>
              <w:snapToGrid w:val="0"/>
              <w:jc w:val="center"/>
            </w:pPr>
            <w:r>
              <w:rPr>
                <w:rFonts w:ascii="宋体" w:hAnsi="宋体" w:cs="宋体"/>
                <w:b/>
                <w:color w:val="000000"/>
                <w:sz w:val="19"/>
              </w:rPr>
              <w:t>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度量</w:t>
            </w:r>
          </w:p>
          <w:p w:rsidR="009B64B6" w:rsidRDefault="009D6D88">
            <w:pPr>
              <w:snapToGrid w:val="0"/>
              <w:jc w:val="center"/>
            </w:pPr>
            <w:r>
              <w:rPr>
                <w:rFonts w:ascii="宋体" w:hAnsi="宋体" w:cs="宋体"/>
                <w:b/>
                <w:color w:val="000000"/>
                <w:sz w:val="19"/>
              </w:rPr>
              <w:t>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r>
      <w:tr w:rsidR="009B64B6">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聘用人员缴纳保险人数不少于聘用人员数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7</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聘用人员缴纳公积金人数不少于聘用人员数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7</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人数</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完成工作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全部或基本达成预期指标</w:t>
            </w:r>
            <w:r>
              <w:rPr>
                <w:rFonts w:ascii="宋体" w:hAnsi="宋体" w:cs="宋体"/>
                <w:color w:val="000000"/>
                <w:sz w:val="19"/>
              </w:rPr>
              <w:t>100%-80%</w:t>
            </w:r>
            <w:r>
              <w:rPr>
                <w:rFonts w:ascii="宋体" w:hAnsi="宋体" w:cs="宋体"/>
                <w:color w:val="000000"/>
                <w:sz w:val="19"/>
              </w:rPr>
              <w:t>（含）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顺利开展</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全部或基本达成预期指标</w:t>
            </w:r>
            <w:r>
              <w:rPr>
                <w:rFonts w:ascii="宋体" w:hAnsi="宋体" w:cs="宋体"/>
                <w:color w:val="000000"/>
                <w:sz w:val="19"/>
              </w:rPr>
              <w:t>100%-80%</w:t>
            </w:r>
            <w:r>
              <w:rPr>
                <w:rFonts w:ascii="宋体" w:hAnsi="宋体" w:cs="宋体"/>
                <w:color w:val="000000"/>
                <w:sz w:val="19"/>
              </w:rPr>
              <w:t>（含）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指标自评得分小计</w:t>
            </w:r>
          </w:p>
        </w:tc>
        <w:tc>
          <w:tcPr>
            <w:tcW w:w="331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90</w:t>
            </w:r>
          </w:p>
        </w:tc>
        <w:tc>
          <w:tcPr>
            <w:tcW w:w="221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预算执行率得分</w:t>
            </w:r>
          </w:p>
        </w:tc>
        <w:tc>
          <w:tcPr>
            <w:tcW w:w="11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10</w:t>
            </w: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减分项</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pPr>
            <w:r>
              <w:rPr>
                <w:rFonts w:ascii="宋体" w:hAnsi="宋体" w:cs="宋体"/>
                <w:color w:val="000000"/>
                <w:sz w:val="19"/>
              </w:rPr>
              <w:t>0</w:t>
            </w:r>
          </w:p>
        </w:tc>
        <w:tc>
          <w:tcPr>
            <w:tcW w:w="2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绩效自评总得分</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100</w:t>
            </w:r>
          </w:p>
        </w:tc>
      </w:tr>
      <w:tr w:rsidR="009B64B6">
        <w:trPr>
          <w:trHeight w:hRule="exact" w:val="269"/>
          <w:jc w:val="center"/>
        </w:trPr>
        <w:tc>
          <w:tcPr>
            <w:tcW w:w="2986"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结果应用建议</w:t>
            </w:r>
          </w:p>
        </w:tc>
        <w:tc>
          <w:tcPr>
            <w:tcW w:w="6705"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结果应用建议选项</w:t>
            </w: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具体建议内容</w:t>
            </w: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改进预算项目管理（改进措施和方式）</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规范财政资金管理</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w:t>
            </w: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做到预算编制有目标，预算执行有监控，预算完成有评价，评价结果有运用，着力从</w:t>
            </w:r>
            <w:r>
              <w:rPr>
                <w:rFonts w:ascii="宋体" w:hAnsi="宋体" w:cs="宋体"/>
                <w:color w:val="000000"/>
                <w:sz w:val="19"/>
              </w:rPr>
              <w:t>“</w:t>
            </w:r>
            <w:r>
              <w:rPr>
                <w:rFonts w:ascii="宋体" w:hAnsi="宋体" w:cs="宋体"/>
                <w:color w:val="000000"/>
                <w:sz w:val="19"/>
              </w:rPr>
              <w:t>事前、事中、事后</w:t>
            </w:r>
            <w:r>
              <w:rPr>
                <w:rFonts w:ascii="宋体" w:hAnsi="宋体" w:cs="宋体"/>
                <w:color w:val="000000"/>
                <w:sz w:val="19"/>
              </w:rPr>
              <w:t>”</w:t>
            </w:r>
            <w:r>
              <w:rPr>
                <w:rFonts w:ascii="宋体" w:hAnsi="宋体" w:cs="宋体"/>
                <w:color w:val="000000"/>
                <w:sz w:val="19"/>
              </w:rPr>
              <w:t>三个关键环节夯实基础。</w:t>
            </w: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完善制度设计，建议进行政策调整</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政策到期，建议重新发布</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建议调整公共服务标准</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不再继续安排</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减少或取消安排</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907"/>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结构调整，压低效补高效</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预算一次核定、资金分年度拨付</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其他建议</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主管部门审核意见</w:t>
            </w: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建议继续全额安排</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建议继续安排，按规定调整下一年度预算金额</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改进预算项目管理</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规范财政资金管理</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进行政策调整</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政策到期重新发布</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调整公共服务标准</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其他意见</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财政部门审核意见</w:t>
            </w: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建议继续全额安排</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建议继续安排，按规定调整下一年度预算金额</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改进预算项目管理</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规范财政资金管理</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进行政策调整</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政策到期重新发布</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调整公共服务标准</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其他意见</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w:t>
            </w: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加强资金管理，发挥资金使用效益</w:t>
            </w:r>
          </w:p>
        </w:tc>
      </w:tr>
      <w:tr w:rsidR="009B64B6">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财政部门总体意见</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加强资金管理，发挥资金使用效益</w:t>
            </w:r>
          </w:p>
        </w:tc>
      </w:tr>
    </w:tbl>
    <w:p w:rsidR="009B64B6" w:rsidRDefault="009B64B6">
      <w:pPr>
        <w:sectPr w:rsidR="009B64B6">
          <w:pgSz w:w="16839" w:h="11907" w:orient="landscape"/>
          <w:pgMar w:top="400" w:right="1000" w:bottom="400" w:left="1000" w:header="720" w:footer="720" w:gutter="0"/>
          <w:cols w:space="720"/>
        </w:sectPr>
      </w:pPr>
    </w:p>
    <w:tbl>
      <w:tblPr>
        <w:tblW w:w="0" w:type="auto"/>
        <w:jc w:val="center"/>
        <w:tblLayout w:type="fixed"/>
        <w:tblCellMar>
          <w:left w:w="20" w:type="dxa"/>
          <w:right w:w="20" w:type="dxa"/>
        </w:tblCellMar>
        <w:tblLook w:val="04A0"/>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rsidR="009B64B6">
        <w:trPr>
          <w:trHeight w:hRule="exact" w:val="794"/>
          <w:jc w:val="center"/>
        </w:trPr>
        <w:tc>
          <w:tcPr>
            <w:tcW w:w="14840"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30"/>
              </w:rPr>
              <w:lastRenderedPageBreak/>
              <w:t>预算项目</w:t>
            </w:r>
            <w:r>
              <w:rPr>
                <w:rFonts w:ascii="宋体" w:hAnsi="宋体" w:cs="宋体"/>
                <w:b/>
                <w:color w:val="000000"/>
                <w:sz w:val="30"/>
              </w:rPr>
              <w:t>(</w:t>
            </w:r>
            <w:r>
              <w:rPr>
                <w:rFonts w:ascii="宋体" w:hAnsi="宋体" w:cs="宋体"/>
                <w:b/>
                <w:color w:val="000000"/>
                <w:sz w:val="30"/>
              </w:rPr>
              <w:t>政策</w:t>
            </w:r>
            <w:r>
              <w:rPr>
                <w:rFonts w:ascii="宋体" w:hAnsi="宋体" w:cs="宋体"/>
                <w:b/>
                <w:color w:val="000000"/>
                <w:sz w:val="30"/>
              </w:rPr>
              <w:t>)</w:t>
            </w:r>
            <w:r>
              <w:rPr>
                <w:rFonts w:ascii="宋体" w:hAnsi="宋体" w:cs="宋体"/>
                <w:b/>
                <w:color w:val="000000"/>
                <w:sz w:val="30"/>
              </w:rPr>
              <w:t>绩效自评表</w:t>
            </w:r>
          </w:p>
          <w:p w:rsidR="009B64B6" w:rsidRDefault="009D6D88">
            <w:pPr>
              <w:snapToGrid w:val="0"/>
              <w:jc w:val="center"/>
            </w:pPr>
            <w:r>
              <w:rPr>
                <w:rFonts w:ascii="宋体" w:hAnsi="宋体" w:cs="宋体"/>
                <w:b/>
                <w:color w:val="000000"/>
                <w:sz w:val="30"/>
              </w:rPr>
              <w:t>(2023</w:t>
            </w:r>
            <w:r>
              <w:rPr>
                <w:rFonts w:ascii="宋体" w:hAnsi="宋体" w:cs="宋体"/>
                <w:b/>
                <w:color w:val="000000"/>
                <w:sz w:val="30"/>
              </w:rPr>
              <w:t>年度</w:t>
            </w:r>
            <w:r>
              <w:rPr>
                <w:rFonts w:ascii="宋体" w:hAnsi="宋体" w:cs="宋体"/>
                <w:b/>
                <w:color w:val="000000"/>
                <w:sz w:val="30"/>
              </w:rPr>
              <w:t>)</w:t>
            </w:r>
          </w:p>
        </w:tc>
      </w:tr>
      <w:tr w:rsidR="009B64B6">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项目</w:t>
            </w:r>
            <w:r>
              <w:rPr>
                <w:rFonts w:ascii="宋体" w:hAnsi="宋体" w:cs="宋体"/>
                <w:b/>
                <w:color w:val="000000"/>
                <w:sz w:val="19"/>
              </w:rPr>
              <w:t>(</w:t>
            </w:r>
            <w:r>
              <w:rPr>
                <w:rFonts w:ascii="宋体" w:hAnsi="宋体" w:cs="宋体"/>
                <w:b/>
                <w:color w:val="000000"/>
                <w:sz w:val="19"/>
              </w:rPr>
              <w:t>政策</w:t>
            </w:r>
            <w:r>
              <w:rPr>
                <w:rFonts w:ascii="宋体" w:hAnsi="宋体" w:cs="宋体"/>
                <w:b/>
                <w:color w:val="000000"/>
                <w:sz w:val="19"/>
              </w:rPr>
              <w:t>)</w:t>
            </w:r>
            <w:r>
              <w:rPr>
                <w:rFonts w:ascii="宋体" w:hAnsi="宋体" w:cs="宋体"/>
                <w:b/>
                <w:color w:val="000000"/>
                <w:sz w:val="19"/>
              </w:rPr>
              <w:t>名称</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2023</w:t>
            </w:r>
            <w:r>
              <w:rPr>
                <w:rFonts w:ascii="宋体" w:hAnsi="宋体" w:cs="宋体"/>
                <w:color w:val="000000"/>
                <w:sz w:val="19"/>
              </w:rPr>
              <w:t>项目评审论证费</w:t>
            </w:r>
          </w:p>
        </w:tc>
      </w:tr>
      <w:tr w:rsidR="009B64B6">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主管部门</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盘锦市公共采购交易中心</w:t>
            </w:r>
            <w:r>
              <w:rPr>
                <w:rFonts w:ascii="宋体" w:hAnsi="宋体" w:cs="宋体"/>
                <w:color w:val="000000"/>
                <w:sz w:val="19"/>
              </w:rPr>
              <w:t>-</w:t>
            </w:r>
          </w:p>
        </w:tc>
      </w:tr>
      <w:tr w:rsidR="009B64B6">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实施单位</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盘锦市公共采购交易中心</w:t>
            </w:r>
            <w:r>
              <w:rPr>
                <w:rFonts w:ascii="宋体" w:hAnsi="宋体" w:cs="宋体"/>
                <w:color w:val="000000"/>
                <w:sz w:val="19"/>
              </w:rPr>
              <w:t>-</w:t>
            </w:r>
          </w:p>
        </w:tc>
      </w:tr>
      <w:tr w:rsidR="009B64B6">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项目预算金额（万元）</w:t>
            </w:r>
          </w:p>
        </w:tc>
        <w:tc>
          <w:tcPr>
            <w:tcW w:w="331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80</w:t>
            </w:r>
          </w:p>
        </w:tc>
        <w:tc>
          <w:tcPr>
            <w:tcW w:w="221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全年执行数</w:t>
            </w:r>
          </w:p>
        </w:tc>
        <w:tc>
          <w:tcPr>
            <w:tcW w:w="295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80</w:t>
            </w:r>
          </w:p>
        </w:tc>
        <w:tc>
          <w:tcPr>
            <w:tcW w:w="2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执行率</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100%</w:t>
            </w:r>
          </w:p>
        </w:tc>
      </w:tr>
      <w:tr w:rsidR="009B64B6">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年度总体目标</w:t>
            </w:r>
          </w:p>
        </w:tc>
        <w:tc>
          <w:tcPr>
            <w:tcW w:w="810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年初设定目标</w:t>
            </w:r>
          </w:p>
        </w:tc>
        <w:tc>
          <w:tcPr>
            <w:tcW w:w="573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全年实际完成情况</w:t>
            </w:r>
          </w:p>
        </w:tc>
      </w:tr>
      <w:tr w:rsidR="009B64B6">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810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及时为评委放发评委费</w:t>
            </w:r>
          </w:p>
        </w:tc>
        <w:tc>
          <w:tcPr>
            <w:tcW w:w="573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及时为评委发放评委费</w:t>
            </w:r>
          </w:p>
        </w:tc>
      </w:tr>
      <w:tr w:rsidR="009B64B6">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三级指标</w:t>
            </w: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年度目标值</w:t>
            </w: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全年</w:t>
            </w:r>
          </w:p>
          <w:p w:rsidR="009B64B6" w:rsidRDefault="009D6D88">
            <w:pPr>
              <w:snapToGrid w:val="0"/>
              <w:jc w:val="center"/>
            </w:pPr>
            <w:r>
              <w:rPr>
                <w:rFonts w:ascii="宋体" w:hAnsi="宋体" w:cs="宋体"/>
                <w:b/>
                <w:color w:val="000000"/>
                <w:sz w:val="19"/>
              </w:rPr>
              <w:t>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得分</w:t>
            </w:r>
          </w:p>
        </w:tc>
        <w:tc>
          <w:tcPr>
            <w:tcW w:w="4001"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未完成原因分析</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改进措施</w:t>
            </w:r>
          </w:p>
        </w:tc>
      </w:tr>
      <w:tr w:rsidR="009B64B6">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运算</w:t>
            </w:r>
          </w:p>
          <w:p w:rsidR="009B64B6" w:rsidRDefault="009D6D88">
            <w:pPr>
              <w:snapToGrid w:val="0"/>
              <w:jc w:val="center"/>
            </w:pPr>
            <w:r>
              <w:rPr>
                <w:rFonts w:ascii="宋体" w:hAnsi="宋体" w:cs="宋体"/>
                <w:b/>
                <w:color w:val="000000"/>
                <w:sz w:val="19"/>
              </w:rPr>
              <w:t>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度量</w:t>
            </w:r>
          </w:p>
          <w:p w:rsidR="009B64B6" w:rsidRDefault="009D6D88">
            <w:pPr>
              <w:snapToGrid w:val="0"/>
              <w:jc w:val="center"/>
            </w:pPr>
            <w:r>
              <w:rPr>
                <w:rFonts w:ascii="宋体" w:hAnsi="宋体" w:cs="宋体"/>
                <w:b/>
                <w:color w:val="000000"/>
                <w:sz w:val="19"/>
              </w:rPr>
              <w:t>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r>
      <w:tr w:rsidR="009B64B6">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发放评审费的金额</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650000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650000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评审项目不多于招标公告数量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个</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专家评审公平公正</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公平公正</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全部或基本达成预期指标</w:t>
            </w:r>
            <w:r>
              <w:rPr>
                <w:rFonts w:ascii="宋体" w:hAnsi="宋体" w:cs="宋体"/>
                <w:color w:val="000000"/>
                <w:sz w:val="19"/>
              </w:rPr>
              <w:t>100%-80%</w:t>
            </w:r>
            <w:r>
              <w:rPr>
                <w:rFonts w:ascii="宋体" w:hAnsi="宋体" w:cs="宋体"/>
                <w:color w:val="000000"/>
                <w:sz w:val="19"/>
              </w:rPr>
              <w:t>（含）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评审专家有效出勤率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经济效益指标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通过专家评审节约财政资金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节约资金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全部或基本达成预期指标</w:t>
            </w:r>
            <w:r>
              <w:rPr>
                <w:rFonts w:ascii="宋体" w:hAnsi="宋体" w:cs="宋体"/>
                <w:color w:val="000000"/>
                <w:sz w:val="19"/>
              </w:rPr>
              <w:t>100%-80%</w:t>
            </w:r>
            <w:r>
              <w:rPr>
                <w:rFonts w:ascii="宋体" w:hAnsi="宋体" w:cs="宋体"/>
                <w:color w:val="000000"/>
                <w:sz w:val="19"/>
              </w:rPr>
              <w:t>（含）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专家评审得到社会认可</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社会认可</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全部或基本达成预期指标</w:t>
            </w:r>
            <w:r>
              <w:rPr>
                <w:rFonts w:ascii="宋体" w:hAnsi="宋体" w:cs="宋体"/>
                <w:color w:val="000000"/>
                <w:sz w:val="19"/>
              </w:rPr>
              <w:t>100%-80%</w:t>
            </w:r>
            <w:r>
              <w:rPr>
                <w:rFonts w:ascii="宋体" w:hAnsi="宋体" w:cs="宋体"/>
                <w:color w:val="000000"/>
                <w:sz w:val="19"/>
              </w:rPr>
              <w:t>（含）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指标自评得分小计</w:t>
            </w:r>
          </w:p>
        </w:tc>
        <w:tc>
          <w:tcPr>
            <w:tcW w:w="331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90</w:t>
            </w:r>
          </w:p>
        </w:tc>
        <w:tc>
          <w:tcPr>
            <w:tcW w:w="221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预算执行率得分</w:t>
            </w:r>
          </w:p>
        </w:tc>
        <w:tc>
          <w:tcPr>
            <w:tcW w:w="11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10</w:t>
            </w: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减分项</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pPr>
            <w:r>
              <w:rPr>
                <w:rFonts w:ascii="宋体" w:hAnsi="宋体" w:cs="宋体"/>
                <w:color w:val="000000"/>
                <w:sz w:val="19"/>
              </w:rPr>
              <w:t>0</w:t>
            </w:r>
          </w:p>
        </w:tc>
        <w:tc>
          <w:tcPr>
            <w:tcW w:w="2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绩效自评总得分</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100</w:t>
            </w:r>
          </w:p>
        </w:tc>
      </w:tr>
      <w:tr w:rsidR="009B64B6">
        <w:trPr>
          <w:trHeight w:hRule="exact" w:val="269"/>
          <w:jc w:val="center"/>
        </w:trPr>
        <w:tc>
          <w:tcPr>
            <w:tcW w:w="2986"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结果应用建议</w:t>
            </w:r>
          </w:p>
        </w:tc>
        <w:tc>
          <w:tcPr>
            <w:tcW w:w="6705"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结果应用建议选项</w:t>
            </w: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具体建议内容</w:t>
            </w: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改进预算项目管理（改进措施和方式）</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规范财政资金管理</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w:t>
            </w: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做到预算编制有目标，预算执行有监控，预算完成有评价，评价结果有运用，着力从</w:t>
            </w:r>
            <w:r>
              <w:rPr>
                <w:rFonts w:ascii="宋体" w:hAnsi="宋体" w:cs="宋体"/>
                <w:color w:val="000000"/>
                <w:sz w:val="19"/>
              </w:rPr>
              <w:t>“</w:t>
            </w:r>
            <w:r>
              <w:rPr>
                <w:rFonts w:ascii="宋体" w:hAnsi="宋体" w:cs="宋体"/>
                <w:color w:val="000000"/>
                <w:sz w:val="19"/>
              </w:rPr>
              <w:t>事前、事中、事后</w:t>
            </w:r>
            <w:r>
              <w:rPr>
                <w:rFonts w:ascii="宋体" w:hAnsi="宋体" w:cs="宋体"/>
                <w:color w:val="000000"/>
                <w:sz w:val="19"/>
              </w:rPr>
              <w:t>”</w:t>
            </w:r>
            <w:r>
              <w:rPr>
                <w:rFonts w:ascii="宋体" w:hAnsi="宋体" w:cs="宋体"/>
                <w:color w:val="000000"/>
                <w:sz w:val="19"/>
              </w:rPr>
              <w:t>三个关键环节夯实基础。</w:t>
            </w: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完善制度设计，建议进行政策调整</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政策到期，建议重新发布</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建议调整公共服务标准</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不再继续安排</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减少或取消安排</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907"/>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结构调整，压低效补高效</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预算一次核定、资金分年度拨付</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其他建议</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主管部门审核意见</w:t>
            </w: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建议继续全额安排</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建议继续安排，按规定调整下一年度预算金额</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改进预算项目管理</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规范财政资金管理</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进行政策调整</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政策到期重新发布</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调整公共服务标准</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其他意见</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财政部门审核意见</w:t>
            </w: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建议继续全额安排</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建议继续安排，按规定调整下一年度预算金额</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改进预算项目管理</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规范财政资金管理</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进行政策调整</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政策到期重新发布</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调整公共服务标准</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其他意见</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w:t>
            </w: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加强资金管理，发挥资金使用效益</w:t>
            </w:r>
          </w:p>
        </w:tc>
      </w:tr>
      <w:tr w:rsidR="009B64B6">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财政部门总体意见</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加强资金管理，发挥资金使用效益</w:t>
            </w:r>
          </w:p>
        </w:tc>
      </w:tr>
    </w:tbl>
    <w:p w:rsidR="009B64B6" w:rsidRDefault="009B64B6">
      <w:pPr>
        <w:sectPr w:rsidR="009B64B6">
          <w:pgSz w:w="16839" w:h="11907" w:orient="landscape"/>
          <w:pgMar w:top="400" w:right="1000" w:bottom="400" w:left="1000" w:header="720" w:footer="720" w:gutter="0"/>
          <w:cols w:space="720"/>
        </w:sectPr>
      </w:pPr>
    </w:p>
    <w:tbl>
      <w:tblPr>
        <w:tblW w:w="0" w:type="auto"/>
        <w:jc w:val="center"/>
        <w:tblLayout w:type="fixed"/>
        <w:tblCellMar>
          <w:left w:w="20" w:type="dxa"/>
          <w:right w:w="20" w:type="dxa"/>
        </w:tblCellMar>
        <w:tblLook w:val="04A0"/>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rsidR="009B64B6">
        <w:trPr>
          <w:trHeight w:hRule="exact" w:val="794"/>
          <w:jc w:val="center"/>
        </w:trPr>
        <w:tc>
          <w:tcPr>
            <w:tcW w:w="14840"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30"/>
              </w:rPr>
              <w:lastRenderedPageBreak/>
              <w:t>预算项目</w:t>
            </w:r>
            <w:r>
              <w:rPr>
                <w:rFonts w:ascii="宋体" w:hAnsi="宋体" w:cs="宋体"/>
                <w:b/>
                <w:color w:val="000000"/>
                <w:sz w:val="30"/>
              </w:rPr>
              <w:t>(</w:t>
            </w:r>
            <w:r>
              <w:rPr>
                <w:rFonts w:ascii="宋体" w:hAnsi="宋体" w:cs="宋体"/>
                <w:b/>
                <w:color w:val="000000"/>
                <w:sz w:val="30"/>
              </w:rPr>
              <w:t>政策</w:t>
            </w:r>
            <w:r>
              <w:rPr>
                <w:rFonts w:ascii="宋体" w:hAnsi="宋体" w:cs="宋体"/>
                <w:b/>
                <w:color w:val="000000"/>
                <w:sz w:val="30"/>
              </w:rPr>
              <w:t>)</w:t>
            </w:r>
            <w:r>
              <w:rPr>
                <w:rFonts w:ascii="宋体" w:hAnsi="宋体" w:cs="宋体"/>
                <w:b/>
                <w:color w:val="000000"/>
                <w:sz w:val="30"/>
              </w:rPr>
              <w:t>绩效自评表</w:t>
            </w:r>
          </w:p>
          <w:p w:rsidR="009B64B6" w:rsidRDefault="009D6D88">
            <w:pPr>
              <w:snapToGrid w:val="0"/>
              <w:jc w:val="center"/>
            </w:pPr>
            <w:r>
              <w:rPr>
                <w:rFonts w:ascii="宋体" w:hAnsi="宋体" w:cs="宋体"/>
                <w:b/>
                <w:color w:val="000000"/>
                <w:sz w:val="30"/>
              </w:rPr>
              <w:t>(2023</w:t>
            </w:r>
            <w:r>
              <w:rPr>
                <w:rFonts w:ascii="宋体" w:hAnsi="宋体" w:cs="宋体"/>
                <w:b/>
                <w:color w:val="000000"/>
                <w:sz w:val="30"/>
              </w:rPr>
              <w:t>年度</w:t>
            </w:r>
            <w:r>
              <w:rPr>
                <w:rFonts w:ascii="宋体" w:hAnsi="宋体" w:cs="宋体"/>
                <w:b/>
                <w:color w:val="000000"/>
                <w:sz w:val="30"/>
              </w:rPr>
              <w:t>)</w:t>
            </w:r>
          </w:p>
        </w:tc>
      </w:tr>
      <w:tr w:rsidR="009B64B6">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项目</w:t>
            </w:r>
            <w:r>
              <w:rPr>
                <w:rFonts w:ascii="宋体" w:hAnsi="宋体" w:cs="宋体"/>
                <w:b/>
                <w:color w:val="000000"/>
                <w:sz w:val="19"/>
              </w:rPr>
              <w:t>(</w:t>
            </w:r>
            <w:r>
              <w:rPr>
                <w:rFonts w:ascii="宋体" w:hAnsi="宋体" w:cs="宋体"/>
                <w:b/>
                <w:color w:val="000000"/>
                <w:sz w:val="19"/>
              </w:rPr>
              <w:t>政策</w:t>
            </w:r>
            <w:r>
              <w:rPr>
                <w:rFonts w:ascii="宋体" w:hAnsi="宋体" w:cs="宋体"/>
                <w:b/>
                <w:color w:val="000000"/>
                <w:sz w:val="19"/>
              </w:rPr>
              <w:t>)</w:t>
            </w:r>
            <w:r>
              <w:rPr>
                <w:rFonts w:ascii="宋体" w:hAnsi="宋体" w:cs="宋体"/>
                <w:b/>
                <w:color w:val="000000"/>
                <w:sz w:val="19"/>
              </w:rPr>
              <w:t>名称</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2023</w:t>
            </w:r>
            <w:r>
              <w:rPr>
                <w:rFonts w:ascii="宋体" w:hAnsi="宋体" w:cs="宋体"/>
                <w:color w:val="000000"/>
                <w:sz w:val="19"/>
              </w:rPr>
              <w:t>网络租赁费</w:t>
            </w:r>
          </w:p>
        </w:tc>
      </w:tr>
      <w:tr w:rsidR="009B64B6">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主管部门</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盘锦市公共采购交易中心</w:t>
            </w:r>
            <w:r>
              <w:rPr>
                <w:rFonts w:ascii="宋体" w:hAnsi="宋体" w:cs="宋体"/>
                <w:color w:val="000000"/>
                <w:sz w:val="19"/>
              </w:rPr>
              <w:t>-</w:t>
            </w:r>
          </w:p>
        </w:tc>
      </w:tr>
      <w:tr w:rsidR="009B64B6">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实施单位</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盘锦市公共采购交易中心</w:t>
            </w:r>
            <w:r>
              <w:rPr>
                <w:rFonts w:ascii="宋体" w:hAnsi="宋体" w:cs="宋体"/>
                <w:color w:val="000000"/>
                <w:sz w:val="19"/>
              </w:rPr>
              <w:t>-</w:t>
            </w:r>
          </w:p>
        </w:tc>
      </w:tr>
      <w:tr w:rsidR="009B64B6">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项目预算金额（万元）</w:t>
            </w:r>
          </w:p>
        </w:tc>
        <w:tc>
          <w:tcPr>
            <w:tcW w:w="331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14</w:t>
            </w:r>
          </w:p>
        </w:tc>
        <w:tc>
          <w:tcPr>
            <w:tcW w:w="221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全年执行数</w:t>
            </w:r>
          </w:p>
        </w:tc>
        <w:tc>
          <w:tcPr>
            <w:tcW w:w="295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14</w:t>
            </w:r>
          </w:p>
        </w:tc>
        <w:tc>
          <w:tcPr>
            <w:tcW w:w="2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执行率</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100%</w:t>
            </w:r>
          </w:p>
        </w:tc>
      </w:tr>
      <w:tr w:rsidR="009B64B6">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年度总体目标</w:t>
            </w:r>
          </w:p>
        </w:tc>
        <w:tc>
          <w:tcPr>
            <w:tcW w:w="810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年初设定目标</w:t>
            </w:r>
          </w:p>
        </w:tc>
        <w:tc>
          <w:tcPr>
            <w:tcW w:w="573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全年实际完成情况</w:t>
            </w:r>
          </w:p>
        </w:tc>
      </w:tr>
      <w:tr w:rsidR="009B64B6">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810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保障公共采购交易工作正常运转。</w:t>
            </w:r>
          </w:p>
        </w:tc>
        <w:tc>
          <w:tcPr>
            <w:tcW w:w="573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保障公共采购交易工作正常运转。</w:t>
            </w:r>
          </w:p>
        </w:tc>
      </w:tr>
      <w:tr w:rsidR="009B64B6">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三级指标</w:t>
            </w: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年度目标值</w:t>
            </w: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全年</w:t>
            </w:r>
          </w:p>
          <w:p w:rsidR="009B64B6" w:rsidRDefault="009D6D88">
            <w:pPr>
              <w:snapToGrid w:val="0"/>
              <w:jc w:val="center"/>
            </w:pPr>
            <w:r>
              <w:rPr>
                <w:rFonts w:ascii="宋体" w:hAnsi="宋体" w:cs="宋体"/>
                <w:b/>
                <w:color w:val="000000"/>
                <w:sz w:val="19"/>
              </w:rPr>
              <w:t>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得分</w:t>
            </w:r>
          </w:p>
        </w:tc>
        <w:tc>
          <w:tcPr>
            <w:tcW w:w="4001"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未完成原因分析</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改进措施</w:t>
            </w:r>
          </w:p>
        </w:tc>
      </w:tr>
      <w:tr w:rsidR="009B64B6">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运算</w:t>
            </w:r>
          </w:p>
          <w:p w:rsidR="009B64B6" w:rsidRDefault="009D6D88">
            <w:pPr>
              <w:snapToGrid w:val="0"/>
              <w:jc w:val="center"/>
            </w:pPr>
            <w:r>
              <w:rPr>
                <w:rFonts w:ascii="宋体" w:hAnsi="宋体" w:cs="宋体"/>
                <w:b/>
                <w:color w:val="000000"/>
                <w:sz w:val="19"/>
              </w:rPr>
              <w:t>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度量</w:t>
            </w:r>
          </w:p>
          <w:p w:rsidR="009B64B6" w:rsidRDefault="009D6D88">
            <w:pPr>
              <w:snapToGrid w:val="0"/>
              <w:jc w:val="center"/>
            </w:pPr>
            <w:r>
              <w:rPr>
                <w:rFonts w:ascii="宋体" w:hAnsi="宋体" w:cs="宋体"/>
                <w:b/>
                <w:color w:val="000000"/>
                <w:sz w:val="19"/>
              </w:rPr>
              <w:t>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r>
      <w:tr w:rsidR="009B64B6">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互联网宽带租赁费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8</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全年网络中断率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网络系统正常运行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正常运转</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全部或基本达成预期指标</w:t>
            </w:r>
            <w:r>
              <w:rPr>
                <w:rFonts w:ascii="宋体" w:hAnsi="宋体" w:cs="宋体"/>
                <w:color w:val="000000"/>
                <w:sz w:val="19"/>
              </w:rPr>
              <w:t>100%-80%</w:t>
            </w:r>
            <w:r>
              <w:rPr>
                <w:rFonts w:ascii="宋体" w:hAnsi="宋体" w:cs="宋体"/>
                <w:color w:val="000000"/>
                <w:sz w:val="19"/>
              </w:rPr>
              <w:t>（含）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全部或基本达成预期指标</w:t>
            </w:r>
            <w:r>
              <w:rPr>
                <w:rFonts w:ascii="宋体" w:hAnsi="宋体" w:cs="宋体"/>
                <w:color w:val="000000"/>
                <w:sz w:val="19"/>
              </w:rPr>
              <w:t>100%-80%</w:t>
            </w:r>
            <w:r>
              <w:rPr>
                <w:rFonts w:ascii="宋体" w:hAnsi="宋体" w:cs="宋体"/>
                <w:color w:val="000000"/>
                <w:sz w:val="19"/>
              </w:rPr>
              <w:t>（含）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保障中心平台平稳运行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全部或基本达成预期指标</w:t>
            </w:r>
            <w:r>
              <w:rPr>
                <w:rFonts w:ascii="宋体" w:hAnsi="宋体" w:cs="宋体"/>
                <w:color w:val="000000"/>
                <w:sz w:val="19"/>
              </w:rPr>
              <w:t>100%-80%</w:t>
            </w:r>
            <w:r>
              <w:rPr>
                <w:rFonts w:ascii="宋体" w:hAnsi="宋体" w:cs="宋体"/>
                <w:color w:val="000000"/>
                <w:sz w:val="19"/>
              </w:rPr>
              <w:t>（含）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指标自评得分小计</w:t>
            </w:r>
          </w:p>
        </w:tc>
        <w:tc>
          <w:tcPr>
            <w:tcW w:w="331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90</w:t>
            </w:r>
          </w:p>
        </w:tc>
        <w:tc>
          <w:tcPr>
            <w:tcW w:w="221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预算执行率得分</w:t>
            </w:r>
          </w:p>
        </w:tc>
        <w:tc>
          <w:tcPr>
            <w:tcW w:w="11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10</w:t>
            </w: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减分项</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pPr>
            <w:r>
              <w:rPr>
                <w:rFonts w:ascii="宋体" w:hAnsi="宋体" w:cs="宋体"/>
                <w:color w:val="000000"/>
                <w:sz w:val="19"/>
              </w:rPr>
              <w:t>0</w:t>
            </w:r>
          </w:p>
        </w:tc>
        <w:tc>
          <w:tcPr>
            <w:tcW w:w="2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绩效自评总得分</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100</w:t>
            </w:r>
          </w:p>
        </w:tc>
      </w:tr>
      <w:tr w:rsidR="009B64B6">
        <w:trPr>
          <w:trHeight w:hRule="exact" w:val="269"/>
          <w:jc w:val="center"/>
        </w:trPr>
        <w:tc>
          <w:tcPr>
            <w:tcW w:w="2986"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结果应用建议</w:t>
            </w:r>
          </w:p>
        </w:tc>
        <w:tc>
          <w:tcPr>
            <w:tcW w:w="6705"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结果应用建议选项</w:t>
            </w: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具体建议内容</w:t>
            </w: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改进预算项目管理（改进措施和方式）</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规范财政资金管理</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w:t>
            </w: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做到预算编制有目标，预算执行有监控，预算完成有评价，评价结果有运用，着力从</w:t>
            </w:r>
            <w:r>
              <w:rPr>
                <w:rFonts w:ascii="宋体" w:hAnsi="宋体" w:cs="宋体"/>
                <w:color w:val="000000"/>
                <w:sz w:val="19"/>
              </w:rPr>
              <w:t>“</w:t>
            </w:r>
            <w:r>
              <w:rPr>
                <w:rFonts w:ascii="宋体" w:hAnsi="宋体" w:cs="宋体"/>
                <w:color w:val="000000"/>
                <w:sz w:val="19"/>
              </w:rPr>
              <w:t>事前、事中、事后</w:t>
            </w:r>
            <w:r>
              <w:rPr>
                <w:rFonts w:ascii="宋体" w:hAnsi="宋体" w:cs="宋体"/>
                <w:color w:val="000000"/>
                <w:sz w:val="19"/>
              </w:rPr>
              <w:t>”</w:t>
            </w:r>
            <w:r>
              <w:rPr>
                <w:rFonts w:ascii="宋体" w:hAnsi="宋体" w:cs="宋体"/>
                <w:color w:val="000000"/>
                <w:sz w:val="19"/>
              </w:rPr>
              <w:t>三个关键环节夯实基础。</w:t>
            </w: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完善制度设计，建议进行政策调整</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政策到期，建议重新发布</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建议调整公共服务标准</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不再继续安排</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减少或取消安排</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907"/>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结构调整，压低效补高效</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预算一次核定、资金分年度拨付</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其他建议</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主管部门审核意见</w:t>
            </w: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建议继续全额安排</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建议继续安排，按规定调整下一年度预算金额</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改进预算项目管理</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规范财政资金管理</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进行政策调整</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政策到期重新发布</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调整公共服务标准</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其他意见</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财政部门审核意见</w:t>
            </w: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建议继续全额安排</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建议继续安排，按规定调整下一年度预算金额</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改进预算项目管理</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规范财政资金管理</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进行政策调整</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政策到期重新发布</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调整公共服务标准</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其他意见</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w:t>
            </w: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加强资金管理，发挥资金使用效益</w:t>
            </w:r>
          </w:p>
        </w:tc>
      </w:tr>
      <w:tr w:rsidR="009B64B6">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财政部门总体意见</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加强资金管理，发挥资金使用效益</w:t>
            </w:r>
          </w:p>
        </w:tc>
      </w:tr>
    </w:tbl>
    <w:p w:rsidR="009B64B6" w:rsidRDefault="009B64B6">
      <w:pPr>
        <w:sectPr w:rsidR="009B64B6">
          <w:pgSz w:w="16839" w:h="11907" w:orient="landscape"/>
          <w:pgMar w:top="400" w:right="1000" w:bottom="400" w:left="1000" w:header="720" w:footer="720" w:gutter="0"/>
          <w:cols w:space="720"/>
        </w:sectPr>
      </w:pPr>
    </w:p>
    <w:tbl>
      <w:tblPr>
        <w:tblW w:w="0" w:type="auto"/>
        <w:jc w:val="center"/>
        <w:tblLayout w:type="fixed"/>
        <w:tblCellMar>
          <w:left w:w="20" w:type="dxa"/>
          <w:right w:w="20" w:type="dxa"/>
        </w:tblCellMar>
        <w:tblLook w:val="04A0"/>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rsidR="009B64B6">
        <w:trPr>
          <w:trHeight w:hRule="exact" w:val="794"/>
          <w:jc w:val="center"/>
        </w:trPr>
        <w:tc>
          <w:tcPr>
            <w:tcW w:w="14840"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30"/>
              </w:rPr>
              <w:lastRenderedPageBreak/>
              <w:t>预算项目</w:t>
            </w:r>
            <w:r>
              <w:rPr>
                <w:rFonts w:ascii="宋体" w:hAnsi="宋体" w:cs="宋体"/>
                <w:b/>
                <w:color w:val="000000"/>
                <w:sz w:val="30"/>
              </w:rPr>
              <w:t>(</w:t>
            </w:r>
            <w:r>
              <w:rPr>
                <w:rFonts w:ascii="宋体" w:hAnsi="宋体" w:cs="宋体"/>
                <w:b/>
                <w:color w:val="000000"/>
                <w:sz w:val="30"/>
              </w:rPr>
              <w:t>政策</w:t>
            </w:r>
            <w:r>
              <w:rPr>
                <w:rFonts w:ascii="宋体" w:hAnsi="宋体" w:cs="宋体"/>
                <w:b/>
                <w:color w:val="000000"/>
                <w:sz w:val="30"/>
              </w:rPr>
              <w:t>)</w:t>
            </w:r>
            <w:r>
              <w:rPr>
                <w:rFonts w:ascii="宋体" w:hAnsi="宋体" w:cs="宋体"/>
                <w:b/>
                <w:color w:val="000000"/>
                <w:sz w:val="30"/>
              </w:rPr>
              <w:t>绩效自评表</w:t>
            </w:r>
          </w:p>
          <w:p w:rsidR="009B64B6" w:rsidRDefault="009D6D88">
            <w:pPr>
              <w:snapToGrid w:val="0"/>
              <w:jc w:val="center"/>
            </w:pPr>
            <w:r>
              <w:rPr>
                <w:rFonts w:ascii="宋体" w:hAnsi="宋体" w:cs="宋体"/>
                <w:b/>
                <w:color w:val="000000"/>
                <w:sz w:val="30"/>
              </w:rPr>
              <w:t>(2023</w:t>
            </w:r>
            <w:r>
              <w:rPr>
                <w:rFonts w:ascii="宋体" w:hAnsi="宋体" w:cs="宋体"/>
                <w:b/>
                <w:color w:val="000000"/>
                <w:sz w:val="30"/>
              </w:rPr>
              <w:t>年度</w:t>
            </w:r>
            <w:r>
              <w:rPr>
                <w:rFonts w:ascii="宋体" w:hAnsi="宋体" w:cs="宋体"/>
                <w:b/>
                <w:color w:val="000000"/>
                <w:sz w:val="30"/>
              </w:rPr>
              <w:t>)</w:t>
            </w:r>
          </w:p>
        </w:tc>
      </w:tr>
      <w:tr w:rsidR="009B64B6">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项目</w:t>
            </w:r>
            <w:r>
              <w:rPr>
                <w:rFonts w:ascii="宋体" w:hAnsi="宋体" w:cs="宋体"/>
                <w:b/>
                <w:color w:val="000000"/>
                <w:sz w:val="19"/>
              </w:rPr>
              <w:t>(</w:t>
            </w:r>
            <w:r>
              <w:rPr>
                <w:rFonts w:ascii="宋体" w:hAnsi="宋体" w:cs="宋体"/>
                <w:b/>
                <w:color w:val="000000"/>
                <w:sz w:val="19"/>
              </w:rPr>
              <w:t>政策</w:t>
            </w:r>
            <w:r>
              <w:rPr>
                <w:rFonts w:ascii="宋体" w:hAnsi="宋体" w:cs="宋体"/>
                <w:b/>
                <w:color w:val="000000"/>
                <w:sz w:val="19"/>
              </w:rPr>
              <w:t>)</w:t>
            </w:r>
            <w:r>
              <w:rPr>
                <w:rFonts w:ascii="宋体" w:hAnsi="宋体" w:cs="宋体"/>
                <w:b/>
                <w:color w:val="000000"/>
                <w:sz w:val="19"/>
              </w:rPr>
              <w:t>名称</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2023</w:t>
            </w:r>
            <w:r>
              <w:rPr>
                <w:rFonts w:ascii="宋体" w:hAnsi="宋体" w:cs="宋体"/>
                <w:color w:val="000000"/>
                <w:sz w:val="19"/>
              </w:rPr>
              <w:t>土地招拍挂项目公告登报版面费</w:t>
            </w:r>
          </w:p>
        </w:tc>
      </w:tr>
      <w:tr w:rsidR="009B64B6">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主管部门</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盘锦市公共采购交易中心</w:t>
            </w:r>
            <w:r>
              <w:rPr>
                <w:rFonts w:ascii="宋体" w:hAnsi="宋体" w:cs="宋体"/>
                <w:color w:val="000000"/>
                <w:sz w:val="19"/>
              </w:rPr>
              <w:t>-</w:t>
            </w:r>
          </w:p>
        </w:tc>
      </w:tr>
      <w:tr w:rsidR="009B64B6">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实施单位</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盘锦市公共采购交易中心</w:t>
            </w:r>
            <w:r>
              <w:rPr>
                <w:rFonts w:ascii="宋体" w:hAnsi="宋体" w:cs="宋体"/>
                <w:color w:val="000000"/>
                <w:sz w:val="19"/>
              </w:rPr>
              <w:t>-</w:t>
            </w:r>
          </w:p>
        </w:tc>
      </w:tr>
      <w:tr w:rsidR="009B64B6">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项目预算金额（万元）</w:t>
            </w:r>
          </w:p>
        </w:tc>
        <w:tc>
          <w:tcPr>
            <w:tcW w:w="331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1.8</w:t>
            </w:r>
          </w:p>
        </w:tc>
        <w:tc>
          <w:tcPr>
            <w:tcW w:w="221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全年执行数</w:t>
            </w:r>
          </w:p>
        </w:tc>
        <w:tc>
          <w:tcPr>
            <w:tcW w:w="295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0.8</w:t>
            </w:r>
          </w:p>
        </w:tc>
        <w:tc>
          <w:tcPr>
            <w:tcW w:w="2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执行率</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44.44%</w:t>
            </w:r>
          </w:p>
        </w:tc>
      </w:tr>
      <w:tr w:rsidR="009B64B6">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年度总体目标</w:t>
            </w:r>
          </w:p>
        </w:tc>
        <w:tc>
          <w:tcPr>
            <w:tcW w:w="810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年初设定目标</w:t>
            </w:r>
          </w:p>
        </w:tc>
        <w:tc>
          <w:tcPr>
            <w:tcW w:w="573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全年实际完成情况</w:t>
            </w:r>
          </w:p>
        </w:tc>
      </w:tr>
      <w:tr w:rsidR="009B64B6">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810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保障土地招拍挂项目及时公告</w:t>
            </w:r>
          </w:p>
        </w:tc>
        <w:tc>
          <w:tcPr>
            <w:tcW w:w="573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保障土地招拍挂项目及时公告</w:t>
            </w:r>
          </w:p>
        </w:tc>
      </w:tr>
      <w:tr w:rsidR="009B64B6">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三级指标</w:t>
            </w: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年度目标值</w:t>
            </w: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全年</w:t>
            </w:r>
          </w:p>
          <w:p w:rsidR="009B64B6" w:rsidRDefault="009D6D88">
            <w:pPr>
              <w:snapToGrid w:val="0"/>
              <w:jc w:val="center"/>
            </w:pPr>
            <w:r>
              <w:rPr>
                <w:rFonts w:ascii="宋体" w:hAnsi="宋体" w:cs="宋体"/>
                <w:b/>
                <w:color w:val="000000"/>
                <w:sz w:val="19"/>
              </w:rPr>
              <w:t>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得分</w:t>
            </w:r>
          </w:p>
        </w:tc>
        <w:tc>
          <w:tcPr>
            <w:tcW w:w="4001"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未完成原因分析</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改进措施</w:t>
            </w:r>
          </w:p>
        </w:tc>
      </w:tr>
      <w:tr w:rsidR="009B64B6">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运算</w:t>
            </w:r>
          </w:p>
          <w:p w:rsidR="009B64B6" w:rsidRDefault="009D6D88">
            <w:pPr>
              <w:snapToGrid w:val="0"/>
              <w:jc w:val="center"/>
            </w:pPr>
            <w:r>
              <w:rPr>
                <w:rFonts w:ascii="宋体" w:hAnsi="宋体" w:cs="宋体"/>
                <w:b/>
                <w:color w:val="000000"/>
                <w:sz w:val="19"/>
              </w:rPr>
              <w:t>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度量</w:t>
            </w:r>
          </w:p>
          <w:p w:rsidR="009B64B6" w:rsidRDefault="009D6D88">
            <w:pPr>
              <w:snapToGrid w:val="0"/>
              <w:jc w:val="center"/>
            </w:pPr>
            <w:r>
              <w:rPr>
                <w:rFonts w:ascii="宋体" w:hAnsi="宋体" w:cs="宋体"/>
                <w:b/>
                <w:color w:val="000000"/>
                <w:sz w:val="19"/>
              </w:rPr>
              <w:t>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r>
      <w:tr w:rsidR="009B64B6">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发布公告不少于自然资源局土地挂牌数量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个</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电视台播放公告数量不少于土地挂牌数量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个</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电视台公告内容与网络平台公告内容一致</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电视台公告有效发布</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有效发布</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全部或基本达成预期指标</w:t>
            </w:r>
            <w:r>
              <w:rPr>
                <w:rFonts w:ascii="宋体" w:hAnsi="宋体" w:cs="宋体"/>
                <w:color w:val="000000"/>
                <w:sz w:val="19"/>
              </w:rPr>
              <w:t>100%-80%</w:t>
            </w:r>
            <w:r>
              <w:rPr>
                <w:rFonts w:ascii="宋体" w:hAnsi="宋体" w:cs="宋体"/>
                <w:color w:val="000000"/>
                <w:sz w:val="19"/>
              </w:rPr>
              <w:t>（含）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经济效益指标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增加财政收入</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增加收入</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全部或基本达成预期指标</w:t>
            </w:r>
            <w:r>
              <w:rPr>
                <w:rFonts w:ascii="宋体" w:hAnsi="宋体" w:cs="宋体"/>
                <w:color w:val="000000"/>
                <w:sz w:val="19"/>
              </w:rPr>
              <w:t>100%-80%</w:t>
            </w:r>
            <w:r>
              <w:rPr>
                <w:rFonts w:ascii="宋体" w:hAnsi="宋体" w:cs="宋体"/>
                <w:color w:val="000000"/>
                <w:sz w:val="19"/>
              </w:rPr>
              <w:t>（含）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为土地合理利用提供平台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平台保障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全部或基本达成预期指标</w:t>
            </w:r>
            <w:r>
              <w:rPr>
                <w:rFonts w:ascii="宋体" w:hAnsi="宋体" w:cs="宋体"/>
                <w:color w:val="000000"/>
                <w:sz w:val="19"/>
              </w:rPr>
              <w:t>100%-80%</w:t>
            </w:r>
            <w:r>
              <w:rPr>
                <w:rFonts w:ascii="宋体" w:hAnsi="宋体" w:cs="宋体"/>
                <w:color w:val="000000"/>
                <w:sz w:val="19"/>
              </w:rPr>
              <w:t>（含）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指标自评得分小计</w:t>
            </w:r>
          </w:p>
        </w:tc>
        <w:tc>
          <w:tcPr>
            <w:tcW w:w="331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90</w:t>
            </w:r>
          </w:p>
        </w:tc>
        <w:tc>
          <w:tcPr>
            <w:tcW w:w="221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预算执行率得分</w:t>
            </w:r>
          </w:p>
        </w:tc>
        <w:tc>
          <w:tcPr>
            <w:tcW w:w="11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4.44</w:t>
            </w: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减分项</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pPr>
            <w:r>
              <w:rPr>
                <w:rFonts w:ascii="宋体" w:hAnsi="宋体" w:cs="宋体"/>
                <w:color w:val="000000"/>
                <w:sz w:val="19"/>
              </w:rPr>
              <w:t>35.44444444</w:t>
            </w:r>
          </w:p>
        </w:tc>
        <w:tc>
          <w:tcPr>
            <w:tcW w:w="2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绩效自评总得分</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59</w:t>
            </w:r>
          </w:p>
        </w:tc>
      </w:tr>
      <w:tr w:rsidR="009B64B6">
        <w:trPr>
          <w:trHeight w:hRule="exact" w:val="269"/>
          <w:jc w:val="center"/>
        </w:trPr>
        <w:tc>
          <w:tcPr>
            <w:tcW w:w="2986"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结果应用建议</w:t>
            </w:r>
          </w:p>
        </w:tc>
        <w:tc>
          <w:tcPr>
            <w:tcW w:w="6705"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结果应用建议选项</w:t>
            </w: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具体建议内容</w:t>
            </w: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改进预算项目管理（改进措施和方式）</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规范财政资金管理</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w:t>
            </w: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做到预算编制有目标，预算执行有监控，预算完成有评价，评价结果有运用，着力从</w:t>
            </w:r>
            <w:r>
              <w:rPr>
                <w:rFonts w:ascii="宋体" w:hAnsi="宋体" w:cs="宋体"/>
                <w:color w:val="000000"/>
                <w:sz w:val="19"/>
              </w:rPr>
              <w:t>“</w:t>
            </w:r>
            <w:r>
              <w:rPr>
                <w:rFonts w:ascii="宋体" w:hAnsi="宋体" w:cs="宋体"/>
                <w:color w:val="000000"/>
                <w:sz w:val="19"/>
              </w:rPr>
              <w:t>事前、事中、事后</w:t>
            </w:r>
            <w:r>
              <w:rPr>
                <w:rFonts w:ascii="宋体" w:hAnsi="宋体" w:cs="宋体"/>
                <w:color w:val="000000"/>
                <w:sz w:val="19"/>
              </w:rPr>
              <w:t>”</w:t>
            </w:r>
            <w:r>
              <w:rPr>
                <w:rFonts w:ascii="宋体" w:hAnsi="宋体" w:cs="宋体"/>
                <w:color w:val="000000"/>
                <w:sz w:val="19"/>
              </w:rPr>
              <w:t>三个关键环节夯实基础。</w:t>
            </w: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完善制度设计，建议进行政策调整</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政策到期，建议重新发布</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建议调整公共服务标准</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不再继续安排</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减少或取消安排</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907"/>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结构调整，压低效补高效</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预算一次核定、资金分年度拨付</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其他建议</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主管部门审核意见</w:t>
            </w: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建议继续全额安排</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建议继续安排，按规定调整下一年度预算金额</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改进预算项目管理</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规范财政资金管理</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进行政策调整</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政策到期重新发布</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调整公共服务标准</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其他意见</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财政部门审核意见</w:t>
            </w: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建议继续全额安排</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建议继续安排，按规定调整下一年度预算金额</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改进预算项目管理</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规范财政资金管理</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进行政策调整</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政策到期重新发布</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调整公共服务标准</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其他意见</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w:t>
            </w: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加强资金管理，发挥资金使用效益</w:t>
            </w:r>
          </w:p>
        </w:tc>
      </w:tr>
      <w:tr w:rsidR="009B64B6">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财政部门总体意见</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加强资金管理，发挥资金使用效益</w:t>
            </w:r>
          </w:p>
        </w:tc>
      </w:tr>
    </w:tbl>
    <w:p w:rsidR="009B64B6" w:rsidRDefault="009B64B6">
      <w:pPr>
        <w:sectPr w:rsidR="009B64B6">
          <w:pgSz w:w="16839" w:h="11907" w:orient="landscape"/>
          <w:pgMar w:top="400" w:right="1000" w:bottom="400" w:left="1000" w:header="720" w:footer="720" w:gutter="0"/>
          <w:cols w:space="720"/>
        </w:sectPr>
      </w:pPr>
    </w:p>
    <w:tbl>
      <w:tblPr>
        <w:tblW w:w="0" w:type="auto"/>
        <w:jc w:val="center"/>
        <w:tblLayout w:type="fixed"/>
        <w:tblCellMar>
          <w:left w:w="20" w:type="dxa"/>
          <w:right w:w="20" w:type="dxa"/>
        </w:tblCellMar>
        <w:tblLook w:val="04A0"/>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rsidR="009B64B6">
        <w:trPr>
          <w:trHeight w:hRule="exact" w:val="794"/>
          <w:jc w:val="center"/>
        </w:trPr>
        <w:tc>
          <w:tcPr>
            <w:tcW w:w="14840"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30"/>
              </w:rPr>
              <w:lastRenderedPageBreak/>
              <w:t>预算项目</w:t>
            </w:r>
            <w:r>
              <w:rPr>
                <w:rFonts w:ascii="宋体" w:hAnsi="宋体" w:cs="宋体"/>
                <w:b/>
                <w:color w:val="000000"/>
                <w:sz w:val="30"/>
              </w:rPr>
              <w:t>(</w:t>
            </w:r>
            <w:r>
              <w:rPr>
                <w:rFonts w:ascii="宋体" w:hAnsi="宋体" w:cs="宋体"/>
                <w:b/>
                <w:color w:val="000000"/>
                <w:sz w:val="30"/>
              </w:rPr>
              <w:t>政策</w:t>
            </w:r>
            <w:r>
              <w:rPr>
                <w:rFonts w:ascii="宋体" w:hAnsi="宋体" w:cs="宋体"/>
                <w:b/>
                <w:color w:val="000000"/>
                <w:sz w:val="30"/>
              </w:rPr>
              <w:t>)</w:t>
            </w:r>
            <w:r>
              <w:rPr>
                <w:rFonts w:ascii="宋体" w:hAnsi="宋体" w:cs="宋体"/>
                <w:b/>
                <w:color w:val="000000"/>
                <w:sz w:val="30"/>
              </w:rPr>
              <w:t>绩效自评表</w:t>
            </w:r>
          </w:p>
          <w:p w:rsidR="009B64B6" w:rsidRDefault="009D6D88">
            <w:pPr>
              <w:snapToGrid w:val="0"/>
              <w:jc w:val="center"/>
            </w:pPr>
            <w:r>
              <w:rPr>
                <w:rFonts w:ascii="宋体" w:hAnsi="宋体" w:cs="宋体"/>
                <w:b/>
                <w:color w:val="000000"/>
                <w:sz w:val="30"/>
              </w:rPr>
              <w:t>(2023</w:t>
            </w:r>
            <w:r>
              <w:rPr>
                <w:rFonts w:ascii="宋体" w:hAnsi="宋体" w:cs="宋体"/>
                <w:b/>
                <w:color w:val="000000"/>
                <w:sz w:val="30"/>
              </w:rPr>
              <w:t>年度</w:t>
            </w:r>
            <w:r>
              <w:rPr>
                <w:rFonts w:ascii="宋体" w:hAnsi="宋体" w:cs="宋体"/>
                <w:b/>
                <w:color w:val="000000"/>
                <w:sz w:val="30"/>
              </w:rPr>
              <w:t>)</w:t>
            </w:r>
          </w:p>
        </w:tc>
      </w:tr>
      <w:tr w:rsidR="009B64B6">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项目</w:t>
            </w:r>
            <w:r>
              <w:rPr>
                <w:rFonts w:ascii="宋体" w:hAnsi="宋体" w:cs="宋体"/>
                <w:b/>
                <w:color w:val="000000"/>
                <w:sz w:val="19"/>
              </w:rPr>
              <w:t>(</w:t>
            </w:r>
            <w:r>
              <w:rPr>
                <w:rFonts w:ascii="宋体" w:hAnsi="宋体" w:cs="宋体"/>
                <w:b/>
                <w:color w:val="000000"/>
                <w:sz w:val="19"/>
              </w:rPr>
              <w:t>政策</w:t>
            </w:r>
            <w:r>
              <w:rPr>
                <w:rFonts w:ascii="宋体" w:hAnsi="宋体" w:cs="宋体"/>
                <w:b/>
                <w:color w:val="000000"/>
                <w:sz w:val="19"/>
              </w:rPr>
              <w:t>)</w:t>
            </w:r>
            <w:r>
              <w:rPr>
                <w:rFonts w:ascii="宋体" w:hAnsi="宋体" w:cs="宋体"/>
                <w:b/>
                <w:color w:val="000000"/>
                <w:sz w:val="19"/>
              </w:rPr>
              <w:t>名称</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2023</w:t>
            </w:r>
            <w:r>
              <w:rPr>
                <w:rFonts w:ascii="宋体" w:hAnsi="宋体" w:cs="宋体"/>
                <w:color w:val="000000"/>
                <w:sz w:val="19"/>
              </w:rPr>
              <w:t>平台软件及网络安全维护费</w:t>
            </w:r>
          </w:p>
        </w:tc>
      </w:tr>
      <w:tr w:rsidR="009B64B6">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主管部门</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盘锦市公共采购交易中心</w:t>
            </w:r>
            <w:r>
              <w:rPr>
                <w:rFonts w:ascii="宋体" w:hAnsi="宋体" w:cs="宋体"/>
                <w:color w:val="000000"/>
                <w:sz w:val="19"/>
              </w:rPr>
              <w:t>-</w:t>
            </w:r>
          </w:p>
        </w:tc>
      </w:tr>
      <w:tr w:rsidR="009B64B6">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实施单位</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盘锦市公共采购交易中心</w:t>
            </w:r>
            <w:r>
              <w:rPr>
                <w:rFonts w:ascii="宋体" w:hAnsi="宋体" w:cs="宋体"/>
                <w:color w:val="000000"/>
                <w:sz w:val="19"/>
              </w:rPr>
              <w:t>-</w:t>
            </w:r>
          </w:p>
        </w:tc>
      </w:tr>
      <w:tr w:rsidR="009B64B6">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项目预算金额（万元）</w:t>
            </w:r>
          </w:p>
        </w:tc>
        <w:tc>
          <w:tcPr>
            <w:tcW w:w="331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8.93</w:t>
            </w:r>
          </w:p>
        </w:tc>
        <w:tc>
          <w:tcPr>
            <w:tcW w:w="221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全年执行数</w:t>
            </w:r>
          </w:p>
        </w:tc>
        <w:tc>
          <w:tcPr>
            <w:tcW w:w="295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5.93</w:t>
            </w:r>
          </w:p>
        </w:tc>
        <w:tc>
          <w:tcPr>
            <w:tcW w:w="2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执行率</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66.4%</w:t>
            </w:r>
          </w:p>
        </w:tc>
      </w:tr>
      <w:tr w:rsidR="009B64B6">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年度总体目标</w:t>
            </w:r>
          </w:p>
        </w:tc>
        <w:tc>
          <w:tcPr>
            <w:tcW w:w="810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年初设定目标</w:t>
            </w:r>
          </w:p>
        </w:tc>
        <w:tc>
          <w:tcPr>
            <w:tcW w:w="573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全年实际完成情况</w:t>
            </w:r>
          </w:p>
        </w:tc>
      </w:tr>
      <w:tr w:rsidR="009B64B6">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810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保障公共采购交易全系统的平台软硬件及网络安全维护正常运行。</w:t>
            </w:r>
          </w:p>
        </w:tc>
        <w:tc>
          <w:tcPr>
            <w:tcW w:w="573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保障公共采购交易全系统的平台软硬件及网络安全维护正常运行。</w:t>
            </w:r>
          </w:p>
        </w:tc>
      </w:tr>
      <w:tr w:rsidR="009B64B6">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三级指标</w:t>
            </w: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年度目标值</w:t>
            </w: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全年</w:t>
            </w:r>
          </w:p>
          <w:p w:rsidR="009B64B6" w:rsidRDefault="009D6D88">
            <w:pPr>
              <w:snapToGrid w:val="0"/>
              <w:jc w:val="center"/>
            </w:pPr>
            <w:r>
              <w:rPr>
                <w:rFonts w:ascii="宋体" w:hAnsi="宋体" w:cs="宋体"/>
                <w:b/>
                <w:color w:val="000000"/>
                <w:sz w:val="19"/>
              </w:rPr>
              <w:t>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得分</w:t>
            </w:r>
          </w:p>
        </w:tc>
        <w:tc>
          <w:tcPr>
            <w:tcW w:w="4001"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未完成原因分析</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改进措施</w:t>
            </w:r>
          </w:p>
        </w:tc>
      </w:tr>
      <w:tr w:rsidR="009B64B6">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运算</w:t>
            </w:r>
          </w:p>
          <w:p w:rsidR="009B64B6" w:rsidRDefault="009D6D88">
            <w:pPr>
              <w:snapToGrid w:val="0"/>
              <w:jc w:val="center"/>
            </w:pPr>
            <w:r>
              <w:rPr>
                <w:rFonts w:ascii="宋体" w:hAnsi="宋体" w:cs="宋体"/>
                <w:b/>
                <w:color w:val="000000"/>
                <w:sz w:val="19"/>
              </w:rPr>
              <w:t>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度量</w:t>
            </w:r>
          </w:p>
          <w:p w:rsidR="009B64B6" w:rsidRDefault="009D6D88">
            <w:pPr>
              <w:snapToGrid w:val="0"/>
              <w:jc w:val="center"/>
            </w:pPr>
            <w:r>
              <w:rPr>
                <w:rFonts w:ascii="宋体" w:hAnsi="宋体" w:cs="宋体"/>
                <w:b/>
                <w:color w:val="000000"/>
                <w:sz w:val="19"/>
              </w:rPr>
              <w:t>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r>
      <w:tr w:rsidR="009B64B6">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硬件维护</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4</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系统维护次数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4</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硬件设备正常运转率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系统运行故障率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经济效益指标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为公共资源招标人（采购人）带来经济效益</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节约资金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全部或基本达成预期指标</w:t>
            </w:r>
            <w:r>
              <w:rPr>
                <w:rFonts w:ascii="宋体" w:hAnsi="宋体" w:cs="宋体"/>
                <w:color w:val="000000"/>
                <w:sz w:val="19"/>
              </w:rPr>
              <w:t>100%-80%</w:t>
            </w:r>
            <w:r>
              <w:rPr>
                <w:rFonts w:ascii="宋体" w:hAnsi="宋体" w:cs="宋体"/>
                <w:color w:val="000000"/>
                <w:sz w:val="19"/>
              </w:rPr>
              <w:t>（含）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为公共资源交易提供平台保障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正常运转</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全部或基本达成预期指标</w:t>
            </w:r>
            <w:r>
              <w:rPr>
                <w:rFonts w:ascii="宋体" w:hAnsi="宋体" w:cs="宋体"/>
                <w:color w:val="000000"/>
                <w:sz w:val="19"/>
              </w:rPr>
              <w:t>100%-80%</w:t>
            </w:r>
            <w:r>
              <w:rPr>
                <w:rFonts w:ascii="宋体" w:hAnsi="宋体" w:cs="宋体"/>
                <w:color w:val="000000"/>
                <w:sz w:val="19"/>
              </w:rPr>
              <w:t>（含）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指标自评得分小计</w:t>
            </w:r>
          </w:p>
        </w:tc>
        <w:tc>
          <w:tcPr>
            <w:tcW w:w="331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90</w:t>
            </w:r>
          </w:p>
        </w:tc>
        <w:tc>
          <w:tcPr>
            <w:tcW w:w="221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预算执行率得分</w:t>
            </w:r>
          </w:p>
        </w:tc>
        <w:tc>
          <w:tcPr>
            <w:tcW w:w="11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6.64</w:t>
            </w: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减分项</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pPr>
            <w:r>
              <w:rPr>
                <w:rFonts w:ascii="宋体" w:hAnsi="宋体" w:cs="宋体"/>
                <w:color w:val="000000"/>
                <w:sz w:val="19"/>
              </w:rPr>
              <w:t>17.6403494</w:t>
            </w:r>
          </w:p>
        </w:tc>
        <w:tc>
          <w:tcPr>
            <w:tcW w:w="2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绩效自评总得分</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79</w:t>
            </w:r>
          </w:p>
        </w:tc>
      </w:tr>
      <w:tr w:rsidR="009B64B6">
        <w:trPr>
          <w:trHeight w:hRule="exact" w:val="269"/>
          <w:jc w:val="center"/>
        </w:trPr>
        <w:tc>
          <w:tcPr>
            <w:tcW w:w="2986"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结果应用建议</w:t>
            </w:r>
          </w:p>
        </w:tc>
        <w:tc>
          <w:tcPr>
            <w:tcW w:w="6705"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结果应用建议选项</w:t>
            </w: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具体建议内容</w:t>
            </w: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改进预算项目管理（改进措施和方式）</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规范财政资金管理</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w:t>
            </w: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做到预算编制有目标，预算执行有监控，预算完成有评价，评价结果有运用，着力从</w:t>
            </w:r>
            <w:r>
              <w:rPr>
                <w:rFonts w:ascii="宋体" w:hAnsi="宋体" w:cs="宋体"/>
                <w:color w:val="000000"/>
                <w:sz w:val="19"/>
              </w:rPr>
              <w:t>“</w:t>
            </w:r>
            <w:r>
              <w:rPr>
                <w:rFonts w:ascii="宋体" w:hAnsi="宋体" w:cs="宋体"/>
                <w:color w:val="000000"/>
                <w:sz w:val="19"/>
              </w:rPr>
              <w:t>事前、事中、事后</w:t>
            </w:r>
            <w:r>
              <w:rPr>
                <w:rFonts w:ascii="宋体" w:hAnsi="宋体" w:cs="宋体"/>
                <w:color w:val="000000"/>
                <w:sz w:val="19"/>
              </w:rPr>
              <w:t>”</w:t>
            </w:r>
            <w:r>
              <w:rPr>
                <w:rFonts w:ascii="宋体" w:hAnsi="宋体" w:cs="宋体"/>
                <w:color w:val="000000"/>
                <w:sz w:val="19"/>
              </w:rPr>
              <w:t>三个关键环节夯实基础。</w:t>
            </w: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完善制度设计，建议进行政策调整</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政策到期，建议重新发布</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建议调整公共服务标准</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不再继续安排</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减少或取消安排</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907"/>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结构调整，压低效补高效</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预算一次核定、资金分年度拨付</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其他建议</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主管部门审核意见</w:t>
            </w: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建议继续全额安排</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建议继续安排，按规定调整下一年度预算金额</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改进预算项目管理</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规范财政资金管理</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进行政策调整</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政策到期重新发布</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调整公共服务标准</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其他意见</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财政部门审核意见</w:t>
            </w: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建议继续全额安排</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建议继续安排，按规定调整下一年度预算金额</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改进预算项目管理</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规范财政资金管理</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进行政策调整</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政策到期重新发布</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调整公共服务标准</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其他意见</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w:t>
            </w: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加强资金管理，发挥资金使用效益</w:t>
            </w:r>
          </w:p>
        </w:tc>
      </w:tr>
      <w:tr w:rsidR="009B64B6">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财政部门总体意见</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加强资金管理，发挥资金使用效益</w:t>
            </w:r>
          </w:p>
        </w:tc>
      </w:tr>
    </w:tbl>
    <w:p w:rsidR="009B64B6" w:rsidRDefault="009B64B6">
      <w:pPr>
        <w:sectPr w:rsidR="009B64B6">
          <w:pgSz w:w="16839" w:h="11907" w:orient="landscape"/>
          <w:pgMar w:top="400" w:right="1000" w:bottom="400" w:left="1000" w:header="720" w:footer="720" w:gutter="0"/>
          <w:cols w:space="720"/>
        </w:sectPr>
      </w:pPr>
    </w:p>
    <w:tbl>
      <w:tblPr>
        <w:tblW w:w="0" w:type="auto"/>
        <w:jc w:val="center"/>
        <w:tblLayout w:type="fixed"/>
        <w:tblCellMar>
          <w:left w:w="20" w:type="dxa"/>
          <w:right w:w="20" w:type="dxa"/>
        </w:tblCellMar>
        <w:tblLook w:val="04A0"/>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rsidR="009B64B6">
        <w:trPr>
          <w:trHeight w:hRule="exact" w:val="794"/>
          <w:jc w:val="center"/>
        </w:trPr>
        <w:tc>
          <w:tcPr>
            <w:tcW w:w="14840"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30"/>
              </w:rPr>
              <w:lastRenderedPageBreak/>
              <w:t>预算项目</w:t>
            </w:r>
            <w:r>
              <w:rPr>
                <w:rFonts w:ascii="宋体" w:hAnsi="宋体" w:cs="宋体"/>
                <w:b/>
                <w:color w:val="000000"/>
                <w:sz w:val="30"/>
              </w:rPr>
              <w:t>(</w:t>
            </w:r>
            <w:r>
              <w:rPr>
                <w:rFonts w:ascii="宋体" w:hAnsi="宋体" w:cs="宋体"/>
                <w:b/>
                <w:color w:val="000000"/>
                <w:sz w:val="30"/>
              </w:rPr>
              <w:t>政策</w:t>
            </w:r>
            <w:r>
              <w:rPr>
                <w:rFonts w:ascii="宋体" w:hAnsi="宋体" w:cs="宋体"/>
                <w:b/>
                <w:color w:val="000000"/>
                <w:sz w:val="30"/>
              </w:rPr>
              <w:t>)</w:t>
            </w:r>
            <w:r>
              <w:rPr>
                <w:rFonts w:ascii="宋体" w:hAnsi="宋体" w:cs="宋体"/>
                <w:b/>
                <w:color w:val="000000"/>
                <w:sz w:val="30"/>
              </w:rPr>
              <w:t>绩效自评表</w:t>
            </w:r>
          </w:p>
          <w:p w:rsidR="009B64B6" w:rsidRDefault="009D6D88">
            <w:pPr>
              <w:snapToGrid w:val="0"/>
              <w:jc w:val="center"/>
            </w:pPr>
            <w:r>
              <w:rPr>
                <w:rFonts w:ascii="宋体" w:hAnsi="宋体" w:cs="宋体"/>
                <w:b/>
                <w:color w:val="000000"/>
                <w:sz w:val="30"/>
              </w:rPr>
              <w:t>(2023</w:t>
            </w:r>
            <w:r>
              <w:rPr>
                <w:rFonts w:ascii="宋体" w:hAnsi="宋体" w:cs="宋体"/>
                <w:b/>
                <w:color w:val="000000"/>
                <w:sz w:val="30"/>
              </w:rPr>
              <w:t>年度</w:t>
            </w:r>
            <w:r>
              <w:rPr>
                <w:rFonts w:ascii="宋体" w:hAnsi="宋体" w:cs="宋体"/>
                <w:b/>
                <w:color w:val="000000"/>
                <w:sz w:val="30"/>
              </w:rPr>
              <w:t>)</w:t>
            </w:r>
          </w:p>
        </w:tc>
      </w:tr>
      <w:tr w:rsidR="009B64B6">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项目</w:t>
            </w:r>
            <w:r>
              <w:rPr>
                <w:rFonts w:ascii="宋体" w:hAnsi="宋体" w:cs="宋体"/>
                <w:b/>
                <w:color w:val="000000"/>
                <w:sz w:val="19"/>
              </w:rPr>
              <w:t>(</w:t>
            </w:r>
            <w:r>
              <w:rPr>
                <w:rFonts w:ascii="宋体" w:hAnsi="宋体" w:cs="宋体"/>
                <w:b/>
                <w:color w:val="000000"/>
                <w:sz w:val="19"/>
              </w:rPr>
              <w:t>政策</w:t>
            </w:r>
            <w:r>
              <w:rPr>
                <w:rFonts w:ascii="宋体" w:hAnsi="宋体" w:cs="宋体"/>
                <w:b/>
                <w:color w:val="000000"/>
                <w:sz w:val="19"/>
              </w:rPr>
              <w:t>)</w:t>
            </w:r>
            <w:r>
              <w:rPr>
                <w:rFonts w:ascii="宋体" w:hAnsi="宋体" w:cs="宋体"/>
                <w:b/>
                <w:color w:val="000000"/>
                <w:sz w:val="19"/>
              </w:rPr>
              <w:t>名称</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2023</w:t>
            </w:r>
            <w:r>
              <w:rPr>
                <w:rFonts w:ascii="宋体" w:hAnsi="宋体" w:cs="宋体"/>
                <w:color w:val="000000"/>
                <w:sz w:val="19"/>
              </w:rPr>
              <w:t>派出机构工作经费及物业管理费</w:t>
            </w:r>
          </w:p>
        </w:tc>
      </w:tr>
      <w:tr w:rsidR="009B64B6">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主管部门</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盘锦市公共采购交易中心</w:t>
            </w:r>
            <w:r>
              <w:rPr>
                <w:rFonts w:ascii="宋体" w:hAnsi="宋体" w:cs="宋体"/>
                <w:color w:val="000000"/>
                <w:sz w:val="19"/>
              </w:rPr>
              <w:t>-</w:t>
            </w:r>
          </w:p>
        </w:tc>
      </w:tr>
      <w:tr w:rsidR="009B64B6">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实施单位</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盘锦市公共采购交易中心</w:t>
            </w:r>
            <w:r>
              <w:rPr>
                <w:rFonts w:ascii="宋体" w:hAnsi="宋体" w:cs="宋体"/>
                <w:color w:val="000000"/>
                <w:sz w:val="19"/>
              </w:rPr>
              <w:t>-</w:t>
            </w:r>
          </w:p>
        </w:tc>
      </w:tr>
      <w:tr w:rsidR="009B64B6">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项目预算金额（万元）</w:t>
            </w:r>
          </w:p>
        </w:tc>
        <w:tc>
          <w:tcPr>
            <w:tcW w:w="331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39.2</w:t>
            </w:r>
          </w:p>
        </w:tc>
        <w:tc>
          <w:tcPr>
            <w:tcW w:w="221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全年执行数</w:t>
            </w:r>
          </w:p>
        </w:tc>
        <w:tc>
          <w:tcPr>
            <w:tcW w:w="295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39.2</w:t>
            </w:r>
          </w:p>
        </w:tc>
        <w:tc>
          <w:tcPr>
            <w:tcW w:w="2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执行率</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100%</w:t>
            </w:r>
          </w:p>
        </w:tc>
      </w:tr>
      <w:tr w:rsidR="009B64B6">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年度总体目标</w:t>
            </w:r>
          </w:p>
        </w:tc>
        <w:tc>
          <w:tcPr>
            <w:tcW w:w="810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年初设定目标</w:t>
            </w:r>
          </w:p>
        </w:tc>
        <w:tc>
          <w:tcPr>
            <w:tcW w:w="573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全年实际完成情况</w:t>
            </w:r>
          </w:p>
        </w:tc>
      </w:tr>
      <w:tr w:rsidR="009B64B6">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810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办公场所物业管理达标。</w:t>
            </w:r>
          </w:p>
        </w:tc>
        <w:tc>
          <w:tcPr>
            <w:tcW w:w="573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办公场所物业管理达标。</w:t>
            </w:r>
          </w:p>
        </w:tc>
      </w:tr>
      <w:tr w:rsidR="009B64B6">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三级指标</w:t>
            </w: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年度目标值</w:t>
            </w: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全年</w:t>
            </w:r>
          </w:p>
          <w:p w:rsidR="009B64B6" w:rsidRDefault="009D6D88">
            <w:pPr>
              <w:snapToGrid w:val="0"/>
              <w:jc w:val="center"/>
            </w:pPr>
            <w:r>
              <w:rPr>
                <w:rFonts w:ascii="宋体" w:hAnsi="宋体" w:cs="宋体"/>
                <w:b/>
                <w:color w:val="000000"/>
                <w:sz w:val="19"/>
              </w:rPr>
              <w:t>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得分</w:t>
            </w:r>
          </w:p>
        </w:tc>
        <w:tc>
          <w:tcPr>
            <w:tcW w:w="4001"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未完成原因分析</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改进措施</w:t>
            </w:r>
          </w:p>
        </w:tc>
      </w:tr>
      <w:tr w:rsidR="009B64B6">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运算</w:t>
            </w:r>
          </w:p>
          <w:p w:rsidR="009B64B6" w:rsidRDefault="009D6D88">
            <w:pPr>
              <w:snapToGrid w:val="0"/>
              <w:jc w:val="center"/>
            </w:pPr>
            <w:r>
              <w:rPr>
                <w:rFonts w:ascii="宋体" w:hAnsi="宋体" w:cs="宋体"/>
                <w:b/>
                <w:color w:val="000000"/>
                <w:sz w:val="19"/>
              </w:rPr>
              <w:t>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度量</w:t>
            </w:r>
          </w:p>
          <w:p w:rsidR="009B64B6" w:rsidRDefault="009D6D88">
            <w:pPr>
              <w:snapToGrid w:val="0"/>
              <w:jc w:val="center"/>
            </w:pPr>
            <w:r>
              <w:rPr>
                <w:rFonts w:ascii="宋体" w:hAnsi="宋体" w:cs="宋体"/>
                <w:b/>
                <w:color w:val="000000"/>
                <w:sz w:val="19"/>
              </w:rPr>
              <w:t>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r>
      <w:tr w:rsidR="009B64B6">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物业管理及保洁费用支出</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28</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28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物业管理服务范围</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个</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物业服务投诉率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物业服务满意度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效益指标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物业管理规范</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规范管理</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全部或基本达成预期指标</w:t>
            </w:r>
            <w:r>
              <w:rPr>
                <w:rFonts w:ascii="宋体" w:hAnsi="宋体" w:cs="宋体"/>
                <w:color w:val="000000"/>
                <w:sz w:val="19"/>
              </w:rPr>
              <w:t>100%-80%</w:t>
            </w:r>
            <w:r>
              <w:rPr>
                <w:rFonts w:ascii="宋体" w:hAnsi="宋体" w:cs="宋体"/>
                <w:color w:val="000000"/>
                <w:sz w:val="19"/>
              </w:rPr>
              <w:t>（含）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全部或基本达成预期指标</w:t>
            </w:r>
            <w:r>
              <w:rPr>
                <w:rFonts w:ascii="宋体" w:hAnsi="宋体" w:cs="宋体"/>
                <w:color w:val="000000"/>
                <w:sz w:val="19"/>
              </w:rPr>
              <w:t>100%-80%</w:t>
            </w:r>
            <w:r>
              <w:rPr>
                <w:rFonts w:ascii="宋体" w:hAnsi="宋体" w:cs="宋体"/>
                <w:color w:val="000000"/>
                <w:sz w:val="19"/>
              </w:rPr>
              <w:t>（含）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指标自评得分小计</w:t>
            </w:r>
          </w:p>
        </w:tc>
        <w:tc>
          <w:tcPr>
            <w:tcW w:w="331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90</w:t>
            </w:r>
          </w:p>
        </w:tc>
        <w:tc>
          <w:tcPr>
            <w:tcW w:w="221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预算执行率得分</w:t>
            </w:r>
          </w:p>
        </w:tc>
        <w:tc>
          <w:tcPr>
            <w:tcW w:w="11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10</w:t>
            </w: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减分项</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pPr>
            <w:r>
              <w:rPr>
                <w:rFonts w:ascii="宋体" w:hAnsi="宋体" w:cs="宋体"/>
                <w:color w:val="000000"/>
                <w:sz w:val="19"/>
              </w:rPr>
              <w:t>0</w:t>
            </w:r>
          </w:p>
        </w:tc>
        <w:tc>
          <w:tcPr>
            <w:tcW w:w="2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绩效自评总得分</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color w:val="000000"/>
                <w:sz w:val="19"/>
              </w:rPr>
              <w:t>100</w:t>
            </w:r>
          </w:p>
        </w:tc>
      </w:tr>
      <w:tr w:rsidR="009B64B6">
        <w:trPr>
          <w:trHeight w:hRule="exact" w:val="269"/>
          <w:jc w:val="center"/>
        </w:trPr>
        <w:tc>
          <w:tcPr>
            <w:tcW w:w="2986"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结果应用建议</w:t>
            </w:r>
          </w:p>
        </w:tc>
        <w:tc>
          <w:tcPr>
            <w:tcW w:w="6705"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结果应用建议选项</w:t>
            </w: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具体建议内容</w:t>
            </w: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改进预算项目管理（改进措施和方式）</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规范财政资金管理</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w:t>
            </w: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做到预算编制有目标，预算执行有监控，预算完成有评价，评价结果有运用，着力从</w:t>
            </w:r>
            <w:r>
              <w:rPr>
                <w:rFonts w:ascii="宋体" w:hAnsi="宋体" w:cs="宋体"/>
                <w:color w:val="000000"/>
                <w:sz w:val="19"/>
              </w:rPr>
              <w:t>“</w:t>
            </w:r>
            <w:r>
              <w:rPr>
                <w:rFonts w:ascii="宋体" w:hAnsi="宋体" w:cs="宋体"/>
                <w:color w:val="000000"/>
                <w:sz w:val="19"/>
              </w:rPr>
              <w:t>事前、事中、事后</w:t>
            </w:r>
            <w:r>
              <w:rPr>
                <w:rFonts w:ascii="宋体" w:hAnsi="宋体" w:cs="宋体"/>
                <w:color w:val="000000"/>
                <w:sz w:val="19"/>
              </w:rPr>
              <w:t>”</w:t>
            </w:r>
            <w:r>
              <w:rPr>
                <w:rFonts w:ascii="宋体" w:hAnsi="宋体" w:cs="宋体"/>
                <w:color w:val="000000"/>
                <w:sz w:val="19"/>
              </w:rPr>
              <w:t>三个关键环节夯实基础。</w:t>
            </w: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完善制度设计，建议进行政策调整</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政策到期，建议重新发布</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建议调整公共服务标准</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不再继续安排</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减少或取消安排</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907"/>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结构调整，压低效补高效</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预算一次核定、资金分年度拨付</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其他建议</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主管部门审核意见</w:t>
            </w: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建议继续全额安排</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建议继续安排，按规定调整下一年度预算金额</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改进预算项目管理</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规范财政资金管理</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进行政策调整</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政策到期重新发布</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调整公共服务标准</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其他意见</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财政部门审核意见</w:t>
            </w: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建议继续全额安排</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建议继续安排，按规定调整下一年度预算金额</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改进预算项目管理</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规范财政资金管理</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进行政策调整</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政策到期重新发布</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调整公共服务标准</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left"/>
            </w:pPr>
          </w:p>
        </w:tc>
      </w:tr>
      <w:tr w:rsidR="009B64B6">
        <w:trPr>
          <w:trHeight w:hRule="exact" w:val="269"/>
          <w:jc w:val="center"/>
        </w:trPr>
        <w:tc>
          <w:tcPr>
            <w:tcW w:w="29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B64B6">
            <w:pPr>
              <w:snapToGrid w:val="0"/>
              <w:jc w:val="center"/>
            </w:pPr>
          </w:p>
        </w:tc>
        <w:tc>
          <w:tcPr>
            <w:tcW w:w="611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b/>
                <w:color w:val="000000"/>
                <w:sz w:val="19"/>
              </w:rPr>
              <w:t>其他意见</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w:t>
            </w:r>
          </w:p>
        </w:tc>
        <w:tc>
          <w:tcPr>
            <w:tcW w:w="514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加强资金管理，发挥资金使用效益</w:t>
            </w:r>
          </w:p>
        </w:tc>
      </w:tr>
      <w:tr w:rsidR="009B64B6">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center"/>
            </w:pPr>
            <w:r>
              <w:rPr>
                <w:rFonts w:ascii="宋体" w:hAnsi="宋体" w:cs="宋体"/>
                <w:b/>
                <w:color w:val="000000"/>
                <w:sz w:val="19"/>
              </w:rPr>
              <w:t>财政部门总体意见</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9B64B6" w:rsidRDefault="009D6D88">
            <w:pPr>
              <w:snapToGrid w:val="0"/>
              <w:jc w:val="left"/>
            </w:pPr>
            <w:r>
              <w:rPr>
                <w:rFonts w:ascii="宋体" w:hAnsi="宋体" w:cs="宋体"/>
                <w:color w:val="000000"/>
                <w:sz w:val="19"/>
              </w:rPr>
              <w:t>加强资金管理，发挥资金使用效益</w:t>
            </w:r>
          </w:p>
        </w:tc>
      </w:tr>
    </w:tbl>
    <w:p w:rsidR="009B64B6" w:rsidRDefault="009B64B6"/>
    <w:sectPr w:rsidR="009B64B6" w:rsidSect="009B64B6">
      <w:pgSz w:w="16839" w:h="11907" w:orient="landscape"/>
      <w:pgMar w:top="400" w:right="1000" w:bottom="400" w:left="10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D88" w:rsidRDefault="009D6D88" w:rsidP="009B64B6">
      <w:r>
        <w:separator/>
      </w:r>
    </w:p>
  </w:endnote>
  <w:endnote w:type="continuationSeparator" w:id="1">
    <w:p w:rsidR="009D6D88" w:rsidRDefault="009D6D88" w:rsidP="009B64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4B6" w:rsidRDefault="009D6D88">
    <w:pPr>
      <w:pStyle w:val="a5"/>
      <w:framePr w:wrap="around" w:vAnchor="text" w:hAnchor="margin" w:xAlign="center" w:y="1"/>
      <w:rPr>
        <w:rStyle w:val="a8"/>
      </w:rPr>
    </w:pPr>
    <w:r>
      <w:rPr>
        <w:rStyle w:val="a8"/>
      </w:rPr>
      <w:pgNum/>
    </w:r>
  </w:p>
  <w:p w:rsidR="009B64B6" w:rsidRDefault="009B64B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4B6" w:rsidRDefault="009B64B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D88" w:rsidRDefault="009D6D88" w:rsidP="009B64B6">
      <w:r>
        <w:separator/>
      </w:r>
    </w:p>
  </w:footnote>
  <w:footnote w:type="continuationSeparator" w:id="1">
    <w:p w:rsidR="009D6D88" w:rsidRDefault="009D6D88" w:rsidP="009B64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4831A9"/>
    <w:multiLevelType w:val="singleLevel"/>
    <w:tmpl w:val="734831A9"/>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420"/>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DM5YzhlMGVlYmQ4MGExNzVhNjU5NjlkODFkMDBkMzUifQ=="/>
  </w:docVars>
  <w:rsids>
    <w:rsidRoot w:val="009B64B6"/>
    <w:rsid w:val="00284401"/>
    <w:rsid w:val="009B64B6"/>
    <w:rsid w:val="009D6D88"/>
    <w:rsid w:val="079068E6"/>
    <w:rsid w:val="07AC10D9"/>
    <w:rsid w:val="1FBE648B"/>
    <w:rsid w:val="449C2C2C"/>
    <w:rsid w:val="4B740D07"/>
    <w:rsid w:val="69222CB0"/>
    <w:rsid w:val="6C2B2308"/>
    <w:rsid w:val="71307F6D"/>
    <w:rsid w:val="74D65E5E"/>
    <w:rsid w:val="77F365DA"/>
    <w:rsid w:val="79DC7338"/>
    <w:rsid w:val="7AF23B2E"/>
    <w:rsid w:val="7BDF6C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2"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9B64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rsid w:val="009B64B6"/>
    <w:rPr>
      <w:sz w:val="28"/>
      <w:szCs w:val="20"/>
      <w:lang w:val="zh-CN"/>
    </w:rPr>
  </w:style>
  <w:style w:type="paragraph" w:styleId="a4">
    <w:name w:val="Balloon Text"/>
    <w:basedOn w:val="a"/>
    <w:link w:val="Char"/>
    <w:autoRedefine/>
    <w:qFormat/>
    <w:rsid w:val="009B64B6"/>
    <w:rPr>
      <w:sz w:val="18"/>
      <w:szCs w:val="18"/>
    </w:rPr>
  </w:style>
  <w:style w:type="paragraph" w:styleId="a5">
    <w:name w:val="footer"/>
    <w:basedOn w:val="a"/>
    <w:autoRedefine/>
    <w:qFormat/>
    <w:rsid w:val="009B64B6"/>
    <w:pPr>
      <w:tabs>
        <w:tab w:val="center" w:pos="4153"/>
        <w:tab w:val="right" w:pos="8306"/>
      </w:tabs>
      <w:snapToGrid w:val="0"/>
      <w:jc w:val="left"/>
    </w:pPr>
    <w:rPr>
      <w:sz w:val="18"/>
      <w:szCs w:val="18"/>
    </w:rPr>
  </w:style>
  <w:style w:type="paragraph" w:styleId="a6">
    <w:name w:val="header"/>
    <w:basedOn w:val="a"/>
    <w:link w:val="Char0"/>
    <w:autoRedefine/>
    <w:qFormat/>
    <w:rsid w:val="009B64B6"/>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next w:val="a"/>
    <w:autoRedefine/>
    <w:qFormat/>
    <w:rsid w:val="009B64B6"/>
    <w:pPr>
      <w:ind w:firstLineChars="200" w:firstLine="420"/>
    </w:pPr>
    <w:rPr>
      <w:rFonts w:eastAsia="仿宋_GB2312"/>
    </w:rPr>
  </w:style>
  <w:style w:type="table" w:styleId="a7">
    <w:name w:val="Table Grid"/>
    <w:qFormat/>
    <w:rsid w:val="009B64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styleId="a8">
    <w:name w:val="page number"/>
    <w:autoRedefine/>
    <w:qFormat/>
    <w:rsid w:val="009B64B6"/>
  </w:style>
  <w:style w:type="character" w:customStyle="1" w:styleId="Char">
    <w:name w:val="批注框文本 Char"/>
    <w:link w:val="a4"/>
    <w:autoRedefine/>
    <w:qFormat/>
    <w:rsid w:val="009B64B6"/>
    <w:rPr>
      <w:kern w:val="2"/>
      <w:sz w:val="18"/>
      <w:szCs w:val="18"/>
    </w:rPr>
  </w:style>
  <w:style w:type="character" w:customStyle="1" w:styleId="Char0">
    <w:name w:val="页眉 Char"/>
    <w:link w:val="a6"/>
    <w:autoRedefine/>
    <w:qFormat/>
    <w:rsid w:val="009B64B6"/>
    <w:rPr>
      <w:kern w:val="2"/>
      <w:sz w:val="18"/>
      <w:szCs w:val="18"/>
    </w:rPr>
  </w:style>
  <w:style w:type="paragraph" w:customStyle="1" w:styleId="Char1">
    <w:name w:val="Char"/>
    <w:basedOn w:val="a"/>
    <w:autoRedefine/>
    <w:qFormat/>
    <w:rsid w:val="009B64B6"/>
    <w:pPr>
      <w:widowControl/>
      <w:jc w:val="left"/>
    </w:pPr>
    <w:rPr>
      <w:rFonts w:ascii="Verdana" w:eastAsia="仿宋_GB2312" w:hAnsi="Verdana"/>
      <w:kern w:val="0"/>
      <w:sz w:val="28"/>
      <w:szCs w:val="20"/>
      <w:lang w:eastAsia="en-US"/>
    </w:rPr>
  </w:style>
  <w:style w:type="character" w:customStyle="1" w:styleId="font01">
    <w:name w:val="font01"/>
    <w:autoRedefine/>
    <w:qFormat/>
    <w:rsid w:val="009B64B6"/>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2024-08-16T08:09:30Z</dcterms:modified>
  <cp:revision>10</cp:revision>
</cp:coreProperties>
</file>

<file path=customXml/itemProps1.xml><?xml version="1.0" encoding="utf-8"?>
<ds:datastoreItem xmlns:ds="http://schemas.openxmlformats.org/officeDocument/2006/customXml" ds:itemID="{3993C7FD-01D6-416E-A41A-3A880A02CAA4}">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67D63FF7-48A4-41C3-97E2-ABAF22E127FD}">
  <ds:schemaRefs>
    <ds:schemaRef ds:uri="http://schemas.openxmlformats.org/officeDocument/2006/custom-properties"/>
    <ds:schemaRef ds:uri="http://schemas.openxmlformats.org/officeDocument/2006/docPropsVTypes"/>
  </ds:schemaRefs>
</ds:datastoreItem>
</file>

<file path=customXml/itemProps3.xml><?xml version="1.0" encoding="utf-8"?>
<ds:datastoreItem xmlns:ds="http://schemas.openxmlformats.org/officeDocument/2006/customXml" ds:itemID="{AEEA2597-5D07-4BDB-ADFC-80E3EC530409}">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4033</Words>
  <Characters>22994</Characters>
  <Application>Microsoft Office Word</Application>
  <DocSecurity>0</DocSecurity>
  <Lines>191</Lines>
  <Paragraphs>53</Paragraphs>
  <ScaleCrop>false</ScaleCrop>
  <Company>Microsoft</Company>
  <LinksUpToDate>false</LinksUpToDate>
  <CharactersWithSpaces>26974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11</cp:revision>
  <cp:lastPrinted>2023-07-31T21:56:00Z</cp:lastPrinted>
  <dcterms:created xsi:type="dcterms:W3CDTF">2024-05-11T01:33:00Z</dcterms:created>
  <dcterms:modified xsi:type="dcterms:W3CDTF">2024-09-27T06:49:00Z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EC9CEE0467244214B2233E74EBAAD9F6_13</vt:lpwstr>
  </property>
</Properties>
</file>