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0BCE3">
      <w:pPr>
        <w:widowControl w:val="0"/>
        <w:wordWrap/>
        <w:adjustRightInd w:val="0"/>
        <w:snapToGrid w:val="0"/>
        <w:spacing w:line="440" w:lineRule="exact"/>
        <w:jc w:val="center"/>
        <w:textAlignment w:val="auto"/>
        <w:rPr>
          <w:rFonts w:hint="default" w:ascii="方正小标宋_GBK" w:hAnsi="方正小标宋_GBK" w:eastAsia="方正小标宋_GBK" w:cs="方正小标宋_GBK"/>
          <w:sz w:val="28"/>
          <w:szCs w:val="28"/>
          <w:lang w:val="en-US"/>
        </w:rPr>
      </w:pPr>
      <w:r>
        <w:rPr>
          <w:rFonts w:hint="eastAsia" w:ascii="黑体" w:hAnsi="Calibri" w:eastAsia="黑体" w:cs="黑体"/>
          <w:kern w:val="2"/>
          <w:sz w:val="32"/>
          <w:szCs w:val="32"/>
          <w:lang w:val="en-US" w:eastAsia="zh-CN" w:bidi="ar-SA"/>
        </w:rPr>
        <w:pict>
          <v:rect id="文本框 3" o:spid="_x0000_s1028" o:spt="1" style="position:absolute;left:0pt;margin-left:1.15pt;margin-top:-15.3pt;height:52.2pt;width:140.4pt;z-index:251659264;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14:paraId="21B0EB60">
                  <w:pPr>
                    <w:spacing w:line="322" w:lineRule="auto"/>
                    <w:ind w:left="240" w:hanging="240" w:hangingChars="100"/>
                    <w:rPr>
                      <w:rFonts w:eastAsia="黑体"/>
                      <w:sz w:val="24"/>
                    </w:rPr>
                  </w:pPr>
                  <w:r>
                    <w:rPr>
                      <w:rFonts w:hint="eastAsia" w:eastAsia="黑体"/>
                      <w:sz w:val="24"/>
                    </w:rPr>
                    <w:t>县十八届人大常委会</w:t>
                  </w:r>
                </w:p>
                <w:p w14:paraId="082DD585">
                  <w:pPr>
                    <w:spacing w:line="322" w:lineRule="auto"/>
                    <w:ind w:left="240" w:hanging="240" w:hangingChars="100"/>
                    <w:rPr>
                      <w:rFonts w:eastAsia="黑体"/>
                      <w:sz w:val="24"/>
                    </w:rPr>
                  </w:pPr>
                  <w:r>
                    <w:rPr>
                      <w:rFonts w:hint="eastAsia" w:eastAsia="黑体"/>
                      <w:sz w:val="24"/>
                    </w:rPr>
                    <w:t>第</w:t>
                  </w:r>
                  <w:r>
                    <w:rPr>
                      <w:rFonts w:hint="eastAsia" w:eastAsia="黑体"/>
                      <w:sz w:val="24"/>
                      <w:lang w:val="en-US" w:eastAsia="zh-CN"/>
                    </w:rPr>
                    <w:t>十</w:t>
                  </w:r>
                  <w:r>
                    <w:rPr>
                      <w:rFonts w:hint="eastAsia" w:eastAsia="黑体"/>
                      <w:sz w:val="24"/>
                    </w:rPr>
                    <w:t>次会议材料（0</w:t>
                  </w:r>
                  <w:r>
                    <w:rPr>
                      <w:rFonts w:hint="eastAsia" w:eastAsia="黑体"/>
                      <w:sz w:val="24"/>
                      <w:lang w:val="en-US" w:eastAsia="zh-CN"/>
                    </w:rPr>
                    <w:t>3</w:t>
                  </w:r>
                  <w:r>
                    <w:rPr>
                      <w:rFonts w:hint="eastAsia" w:eastAsia="黑体"/>
                      <w:sz w:val="24"/>
                    </w:rPr>
                    <w:t>）</w:t>
                  </w:r>
                </w:p>
              </w:txbxContent>
            </v:textbox>
          </v:rect>
        </w:pic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28"/>
          <w:szCs w:val="28"/>
          <w:lang w:val="en-US" w:eastAsia="zh-CN"/>
        </w:rPr>
        <w:t>保密信息</w:t>
      </w:r>
    </w:p>
    <w:p w14:paraId="347E4D59">
      <w:pPr>
        <w:widowControl w:val="0"/>
        <w:wordWrap/>
        <w:adjustRightInd w:val="0"/>
        <w:snapToGrid w:val="0"/>
        <w:spacing w:line="4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28"/>
          <w:szCs w:val="28"/>
          <w:lang w:val="en-US" w:eastAsia="zh-CN"/>
        </w:rPr>
        <w:t xml:space="preserve">                              </w:t>
      </w:r>
      <w:bookmarkStart w:id="0" w:name="_GoBack"/>
      <w:bookmarkEnd w:id="0"/>
      <w:r>
        <w:rPr>
          <w:rFonts w:hint="eastAsia" w:ascii="方正小标宋_GBK" w:hAnsi="方正小标宋_GBK" w:eastAsia="方正小标宋_GBK" w:cs="方正小标宋_GBK"/>
          <w:sz w:val="28"/>
          <w:szCs w:val="28"/>
          <w:lang w:val="en-US" w:eastAsia="zh-CN"/>
        </w:rPr>
        <w:t xml:space="preserve">                       会后收回</w:t>
      </w:r>
    </w:p>
    <w:p w14:paraId="22F106CC">
      <w:pPr>
        <w:spacing w:line="600" w:lineRule="exact"/>
        <w:jc w:val="center"/>
        <w:rPr>
          <w:rFonts w:hint="eastAsia" w:ascii="宋体" w:hAnsi="宋体" w:cs="宋体"/>
          <w:b/>
          <w:bCs/>
          <w:sz w:val="44"/>
          <w:szCs w:val="44"/>
        </w:rPr>
      </w:pPr>
    </w:p>
    <w:p w14:paraId="5DCB69BF">
      <w:pPr>
        <w:spacing w:line="600" w:lineRule="exact"/>
        <w:jc w:val="center"/>
        <w:rPr>
          <w:rFonts w:hint="eastAsia" w:ascii="宋体" w:hAnsi="宋体" w:cs="宋体"/>
          <w:b/>
          <w:bCs/>
          <w:sz w:val="44"/>
          <w:szCs w:val="44"/>
        </w:rPr>
      </w:pPr>
      <w:r>
        <w:rPr>
          <w:rFonts w:hint="eastAsia" w:ascii="宋体" w:hAnsi="宋体" w:cs="宋体"/>
          <w:b/>
          <w:bCs/>
          <w:sz w:val="44"/>
          <w:szCs w:val="44"/>
        </w:rPr>
        <w:t>关于202</w:t>
      </w:r>
      <w:r>
        <w:rPr>
          <w:rFonts w:hint="eastAsia" w:ascii="宋体" w:hAnsi="宋体" w:cs="宋体"/>
          <w:b/>
          <w:bCs/>
          <w:sz w:val="44"/>
          <w:szCs w:val="44"/>
          <w:lang w:val="en-US" w:eastAsia="zh-CN"/>
        </w:rPr>
        <w:t>2</w:t>
      </w:r>
      <w:r>
        <w:rPr>
          <w:rFonts w:hint="eastAsia" w:ascii="宋体" w:hAnsi="宋体" w:cs="宋体"/>
          <w:b/>
          <w:bCs/>
          <w:sz w:val="44"/>
          <w:szCs w:val="44"/>
        </w:rPr>
        <w:t>年财政决算情况的报告</w:t>
      </w:r>
    </w:p>
    <w:p w14:paraId="7BEE9F5C">
      <w:pPr>
        <w:spacing w:line="600" w:lineRule="exact"/>
        <w:jc w:val="center"/>
        <w:rPr>
          <w:rFonts w:ascii="楷体" w:hAnsi="楷体" w:eastAsia="楷体"/>
          <w:sz w:val="34"/>
          <w:szCs w:val="34"/>
        </w:rPr>
      </w:pPr>
      <w:r>
        <w:rPr>
          <w:rFonts w:hint="eastAsia" w:ascii="楷体" w:hAnsi="楷体" w:eastAsia="楷体"/>
          <w:sz w:val="34"/>
          <w:szCs w:val="34"/>
        </w:rPr>
        <w:t>——202</w:t>
      </w:r>
      <w:r>
        <w:rPr>
          <w:rFonts w:hint="eastAsia" w:ascii="楷体" w:hAnsi="楷体" w:eastAsia="楷体"/>
          <w:sz w:val="34"/>
          <w:szCs w:val="34"/>
          <w:lang w:val="en-US" w:eastAsia="zh-CN"/>
        </w:rPr>
        <w:t>3</w:t>
      </w:r>
      <w:r>
        <w:rPr>
          <w:rFonts w:hint="eastAsia" w:ascii="楷体" w:hAnsi="楷体" w:eastAsia="楷体"/>
          <w:sz w:val="34"/>
          <w:szCs w:val="34"/>
        </w:rPr>
        <w:t>年</w:t>
      </w:r>
      <w:r>
        <w:rPr>
          <w:rFonts w:hint="eastAsia" w:ascii="楷体" w:hAnsi="楷体" w:eastAsia="楷体"/>
          <w:sz w:val="34"/>
          <w:szCs w:val="34"/>
          <w:lang w:val="en-US" w:eastAsia="zh-CN"/>
        </w:rPr>
        <w:t>7</w:t>
      </w:r>
      <w:r>
        <w:rPr>
          <w:rFonts w:hint="eastAsia" w:ascii="楷体" w:hAnsi="楷体" w:eastAsia="楷体"/>
          <w:sz w:val="34"/>
          <w:szCs w:val="34"/>
        </w:rPr>
        <w:t>月</w:t>
      </w:r>
      <w:r>
        <w:rPr>
          <w:rFonts w:hint="eastAsia" w:ascii="楷体" w:hAnsi="楷体" w:eastAsia="楷体"/>
          <w:sz w:val="34"/>
          <w:szCs w:val="34"/>
          <w:lang w:val="en-US" w:eastAsia="zh-CN"/>
        </w:rPr>
        <w:t>11</w:t>
      </w:r>
      <w:r>
        <w:rPr>
          <w:rFonts w:hint="eastAsia" w:ascii="楷体" w:hAnsi="楷体" w:eastAsia="楷体"/>
          <w:sz w:val="34"/>
          <w:szCs w:val="34"/>
        </w:rPr>
        <w:t>日在县十八届人大常委会第</w:t>
      </w:r>
      <w:r>
        <w:rPr>
          <w:rFonts w:hint="eastAsia" w:ascii="楷体" w:hAnsi="楷体" w:eastAsia="楷体"/>
          <w:sz w:val="34"/>
          <w:szCs w:val="34"/>
          <w:lang w:val="en-US" w:eastAsia="zh-CN"/>
        </w:rPr>
        <w:t>十</w:t>
      </w:r>
      <w:r>
        <w:rPr>
          <w:rFonts w:hint="eastAsia" w:ascii="楷体" w:hAnsi="楷体" w:eastAsia="楷体"/>
          <w:sz w:val="34"/>
          <w:szCs w:val="34"/>
        </w:rPr>
        <w:t>次会议上</w:t>
      </w:r>
    </w:p>
    <w:p w14:paraId="20D2250E">
      <w:pPr>
        <w:spacing w:line="600" w:lineRule="exact"/>
        <w:jc w:val="center"/>
        <w:rPr>
          <w:rFonts w:ascii="黑体" w:hAnsi="黑体" w:eastAsia="黑体"/>
          <w:sz w:val="34"/>
          <w:szCs w:val="34"/>
        </w:rPr>
      </w:pPr>
      <w:r>
        <w:rPr>
          <w:rFonts w:hint="eastAsia" w:ascii="楷体" w:hAnsi="楷体" w:eastAsia="楷体"/>
          <w:sz w:val="34"/>
          <w:szCs w:val="34"/>
          <w:lang w:val="en-US" w:eastAsia="zh-CN"/>
        </w:rPr>
        <w:t>盘山</w:t>
      </w:r>
      <w:r>
        <w:rPr>
          <w:rFonts w:hint="eastAsia" w:ascii="楷体" w:hAnsi="楷体" w:eastAsia="楷体"/>
          <w:sz w:val="34"/>
          <w:szCs w:val="34"/>
        </w:rPr>
        <w:t xml:space="preserve">县财政局局长  </w:t>
      </w:r>
      <w:r>
        <w:rPr>
          <w:rFonts w:hint="eastAsia" w:ascii="黑体" w:hAnsi="黑体" w:eastAsia="黑体" w:cs="黑体"/>
          <w:sz w:val="34"/>
          <w:szCs w:val="34"/>
        </w:rPr>
        <w:t>陈小天</w:t>
      </w:r>
    </w:p>
    <w:p w14:paraId="2DB4FAAC">
      <w:pPr>
        <w:adjustRightInd w:val="0"/>
        <w:snapToGrid w:val="0"/>
        <w:spacing w:line="600" w:lineRule="exact"/>
        <w:rPr>
          <w:rFonts w:ascii="仿宋_GB2312" w:eastAsia="仿宋_GB2312"/>
          <w:snapToGrid w:val="0"/>
          <w:kern w:val="0"/>
          <w:sz w:val="34"/>
          <w:szCs w:val="34"/>
        </w:rPr>
      </w:pPr>
    </w:p>
    <w:p w14:paraId="42178BF2">
      <w:pPr>
        <w:adjustRightInd w:val="0"/>
        <w:snapToGrid w:val="0"/>
        <w:spacing w:line="600" w:lineRule="exact"/>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主任、各位副主任、各位委员：</w:t>
      </w:r>
    </w:p>
    <w:p w14:paraId="7BA96612">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我受县政府委托，向县第</w:t>
      </w:r>
      <w:r>
        <w:rPr>
          <w:rFonts w:hint="eastAsia" w:ascii="仿宋_GB2312" w:hAnsi="仿宋_GB2312" w:eastAsia="仿宋_GB2312" w:cs="仿宋_GB2312"/>
          <w:sz w:val="34"/>
          <w:szCs w:val="34"/>
          <w:lang w:val="en-US" w:eastAsia="zh-CN"/>
        </w:rPr>
        <w:t>十八</w:t>
      </w:r>
      <w:r>
        <w:rPr>
          <w:rFonts w:hint="eastAsia" w:ascii="仿宋_GB2312" w:hAnsi="仿宋_GB2312" w:eastAsia="仿宋_GB2312" w:cs="仿宋_GB2312"/>
          <w:sz w:val="34"/>
          <w:szCs w:val="34"/>
        </w:rPr>
        <w:t>届人大常委会第</w:t>
      </w:r>
      <w:r>
        <w:rPr>
          <w:rFonts w:hint="eastAsia" w:ascii="仿宋_GB2312" w:hAnsi="仿宋_GB2312" w:eastAsia="仿宋_GB2312" w:cs="仿宋_GB2312"/>
          <w:sz w:val="34"/>
          <w:szCs w:val="34"/>
          <w:lang w:val="en-US" w:eastAsia="zh-CN"/>
        </w:rPr>
        <w:t>十</w:t>
      </w:r>
      <w:r>
        <w:rPr>
          <w:rFonts w:hint="eastAsia" w:ascii="仿宋_GB2312" w:hAnsi="仿宋_GB2312" w:eastAsia="仿宋_GB2312" w:cs="仿宋_GB2312"/>
          <w:sz w:val="34"/>
          <w:szCs w:val="34"/>
        </w:rPr>
        <w:t>次会议报告202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年财政决算情况，请予审议。</w:t>
      </w:r>
    </w:p>
    <w:p w14:paraId="36747808">
      <w:pPr>
        <w:adjustRightInd w:val="0"/>
        <w:snapToGrid w:val="0"/>
        <w:spacing w:line="600" w:lineRule="exact"/>
        <w:ind w:firstLine="680" w:firstLineChars="200"/>
        <w:rPr>
          <w:rFonts w:hint="eastAsia" w:ascii="黑体" w:hAnsi="黑体" w:eastAsia="黑体" w:cs="黑体"/>
          <w:sz w:val="34"/>
          <w:szCs w:val="34"/>
        </w:rPr>
      </w:pPr>
      <w:r>
        <w:rPr>
          <w:rFonts w:hint="eastAsia" w:ascii="黑体" w:hAnsi="黑体" w:eastAsia="黑体" w:cs="黑体"/>
          <w:sz w:val="34"/>
          <w:szCs w:val="34"/>
        </w:rPr>
        <w:t>一、全县财政决算情况</w:t>
      </w:r>
    </w:p>
    <w:p w14:paraId="68245AFE">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面对复杂严峻的财政形势和超出预期的风险挑战，在县委、县政府的坚强领导下，在县人大、县政协的监督指导下，财政部门把支持统筹推进疫情防控和经济社会发展作为首要政治任务，</w:t>
      </w:r>
      <w:r>
        <w:rPr>
          <w:rFonts w:hint="eastAsia" w:ascii="仿宋_GB2312" w:hAnsi="仿宋_GB2312" w:eastAsia="仿宋_GB2312" w:cs="仿宋_GB2312"/>
          <w:sz w:val="34"/>
          <w:szCs w:val="34"/>
          <w:lang w:eastAsia="zh-CN"/>
        </w:rPr>
        <w:t>坚决落实县委决策部署，积极组织财政收入，调整优化支出结构，积极化解重大风险，全力稳住经济大盘，全县经济运行稳中向好，预算执行情况总体良好。</w:t>
      </w:r>
    </w:p>
    <w:p w14:paraId="5C8ACEBA">
      <w:pPr>
        <w:adjustRightInd w:val="0"/>
        <w:snapToGrid w:val="0"/>
        <w:spacing w:line="600" w:lineRule="exact"/>
        <w:ind w:firstLine="680" w:firstLineChars="200"/>
        <w:rPr>
          <w:rFonts w:hint="eastAsia" w:ascii="楷体_GB2312" w:hAnsi="楷体_GB2312" w:eastAsia="楷体_GB2312" w:cs="楷体_GB2312"/>
          <w:sz w:val="34"/>
          <w:szCs w:val="34"/>
        </w:rPr>
      </w:pPr>
      <w:r>
        <w:rPr>
          <w:rFonts w:hint="eastAsia" w:ascii="楷体_GB2312" w:hAnsi="楷体_GB2312" w:eastAsia="楷体_GB2312" w:cs="楷体_GB2312"/>
          <w:sz w:val="34"/>
          <w:szCs w:val="34"/>
        </w:rPr>
        <w:t>（一）一般公共预算决算情况</w:t>
      </w:r>
    </w:p>
    <w:p w14:paraId="3F8CC31D">
      <w:pPr>
        <w:adjustRightInd w:val="0"/>
        <w:snapToGrid w:val="0"/>
        <w:spacing w:line="600" w:lineRule="exact"/>
        <w:ind w:firstLine="683" w:firstLineChars="200"/>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1.收入情况。</w:t>
      </w:r>
      <w:r>
        <w:rPr>
          <w:rFonts w:hint="eastAsia" w:ascii="仿宋_GB2312" w:hAnsi="仿宋_GB2312" w:eastAsia="仿宋_GB2312" w:cs="仿宋_GB2312"/>
          <w:sz w:val="34"/>
          <w:szCs w:val="34"/>
        </w:rPr>
        <w:t>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年全县一般公共预算收入完成</w:t>
      </w:r>
      <w:r>
        <w:rPr>
          <w:rFonts w:hint="eastAsia" w:ascii="仿宋_GB2312" w:hAnsi="仿宋_GB2312" w:eastAsia="仿宋_GB2312" w:cs="仿宋_GB2312"/>
          <w:sz w:val="34"/>
          <w:szCs w:val="34"/>
          <w:lang w:val="en-US" w:eastAsia="zh-CN"/>
        </w:rPr>
        <w:t>85,165</w:t>
      </w:r>
      <w:r>
        <w:rPr>
          <w:rFonts w:hint="eastAsia" w:ascii="仿宋_GB2312" w:hAnsi="仿宋_GB2312" w:eastAsia="仿宋_GB2312" w:cs="仿宋_GB2312"/>
          <w:sz w:val="34"/>
          <w:szCs w:val="34"/>
        </w:rPr>
        <w:t>万元，完成调整预算数</w:t>
      </w:r>
      <w:r>
        <w:rPr>
          <w:rFonts w:hint="eastAsia" w:ascii="仿宋_GB2312" w:hAnsi="仿宋_GB2312" w:eastAsia="仿宋_GB2312" w:cs="仿宋_GB2312"/>
          <w:sz w:val="34"/>
          <w:szCs w:val="34"/>
          <w:lang w:val="en-US" w:eastAsia="zh-CN"/>
        </w:rPr>
        <w:t>100</w:t>
      </w:r>
      <w:r>
        <w:rPr>
          <w:rFonts w:hint="eastAsia" w:ascii="仿宋_GB2312" w:hAnsi="仿宋_GB2312" w:eastAsia="仿宋_GB2312" w:cs="仿宋_GB2312"/>
          <w:sz w:val="34"/>
          <w:szCs w:val="34"/>
        </w:rPr>
        <w:t>%,比上年减少</w:t>
      </w:r>
      <w:r>
        <w:rPr>
          <w:rFonts w:hint="eastAsia" w:ascii="仿宋_GB2312" w:hAnsi="仿宋_GB2312" w:eastAsia="仿宋_GB2312" w:cs="仿宋_GB2312"/>
          <w:sz w:val="34"/>
          <w:szCs w:val="34"/>
          <w:lang w:val="en-US" w:eastAsia="zh-CN"/>
        </w:rPr>
        <w:t>97,087</w:t>
      </w:r>
      <w:r>
        <w:rPr>
          <w:rFonts w:hint="eastAsia" w:ascii="仿宋_GB2312" w:hAnsi="仿宋_GB2312" w:eastAsia="仿宋_GB2312" w:cs="仿宋_GB2312"/>
          <w:sz w:val="34"/>
          <w:szCs w:val="34"/>
        </w:rPr>
        <w:t>万元，下降</w:t>
      </w:r>
      <w:r>
        <w:rPr>
          <w:rFonts w:hint="eastAsia" w:ascii="仿宋_GB2312" w:hAnsi="仿宋_GB2312" w:eastAsia="仿宋_GB2312" w:cs="仿宋_GB2312"/>
          <w:sz w:val="34"/>
          <w:szCs w:val="34"/>
          <w:lang w:val="en-US" w:eastAsia="zh-CN"/>
        </w:rPr>
        <w:t>53</w:t>
      </w:r>
      <w:r>
        <w:rPr>
          <w:rFonts w:hint="eastAsia" w:ascii="仿宋_GB2312" w:hAnsi="仿宋_GB2312" w:eastAsia="仿宋_GB2312" w:cs="仿宋_GB2312"/>
          <w:sz w:val="34"/>
          <w:szCs w:val="34"/>
        </w:rPr>
        <w:t>%。加上上级补助收入</w:t>
      </w:r>
      <w:r>
        <w:rPr>
          <w:rFonts w:hint="eastAsia" w:ascii="仿宋_GB2312" w:hAnsi="仿宋_GB2312" w:eastAsia="仿宋_GB2312" w:cs="仿宋_GB2312"/>
          <w:sz w:val="34"/>
          <w:szCs w:val="34"/>
          <w:lang w:val="en-US" w:eastAsia="zh-CN"/>
        </w:rPr>
        <w:t>206,414</w:t>
      </w:r>
      <w:r>
        <w:rPr>
          <w:rFonts w:hint="eastAsia" w:ascii="仿宋_GB2312" w:hAnsi="仿宋_GB2312" w:eastAsia="仿宋_GB2312" w:cs="仿宋_GB2312"/>
          <w:sz w:val="34"/>
          <w:szCs w:val="34"/>
        </w:rPr>
        <w:t>万元，上年结转</w:t>
      </w:r>
      <w:r>
        <w:rPr>
          <w:rFonts w:hint="eastAsia" w:ascii="仿宋_GB2312" w:hAnsi="仿宋_GB2312" w:eastAsia="仿宋_GB2312" w:cs="仿宋_GB2312"/>
          <w:sz w:val="34"/>
          <w:szCs w:val="34"/>
          <w:lang w:val="en-US" w:eastAsia="zh-CN"/>
        </w:rPr>
        <w:t>73,743</w:t>
      </w:r>
      <w:r>
        <w:rPr>
          <w:rFonts w:hint="eastAsia" w:ascii="仿宋_GB2312" w:hAnsi="仿宋_GB2312" w:eastAsia="仿宋_GB2312" w:cs="仿宋_GB2312"/>
          <w:sz w:val="34"/>
          <w:szCs w:val="34"/>
        </w:rPr>
        <w:t>万元，调入资金</w:t>
      </w:r>
      <w:r>
        <w:rPr>
          <w:rFonts w:hint="eastAsia" w:ascii="仿宋_GB2312" w:hAnsi="仿宋_GB2312" w:eastAsia="仿宋_GB2312" w:cs="仿宋_GB2312"/>
          <w:sz w:val="34"/>
          <w:szCs w:val="34"/>
          <w:lang w:val="en-US" w:eastAsia="zh-CN"/>
        </w:rPr>
        <w:t>102,635</w:t>
      </w:r>
      <w:r>
        <w:rPr>
          <w:rFonts w:hint="eastAsia" w:ascii="仿宋_GB2312" w:hAnsi="仿宋_GB2312" w:eastAsia="仿宋_GB2312" w:cs="仿宋_GB2312"/>
          <w:sz w:val="34"/>
          <w:szCs w:val="34"/>
        </w:rPr>
        <w:t>万元，债务转贷收入</w:t>
      </w:r>
      <w:r>
        <w:rPr>
          <w:rFonts w:hint="eastAsia" w:ascii="仿宋_GB2312" w:hAnsi="仿宋_GB2312" w:eastAsia="仿宋_GB2312" w:cs="仿宋_GB2312"/>
          <w:sz w:val="34"/>
          <w:szCs w:val="34"/>
          <w:lang w:val="en-US" w:eastAsia="zh-CN"/>
        </w:rPr>
        <w:t>37,052</w:t>
      </w:r>
      <w:r>
        <w:rPr>
          <w:rFonts w:hint="eastAsia" w:ascii="仿宋_GB2312" w:hAnsi="仿宋_GB2312" w:eastAsia="仿宋_GB2312" w:cs="仿宋_GB2312"/>
          <w:sz w:val="34"/>
          <w:szCs w:val="34"/>
        </w:rPr>
        <w:t>万元，</w:t>
      </w:r>
      <w:r>
        <w:rPr>
          <w:rFonts w:hint="eastAsia" w:ascii="仿宋_GB2312" w:hAnsi="仿宋_GB2312" w:eastAsia="仿宋_GB2312" w:cs="仿宋_GB2312"/>
          <w:sz w:val="34"/>
          <w:szCs w:val="34"/>
          <w:lang w:eastAsia="zh-CN"/>
        </w:rPr>
        <w:t>调入</w:t>
      </w:r>
      <w:r>
        <w:rPr>
          <w:rFonts w:hint="eastAsia" w:ascii="仿宋_GB2312" w:hAnsi="仿宋_GB2312" w:eastAsia="仿宋_GB2312" w:cs="仿宋_GB2312"/>
          <w:sz w:val="34"/>
          <w:szCs w:val="34"/>
        </w:rPr>
        <w:t>预算稳定调节基金</w:t>
      </w:r>
      <w:r>
        <w:rPr>
          <w:rFonts w:hint="eastAsia" w:ascii="仿宋_GB2312" w:hAnsi="仿宋_GB2312" w:eastAsia="仿宋_GB2312" w:cs="仿宋_GB2312"/>
          <w:sz w:val="34"/>
          <w:szCs w:val="34"/>
          <w:lang w:val="en-US" w:eastAsia="zh-CN"/>
        </w:rPr>
        <w:t>12,898</w:t>
      </w:r>
      <w:r>
        <w:rPr>
          <w:rFonts w:hint="eastAsia" w:ascii="仿宋_GB2312" w:hAnsi="仿宋_GB2312" w:eastAsia="仿宋_GB2312" w:cs="仿宋_GB2312"/>
          <w:sz w:val="34"/>
          <w:szCs w:val="34"/>
        </w:rPr>
        <w:t>万元，202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年全县一般公共预算总收入</w:t>
      </w:r>
      <w:r>
        <w:rPr>
          <w:rFonts w:hint="eastAsia" w:ascii="仿宋_GB2312" w:hAnsi="仿宋_GB2312" w:eastAsia="仿宋_GB2312" w:cs="仿宋_GB2312"/>
          <w:sz w:val="34"/>
          <w:szCs w:val="34"/>
          <w:lang w:val="en-US" w:eastAsia="zh-CN"/>
        </w:rPr>
        <w:t>517,907</w:t>
      </w:r>
      <w:r>
        <w:rPr>
          <w:rFonts w:hint="eastAsia" w:ascii="仿宋_GB2312" w:hAnsi="仿宋_GB2312" w:eastAsia="仿宋_GB2312" w:cs="仿宋_GB2312"/>
          <w:sz w:val="34"/>
          <w:szCs w:val="34"/>
        </w:rPr>
        <w:t>万元。</w:t>
      </w:r>
    </w:p>
    <w:p w14:paraId="00731FA9">
      <w:pPr>
        <w:adjustRightInd w:val="0"/>
        <w:snapToGrid w:val="0"/>
        <w:spacing w:line="600" w:lineRule="exact"/>
        <w:ind w:firstLine="683" w:firstLineChars="200"/>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其中，县本级</w:t>
      </w:r>
      <w:r>
        <w:rPr>
          <w:rFonts w:hint="eastAsia" w:ascii="仿宋_GB2312" w:hAnsi="仿宋_GB2312" w:eastAsia="仿宋_GB2312" w:cs="仿宋_GB2312"/>
          <w:sz w:val="34"/>
          <w:szCs w:val="34"/>
        </w:rPr>
        <w:t>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年一般公共预算收入完成</w:t>
      </w:r>
      <w:r>
        <w:rPr>
          <w:rFonts w:hint="eastAsia" w:ascii="仿宋_GB2312" w:hAnsi="仿宋_GB2312" w:eastAsia="仿宋_GB2312" w:cs="仿宋_GB2312"/>
          <w:sz w:val="34"/>
          <w:szCs w:val="34"/>
          <w:lang w:val="en-US" w:eastAsia="zh-CN"/>
        </w:rPr>
        <w:t>24,734</w:t>
      </w:r>
      <w:r>
        <w:rPr>
          <w:rFonts w:hint="eastAsia" w:ascii="仿宋_GB2312" w:hAnsi="仿宋_GB2312" w:eastAsia="仿宋_GB2312" w:cs="仿宋_GB2312"/>
          <w:sz w:val="34"/>
          <w:szCs w:val="34"/>
        </w:rPr>
        <w:t>万元,比上年</w:t>
      </w:r>
      <w:r>
        <w:rPr>
          <w:rFonts w:hint="eastAsia" w:ascii="仿宋_GB2312" w:hAnsi="仿宋_GB2312" w:eastAsia="仿宋_GB2312" w:cs="仿宋_GB2312"/>
          <w:sz w:val="34"/>
          <w:szCs w:val="34"/>
          <w:lang w:eastAsia="zh-CN"/>
        </w:rPr>
        <w:t>减少</w:t>
      </w:r>
      <w:r>
        <w:rPr>
          <w:rFonts w:hint="eastAsia" w:ascii="仿宋_GB2312" w:hAnsi="仿宋_GB2312" w:eastAsia="仿宋_GB2312" w:cs="仿宋_GB2312"/>
          <w:sz w:val="34"/>
          <w:szCs w:val="34"/>
          <w:lang w:val="en-US" w:eastAsia="zh-CN"/>
        </w:rPr>
        <w:t>16,695</w:t>
      </w:r>
      <w:r>
        <w:rPr>
          <w:rFonts w:hint="eastAsia" w:ascii="仿宋_GB2312" w:hAnsi="仿宋_GB2312" w:eastAsia="仿宋_GB2312" w:cs="仿宋_GB2312"/>
          <w:sz w:val="34"/>
          <w:szCs w:val="34"/>
        </w:rPr>
        <w:t>万元，</w:t>
      </w:r>
      <w:r>
        <w:rPr>
          <w:rFonts w:hint="eastAsia" w:ascii="仿宋_GB2312" w:hAnsi="仿宋_GB2312" w:eastAsia="仿宋_GB2312" w:cs="仿宋_GB2312"/>
          <w:sz w:val="34"/>
          <w:szCs w:val="34"/>
          <w:lang w:eastAsia="zh-CN"/>
        </w:rPr>
        <w:t>下降</w:t>
      </w:r>
      <w:r>
        <w:rPr>
          <w:rFonts w:hint="eastAsia" w:ascii="仿宋_GB2312" w:hAnsi="仿宋_GB2312" w:eastAsia="仿宋_GB2312" w:cs="仿宋_GB2312"/>
          <w:sz w:val="34"/>
          <w:szCs w:val="34"/>
          <w:lang w:val="en-US" w:eastAsia="zh-CN"/>
        </w:rPr>
        <w:t>40</w:t>
      </w:r>
      <w:r>
        <w:rPr>
          <w:rFonts w:hint="eastAsia" w:ascii="仿宋_GB2312" w:hAnsi="仿宋_GB2312" w:eastAsia="仿宋_GB2312" w:cs="仿宋_GB2312"/>
          <w:sz w:val="34"/>
          <w:szCs w:val="34"/>
        </w:rPr>
        <w:t>%。加上上级补助收入</w:t>
      </w:r>
      <w:r>
        <w:rPr>
          <w:rFonts w:hint="eastAsia" w:ascii="仿宋_GB2312" w:hAnsi="仿宋_GB2312" w:eastAsia="仿宋_GB2312" w:cs="仿宋_GB2312"/>
          <w:sz w:val="34"/>
          <w:szCs w:val="34"/>
          <w:lang w:val="en-US" w:eastAsia="zh-CN"/>
        </w:rPr>
        <w:t>206,414</w:t>
      </w:r>
      <w:r>
        <w:rPr>
          <w:rFonts w:hint="eastAsia" w:ascii="仿宋_GB2312" w:hAnsi="仿宋_GB2312" w:eastAsia="仿宋_GB2312" w:cs="仿宋_GB2312"/>
          <w:sz w:val="34"/>
          <w:szCs w:val="34"/>
        </w:rPr>
        <w:t>万元，下级上解收入</w:t>
      </w:r>
      <w:r>
        <w:rPr>
          <w:rFonts w:hint="eastAsia" w:ascii="仿宋_GB2312" w:hAnsi="仿宋_GB2312" w:eastAsia="仿宋_GB2312" w:cs="仿宋_GB2312"/>
          <w:sz w:val="34"/>
          <w:szCs w:val="34"/>
          <w:lang w:val="en-US" w:eastAsia="zh-CN"/>
        </w:rPr>
        <w:t>51,318</w:t>
      </w:r>
      <w:r>
        <w:rPr>
          <w:rFonts w:hint="eastAsia" w:ascii="仿宋_GB2312" w:hAnsi="仿宋_GB2312" w:eastAsia="仿宋_GB2312" w:cs="仿宋_GB2312"/>
          <w:sz w:val="34"/>
          <w:szCs w:val="34"/>
        </w:rPr>
        <w:t>万元，上年结转</w:t>
      </w:r>
      <w:r>
        <w:rPr>
          <w:rFonts w:hint="eastAsia" w:ascii="仿宋_GB2312" w:hAnsi="仿宋_GB2312" w:eastAsia="仿宋_GB2312" w:cs="仿宋_GB2312"/>
          <w:sz w:val="34"/>
          <w:szCs w:val="34"/>
          <w:lang w:val="en-US" w:eastAsia="zh-CN"/>
        </w:rPr>
        <w:t>66,970</w:t>
      </w:r>
      <w:r>
        <w:rPr>
          <w:rFonts w:hint="eastAsia" w:ascii="仿宋_GB2312" w:hAnsi="仿宋_GB2312" w:eastAsia="仿宋_GB2312" w:cs="仿宋_GB2312"/>
          <w:sz w:val="34"/>
          <w:szCs w:val="34"/>
        </w:rPr>
        <w:t>万元，调入资金</w:t>
      </w:r>
      <w:r>
        <w:rPr>
          <w:rFonts w:hint="eastAsia" w:ascii="仿宋_GB2312" w:hAnsi="仿宋_GB2312" w:eastAsia="仿宋_GB2312" w:cs="仿宋_GB2312"/>
          <w:sz w:val="34"/>
          <w:szCs w:val="34"/>
          <w:lang w:val="en-US" w:eastAsia="zh-CN"/>
        </w:rPr>
        <w:t>102,635</w:t>
      </w:r>
      <w:r>
        <w:rPr>
          <w:rFonts w:hint="eastAsia" w:ascii="仿宋_GB2312" w:hAnsi="仿宋_GB2312" w:eastAsia="仿宋_GB2312" w:cs="仿宋_GB2312"/>
          <w:sz w:val="34"/>
          <w:szCs w:val="34"/>
        </w:rPr>
        <w:t>万元，</w:t>
      </w:r>
      <w:r>
        <w:rPr>
          <w:rFonts w:hint="eastAsia" w:ascii="仿宋_GB2312" w:hAnsi="仿宋_GB2312" w:eastAsia="仿宋_GB2312" w:cs="仿宋_GB2312"/>
          <w:sz w:val="34"/>
          <w:szCs w:val="34"/>
          <w:lang w:eastAsia="zh-CN"/>
        </w:rPr>
        <w:t>债务</w:t>
      </w:r>
      <w:r>
        <w:rPr>
          <w:rFonts w:hint="eastAsia" w:ascii="仿宋_GB2312" w:hAnsi="仿宋_GB2312" w:eastAsia="仿宋_GB2312" w:cs="仿宋_GB2312"/>
          <w:sz w:val="34"/>
          <w:szCs w:val="34"/>
        </w:rPr>
        <w:t>转贷收入</w:t>
      </w:r>
      <w:r>
        <w:rPr>
          <w:rFonts w:hint="eastAsia" w:ascii="仿宋_GB2312" w:hAnsi="仿宋_GB2312" w:eastAsia="仿宋_GB2312" w:cs="仿宋_GB2312"/>
          <w:sz w:val="34"/>
          <w:szCs w:val="34"/>
          <w:lang w:val="en-US" w:eastAsia="zh-CN"/>
        </w:rPr>
        <w:t>37,052</w:t>
      </w:r>
      <w:r>
        <w:rPr>
          <w:rFonts w:hint="eastAsia" w:ascii="仿宋_GB2312" w:hAnsi="仿宋_GB2312" w:eastAsia="仿宋_GB2312" w:cs="仿宋_GB2312"/>
          <w:sz w:val="34"/>
          <w:szCs w:val="34"/>
        </w:rPr>
        <w:t>万元，</w:t>
      </w:r>
      <w:r>
        <w:rPr>
          <w:rFonts w:hint="eastAsia" w:ascii="仿宋_GB2312" w:hAnsi="仿宋_GB2312" w:eastAsia="仿宋_GB2312" w:cs="仿宋_GB2312"/>
          <w:sz w:val="34"/>
          <w:szCs w:val="34"/>
          <w:lang w:eastAsia="zh-CN"/>
        </w:rPr>
        <w:t>调入</w:t>
      </w:r>
      <w:r>
        <w:rPr>
          <w:rFonts w:hint="eastAsia" w:ascii="仿宋_GB2312" w:hAnsi="仿宋_GB2312" w:eastAsia="仿宋_GB2312" w:cs="仿宋_GB2312"/>
          <w:sz w:val="34"/>
          <w:szCs w:val="34"/>
        </w:rPr>
        <w:t>预算稳定调节基金</w:t>
      </w:r>
      <w:r>
        <w:rPr>
          <w:rFonts w:hint="eastAsia" w:ascii="仿宋_GB2312" w:hAnsi="仿宋_GB2312" w:eastAsia="仿宋_GB2312" w:cs="仿宋_GB2312"/>
          <w:sz w:val="34"/>
          <w:szCs w:val="34"/>
          <w:lang w:val="en-US" w:eastAsia="zh-CN"/>
        </w:rPr>
        <w:t>12,898</w:t>
      </w:r>
      <w:r>
        <w:rPr>
          <w:rFonts w:hint="eastAsia" w:ascii="仿宋_GB2312" w:hAnsi="仿宋_GB2312" w:eastAsia="仿宋_GB2312" w:cs="仿宋_GB2312"/>
          <w:sz w:val="34"/>
          <w:szCs w:val="34"/>
        </w:rPr>
        <w:t>万元，202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年县本级一般公共预算总收入</w:t>
      </w:r>
      <w:r>
        <w:rPr>
          <w:rFonts w:hint="eastAsia" w:ascii="仿宋_GB2312" w:hAnsi="仿宋_GB2312" w:eastAsia="仿宋_GB2312" w:cs="仿宋_GB2312"/>
          <w:sz w:val="34"/>
          <w:szCs w:val="34"/>
          <w:lang w:val="en-US" w:eastAsia="zh-CN"/>
        </w:rPr>
        <w:t>502,021</w:t>
      </w:r>
      <w:r>
        <w:rPr>
          <w:rFonts w:hint="eastAsia" w:ascii="仿宋_GB2312" w:hAnsi="仿宋_GB2312" w:eastAsia="仿宋_GB2312" w:cs="仿宋_GB2312"/>
          <w:sz w:val="34"/>
          <w:szCs w:val="34"/>
        </w:rPr>
        <w:t>万元。</w:t>
      </w:r>
    </w:p>
    <w:p w14:paraId="0DC5DCE4">
      <w:pPr>
        <w:adjustRightInd w:val="0"/>
        <w:snapToGrid w:val="0"/>
        <w:spacing w:line="600" w:lineRule="exact"/>
        <w:ind w:firstLine="683" w:firstLineChars="200"/>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2.支出情况。</w:t>
      </w:r>
      <w:r>
        <w:rPr>
          <w:rFonts w:hint="eastAsia" w:ascii="仿宋_GB2312" w:hAnsi="仿宋_GB2312" w:eastAsia="仿宋_GB2312" w:cs="仿宋_GB2312"/>
          <w:sz w:val="34"/>
          <w:szCs w:val="34"/>
        </w:rPr>
        <w:t>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年，全县一般公共预算支出完成</w:t>
      </w:r>
      <w:r>
        <w:rPr>
          <w:rFonts w:hint="eastAsia" w:ascii="仿宋_GB2312" w:hAnsi="仿宋_GB2312" w:eastAsia="仿宋_GB2312" w:cs="仿宋_GB2312"/>
          <w:sz w:val="34"/>
          <w:szCs w:val="34"/>
          <w:lang w:val="en-US" w:eastAsia="zh-CN"/>
        </w:rPr>
        <w:t>351,407</w:t>
      </w:r>
      <w:r>
        <w:rPr>
          <w:rFonts w:hint="eastAsia" w:ascii="仿宋_GB2312" w:hAnsi="仿宋_GB2312" w:eastAsia="仿宋_GB2312" w:cs="仿宋_GB2312"/>
          <w:sz w:val="34"/>
          <w:szCs w:val="34"/>
        </w:rPr>
        <w:t>万元，加上上解上级支出</w:t>
      </w:r>
      <w:r>
        <w:rPr>
          <w:rFonts w:hint="eastAsia" w:ascii="仿宋_GB2312" w:hAnsi="仿宋_GB2312" w:eastAsia="仿宋_GB2312" w:cs="仿宋_GB2312"/>
          <w:sz w:val="34"/>
          <w:szCs w:val="34"/>
          <w:lang w:val="en-US" w:eastAsia="zh-CN"/>
        </w:rPr>
        <w:t>24,153</w:t>
      </w:r>
      <w:r>
        <w:rPr>
          <w:rFonts w:hint="eastAsia" w:ascii="仿宋_GB2312" w:hAnsi="仿宋_GB2312" w:eastAsia="仿宋_GB2312" w:cs="仿宋_GB2312"/>
          <w:sz w:val="34"/>
          <w:szCs w:val="34"/>
        </w:rPr>
        <w:t>万元，债务还本支出</w:t>
      </w:r>
      <w:r>
        <w:rPr>
          <w:rFonts w:hint="eastAsia" w:ascii="仿宋_GB2312" w:hAnsi="仿宋_GB2312" w:eastAsia="仿宋_GB2312" w:cs="仿宋_GB2312"/>
          <w:sz w:val="34"/>
          <w:szCs w:val="34"/>
          <w:lang w:val="en-US" w:eastAsia="zh-CN"/>
        </w:rPr>
        <w:t>27,330</w:t>
      </w:r>
      <w:r>
        <w:rPr>
          <w:rFonts w:hint="eastAsia" w:ascii="仿宋_GB2312" w:hAnsi="仿宋_GB2312" w:eastAsia="仿宋_GB2312" w:cs="仿宋_GB2312"/>
          <w:sz w:val="34"/>
          <w:szCs w:val="34"/>
        </w:rPr>
        <w:t>万元，安排预算稳定调节基金</w:t>
      </w:r>
      <w:r>
        <w:rPr>
          <w:rFonts w:hint="eastAsia" w:ascii="仿宋_GB2312" w:hAnsi="仿宋_GB2312" w:eastAsia="仿宋_GB2312" w:cs="仿宋_GB2312"/>
          <w:sz w:val="34"/>
          <w:szCs w:val="34"/>
          <w:lang w:val="en-US" w:eastAsia="zh-CN"/>
        </w:rPr>
        <w:t>3,656</w:t>
      </w:r>
      <w:r>
        <w:rPr>
          <w:rFonts w:hint="eastAsia" w:ascii="仿宋_GB2312" w:hAnsi="仿宋_GB2312" w:eastAsia="仿宋_GB2312" w:cs="仿宋_GB2312"/>
          <w:sz w:val="34"/>
          <w:szCs w:val="34"/>
        </w:rPr>
        <w:t>万元，结转下年</w:t>
      </w:r>
      <w:r>
        <w:rPr>
          <w:rFonts w:hint="eastAsia" w:ascii="仿宋_GB2312" w:hAnsi="仿宋_GB2312" w:eastAsia="仿宋_GB2312" w:cs="仿宋_GB2312"/>
          <w:sz w:val="34"/>
          <w:szCs w:val="34"/>
          <w:lang w:val="en-US" w:eastAsia="zh-CN"/>
        </w:rPr>
        <w:t>111,361</w:t>
      </w:r>
      <w:r>
        <w:rPr>
          <w:rFonts w:hint="eastAsia" w:ascii="仿宋_GB2312" w:hAnsi="仿宋_GB2312" w:eastAsia="仿宋_GB2312" w:cs="仿宋_GB2312"/>
          <w:sz w:val="34"/>
          <w:szCs w:val="34"/>
        </w:rPr>
        <w:t>万元，202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年全县一般公共预算总支出</w:t>
      </w:r>
      <w:r>
        <w:rPr>
          <w:rFonts w:hint="eastAsia" w:ascii="仿宋_GB2312" w:hAnsi="仿宋_GB2312" w:eastAsia="仿宋_GB2312" w:cs="仿宋_GB2312"/>
          <w:sz w:val="34"/>
          <w:szCs w:val="34"/>
          <w:lang w:val="en-US" w:eastAsia="zh-CN"/>
        </w:rPr>
        <w:t>517,907</w:t>
      </w:r>
      <w:r>
        <w:rPr>
          <w:rFonts w:hint="eastAsia" w:ascii="仿宋_GB2312" w:hAnsi="仿宋_GB2312" w:eastAsia="仿宋_GB2312" w:cs="仿宋_GB2312"/>
          <w:sz w:val="34"/>
          <w:szCs w:val="34"/>
        </w:rPr>
        <w:t>万元。</w:t>
      </w:r>
    </w:p>
    <w:p w14:paraId="560CED9A">
      <w:pPr>
        <w:adjustRightInd w:val="0"/>
        <w:snapToGrid w:val="0"/>
        <w:spacing w:line="600" w:lineRule="exact"/>
        <w:ind w:firstLine="683" w:firstLineChars="200"/>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其中，县本级</w:t>
      </w:r>
      <w:r>
        <w:rPr>
          <w:rFonts w:hint="eastAsia" w:ascii="仿宋_GB2312" w:hAnsi="仿宋_GB2312" w:eastAsia="仿宋_GB2312" w:cs="仿宋_GB2312"/>
          <w:sz w:val="34"/>
          <w:szCs w:val="34"/>
        </w:rPr>
        <w:t>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年一般公共预算支出</w:t>
      </w:r>
      <w:r>
        <w:rPr>
          <w:rFonts w:hint="eastAsia" w:ascii="仿宋_GB2312" w:hAnsi="仿宋_GB2312" w:eastAsia="仿宋_GB2312" w:cs="仿宋_GB2312"/>
          <w:sz w:val="34"/>
          <w:szCs w:val="34"/>
          <w:lang w:val="en-US" w:eastAsia="zh-CN"/>
        </w:rPr>
        <w:t>325,008</w:t>
      </w:r>
      <w:r>
        <w:rPr>
          <w:rFonts w:hint="eastAsia" w:ascii="仿宋_GB2312" w:hAnsi="仿宋_GB2312" w:eastAsia="仿宋_GB2312" w:cs="仿宋_GB2312"/>
          <w:sz w:val="34"/>
          <w:szCs w:val="34"/>
        </w:rPr>
        <w:t>万元，加上上解上级支出</w:t>
      </w:r>
      <w:r>
        <w:rPr>
          <w:rFonts w:hint="eastAsia" w:ascii="仿宋_GB2312" w:hAnsi="仿宋_GB2312" w:eastAsia="仿宋_GB2312" w:cs="仿宋_GB2312"/>
          <w:sz w:val="34"/>
          <w:szCs w:val="34"/>
          <w:lang w:val="en-US" w:eastAsia="zh-CN"/>
        </w:rPr>
        <w:t>12,003</w:t>
      </w:r>
      <w:r>
        <w:rPr>
          <w:rFonts w:hint="eastAsia" w:ascii="仿宋_GB2312" w:hAnsi="仿宋_GB2312" w:eastAsia="仿宋_GB2312" w:cs="仿宋_GB2312"/>
          <w:sz w:val="34"/>
          <w:szCs w:val="34"/>
        </w:rPr>
        <w:t>万元，补助下级</w:t>
      </w:r>
      <w:r>
        <w:rPr>
          <w:rFonts w:hint="eastAsia" w:ascii="仿宋_GB2312" w:hAnsi="仿宋_GB2312" w:eastAsia="仿宋_GB2312" w:cs="仿宋_GB2312"/>
          <w:sz w:val="34"/>
          <w:szCs w:val="34"/>
          <w:lang w:val="en-US" w:eastAsia="zh-CN"/>
        </w:rPr>
        <w:t>37,993</w:t>
      </w:r>
      <w:r>
        <w:rPr>
          <w:rFonts w:hint="eastAsia" w:ascii="仿宋_GB2312" w:hAnsi="仿宋_GB2312" w:eastAsia="仿宋_GB2312" w:cs="仿宋_GB2312"/>
          <w:sz w:val="34"/>
          <w:szCs w:val="34"/>
        </w:rPr>
        <w:t>万元，安排预算稳定调节基金</w:t>
      </w:r>
      <w:r>
        <w:rPr>
          <w:rFonts w:hint="eastAsia" w:ascii="仿宋_GB2312" w:hAnsi="仿宋_GB2312" w:eastAsia="仿宋_GB2312" w:cs="仿宋_GB2312"/>
          <w:sz w:val="34"/>
          <w:szCs w:val="34"/>
          <w:lang w:val="en-US" w:eastAsia="zh-CN"/>
        </w:rPr>
        <w:t>3,656</w:t>
      </w:r>
      <w:r>
        <w:rPr>
          <w:rFonts w:hint="eastAsia" w:ascii="仿宋_GB2312" w:hAnsi="仿宋_GB2312" w:eastAsia="仿宋_GB2312" w:cs="仿宋_GB2312"/>
          <w:sz w:val="34"/>
          <w:szCs w:val="34"/>
        </w:rPr>
        <w:t>万元，结转下年</w:t>
      </w:r>
      <w:r>
        <w:rPr>
          <w:rFonts w:hint="eastAsia" w:ascii="仿宋_GB2312" w:hAnsi="仿宋_GB2312" w:eastAsia="仿宋_GB2312" w:cs="仿宋_GB2312"/>
          <w:sz w:val="34"/>
          <w:szCs w:val="34"/>
          <w:lang w:val="en-US" w:eastAsia="zh-CN"/>
        </w:rPr>
        <w:t>96,031</w:t>
      </w:r>
      <w:r>
        <w:rPr>
          <w:rFonts w:hint="eastAsia" w:ascii="仿宋_GB2312" w:hAnsi="仿宋_GB2312" w:eastAsia="仿宋_GB2312" w:cs="仿宋_GB2312"/>
          <w:sz w:val="34"/>
          <w:szCs w:val="34"/>
        </w:rPr>
        <w:t>万元，债务还本支出</w:t>
      </w:r>
      <w:r>
        <w:rPr>
          <w:rFonts w:hint="eastAsia" w:ascii="仿宋_GB2312" w:hAnsi="仿宋_GB2312" w:eastAsia="仿宋_GB2312" w:cs="仿宋_GB2312"/>
          <w:sz w:val="34"/>
          <w:szCs w:val="34"/>
          <w:lang w:val="en-US" w:eastAsia="zh-CN"/>
        </w:rPr>
        <w:t>27,330</w:t>
      </w:r>
      <w:r>
        <w:rPr>
          <w:rFonts w:hint="eastAsia" w:ascii="仿宋_GB2312" w:hAnsi="仿宋_GB2312" w:eastAsia="仿宋_GB2312" w:cs="仿宋_GB2312"/>
          <w:sz w:val="34"/>
          <w:szCs w:val="34"/>
        </w:rPr>
        <w:t>万元，202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年县本级一般公共预算总支出</w:t>
      </w:r>
      <w:r>
        <w:rPr>
          <w:rFonts w:hint="eastAsia" w:ascii="仿宋_GB2312" w:hAnsi="仿宋_GB2312" w:eastAsia="仿宋_GB2312" w:cs="仿宋_GB2312"/>
          <w:sz w:val="34"/>
          <w:szCs w:val="34"/>
          <w:lang w:val="en-US" w:eastAsia="zh-CN"/>
        </w:rPr>
        <w:t>502,021</w:t>
      </w:r>
      <w:r>
        <w:rPr>
          <w:rFonts w:hint="eastAsia" w:ascii="仿宋_GB2312" w:hAnsi="仿宋_GB2312" w:eastAsia="仿宋_GB2312" w:cs="仿宋_GB2312"/>
          <w:sz w:val="34"/>
          <w:szCs w:val="34"/>
        </w:rPr>
        <w:t>万元。</w:t>
      </w:r>
    </w:p>
    <w:p w14:paraId="72D8121E">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年，全县一般公共预算实现收支平衡。</w:t>
      </w:r>
    </w:p>
    <w:p w14:paraId="60E25AEF">
      <w:pPr>
        <w:adjustRightInd w:val="0"/>
        <w:snapToGrid w:val="0"/>
        <w:spacing w:line="600" w:lineRule="exact"/>
        <w:ind w:firstLine="680" w:firstLineChars="200"/>
        <w:rPr>
          <w:rFonts w:hint="eastAsia" w:ascii="楷体_GB2312" w:hAnsi="楷体_GB2312" w:eastAsia="楷体_GB2312" w:cs="楷体_GB2312"/>
          <w:sz w:val="34"/>
          <w:szCs w:val="34"/>
        </w:rPr>
      </w:pPr>
      <w:r>
        <w:rPr>
          <w:rFonts w:hint="eastAsia" w:ascii="楷体_GB2312" w:hAnsi="楷体_GB2312" w:eastAsia="楷体_GB2312" w:cs="楷体_GB2312"/>
          <w:sz w:val="34"/>
          <w:szCs w:val="34"/>
        </w:rPr>
        <w:t>（二）政府性基金预算决算情况</w:t>
      </w:r>
    </w:p>
    <w:p w14:paraId="245D9AB9">
      <w:pPr>
        <w:adjustRightInd w:val="0"/>
        <w:snapToGrid w:val="0"/>
        <w:spacing w:line="600" w:lineRule="exact"/>
        <w:ind w:firstLine="683" w:firstLineChars="200"/>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1.收入情况。</w:t>
      </w:r>
      <w:r>
        <w:rPr>
          <w:rFonts w:hint="eastAsia" w:ascii="仿宋_GB2312" w:hAnsi="仿宋_GB2312" w:eastAsia="仿宋_GB2312" w:cs="仿宋_GB2312"/>
          <w:sz w:val="34"/>
          <w:szCs w:val="34"/>
        </w:rPr>
        <w:t>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年全县政府性基金预算收入完成</w:t>
      </w:r>
      <w:r>
        <w:rPr>
          <w:rFonts w:hint="eastAsia" w:ascii="仿宋_GB2312" w:hAnsi="仿宋_GB2312" w:eastAsia="仿宋_GB2312" w:cs="仿宋_GB2312"/>
          <w:sz w:val="34"/>
          <w:szCs w:val="34"/>
          <w:lang w:val="en-US" w:eastAsia="zh-CN"/>
        </w:rPr>
        <w:t>27,846</w:t>
      </w:r>
      <w:r>
        <w:rPr>
          <w:rFonts w:hint="eastAsia" w:ascii="仿宋_GB2312" w:hAnsi="仿宋_GB2312" w:eastAsia="仿宋_GB2312" w:cs="仿宋_GB2312"/>
          <w:sz w:val="34"/>
          <w:szCs w:val="34"/>
        </w:rPr>
        <w:t>万元，比上年减少</w:t>
      </w:r>
      <w:r>
        <w:rPr>
          <w:rFonts w:hint="eastAsia" w:ascii="仿宋_GB2312" w:hAnsi="仿宋_GB2312" w:eastAsia="仿宋_GB2312" w:cs="仿宋_GB2312"/>
          <w:sz w:val="34"/>
          <w:szCs w:val="34"/>
          <w:lang w:val="en-US" w:eastAsia="zh-CN"/>
        </w:rPr>
        <w:t>2,495</w:t>
      </w:r>
      <w:r>
        <w:rPr>
          <w:rFonts w:hint="eastAsia" w:ascii="仿宋_GB2312" w:hAnsi="仿宋_GB2312" w:eastAsia="仿宋_GB2312" w:cs="仿宋_GB2312"/>
          <w:sz w:val="34"/>
          <w:szCs w:val="34"/>
        </w:rPr>
        <w:t>万元，下降</w:t>
      </w:r>
      <w:r>
        <w:rPr>
          <w:rFonts w:hint="eastAsia" w:ascii="仿宋_GB2312" w:hAnsi="仿宋_GB2312" w:eastAsia="仿宋_GB2312" w:cs="仿宋_GB2312"/>
          <w:sz w:val="34"/>
          <w:szCs w:val="34"/>
          <w:lang w:val="en-US" w:eastAsia="zh-CN"/>
        </w:rPr>
        <w:t>8</w:t>
      </w:r>
      <w:r>
        <w:rPr>
          <w:rFonts w:hint="eastAsia" w:ascii="仿宋_GB2312" w:hAnsi="仿宋_GB2312" w:eastAsia="仿宋_GB2312" w:cs="仿宋_GB2312"/>
          <w:sz w:val="34"/>
          <w:szCs w:val="34"/>
        </w:rPr>
        <w:t>%。加上上级补助收入</w:t>
      </w:r>
      <w:r>
        <w:rPr>
          <w:rFonts w:hint="eastAsia" w:ascii="仿宋_GB2312" w:hAnsi="仿宋_GB2312" w:eastAsia="仿宋_GB2312" w:cs="仿宋_GB2312"/>
          <w:sz w:val="34"/>
          <w:szCs w:val="34"/>
          <w:lang w:val="en-US" w:eastAsia="zh-CN"/>
        </w:rPr>
        <w:t>3,082</w:t>
      </w:r>
      <w:r>
        <w:rPr>
          <w:rFonts w:hint="eastAsia" w:ascii="仿宋_GB2312" w:hAnsi="仿宋_GB2312" w:eastAsia="仿宋_GB2312" w:cs="仿宋_GB2312"/>
          <w:sz w:val="34"/>
          <w:szCs w:val="34"/>
        </w:rPr>
        <w:t>万元，上年结转</w:t>
      </w:r>
      <w:r>
        <w:rPr>
          <w:rFonts w:hint="eastAsia" w:ascii="仿宋_GB2312" w:hAnsi="仿宋_GB2312" w:eastAsia="仿宋_GB2312" w:cs="仿宋_GB2312"/>
          <w:sz w:val="34"/>
          <w:szCs w:val="34"/>
          <w:lang w:val="en-US" w:eastAsia="zh-CN"/>
        </w:rPr>
        <w:t>18,690</w:t>
      </w:r>
      <w:r>
        <w:rPr>
          <w:rFonts w:hint="eastAsia" w:ascii="仿宋_GB2312" w:hAnsi="仿宋_GB2312" w:eastAsia="仿宋_GB2312" w:cs="仿宋_GB2312"/>
          <w:sz w:val="34"/>
          <w:szCs w:val="34"/>
        </w:rPr>
        <w:t>万元，调入资金</w:t>
      </w:r>
      <w:r>
        <w:rPr>
          <w:rFonts w:hint="eastAsia" w:ascii="仿宋_GB2312" w:hAnsi="仿宋_GB2312" w:eastAsia="仿宋_GB2312" w:cs="仿宋_GB2312"/>
          <w:sz w:val="34"/>
          <w:szCs w:val="34"/>
          <w:lang w:val="en-US" w:eastAsia="zh-CN"/>
        </w:rPr>
        <w:t>3,494</w:t>
      </w:r>
      <w:r>
        <w:rPr>
          <w:rFonts w:hint="eastAsia" w:ascii="仿宋_GB2312" w:hAnsi="仿宋_GB2312" w:eastAsia="仿宋_GB2312" w:cs="仿宋_GB2312"/>
          <w:sz w:val="34"/>
          <w:szCs w:val="34"/>
        </w:rPr>
        <w:t>万元，债务转贷收入</w:t>
      </w:r>
      <w:r>
        <w:rPr>
          <w:rFonts w:hint="eastAsia" w:ascii="仿宋_GB2312" w:hAnsi="仿宋_GB2312" w:eastAsia="仿宋_GB2312" w:cs="仿宋_GB2312"/>
          <w:sz w:val="34"/>
          <w:szCs w:val="34"/>
          <w:lang w:val="en-US" w:eastAsia="zh-CN"/>
        </w:rPr>
        <w:t>17,939</w:t>
      </w:r>
      <w:r>
        <w:rPr>
          <w:rFonts w:hint="eastAsia" w:ascii="仿宋_GB2312" w:hAnsi="仿宋_GB2312" w:eastAsia="仿宋_GB2312" w:cs="仿宋_GB2312"/>
          <w:sz w:val="34"/>
          <w:szCs w:val="34"/>
        </w:rPr>
        <w:t>万元，202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年政府性基金预算总收入</w:t>
      </w:r>
      <w:r>
        <w:rPr>
          <w:rFonts w:hint="eastAsia" w:ascii="仿宋_GB2312" w:hAnsi="仿宋_GB2312" w:eastAsia="仿宋_GB2312" w:cs="仿宋_GB2312"/>
          <w:sz w:val="34"/>
          <w:szCs w:val="34"/>
          <w:lang w:val="en-US" w:eastAsia="zh-CN"/>
        </w:rPr>
        <w:t>71,051</w:t>
      </w:r>
      <w:r>
        <w:rPr>
          <w:rFonts w:hint="eastAsia" w:ascii="仿宋_GB2312" w:hAnsi="仿宋_GB2312" w:eastAsia="仿宋_GB2312" w:cs="仿宋_GB2312"/>
          <w:sz w:val="34"/>
          <w:szCs w:val="34"/>
        </w:rPr>
        <w:t>万元。</w:t>
      </w:r>
    </w:p>
    <w:p w14:paraId="3AF1DCD7">
      <w:pPr>
        <w:adjustRightInd w:val="0"/>
        <w:snapToGrid w:val="0"/>
        <w:spacing w:line="600" w:lineRule="exact"/>
        <w:ind w:firstLine="683" w:firstLineChars="200"/>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2、支出情况。</w:t>
      </w:r>
      <w:r>
        <w:rPr>
          <w:rFonts w:hint="eastAsia" w:ascii="仿宋_GB2312" w:hAnsi="仿宋_GB2312" w:eastAsia="仿宋_GB2312" w:cs="仿宋_GB2312"/>
          <w:sz w:val="34"/>
          <w:szCs w:val="34"/>
        </w:rPr>
        <w:t>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年，全县政府性基金支出</w:t>
      </w:r>
      <w:r>
        <w:rPr>
          <w:rFonts w:hint="eastAsia" w:ascii="仿宋_GB2312" w:hAnsi="仿宋_GB2312" w:eastAsia="仿宋_GB2312" w:cs="仿宋_GB2312"/>
          <w:sz w:val="34"/>
          <w:szCs w:val="34"/>
          <w:lang w:val="en-US" w:eastAsia="zh-CN"/>
        </w:rPr>
        <w:t>37,804</w:t>
      </w:r>
      <w:r>
        <w:rPr>
          <w:rFonts w:hint="eastAsia" w:ascii="仿宋_GB2312" w:hAnsi="仿宋_GB2312" w:eastAsia="仿宋_GB2312" w:cs="仿宋_GB2312"/>
          <w:sz w:val="34"/>
          <w:szCs w:val="34"/>
        </w:rPr>
        <w:t>万元。加上上解上级支出</w:t>
      </w:r>
      <w:r>
        <w:rPr>
          <w:rFonts w:hint="eastAsia" w:ascii="仿宋_GB2312" w:hAnsi="仿宋_GB2312" w:eastAsia="仿宋_GB2312" w:cs="仿宋_GB2312"/>
          <w:sz w:val="34"/>
          <w:szCs w:val="34"/>
          <w:lang w:val="en-US" w:eastAsia="zh-CN"/>
        </w:rPr>
        <w:t>221</w:t>
      </w:r>
      <w:r>
        <w:rPr>
          <w:rFonts w:hint="eastAsia" w:ascii="仿宋_GB2312" w:hAnsi="仿宋_GB2312" w:eastAsia="仿宋_GB2312" w:cs="仿宋_GB2312"/>
          <w:sz w:val="34"/>
          <w:szCs w:val="34"/>
        </w:rPr>
        <w:t>万元，调出资金</w:t>
      </w:r>
      <w:r>
        <w:rPr>
          <w:rFonts w:hint="eastAsia" w:ascii="仿宋_GB2312" w:hAnsi="仿宋_GB2312" w:eastAsia="仿宋_GB2312" w:cs="仿宋_GB2312"/>
          <w:sz w:val="34"/>
          <w:szCs w:val="34"/>
          <w:lang w:val="en-US" w:eastAsia="zh-CN"/>
        </w:rPr>
        <w:t>7,408</w:t>
      </w:r>
      <w:r>
        <w:rPr>
          <w:rFonts w:hint="eastAsia" w:ascii="仿宋_GB2312" w:hAnsi="仿宋_GB2312" w:eastAsia="仿宋_GB2312" w:cs="仿宋_GB2312"/>
          <w:sz w:val="34"/>
          <w:szCs w:val="34"/>
        </w:rPr>
        <w:t>万元，债务还本支出</w:t>
      </w:r>
      <w:r>
        <w:rPr>
          <w:rFonts w:hint="eastAsia" w:ascii="仿宋_GB2312" w:hAnsi="仿宋_GB2312" w:eastAsia="仿宋_GB2312" w:cs="仿宋_GB2312"/>
          <w:sz w:val="34"/>
          <w:szCs w:val="34"/>
          <w:lang w:val="en-US" w:eastAsia="zh-CN"/>
        </w:rPr>
        <w:t>2,939</w:t>
      </w:r>
      <w:r>
        <w:rPr>
          <w:rFonts w:hint="eastAsia" w:ascii="仿宋_GB2312" w:hAnsi="仿宋_GB2312" w:eastAsia="仿宋_GB2312" w:cs="仿宋_GB2312"/>
          <w:sz w:val="34"/>
          <w:szCs w:val="34"/>
        </w:rPr>
        <w:t>万元，结转下年</w:t>
      </w:r>
      <w:r>
        <w:rPr>
          <w:rFonts w:hint="eastAsia" w:ascii="仿宋_GB2312" w:hAnsi="仿宋_GB2312" w:eastAsia="仿宋_GB2312" w:cs="仿宋_GB2312"/>
          <w:sz w:val="34"/>
          <w:szCs w:val="34"/>
          <w:lang w:val="en-US" w:eastAsia="zh-CN"/>
        </w:rPr>
        <w:t>22,679</w:t>
      </w:r>
      <w:r>
        <w:rPr>
          <w:rFonts w:hint="eastAsia" w:ascii="仿宋_GB2312" w:hAnsi="仿宋_GB2312" w:eastAsia="仿宋_GB2312" w:cs="仿宋_GB2312"/>
          <w:sz w:val="34"/>
          <w:szCs w:val="34"/>
        </w:rPr>
        <w:t>万元，202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年全县政府性基金预算总支出</w:t>
      </w:r>
      <w:r>
        <w:rPr>
          <w:rFonts w:hint="eastAsia" w:ascii="仿宋_GB2312" w:hAnsi="仿宋_GB2312" w:eastAsia="仿宋_GB2312" w:cs="仿宋_GB2312"/>
          <w:sz w:val="34"/>
          <w:szCs w:val="34"/>
          <w:lang w:val="en-US" w:eastAsia="zh-CN"/>
        </w:rPr>
        <w:t>71,051</w:t>
      </w:r>
      <w:r>
        <w:rPr>
          <w:rFonts w:hint="eastAsia" w:ascii="仿宋_GB2312" w:hAnsi="仿宋_GB2312" w:eastAsia="仿宋_GB2312" w:cs="仿宋_GB2312"/>
          <w:sz w:val="34"/>
          <w:szCs w:val="34"/>
        </w:rPr>
        <w:t>万元。</w:t>
      </w:r>
    </w:p>
    <w:p w14:paraId="78FC3B14">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年，政府性基金预算实现收支平衡。</w:t>
      </w:r>
    </w:p>
    <w:p w14:paraId="2819A391">
      <w:pPr>
        <w:adjustRightInd w:val="0"/>
        <w:snapToGrid w:val="0"/>
        <w:spacing w:line="600" w:lineRule="exact"/>
        <w:ind w:firstLine="680" w:firstLineChars="200"/>
        <w:rPr>
          <w:rFonts w:hint="eastAsia" w:ascii="楷体_GB2312" w:hAnsi="楷体_GB2312" w:eastAsia="楷体_GB2312" w:cs="楷体_GB2312"/>
          <w:sz w:val="34"/>
          <w:szCs w:val="34"/>
        </w:rPr>
      </w:pPr>
      <w:r>
        <w:rPr>
          <w:rFonts w:hint="eastAsia" w:ascii="楷体_GB2312" w:hAnsi="楷体_GB2312" w:eastAsia="楷体_GB2312" w:cs="楷体_GB2312"/>
          <w:sz w:val="34"/>
          <w:szCs w:val="34"/>
        </w:rPr>
        <w:t>（三）国有资本经营预算决算情况</w:t>
      </w:r>
    </w:p>
    <w:p w14:paraId="7924A92E">
      <w:pPr>
        <w:adjustRightInd w:val="0"/>
        <w:snapToGrid w:val="0"/>
        <w:spacing w:line="600" w:lineRule="exact"/>
        <w:ind w:firstLine="683" w:firstLineChars="200"/>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1.收入情况。</w:t>
      </w:r>
      <w:r>
        <w:rPr>
          <w:rFonts w:hint="eastAsia" w:ascii="仿宋_GB2312" w:hAnsi="仿宋_GB2312" w:eastAsia="仿宋_GB2312" w:cs="仿宋_GB2312"/>
          <w:sz w:val="34"/>
          <w:szCs w:val="34"/>
        </w:rPr>
        <w:t>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年全县国有资本经营预算收入完成</w:t>
      </w:r>
      <w:r>
        <w:rPr>
          <w:rFonts w:hint="eastAsia" w:ascii="仿宋_GB2312" w:hAnsi="仿宋_GB2312" w:eastAsia="仿宋_GB2312" w:cs="仿宋_GB2312"/>
          <w:sz w:val="34"/>
          <w:szCs w:val="34"/>
          <w:lang w:val="en-US" w:eastAsia="zh-CN"/>
        </w:rPr>
        <w:t>138,383</w:t>
      </w:r>
      <w:r>
        <w:rPr>
          <w:rFonts w:hint="eastAsia" w:ascii="仿宋_GB2312" w:hAnsi="仿宋_GB2312" w:eastAsia="仿宋_GB2312" w:cs="仿宋_GB2312"/>
          <w:sz w:val="34"/>
          <w:szCs w:val="34"/>
        </w:rPr>
        <w:t>万元。加上上级补助收入</w:t>
      </w:r>
      <w:r>
        <w:rPr>
          <w:rFonts w:hint="eastAsia" w:ascii="仿宋_GB2312" w:hAnsi="仿宋_GB2312" w:eastAsia="仿宋_GB2312" w:cs="仿宋_GB2312"/>
          <w:sz w:val="34"/>
          <w:szCs w:val="34"/>
          <w:lang w:val="en-US" w:eastAsia="zh-CN"/>
        </w:rPr>
        <w:t>58</w:t>
      </w:r>
      <w:r>
        <w:rPr>
          <w:rFonts w:hint="eastAsia" w:ascii="仿宋_GB2312" w:hAnsi="仿宋_GB2312" w:eastAsia="仿宋_GB2312" w:cs="仿宋_GB2312"/>
          <w:sz w:val="34"/>
          <w:szCs w:val="34"/>
        </w:rPr>
        <w:t>万元，上年结转</w:t>
      </w:r>
      <w:r>
        <w:rPr>
          <w:rFonts w:hint="eastAsia" w:ascii="仿宋_GB2312" w:hAnsi="仿宋_GB2312" w:eastAsia="仿宋_GB2312" w:cs="仿宋_GB2312"/>
          <w:sz w:val="34"/>
          <w:szCs w:val="34"/>
          <w:lang w:val="en-US" w:eastAsia="zh-CN"/>
        </w:rPr>
        <w:t>61,526</w:t>
      </w:r>
      <w:r>
        <w:rPr>
          <w:rFonts w:hint="eastAsia" w:ascii="仿宋_GB2312" w:hAnsi="仿宋_GB2312" w:eastAsia="仿宋_GB2312" w:cs="仿宋_GB2312"/>
          <w:sz w:val="34"/>
          <w:szCs w:val="34"/>
        </w:rPr>
        <w:t>万元，202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年全县国有资本经营预算总收入</w:t>
      </w:r>
      <w:r>
        <w:rPr>
          <w:rFonts w:hint="eastAsia" w:ascii="仿宋_GB2312" w:hAnsi="仿宋_GB2312" w:eastAsia="仿宋_GB2312" w:cs="仿宋_GB2312"/>
          <w:sz w:val="34"/>
          <w:szCs w:val="34"/>
          <w:lang w:val="en-US" w:eastAsia="zh-CN"/>
        </w:rPr>
        <w:t>199,967</w:t>
      </w:r>
      <w:r>
        <w:rPr>
          <w:rFonts w:hint="eastAsia" w:ascii="仿宋_GB2312" w:hAnsi="仿宋_GB2312" w:eastAsia="仿宋_GB2312" w:cs="仿宋_GB2312"/>
          <w:sz w:val="34"/>
          <w:szCs w:val="34"/>
        </w:rPr>
        <w:t>万元。</w:t>
      </w:r>
    </w:p>
    <w:p w14:paraId="53664567">
      <w:pPr>
        <w:adjustRightInd w:val="0"/>
        <w:snapToGrid w:val="0"/>
        <w:spacing w:line="600" w:lineRule="exact"/>
        <w:ind w:firstLine="683" w:firstLineChars="200"/>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2.支出情况。</w:t>
      </w:r>
      <w:r>
        <w:rPr>
          <w:rFonts w:hint="eastAsia" w:ascii="仿宋_GB2312" w:hAnsi="仿宋_GB2312" w:eastAsia="仿宋_GB2312" w:cs="仿宋_GB2312"/>
          <w:sz w:val="34"/>
          <w:szCs w:val="34"/>
        </w:rPr>
        <w:t>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年全县国有资本经营预算支出</w:t>
      </w:r>
      <w:r>
        <w:rPr>
          <w:rFonts w:hint="eastAsia" w:ascii="仿宋_GB2312" w:hAnsi="仿宋_GB2312" w:eastAsia="仿宋_GB2312" w:cs="仿宋_GB2312"/>
          <w:sz w:val="34"/>
          <w:szCs w:val="34"/>
          <w:lang w:val="en-US" w:eastAsia="zh-CN"/>
        </w:rPr>
        <w:t>52,922</w:t>
      </w:r>
      <w:r>
        <w:rPr>
          <w:rFonts w:hint="eastAsia" w:ascii="仿宋_GB2312" w:hAnsi="仿宋_GB2312" w:eastAsia="仿宋_GB2312" w:cs="仿宋_GB2312"/>
          <w:sz w:val="34"/>
          <w:szCs w:val="34"/>
        </w:rPr>
        <w:t>万元，加上上解上级支出</w:t>
      </w:r>
      <w:r>
        <w:rPr>
          <w:rFonts w:hint="eastAsia" w:ascii="仿宋_GB2312" w:hAnsi="仿宋_GB2312" w:eastAsia="仿宋_GB2312" w:cs="仿宋_GB2312"/>
          <w:sz w:val="34"/>
          <w:szCs w:val="34"/>
          <w:lang w:val="en-US" w:eastAsia="zh-CN"/>
        </w:rPr>
        <w:t>100</w:t>
      </w:r>
      <w:r>
        <w:rPr>
          <w:rFonts w:hint="eastAsia" w:ascii="仿宋_GB2312" w:hAnsi="仿宋_GB2312" w:eastAsia="仿宋_GB2312" w:cs="仿宋_GB2312"/>
          <w:sz w:val="34"/>
          <w:szCs w:val="34"/>
        </w:rPr>
        <w:t>万元，结转下年</w:t>
      </w:r>
      <w:r>
        <w:rPr>
          <w:rFonts w:hint="eastAsia" w:ascii="仿宋_GB2312" w:hAnsi="仿宋_GB2312" w:eastAsia="仿宋_GB2312" w:cs="仿宋_GB2312"/>
          <w:sz w:val="34"/>
          <w:szCs w:val="34"/>
          <w:lang w:val="en-US" w:eastAsia="zh-CN"/>
        </w:rPr>
        <w:t>56,618</w:t>
      </w:r>
      <w:r>
        <w:rPr>
          <w:rFonts w:hint="eastAsia" w:ascii="仿宋_GB2312" w:hAnsi="仿宋_GB2312" w:eastAsia="仿宋_GB2312" w:cs="仿宋_GB2312"/>
          <w:sz w:val="34"/>
          <w:szCs w:val="34"/>
        </w:rPr>
        <w:t>万元，</w:t>
      </w:r>
      <w:r>
        <w:rPr>
          <w:rFonts w:hint="eastAsia" w:ascii="仿宋_GB2312" w:hAnsi="仿宋_GB2312" w:eastAsia="仿宋_GB2312" w:cs="仿宋_GB2312"/>
          <w:sz w:val="34"/>
          <w:szCs w:val="34"/>
          <w:lang w:eastAsia="zh-CN"/>
        </w:rPr>
        <w:t>调出资金90</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lang w:eastAsia="zh-CN"/>
        </w:rPr>
        <w:t>327万元，</w:t>
      </w:r>
      <w:r>
        <w:rPr>
          <w:rFonts w:hint="eastAsia" w:ascii="仿宋_GB2312" w:hAnsi="仿宋_GB2312" w:eastAsia="仿宋_GB2312" w:cs="仿宋_GB2312"/>
          <w:sz w:val="34"/>
          <w:szCs w:val="34"/>
        </w:rPr>
        <w:t>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年全县国有资本经营预算总支出</w:t>
      </w:r>
      <w:r>
        <w:rPr>
          <w:rFonts w:hint="eastAsia" w:ascii="仿宋_GB2312" w:hAnsi="仿宋_GB2312" w:eastAsia="仿宋_GB2312" w:cs="仿宋_GB2312"/>
          <w:sz w:val="34"/>
          <w:szCs w:val="34"/>
          <w:lang w:val="en-US" w:eastAsia="zh-CN"/>
        </w:rPr>
        <w:t>199,967</w:t>
      </w:r>
      <w:r>
        <w:rPr>
          <w:rFonts w:hint="eastAsia" w:ascii="仿宋_GB2312" w:hAnsi="仿宋_GB2312" w:eastAsia="仿宋_GB2312" w:cs="仿宋_GB2312"/>
          <w:sz w:val="34"/>
          <w:szCs w:val="34"/>
        </w:rPr>
        <w:t>万元。</w:t>
      </w:r>
    </w:p>
    <w:p w14:paraId="1B4E4EE7">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年，国有资本经营预算实现收支平衡。</w:t>
      </w:r>
    </w:p>
    <w:p w14:paraId="175C3C03">
      <w:pPr>
        <w:adjustRightInd w:val="0"/>
        <w:snapToGrid w:val="0"/>
        <w:spacing w:line="600" w:lineRule="exact"/>
        <w:ind w:firstLine="680" w:firstLineChars="200"/>
        <w:rPr>
          <w:rFonts w:hint="eastAsia" w:ascii="楷体_GB2312" w:hAnsi="楷体_GB2312" w:eastAsia="楷体_GB2312" w:cs="楷体_GB2312"/>
          <w:sz w:val="34"/>
          <w:szCs w:val="34"/>
        </w:rPr>
      </w:pPr>
      <w:r>
        <w:rPr>
          <w:rFonts w:hint="eastAsia" w:ascii="楷体_GB2312" w:hAnsi="楷体_GB2312" w:eastAsia="楷体_GB2312" w:cs="楷体_GB2312"/>
          <w:sz w:val="34"/>
          <w:szCs w:val="34"/>
        </w:rPr>
        <w:t>（四）社会保险基金预算决算情况</w:t>
      </w:r>
    </w:p>
    <w:p w14:paraId="525D07FE">
      <w:pPr>
        <w:adjustRightInd w:val="0"/>
        <w:snapToGrid w:val="0"/>
        <w:spacing w:line="600" w:lineRule="exact"/>
        <w:ind w:firstLine="683" w:firstLineChars="200"/>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1.收入情况。</w:t>
      </w:r>
      <w:r>
        <w:rPr>
          <w:rFonts w:hint="eastAsia" w:ascii="仿宋_GB2312" w:hAnsi="仿宋_GB2312" w:eastAsia="仿宋_GB2312" w:cs="仿宋_GB2312"/>
          <w:sz w:val="34"/>
          <w:szCs w:val="34"/>
        </w:rPr>
        <w:t>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年，全县社会保险基金预算总收入</w:t>
      </w:r>
      <w:r>
        <w:rPr>
          <w:rFonts w:hint="eastAsia" w:ascii="仿宋_GB2312" w:hAnsi="仿宋_GB2312" w:eastAsia="仿宋_GB2312" w:cs="仿宋_GB2312"/>
          <w:sz w:val="34"/>
          <w:szCs w:val="34"/>
          <w:lang w:val="en-US" w:eastAsia="zh-CN"/>
        </w:rPr>
        <w:t>41,952</w:t>
      </w:r>
      <w:r>
        <w:rPr>
          <w:rFonts w:hint="eastAsia" w:ascii="仿宋_GB2312" w:hAnsi="仿宋_GB2312" w:eastAsia="仿宋_GB2312" w:cs="仿宋_GB2312"/>
          <w:sz w:val="34"/>
          <w:szCs w:val="34"/>
        </w:rPr>
        <w:t>万元，其中：城乡居民基本养老保险基金总收入</w:t>
      </w:r>
      <w:r>
        <w:rPr>
          <w:rFonts w:hint="eastAsia" w:ascii="仿宋_GB2312" w:hAnsi="仿宋_GB2312" w:eastAsia="仿宋_GB2312" w:cs="仿宋_GB2312"/>
          <w:sz w:val="34"/>
          <w:szCs w:val="34"/>
          <w:lang w:val="en-US" w:eastAsia="zh-CN"/>
        </w:rPr>
        <w:t>6,072</w:t>
      </w:r>
      <w:r>
        <w:rPr>
          <w:rFonts w:hint="eastAsia" w:ascii="仿宋_GB2312" w:hAnsi="仿宋_GB2312" w:eastAsia="仿宋_GB2312" w:cs="仿宋_GB2312"/>
          <w:sz w:val="34"/>
          <w:szCs w:val="34"/>
        </w:rPr>
        <w:t>万元；机关事业单位基本养老保险基金总收入</w:t>
      </w:r>
      <w:r>
        <w:rPr>
          <w:rFonts w:hint="eastAsia" w:ascii="仿宋_GB2312" w:hAnsi="仿宋_GB2312" w:eastAsia="仿宋_GB2312" w:cs="仿宋_GB2312"/>
          <w:sz w:val="34"/>
          <w:szCs w:val="34"/>
          <w:lang w:val="en-US" w:eastAsia="zh-CN"/>
        </w:rPr>
        <w:t>35,880</w:t>
      </w:r>
      <w:r>
        <w:rPr>
          <w:rFonts w:hint="eastAsia" w:ascii="仿宋_GB2312" w:hAnsi="仿宋_GB2312" w:eastAsia="仿宋_GB2312" w:cs="仿宋_GB2312"/>
          <w:sz w:val="34"/>
          <w:szCs w:val="34"/>
        </w:rPr>
        <w:t>万元。</w:t>
      </w:r>
    </w:p>
    <w:p w14:paraId="2B4EF9F4">
      <w:pPr>
        <w:adjustRightInd w:val="0"/>
        <w:snapToGrid w:val="0"/>
        <w:spacing w:line="600" w:lineRule="exact"/>
        <w:ind w:firstLine="683" w:firstLineChars="200"/>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2.支出情况。</w:t>
      </w:r>
      <w:r>
        <w:rPr>
          <w:rFonts w:hint="eastAsia" w:ascii="仿宋_GB2312" w:hAnsi="仿宋_GB2312" w:eastAsia="仿宋_GB2312" w:cs="仿宋_GB2312"/>
          <w:sz w:val="34"/>
          <w:szCs w:val="34"/>
        </w:rPr>
        <w:t>社会保险基金预算总支出</w:t>
      </w:r>
      <w:r>
        <w:rPr>
          <w:rFonts w:hint="eastAsia" w:ascii="仿宋_GB2312" w:hAnsi="仿宋_GB2312" w:eastAsia="仿宋_GB2312" w:cs="仿宋_GB2312"/>
          <w:sz w:val="34"/>
          <w:szCs w:val="34"/>
          <w:lang w:val="en-US" w:eastAsia="zh-CN"/>
        </w:rPr>
        <w:t>41,952</w:t>
      </w:r>
      <w:r>
        <w:rPr>
          <w:rFonts w:hint="eastAsia" w:ascii="仿宋_GB2312" w:hAnsi="仿宋_GB2312" w:eastAsia="仿宋_GB2312" w:cs="仿宋_GB2312"/>
          <w:sz w:val="34"/>
          <w:szCs w:val="34"/>
        </w:rPr>
        <w:t>万元，其中：城乡居民基本养老保险基金总支出</w:t>
      </w:r>
      <w:r>
        <w:rPr>
          <w:rFonts w:hint="eastAsia" w:ascii="仿宋_GB2312" w:hAnsi="仿宋_GB2312" w:eastAsia="仿宋_GB2312" w:cs="仿宋_GB2312"/>
          <w:sz w:val="34"/>
          <w:szCs w:val="34"/>
          <w:lang w:val="en-US" w:eastAsia="zh-CN"/>
        </w:rPr>
        <w:t>6,072</w:t>
      </w:r>
      <w:r>
        <w:rPr>
          <w:rFonts w:hint="eastAsia" w:ascii="仿宋_GB2312" w:hAnsi="仿宋_GB2312" w:eastAsia="仿宋_GB2312" w:cs="仿宋_GB2312"/>
          <w:sz w:val="34"/>
          <w:szCs w:val="34"/>
        </w:rPr>
        <w:t>万元；机关事业单位基本养老保险基金总支出</w:t>
      </w:r>
      <w:r>
        <w:rPr>
          <w:rFonts w:hint="eastAsia" w:ascii="仿宋_GB2312" w:hAnsi="仿宋_GB2312" w:eastAsia="仿宋_GB2312" w:cs="仿宋_GB2312"/>
          <w:sz w:val="34"/>
          <w:szCs w:val="34"/>
          <w:lang w:val="en-US" w:eastAsia="zh-CN"/>
        </w:rPr>
        <w:t>35,880</w:t>
      </w:r>
      <w:r>
        <w:rPr>
          <w:rFonts w:hint="eastAsia" w:ascii="仿宋_GB2312" w:hAnsi="仿宋_GB2312" w:eastAsia="仿宋_GB2312" w:cs="仿宋_GB2312"/>
          <w:sz w:val="34"/>
          <w:szCs w:val="34"/>
        </w:rPr>
        <w:t>万元。</w:t>
      </w:r>
    </w:p>
    <w:p w14:paraId="58D8753F">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年，全县社保基金预算实现收支平衡。</w:t>
      </w:r>
    </w:p>
    <w:p w14:paraId="61DDB25A">
      <w:pPr>
        <w:adjustRightInd w:val="0"/>
        <w:snapToGrid w:val="0"/>
        <w:spacing w:line="600" w:lineRule="exact"/>
        <w:ind w:firstLine="680" w:firstLineChars="200"/>
        <w:rPr>
          <w:rFonts w:hint="eastAsia" w:ascii="黑体" w:hAnsi="黑体" w:eastAsia="黑体" w:cs="黑体"/>
          <w:sz w:val="34"/>
          <w:szCs w:val="34"/>
        </w:rPr>
      </w:pPr>
      <w:r>
        <w:rPr>
          <w:rFonts w:hint="eastAsia" w:ascii="黑体" w:hAnsi="黑体" w:eastAsia="黑体" w:cs="黑体"/>
          <w:sz w:val="34"/>
          <w:szCs w:val="34"/>
        </w:rPr>
        <w:t>二、地方政府性债务情况</w:t>
      </w:r>
    </w:p>
    <w:p w14:paraId="4FC5F89B">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楷体_GB2312" w:hAnsi="楷体_GB2312" w:eastAsia="楷体_GB2312" w:cs="楷体_GB2312"/>
          <w:sz w:val="34"/>
          <w:szCs w:val="34"/>
        </w:rPr>
        <w:t>（一）债务限额情况。</w:t>
      </w:r>
      <w:r>
        <w:rPr>
          <w:rFonts w:hint="eastAsia" w:ascii="仿宋_GB2312" w:hAnsi="仿宋_GB2312" w:eastAsia="仿宋_GB2312" w:cs="仿宋_GB2312"/>
          <w:sz w:val="34"/>
          <w:szCs w:val="34"/>
        </w:rPr>
        <w:t>省财政厅核定我县地方政府债务限额为8</w:t>
      </w:r>
      <w:r>
        <w:rPr>
          <w:rFonts w:hint="eastAsia" w:ascii="仿宋_GB2312" w:hAnsi="仿宋_GB2312" w:eastAsia="仿宋_GB2312" w:cs="仿宋_GB2312"/>
          <w:sz w:val="34"/>
          <w:szCs w:val="34"/>
          <w:lang w:val="en-US" w:eastAsia="zh-CN"/>
        </w:rPr>
        <w:t>4</w:t>
      </w:r>
      <w:r>
        <w:rPr>
          <w:rFonts w:hint="eastAsia" w:ascii="仿宋_GB2312" w:hAnsi="仿宋_GB2312" w:eastAsia="仿宋_GB2312" w:cs="仿宋_GB2312"/>
          <w:sz w:val="34"/>
          <w:szCs w:val="34"/>
        </w:rPr>
        <w:t>亿元，其中一般债务限额4</w:t>
      </w:r>
      <w:r>
        <w:rPr>
          <w:rFonts w:hint="eastAsia" w:ascii="仿宋_GB2312" w:hAnsi="仿宋_GB2312" w:eastAsia="仿宋_GB2312" w:cs="仿宋_GB2312"/>
          <w:sz w:val="34"/>
          <w:szCs w:val="34"/>
          <w:lang w:val="en-US" w:eastAsia="zh-CN"/>
        </w:rPr>
        <w:t>6</w:t>
      </w:r>
      <w:r>
        <w:rPr>
          <w:rFonts w:hint="eastAsia" w:ascii="仿宋_GB2312" w:hAnsi="仿宋_GB2312" w:eastAsia="仿宋_GB2312" w:cs="仿宋_GB2312"/>
          <w:sz w:val="34"/>
          <w:szCs w:val="34"/>
        </w:rPr>
        <w:t>亿元，专项债务限额38亿元。</w:t>
      </w:r>
    </w:p>
    <w:p w14:paraId="4D20C5AC">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楷体_GB2312" w:hAnsi="楷体_GB2312" w:eastAsia="楷体_GB2312" w:cs="楷体_GB2312"/>
          <w:sz w:val="34"/>
          <w:szCs w:val="34"/>
        </w:rPr>
        <w:t>（二）债务余额情况。</w:t>
      </w:r>
      <w:r>
        <w:rPr>
          <w:rFonts w:hint="eastAsia" w:ascii="仿宋_GB2312" w:hAnsi="仿宋_GB2312" w:eastAsia="仿宋_GB2312" w:cs="仿宋_GB2312"/>
          <w:sz w:val="34"/>
          <w:szCs w:val="34"/>
        </w:rPr>
        <w:t>我县地方政府债务余额8</w:t>
      </w:r>
      <w:r>
        <w:rPr>
          <w:rFonts w:hint="eastAsia" w:ascii="仿宋_GB2312" w:hAnsi="仿宋_GB2312" w:eastAsia="仿宋_GB2312" w:cs="仿宋_GB2312"/>
          <w:sz w:val="34"/>
          <w:szCs w:val="34"/>
          <w:lang w:val="en-US" w:eastAsia="zh-CN"/>
        </w:rPr>
        <w:t>2.61</w:t>
      </w:r>
      <w:r>
        <w:rPr>
          <w:rFonts w:hint="eastAsia" w:ascii="仿宋_GB2312" w:hAnsi="仿宋_GB2312" w:eastAsia="仿宋_GB2312" w:cs="仿宋_GB2312"/>
          <w:sz w:val="34"/>
          <w:szCs w:val="34"/>
        </w:rPr>
        <w:t>亿元，其中一般债务余额4</w:t>
      </w:r>
      <w:r>
        <w:rPr>
          <w:rFonts w:hint="eastAsia" w:ascii="仿宋_GB2312" w:hAnsi="仿宋_GB2312" w:eastAsia="仿宋_GB2312" w:cs="仿宋_GB2312"/>
          <w:sz w:val="34"/>
          <w:szCs w:val="34"/>
          <w:lang w:val="en-US" w:eastAsia="zh-CN"/>
        </w:rPr>
        <w:t>5</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44</w:t>
      </w:r>
      <w:r>
        <w:rPr>
          <w:rFonts w:hint="eastAsia" w:ascii="仿宋_GB2312" w:hAnsi="仿宋_GB2312" w:eastAsia="仿宋_GB2312" w:cs="仿宋_GB2312"/>
          <w:sz w:val="34"/>
          <w:szCs w:val="34"/>
        </w:rPr>
        <w:t>亿元，专项债务余额37.17亿元，均严格控制在上级下达的债务限额以内。</w:t>
      </w:r>
    </w:p>
    <w:p w14:paraId="66C20EF8">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楷体_GB2312" w:hAnsi="楷体_GB2312" w:eastAsia="楷体_GB2312" w:cs="楷体_GB2312"/>
          <w:sz w:val="34"/>
          <w:szCs w:val="34"/>
        </w:rPr>
        <w:t>（三）债务</w:t>
      </w:r>
      <w:r>
        <w:rPr>
          <w:rFonts w:hint="eastAsia" w:ascii="楷体_GB2312" w:hAnsi="楷体_GB2312" w:eastAsia="楷体_GB2312" w:cs="楷体_GB2312"/>
          <w:sz w:val="34"/>
          <w:szCs w:val="34"/>
          <w:lang w:eastAsia="zh-CN"/>
        </w:rPr>
        <w:t>偿还</w:t>
      </w:r>
      <w:r>
        <w:rPr>
          <w:rFonts w:hint="eastAsia" w:ascii="楷体_GB2312" w:hAnsi="楷体_GB2312" w:eastAsia="楷体_GB2312" w:cs="楷体_GB2312"/>
          <w:sz w:val="34"/>
          <w:szCs w:val="34"/>
        </w:rPr>
        <w:t>情况</w:t>
      </w:r>
      <w:r>
        <w:rPr>
          <w:rFonts w:hint="eastAsia" w:ascii="楷体_GB2312" w:hAnsi="楷体_GB2312" w:eastAsia="楷体_GB2312" w:cs="楷体_GB2312"/>
          <w:sz w:val="34"/>
          <w:szCs w:val="34"/>
          <w:lang w:eastAsia="zh-CN"/>
        </w:rPr>
        <w:t>。</w:t>
      </w:r>
      <w:r>
        <w:rPr>
          <w:rFonts w:hint="eastAsia" w:ascii="仿宋_GB2312" w:hAnsi="仿宋_GB2312" w:eastAsia="仿宋_GB2312" w:cs="仿宋_GB2312"/>
          <w:sz w:val="34"/>
          <w:szCs w:val="34"/>
        </w:rPr>
        <w:t>2022年偿还到期债务本息5.83亿元，其中再融资债券置换到期本金3亿元，财政资金偿还本金0.03亿元，利息2.80亿元。</w:t>
      </w:r>
    </w:p>
    <w:p w14:paraId="47F320D6">
      <w:pPr>
        <w:adjustRightInd w:val="0"/>
        <w:snapToGrid w:val="0"/>
        <w:spacing w:line="600" w:lineRule="exact"/>
        <w:ind w:firstLine="680" w:firstLineChars="200"/>
        <w:rPr>
          <w:rFonts w:hint="eastAsia" w:ascii="仿宋_GB2312" w:hAnsi="仿宋_GB2312" w:eastAsia="仿宋_GB2312" w:cs="仿宋_GB2312"/>
          <w:sz w:val="34"/>
          <w:szCs w:val="34"/>
          <w:lang w:eastAsia="zh-CN"/>
        </w:rPr>
      </w:pPr>
      <w:r>
        <w:rPr>
          <w:rFonts w:hint="eastAsia" w:ascii="楷体_GB2312" w:hAnsi="楷体_GB2312" w:eastAsia="楷体_GB2312" w:cs="楷体_GB2312"/>
          <w:sz w:val="34"/>
          <w:szCs w:val="34"/>
        </w:rPr>
        <w:t>（</w:t>
      </w:r>
      <w:r>
        <w:rPr>
          <w:rFonts w:hint="eastAsia" w:ascii="楷体_GB2312" w:hAnsi="楷体_GB2312" w:eastAsia="楷体_GB2312" w:cs="楷体_GB2312"/>
          <w:sz w:val="34"/>
          <w:szCs w:val="34"/>
          <w:lang w:eastAsia="zh-CN"/>
        </w:rPr>
        <w:t>四</w:t>
      </w:r>
      <w:r>
        <w:rPr>
          <w:rFonts w:hint="eastAsia" w:ascii="楷体_GB2312" w:hAnsi="楷体_GB2312" w:eastAsia="楷体_GB2312" w:cs="楷体_GB2312"/>
          <w:sz w:val="34"/>
          <w:szCs w:val="34"/>
        </w:rPr>
        <w:t>）新增债券情况。</w:t>
      </w:r>
      <w:r>
        <w:rPr>
          <w:rFonts w:hint="eastAsia" w:ascii="仿宋_GB2312" w:hAnsi="仿宋_GB2312" w:eastAsia="仿宋_GB2312" w:cs="仿宋_GB2312"/>
          <w:sz w:val="34"/>
          <w:szCs w:val="34"/>
        </w:rPr>
        <w:t>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年新增债券</w:t>
      </w:r>
      <w:r>
        <w:rPr>
          <w:rFonts w:hint="eastAsia" w:ascii="仿宋_GB2312" w:hAnsi="仿宋_GB2312" w:eastAsia="仿宋_GB2312" w:cs="仿宋_GB2312"/>
          <w:sz w:val="34"/>
          <w:szCs w:val="34"/>
          <w:lang w:val="en-US" w:eastAsia="zh-CN"/>
        </w:rPr>
        <w:t>2.5</w:t>
      </w:r>
      <w:r>
        <w:rPr>
          <w:rFonts w:hint="eastAsia" w:ascii="仿宋_GB2312" w:hAnsi="仿宋_GB2312" w:eastAsia="仿宋_GB2312" w:cs="仿宋_GB2312"/>
          <w:sz w:val="34"/>
          <w:szCs w:val="34"/>
        </w:rPr>
        <w:t>亿元，其中：乡村振兴</w:t>
      </w:r>
      <w:r>
        <w:rPr>
          <w:rFonts w:hint="eastAsia" w:ascii="仿宋_GB2312" w:hAnsi="仿宋_GB2312" w:eastAsia="仿宋_GB2312" w:cs="仿宋_GB2312"/>
          <w:sz w:val="34"/>
          <w:szCs w:val="34"/>
          <w:lang w:eastAsia="zh-CN"/>
        </w:rPr>
        <w:t>专项债券</w:t>
      </w:r>
      <w:r>
        <w:rPr>
          <w:rFonts w:hint="eastAsia" w:ascii="仿宋_GB2312" w:hAnsi="仿宋_GB2312" w:eastAsia="仿宋_GB2312" w:cs="仿宋_GB2312"/>
          <w:sz w:val="34"/>
          <w:szCs w:val="34"/>
        </w:rPr>
        <w:t>1.5亿元；辽河干流</w:t>
      </w:r>
      <w:r>
        <w:rPr>
          <w:rFonts w:hint="eastAsia" w:ascii="仿宋_GB2312" w:hAnsi="仿宋_GB2312" w:eastAsia="仿宋_GB2312" w:cs="仿宋_GB2312"/>
          <w:sz w:val="34"/>
          <w:szCs w:val="34"/>
          <w:lang w:eastAsia="zh-CN"/>
        </w:rPr>
        <w:t>一般债券</w:t>
      </w:r>
      <w:r>
        <w:rPr>
          <w:rFonts w:hint="eastAsia" w:ascii="仿宋_GB2312" w:hAnsi="仿宋_GB2312" w:eastAsia="仿宋_GB2312" w:cs="仿宋_GB2312"/>
          <w:sz w:val="34"/>
          <w:szCs w:val="34"/>
        </w:rPr>
        <w:t xml:space="preserve"> </w:t>
      </w:r>
      <w:r>
        <w:rPr>
          <w:rFonts w:hint="eastAsia" w:ascii="仿宋_GB2312" w:hAnsi="仿宋_GB2312" w:eastAsia="仿宋_GB2312" w:cs="仿宋_GB2312"/>
          <w:sz w:val="34"/>
          <w:szCs w:val="34"/>
          <w:lang w:val="en-US" w:eastAsia="zh-CN"/>
        </w:rPr>
        <w:t>1</w:t>
      </w:r>
      <w:r>
        <w:rPr>
          <w:rFonts w:hint="eastAsia" w:ascii="仿宋_GB2312" w:hAnsi="仿宋_GB2312" w:eastAsia="仿宋_GB2312" w:cs="仿宋_GB2312"/>
          <w:sz w:val="34"/>
          <w:szCs w:val="34"/>
        </w:rPr>
        <w:t>亿元</w:t>
      </w:r>
      <w:r>
        <w:rPr>
          <w:rFonts w:hint="eastAsia" w:ascii="仿宋_GB2312" w:hAnsi="仿宋_GB2312" w:eastAsia="仿宋_GB2312" w:cs="仿宋_GB2312"/>
          <w:sz w:val="34"/>
          <w:szCs w:val="34"/>
          <w:lang w:eastAsia="zh-CN"/>
        </w:rPr>
        <w:t>。</w:t>
      </w:r>
    </w:p>
    <w:p w14:paraId="4EDADE45">
      <w:pPr>
        <w:adjustRightInd w:val="0"/>
        <w:snapToGrid w:val="0"/>
        <w:spacing w:line="600" w:lineRule="exact"/>
        <w:ind w:firstLine="680" w:firstLineChars="200"/>
        <w:rPr>
          <w:rFonts w:hint="eastAsia" w:ascii="黑体" w:hAnsi="黑体" w:eastAsia="黑体" w:cs="黑体"/>
          <w:sz w:val="34"/>
          <w:szCs w:val="34"/>
        </w:rPr>
      </w:pPr>
      <w:r>
        <w:rPr>
          <w:rFonts w:hint="eastAsia" w:ascii="黑体" w:hAnsi="黑体" w:eastAsia="黑体" w:cs="黑体"/>
          <w:sz w:val="34"/>
          <w:szCs w:val="34"/>
        </w:rPr>
        <w:t>三、202</w:t>
      </w:r>
      <w:r>
        <w:rPr>
          <w:rFonts w:hint="eastAsia" w:ascii="黑体" w:hAnsi="黑体" w:eastAsia="黑体" w:cs="黑体"/>
          <w:sz w:val="34"/>
          <w:szCs w:val="34"/>
          <w:lang w:val="en-US" w:eastAsia="zh-CN"/>
        </w:rPr>
        <w:t>2</w:t>
      </w:r>
      <w:r>
        <w:rPr>
          <w:rFonts w:hint="eastAsia" w:ascii="黑体" w:hAnsi="黑体" w:eastAsia="黑体" w:cs="黑体"/>
          <w:sz w:val="34"/>
          <w:szCs w:val="34"/>
        </w:rPr>
        <w:t>年财政主要工作</w:t>
      </w:r>
    </w:p>
    <w:p w14:paraId="2972C5ED">
      <w:pPr>
        <w:numPr>
          <w:ilvl w:val="0"/>
          <w:numId w:val="1"/>
        </w:numPr>
        <w:adjustRightInd w:val="0"/>
        <w:snapToGrid w:val="0"/>
        <w:spacing w:line="600" w:lineRule="exact"/>
        <w:ind w:firstLine="680" w:firstLineChars="200"/>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sz w:val="34"/>
          <w:szCs w:val="34"/>
          <w:lang w:eastAsia="zh-CN"/>
        </w:rPr>
        <w:t>精准施策，全力“稳”经济大盘</w:t>
      </w:r>
      <w:r>
        <w:rPr>
          <w:rFonts w:hint="eastAsia" w:ascii="楷体_GB2312" w:hAnsi="楷体_GB2312" w:eastAsia="楷体_GB2312" w:cs="楷体_GB2312"/>
          <w:sz w:val="34"/>
          <w:szCs w:val="34"/>
        </w:rPr>
        <w:t>。</w:t>
      </w:r>
      <w:r>
        <w:rPr>
          <w:rFonts w:hint="eastAsia" w:ascii="仿宋_GB2312" w:hAnsi="仿宋_GB2312" w:eastAsia="仿宋_GB2312" w:cs="仿宋_GB2312"/>
          <w:b/>
          <w:bCs/>
          <w:sz w:val="34"/>
          <w:szCs w:val="34"/>
          <w:lang w:eastAsia="zh-CN"/>
        </w:rPr>
        <w:t>一是</w:t>
      </w:r>
      <w:r>
        <w:rPr>
          <w:rFonts w:hint="eastAsia" w:ascii="仿宋_GB2312" w:hAnsi="仿宋_GB2312" w:eastAsia="仿宋_GB2312" w:cs="仿宋_GB2312"/>
          <w:sz w:val="34"/>
          <w:szCs w:val="34"/>
          <w:lang w:eastAsia="zh-CN"/>
        </w:rPr>
        <w:t>不折不扣落实组合式税费支持政策。严格落实小微企业和制造业等行业留抵退税、减免小微企业“六税两费”等政策，</w:t>
      </w:r>
      <w:r>
        <w:rPr>
          <w:rFonts w:hint="eastAsia" w:ascii="仿宋_GB2312" w:hAnsi="仿宋_GB2312" w:eastAsia="仿宋_GB2312" w:cs="仿宋_GB2312"/>
          <w:sz w:val="34"/>
          <w:szCs w:val="34"/>
          <w:lang w:val="en-US" w:eastAsia="zh-CN"/>
        </w:rPr>
        <w:t>2022年全县全口径退税、减税降费及缓税缓费共计4.5亿元，减收一般公共预算收入1.3亿元，用“真金白银”帮助市场主体纾困减负。</w:t>
      </w:r>
      <w:r>
        <w:rPr>
          <w:rFonts w:hint="eastAsia" w:ascii="仿宋_GB2312" w:hAnsi="仿宋_GB2312" w:eastAsia="仿宋_GB2312" w:cs="仿宋_GB2312"/>
          <w:b/>
          <w:bCs/>
          <w:sz w:val="34"/>
          <w:szCs w:val="34"/>
          <w:lang w:val="en-US" w:eastAsia="zh-CN"/>
        </w:rPr>
        <w:t>二是</w:t>
      </w:r>
      <w:r>
        <w:rPr>
          <w:rFonts w:hint="eastAsia" w:ascii="仿宋_GB2312" w:hAnsi="仿宋_GB2312" w:eastAsia="仿宋_GB2312" w:cs="仿宋_GB2312"/>
          <w:sz w:val="34"/>
          <w:szCs w:val="34"/>
          <w:lang w:val="en-US" w:eastAsia="zh-CN"/>
        </w:rPr>
        <w:t>积极组织财政收入。科学分析企业运营情况和财政收入形势，提前谋划收入筹措方案。加大盘活存量“三资”力度，全面清查各类国有资产资源，将“沉睡资产”变为“增收活水”。</w:t>
      </w:r>
      <w:r>
        <w:rPr>
          <w:rFonts w:hint="eastAsia" w:ascii="仿宋_GB2312" w:hAnsi="仿宋_GB2312" w:eastAsia="仿宋_GB2312" w:cs="仿宋_GB2312"/>
          <w:b/>
          <w:bCs/>
          <w:sz w:val="34"/>
          <w:szCs w:val="34"/>
          <w:lang w:val="en-US" w:eastAsia="zh-CN"/>
        </w:rPr>
        <w:t>三是</w:t>
      </w:r>
      <w:r>
        <w:rPr>
          <w:rFonts w:hint="eastAsia" w:ascii="仿宋_GB2312" w:hAnsi="仿宋_GB2312" w:eastAsia="仿宋_GB2312" w:cs="仿宋_GB2312"/>
          <w:sz w:val="34"/>
          <w:szCs w:val="34"/>
          <w:lang w:val="en-US" w:eastAsia="zh-CN"/>
        </w:rPr>
        <w:t>全力以赴向上争取。全年共争取财力性、专项性等各类转移支付20.6亿元，同比增长48%。</w:t>
      </w:r>
    </w:p>
    <w:p w14:paraId="71112CA2">
      <w:pPr>
        <w:numPr>
          <w:ilvl w:val="0"/>
          <w:numId w:val="0"/>
        </w:numPr>
        <w:adjustRightInd w:val="0"/>
        <w:snapToGrid w:val="0"/>
        <w:spacing w:line="600" w:lineRule="exact"/>
        <w:rPr>
          <w:rFonts w:hint="eastAsia" w:ascii="仿宋_GB2312" w:hAnsi="仿宋_GB2312" w:eastAsia="仿宋_GB2312" w:cs="仿宋_GB2312"/>
          <w:sz w:val="34"/>
          <w:szCs w:val="34"/>
        </w:rPr>
      </w:pPr>
      <w:r>
        <w:rPr>
          <w:rFonts w:hint="eastAsia" w:ascii="楷体_GB2312" w:hAnsi="楷体_GB2312" w:eastAsia="楷体_GB2312" w:cs="楷体_GB2312"/>
          <w:sz w:val="34"/>
          <w:szCs w:val="34"/>
          <w:lang w:val="en-US" w:eastAsia="zh-CN"/>
        </w:rPr>
        <w:t xml:space="preserve">    </w:t>
      </w:r>
      <w:r>
        <w:rPr>
          <w:rFonts w:hint="eastAsia" w:ascii="楷体_GB2312" w:hAnsi="楷体_GB2312" w:eastAsia="楷体_GB2312" w:cs="楷体_GB2312"/>
          <w:sz w:val="34"/>
          <w:szCs w:val="34"/>
        </w:rPr>
        <w:t>（二）</w:t>
      </w:r>
      <w:r>
        <w:rPr>
          <w:rFonts w:hint="eastAsia" w:ascii="楷体_GB2312" w:hAnsi="楷体_GB2312" w:eastAsia="楷体_GB2312" w:cs="楷体_GB2312"/>
          <w:sz w:val="34"/>
          <w:szCs w:val="34"/>
          <w:lang w:eastAsia="zh-CN"/>
        </w:rPr>
        <w:t>加大投入，持续“增”民生福祉</w:t>
      </w:r>
      <w:r>
        <w:rPr>
          <w:rFonts w:hint="eastAsia" w:ascii="楷体_GB2312" w:hAnsi="楷体_GB2312" w:eastAsia="楷体_GB2312" w:cs="楷体_GB2312"/>
          <w:sz w:val="34"/>
          <w:szCs w:val="34"/>
        </w:rPr>
        <w:t>。</w:t>
      </w:r>
      <w:r>
        <w:rPr>
          <w:rFonts w:hint="eastAsia" w:ascii="仿宋_GB2312" w:hAnsi="仿宋_GB2312" w:eastAsia="仿宋_GB2312" w:cs="仿宋_GB2312"/>
          <w:b/>
          <w:bCs/>
          <w:sz w:val="34"/>
          <w:szCs w:val="34"/>
          <w:lang w:eastAsia="zh-CN"/>
        </w:rPr>
        <w:t>一是</w:t>
      </w:r>
      <w:r>
        <w:rPr>
          <w:rFonts w:hint="eastAsia" w:ascii="仿宋_GB2312" w:hAnsi="仿宋_GB2312" w:eastAsia="仿宋_GB2312" w:cs="仿宋_GB2312"/>
          <w:sz w:val="34"/>
          <w:szCs w:val="34"/>
          <w:lang w:eastAsia="zh-CN"/>
        </w:rPr>
        <w:t>健全完善社保体系。全年投入社保类基本民生支出</w:t>
      </w:r>
      <w:r>
        <w:rPr>
          <w:rFonts w:hint="eastAsia" w:ascii="仿宋_GB2312" w:hAnsi="仿宋_GB2312" w:eastAsia="仿宋_GB2312" w:cs="仿宋_GB2312"/>
          <w:sz w:val="34"/>
          <w:szCs w:val="34"/>
          <w:lang w:val="en-US" w:eastAsia="zh-CN"/>
        </w:rPr>
        <w:t>3.6亿元，用于</w:t>
      </w:r>
      <w:r>
        <w:rPr>
          <w:rFonts w:hint="eastAsia" w:ascii="仿宋_GB2312" w:hAnsi="仿宋_GB2312" w:eastAsia="仿宋_GB2312" w:cs="仿宋_GB2312"/>
          <w:sz w:val="34"/>
          <w:szCs w:val="34"/>
          <w:lang w:eastAsia="zh-CN"/>
        </w:rPr>
        <w:t>完善就业公共服务、医疗保障、城乡居民养老、困难群众救助等工作。</w:t>
      </w:r>
      <w:r>
        <w:rPr>
          <w:rFonts w:hint="eastAsia" w:ascii="仿宋_GB2312" w:hAnsi="仿宋_GB2312" w:eastAsia="仿宋_GB2312" w:cs="仿宋_GB2312"/>
          <w:b/>
          <w:bCs/>
          <w:sz w:val="34"/>
          <w:szCs w:val="34"/>
          <w:lang w:eastAsia="zh-CN"/>
        </w:rPr>
        <w:t>二是</w:t>
      </w:r>
      <w:r>
        <w:rPr>
          <w:rFonts w:hint="eastAsia" w:ascii="仿宋_GB2312" w:hAnsi="仿宋_GB2312" w:eastAsia="仿宋_GB2312" w:cs="仿宋_GB2312"/>
          <w:sz w:val="34"/>
          <w:szCs w:val="34"/>
          <w:lang w:eastAsia="zh-CN"/>
        </w:rPr>
        <w:t>全力保障卫生健康。投入</w:t>
      </w:r>
      <w:r>
        <w:rPr>
          <w:rFonts w:hint="eastAsia" w:ascii="仿宋_GB2312" w:hAnsi="仿宋_GB2312" w:eastAsia="仿宋_GB2312" w:cs="仿宋_GB2312"/>
          <w:sz w:val="34"/>
          <w:szCs w:val="34"/>
          <w:lang w:val="en-US" w:eastAsia="zh-CN"/>
        </w:rPr>
        <w:t>0.6亿元，用于疫情处置、防控能力提升及核酸检测等支出。将疫情防控必要支出纳入“三保”范围，有力保障全县疫情防控资金需求。</w:t>
      </w:r>
      <w:r>
        <w:rPr>
          <w:rFonts w:hint="eastAsia" w:ascii="仿宋_GB2312" w:hAnsi="仿宋_GB2312" w:eastAsia="仿宋_GB2312" w:cs="仿宋_GB2312"/>
          <w:b/>
          <w:bCs/>
          <w:sz w:val="34"/>
          <w:szCs w:val="34"/>
          <w:lang w:val="en-US" w:eastAsia="zh-CN"/>
        </w:rPr>
        <w:t>三是</w:t>
      </w:r>
      <w:r>
        <w:rPr>
          <w:rFonts w:hint="eastAsia" w:ascii="仿宋_GB2312" w:hAnsi="仿宋_GB2312" w:eastAsia="仿宋_GB2312" w:cs="仿宋_GB2312"/>
          <w:sz w:val="34"/>
          <w:szCs w:val="34"/>
          <w:lang w:val="en-US" w:eastAsia="zh-CN"/>
        </w:rPr>
        <w:t>推动教育文体稳步发展。投入教育领域资金3.76亿元，支持农村学校信息化建设、农村校舍改扩建、职教中心教育质量提升等项目，助推义务教育优质均衡发展，落实中职免学费财政补助政策。繁荣文体事业，继续实施公共文化设施升级完善和文化场馆免费开放政策，持续开展演艺惠民、送戏下乡等文化惠民活动。</w:t>
      </w:r>
    </w:p>
    <w:p w14:paraId="75B19C16">
      <w:pPr>
        <w:adjustRightInd w:val="0"/>
        <w:snapToGrid w:val="0"/>
        <w:spacing w:line="600" w:lineRule="exact"/>
        <w:ind w:firstLine="680" w:firstLineChars="200"/>
        <w:rPr>
          <w:rFonts w:hint="eastAsia" w:ascii="仿宋_GB2312" w:hAnsi="仿宋_GB2312" w:eastAsia="仿宋_GB2312" w:cs="仿宋_GB2312"/>
          <w:sz w:val="34"/>
          <w:szCs w:val="34"/>
        </w:rPr>
      </w:pPr>
      <w:r>
        <w:rPr>
          <w:rFonts w:hint="eastAsia" w:ascii="楷体_GB2312" w:hAnsi="楷体_GB2312" w:eastAsia="楷体_GB2312" w:cs="楷体_GB2312"/>
          <w:sz w:val="34"/>
          <w:szCs w:val="34"/>
        </w:rPr>
        <w:t>（三）</w:t>
      </w:r>
      <w:r>
        <w:rPr>
          <w:rFonts w:hint="eastAsia" w:ascii="楷体_GB2312" w:hAnsi="楷体_GB2312" w:eastAsia="楷体_GB2312" w:cs="楷体_GB2312"/>
          <w:sz w:val="34"/>
          <w:szCs w:val="34"/>
          <w:lang w:eastAsia="zh-CN"/>
        </w:rPr>
        <w:t>协调发展，加快“促”乡村振兴</w:t>
      </w:r>
      <w:r>
        <w:rPr>
          <w:rFonts w:hint="eastAsia" w:ascii="楷体_GB2312" w:hAnsi="楷体_GB2312" w:eastAsia="楷体_GB2312" w:cs="楷体_GB2312"/>
          <w:sz w:val="34"/>
          <w:szCs w:val="34"/>
        </w:rPr>
        <w:t>。</w:t>
      </w:r>
      <w:r>
        <w:rPr>
          <w:rFonts w:hint="eastAsia" w:ascii="仿宋_GB2312" w:hAnsi="仿宋_GB2312" w:eastAsia="仿宋_GB2312" w:cs="仿宋_GB2312"/>
          <w:b/>
          <w:bCs/>
          <w:sz w:val="34"/>
          <w:szCs w:val="34"/>
        </w:rPr>
        <w:t>一是</w:t>
      </w:r>
      <w:r>
        <w:rPr>
          <w:rFonts w:hint="eastAsia" w:ascii="仿宋_GB2312" w:hAnsi="仿宋_GB2312" w:eastAsia="仿宋_GB2312" w:cs="仿宋_GB2312"/>
          <w:sz w:val="34"/>
          <w:szCs w:val="34"/>
          <w:lang w:val="en-US" w:eastAsia="zh-CN"/>
        </w:rPr>
        <w:t>强化乡村振兴财政投入保障</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2022年，投入农业支出3.98亿元，整合使用土地出让收入用于农业农村的支出，不断加大农业生产发展、农业农村生态环境等发面投入</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b/>
          <w:bCs/>
          <w:sz w:val="34"/>
          <w:szCs w:val="34"/>
          <w:lang w:eastAsia="zh-CN"/>
        </w:rPr>
        <w:t>二是</w:t>
      </w:r>
      <w:r>
        <w:rPr>
          <w:rFonts w:hint="eastAsia" w:ascii="仿宋_GB2312" w:hAnsi="仿宋_GB2312" w:eastAsia="仿宋_GB2312" w:cs="仿宋_GB2312"/>
          <w:b w:val="0"/>
          <w:bCs w:val="0"/>
          <w:sz w:val="34"/>
          <w:szCs w:val="34"/>
          <w:lang w:eastAsia="zh-CN"/>
        </w:rPr>
        <w:t>补齐农田水利基础建设</w:t>
      </w:r>
      <w:r>
        <w:rPr>
          <w:rFonts w:hint="eastAsia" w:ascii="仿宋_GB2312" w:hAnsi="仿宋_GB2312" w:eastAsia="仿宋_GB2312" w:cs="仿宋_GB2312"/>
          <w:sz w:val="34"/>
          <w:szCs w:val="34"/>
          <w:lang w:eastAsia="zh-CN"/>
        </w:rPr>
        <w:t>短板。投</w:t>
      </w:r>
      <w:r>
        <w:rPr>
          <w:rFonts w:hint="eastAsia" w:ascii="仿宋_GB2312" w:hAnsi="仿宋_GB2312" w:eastAsia="仿宋_GB2312" w:cs="仿宋_GB2312"/>
          <w:sz w:val="34"/>
          <w:szCs w:val="34"/>
          <w:lang w:val="en-US" w:eastAsia="zh-CN"/>
        </w:rPr>
        <w:t>入2.21亿元用于水系连通及水美乡村建设、河道退耕封育补助等支出。面对多年未遇的特大洪水侵袭，本着“宁可备而无用，不可用而无备”的原则，直接投入防汛抗洪、应急物资储备等资金0.18亿元，极大地提高了防汛抗灾能力。</w:t>
      </w:r>
      <w:r>
        <w:rPr>
          <w:rFonts w:hint="eastAsia" w:ascii="仿宋_GB2312" w:hAnsi="仿宋_GB2312" w:eastAsia="仿宋_GB2312" w:cs="仿宋_GB2312"/>
          <w:b/>
          <w:bCs/>
          <w:sz w:val="34"/>
          <w:szCs w:val="34"/>
          <w:lang w:val="en-US" w:eastAsia="zh-CN"/>
        </w:rPr>
        <w:t>三是</w:t>
      </w:r>
      <w:r>
        <w:rPr>
          <w:rFonts w:hint="eastAsia" w:ascii="仿宋_GB2312" w:hAnsi="仿宋_GB2312" w:eastAsia="仿宋_GB2312" w:cs="仿宋_GB2312"/>
          <w:sz w:val="34"/>
          <w:szCs w:val="34"/>
          <w:lang w:val="en-US" w:eastAsia="zh-CN"/>
        </w:rPr>
        <w:t>加快交通运输建设保障步伐。通过积极争取上级补助资金、县财政配套等方式，多方筹措资金，共计投入0.6亿元，用于加快推进农村公路改扩建、桥梁改造等交通运输项目。</w:t>
      </w:r>
    </w:p>
    <w:p w14:paraId="375B931A">
      <w:pPr>
        <w:adjustRightInd w:val="0"/>
        <w:snapToGrid w:val="0"/>
        <w:spacing w:line="600" w:lineRule="exact"/>
        <w:ind w:firstLine="680" w:firstLineChars="200"/>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sz w:val="34"/>
          <w:szCs w:val="34"/>
        </w:rPr>
        <w:t>（四）</w:t>
      </w:r>
      <w:r>
        <w:rPr>
          <w:rFonts w:hint="eastAsia" w:ascii="楷体_GB2312" w:hAnsi="楷体_GB2312" w:eastAsia="楷体_GB2312" w:cs="楷体_GB2312"/>
          <w:sz w:val="34"/>
          <w:szCs w:val="34"/>
          <w:lang w:eastAsia="zh-CN"/>
        </w:rPr>
        <w:t>注重效能，不断“强”治理能力</w:t>
      </w:r>
      <w:r>
        <w:rPr>
          <w:rFonts w:hint="eastAsia" w:ascii="楷体_GB2312" w:hAnsi="楷体_GB2312" w:eastAsia="楷体_GB2312" w:cs="楷体_GB2312"/>
          <w:sz w:val="34"/>
          <w:szCs w:val="34"/>
        </w:rPr>
        <w:t>。</w:t>
      </w:r>
      <w:r>
        <w:rPr>
          <w:rFonts w:hint="eastAsia" w:ascii="仿宋_GB2312" w:hAnsi="仿宋_GB2312" w:eastAsia="仿宋_GB2312" w:cs="仿宋_GB2312"/>
          <w:b/>
          <w:bCs/>
          <w:sz w:val="34"/>
          <w:szCs w:val="34"/>
          <w:lang w:eastAsia="zh-CN"/>
        </w:rPr>
        <w:t>一是</w:t>
      </w:r>
      <w:r>
        <w:rPr>
          <w:rFonts w:hint="eastAsia" w:ascii="仿宋_GB2312" w:hAnsi="仿宋_GB2312" w:eastAsia="仿宋_GB2312" w:cs="仿宋_GB2312"/>
          <w:sz w:val="34"/>
          <w:szCs w:val="34"/>
          <w:lang w:eastAsia="zh-CN"/>
        </w:rPr>
        <w:t>财政法制建设不断加强。认真落实县人大及其常委会关于盘山县</w:t>
      </w:r>
      <w:r>
        <w:rPr>
          <w:rFonts w:hint="eastAsia" w:ascii="仿宋_GB2312" w:hAnsi="仿宋_GB2312" w:eastAsia="仿宋_GB2312" w:cs="仿宋_GB2312"/>
          <w:sz w:val="34"/>
          <w:szCs w:val="34"/>
          <w:lang w:val="en-US" w:eastAsia="zh-CN"/>
        </w:rPr>
        <w:t>2022年预算和预算调整方案等决议。依法向县人大及其常委会报告预算执行、决算、地方政府债务管理、国有资产管理等情况。硬化预算约束，严禁超预算、无预算安排支出。</w:t>
      </w:r>
      <w:r>
        <w:rPr>
          <w:rFonts w:hint="eastAsia" w:ascii="仿宋_GB2312" w:hAnsi="仿宋_GB2312" w:eastAsia="仿宋_GB2312" w:cs="仿宋_GB2312"/>
          <w:b/>
          <w:bCs/>
          <w:sz w:val="34"/>
          <w:szCs w:val="34"/>
          <w:lang w:val="en-US" w:eastAsia="zh-CN"/>
        </w:rPr>
        <w:t>二是</w:t>
      </w:r>
      <w:r>
        <w:rPr>
          <w:rFonts w:hint="eastAsia" w:ascii="仿宋_GB2312" w:hAnsi="仿宋_GB2312" w:eastAsia="仿宋_GB2312" w:cs="仿宋_GB2312"/>
          <w:sz w:val="34"/>
          <w:szCs w:val="34"/>
          <w:lang w:val="en-US" w:eastAsia="zh-CN"/>
        </w:rPr>
        <w:t>财税体制改革深入推进。深化预算管理制度改革，扎实推进预算管理一体化，在县直部门实现预算管理一体化同时，稳步推进镇街预算管理一体化。</w:t>
      </w:r>
      <w:r>
        <w:rPr>
          <w:rFonts w:hint="eastAsia" w:ascii="仿宋_GB2312" w:hAnsi="仿宋_GB2312" w:eastAsia="仿宋_GB2312" w:cs="仿宋_GB2312"/>
          <w:b/>
          <w:bCs/>
          <w:sz w:val="34"/>
          <w:szCs w:val="34"/>
          <w:lang w:val="en-US" w:eastAsia="zh-CN"/>
        </w:rPr>
        <w:t>三是</w:t>
      </w:r>
      <w:r>
        <w:rPr>
          <w:rFonts w:hint="eastAsia" w:ascii="仿宋_GB2312" w:hAnsi="仿宋_GB2312" w:eastAsia="仿宋_GB2312" w:cs="仿宋_GB2312"/>
          <w:sz w:val="34"/>
          <w:szCs w:val="34"/>
          <w:lang w:val="en-US" w:eastAsia="zh-CN"/>
        </w:rPr>
        <w:t>保障基层财政平稳运行。加大对镇街转移支付力度，下达基本财力保障、均衡转移支付等各类补助资金3.8亿元。加强基层“三保”统一监测预警，实施镇街人员工资县级统筹，兜牢兜实基层“三保”底线。</w:t>
      </w:r>
    </w:p>
    <w:p w14:paraId="4B4EFB84">
      <w:pPr>
        <w:adjustRightInd w:val="0"/>
        <w:snapToGrid w:val="0"/>
        <w:spacing w:line="600" w:lineRule="exact"/>
        <w:ind w:firstLine="680" w:firstLineChars="200"/>
        <w:rPr>
          <w:rFonts w:hint="default" w:eastAsia="宋体"/>
          <w:lang w:val="en-US" w:eastAsia="zh-CN"/>
        </w:rPr>
      </w:pPr>
      <w:r>
        <w:rPr>
          <w:rFonts w:hint="eastAsia" w:ascii="仿宋_GB2312" w:hAnsi="仿宋_GB2312" w:eastAsia="仿宋_GB2312" w:cs="仿宋_GB2312"/>
          <w:sz w:val="34"/>
          <w:szCs w:val="34"/>
          <w:lang w:val="en-US" w:eastAsia="zh-CN"/>
        </w:rPr>
        <w:t>主任、各位副主任、各位委员，2022年是我县财政状况最为艰难、发展形势最为复杂的一年，一年来我们承受了持续至今的成品油案件和落实国家各项税费政策的双重影响，我们克服了年初以来持续严峻的疫情防控形势和突如其来的严重洪涝灾害叠加的严重冲击，</w:t>
      </w:r>
      <w:r>
        <w:rPr>
          <w:rFonts w:hint="eastAsia" w:ascii="仿宋_GB2312" w:hAnsi="仿宋_GB2312" w:eastAsia="仿宋_GB2312" w:cs="仿宋_GB2312"/>
          <w:sz w:val="34"/>
          <w:szCs w:val="34"/>
        </w:rPr>
        <w:t>圆满完成了各项工作</w:t>
      </w:r>
      <w:r>
        <w:rPr>
          <w:rFonts w:hint="eastAsia" w:ascii="仿宋_GB2312" w:hAnsi="仿宋_GB2312" w:eastAsia="仿宋_GB2312" w:cs="仿宋_GB2312"/>
          <w:sz w:val="34"/>
          <w:szCs w:val="34"/>
          <w:lang w:val="en-US" w:eastAsia="zh-CN"/>
        </w:rPr>
        <w:t>，预算执行情况总体良好</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同时我们也更加清醒的认识到，财政收入总量较低的状况将长期持续，推动稳定增收的基础也尚不牢固，防范化解债务风险和有效保障“三保”的压力更会不断加大。我们将高度重视这些问题，在接下来的工作中加大工作力度，更好发挥财政职能作用，采取有力措施加以解决，为全面加快全县经济社会高质量发展作出新的更大贡献</w:t>
      </w:r>
      <w:r>
        <w:rPr>
          <w:rFonts w:hint="eastAsia" w:ascii="仿宋_GB2312" w:hAnsi="仿宋_GB2312" w:eastAsia="仿宋_GB2312" w:cs="仿宋_GB2312"/>
          <w:sz w:val="34"/>
          <w:szCs w:val="34"/>
        </w:rPr>
        <w:t>！</w:t>
      </w:r>
    </w:p>
    <w:sectPr>
      <w:headerReference r:id="rId3" w:type="default"/>
      <w:footerReference r:id="rId4" w:type="default"/>
      <w:pgSz w:w="11906" w:h="16838"/>
      <w:pgMar w:top="1474" w:right="1474" w:bottom="1474" w:left="147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E456F">
    <w:pPr>
      <w:pStyle w:val="3"/>
    </w:pPr>
    <w:r>
      <w:rPr>
        <w:rFonts w:ascii="Calibri" w:hAnsi="Calibri" w:eastAsia="宋体" w:cs="黑体"/>
        <w:kern w:val="2"/>
        <w:sz w:val="18"/>
        <w:szCs w:val="18"/>
        <w:lang w:val="en-US" w:eastAsia="zh-CN" w:bidi="ar-SA"/>
      </w:rPr>
      <w:pict>
        <v:rect id="文本框 1" o:spid="_x0000_s2049"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5CEE9A57">
                <w:pPr>
                  <w:snapToGrid w:val="0"/>
                  <w:rPr>
                    <w:sz w:val="28"/>
                    <w:szCs w:val="28"/>
                  </w:rPr>
                </w:pPr>
                <w:r>
                  <w:rPr>
                    <w:rFonts w:hint="eastAsia" w:ascii="宋体" w:hAnsi="宋体" w:cs="宋体"/>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10</w:t>
                </w:r>
                <w:r>
                  <w:rPr>
                    <w:rFonts w:hint="eastAsia"/>
                    <w:sz w:val="28"/>
                    <w:szCs w:val="28"/>
                  </w:rPr>
                  <w:fldChar w:fldCharType="end"/>
                </w:r>
                <w:r>
                  <w:rPr>
                    <w:rFonts w:hint="eastAsia"/>
                    <w:sz w:val="28"/>
                    <w:szCs w:val="28"/>
                  </w:rPr>
                  <w:t xml:space="preserve"> </w:t>
                </w:r>
                <w:r>
                  <w:rPr>
                    <w:rFonts w:hint="eastAsia" w:ascii="宋体" w:hAnsi="宋体" w:cs="宋体"/>
                    <w:sz w:val="28"/>
                    <w:szCs w:val="28"/>
                  </w:rPr>
                  <w:t>―</w:t>
                </w:r>
              </w:p>
            </w:txbxContent>
          </v:textbox>
        </v:rect>
      </w:pict>
    </w:r>
    <w:r>
      <w:rPr>
        <w:rFonts w:ascii="Calibri" w:hAnsi="Calibri" w:eastAsia="宋体" w:cs="黑体"/>
        <w:kern w:val="2"/>
        <w:sz w:val="18"/>
        <w:szCs w:val="18"/>
        <w:lang w:val="en-US" w:eastAsia="zh-CN" w:bidi="ar-SA"/>
      </w:rPr>
      <w:pict>
        <v:rect id="文本框 2" o:spid="_x0000_s2050"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123B1371">
                <w:pPr>
                  <w:snapToGrid w:val="0"/>
                  <w:rPr>
                    <w:sz w:val="28"/>
                    <w:szCs w:val="28"/>
                  </w:rPr>
                </w:pP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0D14">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43658"/>
    <w:multiLevelType w:val="singleLevel"/>
    <w:tmpl w:val="6464365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TVlMzVmZGMxYWE4MjhkODcwMDI1OGZjNjk3YzEyYmEifQ=="/>
  </w:docVars>
  <w:rsids>
    <w:rsidRoot w:val="2B0C2A69"/>
    <w:rsid w:val="00023141"/>
    <w:rsid w:val="001A10D2"/>
    <w:rsid w:val="001D0357"/>
    <w:rsid w:val="00443076"/>
    <w:rsid w:val="004836D9"/>
    <w:rsid w:val="0084634A"/>
    <w:rsid w:val="00896F89"/>
    <w:rsid w:val="00957795"/>
    <w:rsid w:val="0097079A"/>
    <w:rsid w:val="00AA15A9"/>
    <w:rsid w:val="00C60210"/>
    <w:rsid w:val="00DB52E9"/>
    <w:rsid w:val="00F437BD"/>
    <w:rsid w:val="02582719"/>
    <w:rsid w:val="0D1822EA"/>
    <w:rsid w:val="0D3410EA"/>
    <w:rsid w:val="11F33019"/>
    <w:rsid w:val="140E5B81"/>
    <w:rsid w:val="1EDB53AD"/>
    <w:rsid w:val="208F63E1"/>
    <w:rsid w:val="21AF6F29"/>
    <w:rsid w:val="28CB23FE"/>
    <w:rsid w:val="2AF90724"/>
    <w:rsid w:val="2B0C2A69"/>
    <w:rsid w:val="2C182DC9"/>
    <w:rsid w:val="2DE55AB4"/>
    <w:rsid w:val="30F77FD8"/>
    <w:rsid w:val="348509BB"/>
    <w:rsid w:val="3C53582F"/>
    <w:rsid w:val="3DEC50CA"/>
    <w:rsid w:val="40CB3BFD"/>
    <w:rsid w:val="4466554E"/>
    <w:rsid w:val="46E85127"/>
    <w:rsid w:val="488F2A58"/>
    <w:rsid w:val="48B51F7F"/>
    <w:rsid w:val="48F03770"/>
    <w:rsid w:val="4B6348D7"/>
    <w:rsid w:val="4B925CB3"/>
    <w:rsid w:val="4DCE03AC"/>
    <w:rsid w:val="4F8111B3"/>
    <w:rsid w:val="5373580F"/>
    <w:rsid w:val="553B4674"/>
    <w:rsid w:val="55717AA9"/>
    <w:rsid w:val="566138CB"/>
    <w:rsid w:val="56F10708"/>
    <w:rsid w:val="59A04510"/>
    <w:rsid w:val="61081D90"/>
    <w:rsid w:val="612C0DB9"/>
    <w:rsid w:val="626131A4"/>
    <w:rsid w:val="62852594"/>
    <w:rsid w:val="63315650"/>
    <w:rsid w:val="68D249FA"/>
    <w:rsid w:val="6D336096"/>
    <w:rsid w:val="6E21290A"/>
    <w:rsid w:val="6E626EBF"/>
    <w:rsid w:val="70665FFA"/>
    <w:rsid w:val="772D11B5"/>
    <w:rsid w:val="79A2794C"/>
    <w:rsid w:val="7C3679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footnote text"/>
    <w:basedOn w:val="1"/>
    <w:unhideWhenUsed/>
    <w:qFormat/>
    <w:uiPriority w:val="99"/>
    <w:pPr>
      <w:snapToGrid w:val="0"/>
    </w:pPr>
    <w:rPr>
      <w:sz w:val="18"/>
    </w:rPr>
  </w:style>
  <w:style w:type="paragraph" w:styleId="6">
    <w:name w:val="Normal (Web)"/>
    <w:basedOn w:val="1"/>
    <w:unhideWhenUsed/>
    <w:qFormat/>
    <w:uiPriority w:val="99"/>
    <w:pPr>
      <w:widowControl/>
      <w:jc w:val="left"/>
    </w:pPr>
    <w:rPr>
      <w:rFonts w:ascii="宋体" w:hAnsi="宋体" w:cs="宋体"/>
      <w:kern w:val="0"/>
      <w:sz w:val="24"/>
    </w:rPr>
  </w:style>
  <w:style w:type="paragraph" w:styleId="7">
    <w:name w:val="Body Text First Indent"/>
    <w:basedOn w:val="2"/>
    <w:qFormat/>
    <w:uiPriority w:val="0"/>
    <w:pPr>
      <w:ind w:firstLine="420" w:firstLineChars="100"/>
    </w:pPr>
  </w:style>
  <w:style w:type="paragraph" w:customStyle="1" w:styleId="10">
    <w:name w:val="0正文"/>
    <w:basedOn w:val="1"/>
    <w:qFormat/>
    <w:uiPriority w:val="0"/>
    <w:pPr>
      <w:spacing w:line="360" w:lineRule="auto"/>
      <w:ind w:firstLine="720" w:firstLineChars="200"/>
      <w:jc w:val="left"/>
    </w:pPr>
    <w:rPr>
      <w:rFonts w:ascii="Times New Roman" w:hAnsi="Times New Roman" w:cs="Times New Roman"/>
      <w:kern w:val="0"/>
      <w:sz w:val="24"/>
    </w:rPr>
  </w:style>
  <w:style w:type="paragraph" w:customStyle="1" w:styleId="11">
    <w:name w:val="Other|1"/>
    <w:basedOn w:val="1"/>
    <w:qFormat/>
    <w:uiPriority w:val="0"/>
    <w:pPr>
      <w:spacing w:line="317" w:lineRule="exact"/>
    </w:pPr>
    <w:rPr>
      <w:rFonts w:ascii="宋体" w:hAnsi="宋体" w:cs="宋体"/>
      <w:lang w:val="zh-TW" w:eastAsia="zh-TW"/>
    </w:rPr>
  </w:style>
  <w:style w:type="character" w:customStyle="1" w:styleId="12">
    <w:name w:val="NormalCharacter"/>
    <w:qFormat/>
    <w:uiPriority w:val="0"/>
  </w:style>
  <w:style w:type="character" w:customStyle="1" w:styleId="13">
    <w:name w:val="font4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2881</Words>
  <Characters>3336</Characters>
  <Lines>30</Lines>
  <Paragraphs>8</Paragraphs>
  <TotalTime>0</TotalTime>
  <ScaleCrop>false</ScaleCrop>
  <LinksUpToDate>false</LinksUpToDate>
  <CharactersWithSpaces>3430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2022-03-02T02:25:00Z</dcterms:created>
  <dc:creator>Administrator</dc:creator>
  <cp:lastModifiedBy>依溟楼张老师</cp:lastModifiedBy>
  <dcterms:modified xsi:type="dcterms:W3CDTF">2024-09-27T00:49:29Z</dcterms:modified>
  <dc:title>                                  内部资料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C6108E0999BF4A928D2DC11D80A2A933</vt:lpwstr>
  </property>
</Properties>
</file>