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方正小标宋_GBK" w:hAnsi="方正小标宋_GBK" w:eastAsia="方正小标宋_GBK" w:cs="方正小标宋_GBK"/>
          <w:b/>
          <w:bCs w:val="0"/>
          <w:color w:val="auto"/>
          <w:sz w:val="44"/>
          <w:szCs w:val="44"/>
        </w:rPr>
      </w:pPr>
      <w:r>
        <w:rPr>
          <w:rFonts w:hint="eastAsia" w:ascii="方正小标宋_GBK" w:hAnsi="方正小标宋_GBK" w:eastAsia="方正小标宋_GBK" w:cs="方正小标宋_GBK"/>
          <w:b/>
          <w:bCs w:val="0"/>
          <w:color w:val="auto"/>
          <w:sz w:val="44"/>
          <w:szCs w:val="44"/>
        </w:rPr>
        <w:t>202</w:t>
      </w:r>
      <w:r>
        <w:rPr>
          <w:rFonts w:hint="eastAsia" w:ascii="方正小标宋_GBK" w:hAnsi="方正小标宋_GBK" w:eastAsia="方正小标宋_GBK" w:cs="方正小标宋_GBK"/>
          <w:b/>
          <w:bCs w:val="0"/>
          <w:color w:val="auto"/>
          <w:sz w:val="44"/>
          <w:szCs w:val="44"/>
          <w:lang w:val="en-US" w:eastAsia="zh-CN"/>
        </w:rPr>
        <w:t>3</w:t>
      </w:r>
      <w:r>
        <w:rPr>
          <w:rFonts w:hint="eastAsia" w:ascii="方正小标宋_GBK" w:hAnsi="方正小标宋_GBK" w:eastAsia="方正小标宋_GBK" w:cs="方正小标宋_GBK"/>
          <w:b/>
          <w:bCs w:val="0"/>
          <w:color w:val="auto"/>
          <w:sz w:val="44"/>
          <w:szCs w:val="44"/>
        </w:rPr>
        <w:t>年</w:t>
      </w:r>
      <w:r>
        <w:rPr>
          <w:rFonts w:hint="eastAsia" w:ascii="方正小标宋_GBK" w:hAnsi="方正小标宋_GBK" w:eastAsia="方正小标宋_GBK" w:cs="方正小标宋_GBK"/>
          <w:b/>
          <w:bCs w:val="0"/>
          <w:color w:val="auto"/>
          <w:sz w:val="44"/>
          <w:szCs w:val="44"/>
          <w:lang w:val="en-US" w:eastAsia="zh-CN"/>
        </w:rPr>
        <w:t>度</w:t>
      </w:r>
      <w:r>
        <w:rPr>
          <w:rFonts w:hint="eastAsia" w:ascii="方正小标宋_GBK" w:hAnsi="方正小标宋_GBK" w:eastAsia="方正小标宋_GBK" w:cs="方正小标宋_GBK"/>
          <w:b/>
          <w:bCs w:val="0"/>
          <w:color w:val="auto"/>
          <w:sz w:val="44"/>
          <w:szCs w:val="44"/>
        </w:rPr>
        <w:t>药品行政执法检查工作计划</w:t>
      </w:r>
    </w:p>
    <w:p>
      <w:pPr>
        <w:keepNext w:val="0"/>
        <w:keepLines w:val="0"/>
        <w:pageBreakBefore w:val="0"/>
        <w:wordWrap/>
        <w:overflowPunct/>
        <w:topLinePunct w:val="0"/>
        <w:bidi w:val="0"/>
        <w:spacing w:line="560" w:lineRule="exact"/>
        <w:rPr>
          <w:rFonts w:ascii="仿宋" w:hAnsi="仿宋" w:eastAsia="仿宋"/>
          <w:color w:val="auto"/>
          <w:sz w:val="44"/>
          <w:szCs w:val="44"/>
        </w:rPr>
      </w:pPr>
    </w:p>
    <w:p>
      <w:pPr>
        <w:keepNext w:val="0"/>
        <w:keepLines w:val="0"/>
        <w:pageBreakBefore w:val="0"/>
        <w:wordWrap/>
        <w:overflowPunct/>
        <w:topLinePunct w:val="0"/>
        <w:bidi w:val="0"/>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为加强药品安全监督管理，落实企业主体责任，保障广大人民群众药品使用安全，根据今年省、市重点工作安排和</w:t>
      </w:r>
      <w:bookmarkStart w:id="0" w:name="_GoBack"/>
      <w:bookmarkEnd w:id="0"/>
      <w:r>
        <w:rPr>
          <w:rFonts w:hint="eastAsia" w:ascii="仿宋" w:hAnsi="仿宋" w:eastAsia="仿宋"/>
          <w:color w:val="auto"/>
          <w:sz w:val="32"/>
          <w:szCs w:val="32"/>
        </w:rPr>
        <w:t>药品安全监管工作要求，结合盘锦实际，现制定202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年度药品监督检查工作计划。</w:t>
      </w:r>
    </w:p>
    <w:p>
      <w:pPr>
        <w:keepNext w:val="0"/>
        <w:keepLines w:val="0"/>
        <w:pageBreakBefore w:val="0"/>
        <w:wordWrap/>
        <w:overflowPunct/>
        <w:topLinePunct w:val="0"/>
        <w:bidi w:val="0"/>
        <w:spacing w:line="560" w:lineRule="exact"/>
        <w:ind w:firstLine="640" w:firstLineChars="20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一、指导思想</w:t>
      </w:r>
    </w:p>
    <w:p>
      <w:pPr>
        <w:keepNext w:val="0"/>
        <w:keepLines w:val="0"/>
        <w:pageBreakBefore w:val="0"/>
        <w:wordWrap/>
        <w:overflowPunct/>
        <w:topLinePunct w:val="0"/>
        <w:bidi w:val="0"/>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以习近平新时代中国特色社会主义思想为指导,</w:t>
      </w:r>
      <w:r>
        <w:rPr>
          <w:rFonts w:hint="eastAsia" w:ascii="仿宋" w:hAnsi="仿宋" w:eastAsia="仿宋"/>
          <w:color w:val="auto"/>
          <w:sz w:val="32"/>
          <w:szCs w:val="32"/>
          <w:lang w:val="en-US" w:eastAsia="zh-CN"/>
        </w:rPr>
        <w:t>深入</w:t>
      </w:r>
      <w:r>
        <w:rPr>
          <w:rFonts w:hint="eastAsia" w:ascii="仿宋" w:hAnsi="仿宋" w:eastAsia="仿宋"/>
          <w:color w:val="auto"/>
          <w:sz w:val="32"/>
          <w:szCs w:val="32"/>
        </w:rPr>
        <w:t>贯彻党的十九大和十九届历次全会精神，</w:t>
      </w:r>
      <w:r>
        <w:rPr>
          <w:rFonts w:hint="eastAsia" w:ascii="仿宋" w:hAnsi="仿宋" w:eastAsia="仿宋"/>
          <w:color w:val="auto"/>
          <w:sz w:val="32"/>
          <w:szCs w:val="32"/>
          <w:lang w:val="en-US" w:eastAsia="zh-CN"/>
        </w:rPr>
        <w:t>全面落实</w:t>
      </w:r>
      <w:r>
        <w:rPr>
          <w:rFonts w:hint="eastAsia" w:ascii="仿宋" w:hAnsi="仿宋" w:eastAsia="仿宋"/>
          <w:color w:val="auto"/>
          <w:sz w:val="32"/>
          <w:szCs w:val="32"/>
        </w:rPr>
        <w:t>“四个最严”要求，</w:t>
      </w:r>
      <w:r>
        <w:rPr>
          <w:rFonts w:hint="eastAsia" w:ascii="仿宋" w:hAnsi="仿宋" w:eastAsia="仿宋"/>
          <w:color w:val="auto"/>
          <w:sz w:val="32"/>
          <w:szCs w:val="32"/>
          <w:lang w:val="en-US" w:eastAsia="zh-CN"/>
        </w:rPr>
        <w:t>坚持人民至上，</w:t>
      </w:r>
      <w:r>
        <w:rPr>
          <w:rFonts w:hint="eastAsia" w:ascii="仿宋" w:hAnsi="仿宋" w:eastAsia="仿宋"/>
          <w:color w:val="auto"/>
          <w:sz w:val="32"/>
          <w:szCs w:val="32"/>
        </w:rPr>
        <w:t>强化责任担当，</w:t>
      </w:r>
      <w:r>
        <w:rPr>
          <w:rFonts w:hint="eastAsia" w:ascii="仿宋" w:hAnsi="仿宋" w:eastAsia="仿宋"/>
          <w:color w:val="auto"/>
          <w:sz w:val="32"/>
          <w:szCs w:val="32"/>
          <w:lang w:val="en-US" w:eastAsia="zh-CN"/>
        </w:rPr>
        <w:t>不断增强</w:t>
      </w:r>
      <w:r>
        <w:rPr>
          <w:rFonts w:hint="eastAsia" w:ascii="仿宋" w:hAnsi="仿宋" w:eastAsia="仿宋"/>
          <w:color w:val="auto"/>
          <w:sz w:val="32"/>
          <w:szCs w:val="32"/>
        </w:rPr>
        <w:t>人民</w:t>
      </w:r>
      <w:r>
        <w:rPr>
          <w:rFonts w:hint="eastAsia" w:ascii="仿宋" w:hAnsi="仿宋" w:eastAsia="仿宋"/>
          <w:color w:val="auto"/>
          <w:sz w:val="32"/>
          <w:szCs w:val="32"/>
          <w:lang w:val="en-US" w:eastAsia="zh-CN"/>
        </w:rPr>
        <w:t>群众的</w:t>
      </w:r>
      <w:r>
        <w:rPr>
          <w:rFonts w:hint="eastAsia" w:ascii="仿宋" w:hAnsi="仿宋" w:eastAsia="仿宋"/>
          <w:color w:val="auto"/>
          <w:sz w:val="32"/>
          <w:szCs w:val="32"/>
        </w:rPr>
        <w:t>获得感、幸福感、安全感</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不断满足</w:t>
      </w:r>
      <w:r>
        <w:rPr>
          <w:rFonts w:hint="eastAsia" w:ascii="仿宋" w:hAnsi="仿宋" w:eastAsia="仿宋"/>
          <w:color w:val="auto"/>
          <w:sz w:val="32"/>
          <w:szCs w:val="32"/>
        </w:rPr>
        <w:t>人民日益增长的美好生活需要</w:t>
      </w:r>
      <w:r>
        <w:rPr>
          <w:rFonts w:hint="eastAsia" w:ascii="仿宋" w:hAnsi="仿宋" w:eastAsia="仿宋"/>
          <w:color w:val="auto"/>
          <w:sz w:val="32"/>
          <w:szCs w:val="32"/>
          <w:lang w:eastAsia="zh-CN"/>
        </w:rPr>
        <w:t>。</w:t>
      </w:r>
      <w:r>
        <w:rPr>
          <w:rFonts w:hint="eastAsia" w:ascii="仿宋" w:hAnsi="仿宋" w:eastAsia="仿宋"/>
          <w:color w:val="auto"/>
          <w:sz w:val="32"/>
          <w:szCs w:val="32"/>
        </w:rPr>
        <w:t>坚持标本兼治、重在治本，突出问题导向、效果导向，不断强化事中事后监管，积极推进监管理念、监管制度、监管手段、监管方式创新，切实提高监管效能，有效防范药品区域性和系统性风险，推进药品安全形势持续改善。</w:t>
      </w:r>
    </w:p>
    <w:p>
      <w:pPr>
        <w:keepNext w:val="0"/>
        <w:keepLines w:val="0"/>
        <w:pageBreakBefore w:val="0"/>
        <w:wordWrap/>
        <w:overflowPunct/>
        <w:topLinePunct w:val="0"/>
        <w:bidi w:val="0"/>
        <w:spacing w:line="560" w:lineRule="exact"/>
        <w:ind w:firstLine="640" w:firstLineChars="20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二、工作职责</w:t>
      </w:r>
    </w:p>
    <w:p>
      <w:pPr>
        <w:keepNext w:val="0"/>
        <w:keepLines w:val="0"/>
        <w:pageBreakBefore w:val="0"/>
        <w:wordWrap/>
        <w:overflowPunct/>
        <w:topLinePunct w:val="0"/>
        <w:bidi w:val="0"/>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（一）市局组织全市药品监督检查工作</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市局对</w:t>
      </w:r>
      <w:r>
        <w:rPr>
          <w:rFonts w:hint="eastAsia" w:ascii="仿宋" w:hAnsi="仿宋" w:eastAsia="仿宋"/>
          <w:color w:val="auto"/>
          <w:sz w:val="32"/>
          <w:szCs w:val="32"/>
        </w:rPr>
        <w:t>三级医疗机构和</w:t>
      </w:r>
      <w:r>
        <w:rPr>
          <w:rFonts w:hint="eastAsia" w:ascii="仿宋" w:hAnsi="仿宋" w:eastAsia="仿宋"/>
          <w:color w:val="auto"/>
          <w:sz w:val="32"/>
          <w:szCs w:val="32"/>
          <w:lang w:val="en-US" w:eastAsia="zh-CN"/>
        </w:rPr>
        <w:t>市疾控中心开展</w:t>
      </w:r>
      <w:r>
        <w:rPr>
          <w:rFonts w:hint="eastAsia" w:ascii="仿宋" w:hAnsi="仿宋" w:eastAsia="仿宋"/>
          <w:color w:val="auto"/>
          <w:sz w:val="32"/>
          <w:szCs w:val="32"/>
        </w:rPr>
        <w:t>监督检查</w:t>
      </w:r>
      <w:r>
        <w:rPr>
          <w:rFonts w:hint="eastAsia" w:ascii="仿宋" w:hAnsi="仿宋" w:eastAsia="仿宋"/>
          <w:color w:val="auto"/>
          <w:sz w:val="32"/>
          <w:szCs w:val="32"/>
          <w:lang w:eastAsia="zh-CN"/>
        </w:rPr>
        <w:t>。</w:t>
      </w:r>
      <w:r>
        <w:rPr>
          <w:rFonts w:hint="eastAsia" w:ascii="仿宋" w:hAnsi="仿宋" w:eastAsia="仿宋"/>
          <w:color w:val="auto"/>
          <w:sz w:val="32"/>
          <w:szCs w:val="32"/>
        </w:rPr>
        <w:t>对</w:t>
      </w:r>
      <w:r>
        <w:rPr>
          <w:rFonts w:hint="eastAsia" w:ascii="仿宋" w:hAnsi="仿宋" w:eastAsia="仿宋"/>
          <w:color w:val="auto"/>
          <w:sz w:val="32"/>
          <w:szCs w:val="32"/>
          <w:lang w:val="en-US" w:eastAsia="zh-CN"/>
        </w:rPr>
        <w:t>全市涉疫苗单位、药品经营企业、医疗机构、化妆品经营企业通过</w:t>
      </w:r>
      <w:r>
        <w:rPr>
          <w:rFonts w:hint="eastAsia" w:ascii="仿宋" w:hAnsi="仿宋" w:eastAsia="仿宋"/>
          <w:color w:val="auto"/>
          <w:sz w:val="32"/>
          <w:szCs w:val="32"/>
        </w:rPr>
        <w:t>明察暗访、企业抽查等形式</w:t>
      </w:r>
      <w:r>
        <w:rPr>
          <w:rFonts w:hint="eastAsia" w:ascii="仿宋" w:hAnsi="仿宋" w:eastAsia="仿宋"/>
          <w:color w:val="auto"/>
          <w:sz w:val="32"/>
          <w:szCs w:val="32"/>
          <w:lang w:val="en-US" w:eastAsia="zh-CN"/>
        </w:rPr>
        <w:t>对药品、化妆品质量安全</w:t>
      </w:r>
      <w:r>
        <w:rPr>
          <w:rFonts w:hint="eastAsia" w:ascii="仿宋" w:hAnsi="仿宋" w:eastAsia="仿宋"/>
          <w:color w:val="auto"/>
          <w:sz w:val="32"/>
          <w:szCs w:val="32"/>
        </w:rPr>
        <w:t>关键环节管理情况进行督导检查</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对</w:t>
      </w:r>
      <w:r>
        <w:rPr>
          <w:rFonts w:hint="eastAsia" w:ascii="仿宋" w:hAnsi="仿宋" w:eastAsia="仿宋"/>
          <w:color w:val="auto"/>
          <w:sz w:val="32"/>
          <w:szCs w:val="32"/>
        </w:rPr>
        <w:t>各县区</w:t>
      </w:r>
      <w:r>
        <w:rPr>
          <w:rFonts w:hint="eastAsia" w:ascii="仿宋" w:hAnsi="仿宋" w:eastAsia="仿宋"/>
          <w:color w:val="auto"/>
          <w:sz w:val="32"/>
          <w:szCs w:val="32"/>
          <w:lang w:val="en-US" w:eastAsia="zh-CN"/>
        </w:rPr>
        <w:t>局</w:t>
      </w:r>
      <w:r>
        <w:rPr>
          <w:rFonts w:hint="eastAsia" w:ascii="仿宋" w:hAnsi="仿宋" w:eastAsia="仿宋"/>
          <w:color w:val="auto"/>
          <w:sz w:val="32"/>
          <w:szCs w:val="32"/>
        </w:rPr>
        <w:t>药品</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化妆品质量安全</w:t>
      </w:r>
      <w:r>
        <w:rPr>
          <w:rFonts w:hint="eastAsia" w:ascii="仿宋" w:hAnsi="仿宋" w:eastAsia="仿宋"/>
          <w:color w:val="auto"/>
          <w:sz w:val="32"/>
          <w:szCs w:val="32"/>
        </w:rPr>
        <w:t>日常监管</w:t>
      </w:r>
      <w:r>
        <w:rPr>
          <w:rFonts w:hint="eastAsia" w:ascii="仿宋" w:hAnsi="仿宋" w:eastAsia="仿宋"/>
          <w:color w:val="auto"/>
          <w:sz w:val="32"/>
          <w:szCs w:val="32"/>
          <w:lang w:val="en-US" w:eastAsia="zh-CN"/>
        </w:rPr>
        <w:t>责任落实情况进行督导。</w:t>
      </w:r>
    </w:p>
    <w:p>
      <w:pPr>
        <w:keepNext w:val="0"/>
        <w:keepLines w:val="0"/>
        <w:pageBreakBefore w:val="0"/>
        <w:wordWrap/>
        <w:overflowPunct/>
        <w:topLinePunct w:val="0"/>
        <w:bidi w:val="0"/>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（二）各县</w:t>
      </w:r>
      <w:r>
        <w:rPr>
          <w:rFonts w:hint="eastAsia" w:ascii="仿宋" w:hAnsi="仿宋" w:eastAsia="仿宋"/>
          <w:color w:val="auto"/>
          <w:sz w:val="32"/>
          <w:szCs w:val="32"/>
          <w:lang w:val="en-US" w:eastAsia="zh-CN"/>
        </w:rPr>
        <w:t>区</w:t>
      </w:r>
      <w:r>
        <w:rPr>
          <w:rFonts w:hint="eastAsia" w:ascii="仿宋" w:hAnsi="仿宋" w:eastAsia="仿宋"/>
          <w:color w:val="auto"/>
          <w:sz w:val="32"/>
          <w:szCs w:val="32"/>
        </w:rPr>
        <w:t>局负责组织开展本辖区内药品经营企业、医疗机构</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涉疫苗单位、化妆品经营企业</w:t>
      </w:r>
      <w:r>
        <w:rPr>
          <w:rFonts w:hint="eastAsia" w:ascii="仿宋" w:hAnsi="仿宋" w:eastAsia="仿宋"/>
          <w:color w:val="auto"/>
          <w:sz w:val="32"/>
          <w:szCs w:val="32"/>
        </w:rPr>
        <w:t>日常监督检查工作</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负责督促和指导辖区内医疗机构落实不良反应监测工作主体责任和主动报告责任，不良反应监测报告数量和报告覆盖率达到目标要求。</w:t>
      </w:r>
    </w:p>
    <w:p>
      <w:pPr>
        <w:keepNext w:val="0"/>
        <w:keepLines w:val="0"/>
        <w:pageBreakBefore w:val="0"/>
        <w:wordWrap/>
        <w:overflowPunct/>
        <w:topLinePunct w:val="0"/>
        <w:bidi w:val="0"/>
        <w:spacing w:line="560" w:lineRule="exact"/>
        <w:ind w:firstLine="640" w:firstLineChars="200"/>
        <w:rPr>
          <w:rFonts w:hint="default"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三、</w:t>
      </w:r>
      <w:r>
        <w:rPr>
          <w:rFonts w:hint="eastAsia" w:ascii="黑体" w:hAnsi="黑体" w:eastAsia="黑体" w:cs="黑体"/>
          <w:b w:val="0"/>
          <w:bCs/>
          <w:color w:val="auto"/>
          <w:kern w:val="0"/>
          <w:sz w:val="32"/>
          <w:szCs w:val="32"/>
          <w:lang w:val="en-US" w:eastAsia="zh-CN"/>
        </w:rPr>
        <w:t>工作要求</w:t>
      </w:r>
    </w:p>
    <w:p>
      <w:pPr>
        <w:keepNext w:val="0"/>
        <w:keepLines w:val="0"/>
        <w:pageBreakBefore w:val="0"/>
        <w:wordWrap/>
        <w:overflowPunct/>
        <w:topLinePunct w:val="0"/>
        <w:bidi w:val="0"/>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（一）市局负责三级医疗机构和</w:t>
      </w:r>
      <w:r>
        <w:rPr>
          <w:rFonts w:hint="eastAsia" w:ascii="仿宋" w:hAnsi="仿宋" w:eastAsia="仿宋"/>
          <w:color w:val="auto"/>
          <w:sz w:val="32"/>
          <w:szCs w:val="32"/>
          <w:lang w:val="en-US" w:eastAsia="zh-CN"/>
        </w:rPr>
        <w:t>市疾控中心</w:t>
      </w:r>
      <w:r>
        <w:rPr>
          <w:rFonts w:hint="eastAsia" w:ascii="仿宋" w:hAnsi="仿宋" w:eastAsia="仿宋"/>
          <w:color w:val="auto"/>
          <w:sz w:val="32"/>
          <w:szCs w:val="32"/>
        </w:rPr>
        <w:t>的监督检查，每年至少检查1次；市局对县区药品零售企业</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医疗机构进行抽查检查，原则上不少于100家；市局对化妆品经营单位抽查原则上不少于50家。</w:t>
      </w:r>
    </w:p>
    <w:p>
      <w:pPr>
        <w:keepNext w:val="0"/>
        <w:keepLines w:val="0"/>
        <w:pageBreakBefore w:val="0"/>
        <w:wordWrap/>
        <w:overflowPunct/>
        <w:topLinePunct w:val="0"/>
        <w:bidi w:val="0"/>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（二）</w:t>
      </w:r>
      <w:r>
        <w:rPr>
          <w:rFonts w:hint="eastAsia" w:ascii="仿宋" w:hAnsi="仿宋" w:eastAsia="仿宋"/>
          <w:color w:val="auto"/>
          <w:sz w:val="32"/>
          <w:szCs w:val="32"/>
          <w:lang w:val="en-US" w:eastAsia="zh-CN"/>
        </w:rPr>
        <w:t>县区局对本辖区内的零售药店、医疗机构（三级医疗机构和市疾控中心除外）、化妆品经营和使用单位按照省局要求的检查频次开展监督检查；其中：对疫苗配送单位、疾控机构、接种单位疫苗质量保障情况实施全覆盖，对高风险的企业实施全覆盖并按需增加检查频次；对儿童化妆品、特殊化妆品经营单位要重点检查。</w:t>
      </w:r>
    </w:p>
    <w:p>
      <w:pPr>
        <w:keepNext w:val="0"/>
        <w:keepLines w:val="0"/>
        <w:pageBreakBefore w:val="0"/>
        <w:wordWrap/>
        <w:overflowPunct/>
        <w:topLinePunct w:val="0"/>
        <w:bidi w:val="0"/>
        <w:spacing w:line="560" w:lineRule="exact"/>
        <w:ind w:firstLine="640" w:firstLineChars="20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四、工作重点</w:t>
      </w:r>
    </w:p>
    <w:p>
      <w:pPr>
        <w:keepNext w:val="0"/>
        <w:keepLines w:val="0"/>
        <w:pageBreakBefore w:val="0"/>
        <w:wordWrap/>
        <w:overflowPunct/>
        <w:topLinePunct w:val="0"/>
        <w:bidi w:val="0"/>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（一）深入开展药品安全专项整治，严厉打击药品违法犯罪行为</w:t>
      </w:r>
      <w:r>
        <w:rPr>
          <w:rFonts w:hint="eastAsia" w:ascii="仿宋" w:hAnsi="仿宋" w:eastAsia="仿宋"/>
          <w:b w:val="0"/>
          <w:bCs w:val="0"/>
          <w:color w:val="auto"/>
          <w:sz w:val="32"/>
          <w:szCs w:val="32"/>
          <w:lang w:eastAsia="zh-CN"/>
        </w:rPr>
        <w:t>。</w:t>
      </w:r>
      <w:r>
        <w:rPr>
          <w:rFonts w:hint="eastAsia" w:ascii="仿宋" w:hAnsi="仿宋" w:eastAsia="仿宋" w:cs="宋体"/>
          <w:b w:val="0"/>
          <w:bCs w:val="0"/>
          <w:color w:val="auto"/>
          <w:kern w:val="36"/>
          <w:sz w:val="32"/>
          <w:szCs w:val="32"/>
        </w:rPr>
        <w:t>药品领域</w:t>
      </w:r>
      <w:r>
        <w:rPr>
          <w:rFonts w:hint="eastAsia" w:ascii="仿宋" w:hAnsi="仿宋" w:eastAsia="仿宋" w:cs="宋体"/>
          <w:b w:val="0"/>
          <w:bCs w:val="0"/>
          <w:color w:val="auto"/>
          <w:kern w:val="36"/>
          <w:sz w:val="32"/>
          <w:szCs w:val="32"/>
          <w:lang w:eastAsia="zh-CN"/>
        </w:rPr>
        <w:t>，</w:t>
      </w:r>
      <w:r>
        <w:rPr>
          <w:rFonts w:hint="eastAsia" w:ascii="仿宋" w:hAnsi="仿宋" w:eastAsia="仿宋" w:cs="宋体"/>
          <w:b w:val="0"/>
          <w:bCs w:val="0"/>
          <w:color w:val="auto"/>
          <w:kern w:val="36"/>
          <w:sz w:val="32"/>
          <w:szCs w:val="32"/>
          <w:lang w:val="en-US" w:eastAsia="zh-CN"/>
        </w:rPr>
        <w:t>在</w:t>
      </w:r>
      <w:r>
        <w:rPr>
          <w:rFonts w:hint="eastAsia" w:ascii="仿宋" w:hAnsi="仿宋" w:eastAsia="仿宋" w:cs="宋体"/>
          <w:b w:val="0"/>
          <w:bCs w:val="0"/>
          <w:color w:val="auto"/>
          <w:kern w:val="36"/>
          <w:sz w:val="32"/>
          <w:szCs w:val="32"/>
        </w:rPr>
        <w:t>经营使用环节</w:t>
      </w:r>
      <w:r>
        <w:rPr>
          <w:rFonts w:hint="eastAsia" w:ascii="仿宋" w:hAnsi="仿宋" w:eastAsia="仿宋" w:cs="宋体"/>
          <w:b w:val="0"/>
          <w:bCs w:val="0"/>
          <w:color w:val="auto"/>
          <w:kern w:val="36"/>
          <w:sz w:val="32"/>
          <w:szCs w:val="32"/>
          <w:lang w:val="en-US" w:eastAsia="zh-CN"/>
        </w:rPr>
        <w:t>做到“四个严查”，</w:t>
      </w:r>
      <w:r>
        <w:rPr>
          <w:rFonts w:hint="eastAsia" w:ascii="仿宋" w:hAnsi="仿宋" w:eastAsia="仿宋" w:cs="宋体"/>
          <w:b w:val="0"/>
          <w:bCs w:val="0"/>
          <w:color w:val="auto"/>
          <w:kern w:val="36"/>
          <w:sz w:val="32"/>
          <w:szCs w:val="32"/>
        </w:rPr>
        <w:t>严厉打击无证经营药品或者从无资质单位购进药品；严厉打击“挂靠“走票”，通过伪造资质证明文件、出租出借证照等手段非法购进销售药品，违法回收药品或者从药品生产经营企业骗购套购国家管制药品等违法行为；严厉打击网络违法违规销售药品行为。化妆品领域，</w:t>
      </w:r>
      <w:r>
        <w:rPr>
          <w:rFonts w:hint="eastAsia" w:ascii="仿宋" w:hAnsi="仿宋" w:eastAsia="仿宋" w:cs="宋体"/>
          <w:b w:val="0"/>
          <w:bCs w:val="0"/>
          <w:color w:val="auto"/>
          <w:kern w:val="36"/>
          <w:sz w:val="32"/>
          <w:szCs w:val="32"/>
          <w:lang w:val="en-US" w:eastAsia="zh-CN"/>
        </w:rPr>
        <w:t>在</w:t>
      </w:r>
      <w:r>
        <w:rPr>
          <w:rFonts w:hint="eastAsia" w:ascii="仿宋" w:hAnsi="仿宋" w:eastAsia="仿宋" w:cs="宋体"/>
          <w:b w:val="0"/>
          <w:bCs w:val="0"/>
          <w:color w:val="auto"/>
          <w:kern w:val="36"/>
          <w:sz w:val="32"/>
          <w:szCs w:val="32"/>
        </w:rPr>
        <w:t>经营</w:t>
      </w:r>
      <w:r>
        <w:rPr>
          <w:rFonts w:hint="eastAsia" w:ascii="仿宋" w:hAnsi="仿宋" w:eastAsia="仿宋" w:cs="宋体"/>
          <w:color w:val="auto"/>
          <w:kern w:val="36"/>
          <w:sz w:val="32"/>
          <w:szCs w:val="32"/>
        </w:rPr>
        <w:t>使用环节要严厉打击经营使用未经注册或者备案化妆品</w:t>
      </w:r>
      <w:r>
        <w:rPr>
          <w:rFonts w:hint="eastAsia" w:ascii="仿宋" w:hAnsi="仿宋" w:eastAsia="仿宋" w:cs="宋体"/>
          <w:color w:val="auto"/>
          <w:kern w:val="36"/>
          <w:sz w:val="32"/>
          <w:szCs w:val="32"/>
          <w:lang w:eastAsia="zh-CN"/>
        </w:rPr>
        <w:t>，</w:t>
      </w:r>
      <w:r>
        <w:rPr>
          <w:rFonts w:hint="eastAsia" w:ascii="仿宋" w:hAnsi="仿宋" w:eastAsia="仿宋" w:cs="宋体"/>
          <w:color w:val="auto"/>
          <w:kern w:val="36"/>
          <w:sz w:val="32"/>
          <w:szCs w:val="32"/>
        </w:rPr>
        <w:t>标签虚假夸大功效、明示暗示医疗作用，以及网络违法违规销售化妆品等行为。</w:t>
      </w:r>
    </w:p>
    <w:p>
      <w:pPr>
        <w:keepNext w:val="0"/>
        <w:keepLines w:val="0"/>
        <w:pageBreakBefore w:val="0"/>
        <w:wordWrap/>
        <w:overflowPunct/>
        <w:topLinePunct w:val="0"/>
        <w:bidi w:val="0"/>
        <w:spacing w:line="560" w:lineRule="exact"/>
        <w:ind w:firstLine="640" w:firstLineChars="200"/>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对药品经营单位药品经营质量管理规范落实情况进行检查。</w:t>
      </w:r>
      <w:r>
        <w:rPr>
          <w:rFonts w:hint="eastAsia" w:ascii="仿宋" w:hAnsi="仿宋" w:eastAsia="仿宋" w:cs="仿宋"/>
          <w:color w:val="auto"/>
          <w:kern w:val="36"/>
          <w:sz w:val="32"/>
          <w:szCs w:val="32"/>
          <w:lang w:val="en-US" w:eastAsia="zh-CN"/>
        </w:rPr>
        <w:t>重点对</w:t>
      </w:r>
      <w:r>
        <w:rPr>
          <w:rFonts w:hint="eastAsia" w:ascii="仿宋" w:hAnsi="仿宋" w:eastAsia="仿宋" w:cs="仿宋"/>
          <w:color w:val="auto"/>
          <w:kern w:val="36"/>
          <w:sz w:val="32"/>
          <w:szCs w:val="32"/>
        </w:rPr>
        <w:t>药店执业药师“挂证”、不凭处方销售处方药、连锁门店擅自对外采购药品</w:t>
      </w:r>
      <w:r>
        <w:rPr>
          <w:rFonts w:hint="eastAsia" w:ascii="仿宋" w:hAnsi="仿宋" w:eastAsia="仿宋" w:cs="仿宋"/>
          <w:color w:val="auto"/>
          <w:kern w:val="36"/>
          <w:sz w:val="32"/>
          <w:szCs w:val="32"/>
          <w:lang w:eastAsia="zh-CN"/>
        </w:rPr>
        <w:t>、</w:t>
      </w:r>
      <w:r>
        <w:rPr>
          <w:rFonts w:hint="eastAsia" w:ascii="仿宋" w:hAnsi="仿宋" w:eastAsia="仿宋" w:cs="仿宋"/>
          <w:color w:val="auto"/>
          <w:kern w:val="36"/>
          <w:sz w:val="32"/>
          <w:szCs w:val="32"/>
          <w:lang w:val="en-US" w:eastAsia="zh-CN"/>
        </w:rPr>
        <w:t>网络售药违法违规</w:t>
      </w:r>
      <w:r>
        <w:rPr>
          <w:rFonts w:hint="eastAsia" w:ascii="仿宋" w:hAnsi="仿宋" w:eastAsia="仿宋" w:cs="仿宋"/>
          <w:color w:val="auto"/>
          <w:kern w:val="36"/>
          <w:sz w:val="32"/>
          <w:szCs w:val="32"/>
        </w:rPr>
        <w:t>等问题</w:t>
      </w:r>
      <w:r>
        <w:rPr>
          <w:rFonts w:hint="eastAsia" w:ascii="仿宋" w:hAnsi="仿宋" w:eastAsia="仿宋" w:cs="仿宋"/>
          <w:color w:val="auto"/>
          <w:kern w:val="36"/>
          <w:sz w:val="32"/>
          <w:szCs w:val="32"/>
          <w:lang w:val="en-US" w:eastAsia="zh-CN"/>
        </w:rPr>
        <w:t>；</w:t>
      </w:r>
    </w:p>
    <w:p>
      <w:pPr>
        <w:keepNext w:val="0"/>
        <w:keepLines w:val="0"/>
        <w:pageBreakBefore w:val="0"/>
        <w:wordWrap/>
        <w:overflowPunct/>
        <w:topLinePunct w:val="0"/>
        <w:bidi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全市医疗机构药品</w:t>
      </w:r>
      <w:r>
        <w:rPr>
          <w:rFonts w:hint="eastAsia" w:ascii="仿宋" w:hAnsi="仿宋" w:eastAsia="仿宋" w:cs="仿宋"/>
          <w:color w:val="auto"/>
          <w:sz w:val="32"/>
          <w:szCs w:val="32"/>
          <w:lang w:val="en-US" w:eastAsia="zh-CN"/>
        </w:rPr>
        <w:t>质量</w:t>
      </w:r>
      <w:r>
        <w:rPr>
          <w:rFonts w:hint="eastAsia" w:ascii="仿宋" w:hAnsi="仿宋" w:eastAsia="仿宋" w:cs="仿宋"/>
          <w:color w:val="auto"/>
          <w:sz w:val="32"/>
          <w:szCs w:val="32"/>
        </w:rPr>
        <w:t>管理</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检查，重点</w:t>
      </w:r>
      <w:r>
        <w:rPr>
          <w:rFonts w:hint="eastAsia" w:ascii="仿宋" w:hAnsi="仿宋" w:eastAsia="仿宋" w:cs="仿宋"/>
          <w:color w:val="auto"/>
          <w:sz w:val="32"/>
          <w:szCs w:val="32"/>
          <w:lang w:val="en-US" w:eastAsia="zh-CN"/>
        </w:rPr>
        <w:t>对对乡镇卫生院和农村、城乡接合部个体诊所加大</w:t>
      </w:r>
      <w:r>
        <w:rPr>
          <w:rFonts w:hint="eastAsia" w:ascii="仿宋" w:hAnsi="仿宋" w:eastAsia="仿宋" w:cs="仿宋"/>
          <w:color w:val="auto"/>
          <w:sz w:val="32"/>
          <w:szCs w:val="32"/>
        </w:rPr>
        <w:t>检查</w:t>
      </w:r>
      <w:r>
        <w:rPr>
          <w:rFonts w:hint="eastAsia" w:ascii="仿宋" w:hAnsi="仿宋" w:eastAsia="仿宋" w:cs="仿宋"/>
          <w:color w:val="auto"/>
          <w:sz w:val="32"/>
          <w:szCs w:val="32"/>
          <w:lang w:val="en-US" w:eastAsia="zh-CN"/>
        </w:rPr>
        <w:t>和抽检力度。</w:t>
      </w:r>
      <w:r>
        <w:rPr>
          <w:rFonts w:hint="eastAsia" w:ascii="仿宋" w:hAnsi="仿宋" w:eastAsia="仿宋" w:cs="仿宋"/>
          <w:bCs/>
          <w:color w:val="auto"/>
          <w:sz w:val="32"/>
          <w:szCs w:val="32"/>
          <w:lang w:val="en-US" w:eastAsia="zh-CN"/>
        </w:rPr>
        <w:t>强化</w:t>
      </w:r>
      <w:r>
        <w:rPr>
          <w:rFonts w:hint="eastAsia" w:ascii="仿宋" w:hAnsi="仿宋" w:eastAsia="仿宋" w:cs="仿宋"/>
          <w:bCs/>
          <w:color w:val="auto"/>
          <w:sz w:val="32"/>
          <w:szCs w:val="32"/>
        </w:rPr>
        <w:t>对使用配方颗粒和院内制剂（含调剂使用的）医疗机构的</w:t>
      </w:r>
      <w:r>
        <w:rPr>
          <w:rFonts w:hint="eastAsia" w:ascii="仿宋" w:hAnsi="仿宋" w:eastAsia="仿宋" w:cs="仿宋"/>
          <w:bCs/>
          <w:color w:val="auto"/>
          <w:sz w:val="32"/>
          <w:szCs w:val="32"/>
          <w:lang w:val="en-US" w:eastAsia="zh-CN"/>
        </w:rPr>
        <w:t>检查</w:t>
      </w:r>
      <w:r>
        <w:rPr>
          <w:rFonts w:hint="eastAsia" w:ascii="仿宋" w:hAnsi="仿宋" w:eastAsia="仿宋" w:cs="仿宋"/>
          <w:bCs/>
          <w:color w:val="auto"/>
          <w:sz w:val="32"/>
          <w:szCs w:val="32"/>
          <w:lang w:eastAsia="zh-CN"/>
        </w:rPr>
        <w:t>。</w:t>
      </w:r>
    </w:p>
    <w:p>
      <w:pPr>
        <w:keepNext w:val="0"/>
        <w:keepLines w:val="0"/>
        <w:pageBreakBefore w:val="0"/>
        <w:wordWrap/>
        <w:overflowPunct/>
        <w:topLinePunct w:val="0"/>
        <w:bidi w:val="0"/>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全市涉</w:t>
      </w:r>
      <w:r>
        <w:rPr>
          <w:rFonts w:hint="eastAsia" w:ascii="仿宋" w:hAnsi="仿宋" w:eastAsia="仿宋" w:cs="仿宋"/>
          <w:color w:val="auto"/>
          <w:sz w:val="32"/>
          <w:szCs w:val="32"/>
        </w:rPr>
        <w:t>疫苗</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特别是新冠病毒疫苗配送企业、疾控机构、接种单位疫苗质量保障情况实施全覆盖监督检查，</w:t>
      </w:r>
      <w:r>
        <w:rPr>
          <w:rFonts w:hint="eastAsia" w:ascii="仿宋" w:hAnsi="仿宋" w:eastAsia="仿宋" w:cs="仿宋"/>
          <w:bCs/>
          <w:color w:val="auto"/>
          <w:sz w:val="32"/>
          <w:szCs w:val="32"/>
        </w:rPr>
        <w:t>监督配送企业、预防接种单位全面落实疫苗质量安全主体责任，保证疫苗储运使用全过程的温度符合要求</w:t>
      </w:r>
      <w:r>
        <w:rPr>
          <w:rFonts w:hint="eastAsia" w:ascii="仿宋" w:hAnsi="仿宋" w:eastAsia="仿宋" w:cs="仿宋"/>
          <w:color w:val="auto"/>
          <w:sz w:val="32"/>
          <w:szCs w:val="32"/>
        </w:rPr>
        <w:t>。</w:t>
      </w:r>
    </w:p>
    <w:p>
      <w:pPr>
        <w:pStyle w:val="2"/>
        <w:keepNext w:val="0"/>
        <w:keepLines w:val="0"/>
        <w:pageBreakBefore w:val="0"/>
        <w:wordWrap/>
        <w:overflowPunct/>
        <w:topLinePunct w:val="0"/>
        <w:bidi w:val="0"/>
        <w:spacing w:line="560" w:lineRule="exact"/>
        <w:ind w:firstLine="640" w:firstLineChars="200"/>
        <w:rPr>
          <w:rFonts w:hint="eastAsia" w:ascii="仿宋" w:hAnsi="仿宋" w:eastAsia="仿宋" w:cs="仿宋"/>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规范化妆品经营活动，督促化妆品经营者建立并执行进货查验记录等制度</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rPr>
        <w:t>加强对网络销售化妆品监管，对辖区内网售化妆品经营者</w:t>
      </w:r>
      <w:r>
        <w:rPr>
          <w:rFonts w:hint="eastAsia" w:ascii="仿宋" w:hAnsi="仿宋" w:eastAsia="仿宋" w:cs="仿宋"/>
          <w:bCs/>
          <w:color w:val="auto"/>
          <w:sz w:val="32"/>
          <w:szCs w:val="32"/>
          <w:lang w:val="en-US" w:eastAsia="zh-CN"/>
        </w:rPr>
        <w:t>开展</w:t>
      </w:r>
      <w:r>
        <w:rPr>
          <w:rFonts w:hint="eastAsia" w:ascii="仿宋" w:hAnsi="仿宋" w:eastAsia="仿宋" w:cs="仿宋"/>
          <w:bCs/>
          <w:color w:val="auto"/>
          <w:sz w:val="32"/>
          <w:szCs w:val="32"/>
        </w:rPr>
        <w:t>日常监督检查。</w:t>
      </w:r>
    </w:p>
    <w:p>
      <w:pPr>
        <w:keepNext w:val="0"/>
        <w:keepLines w:val="0"/>
        <w:pageBreakBefore w:val="0"/>
        <w:wordWrap/>
        <w:overflowPunct/>
        <w:topLinePunct w:val="0"/>
        <w:bidi w:val="0"/>
        <w:spacing w:line="56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六</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强化二类精神药品、含特殊药品复方制剂的购销管理，</w:t>
      </w:r>
      <w:r>
        <w:rPr>
          <w:rFonts w:hint="eastAsia" w:ascii="仿宋" w:hAnsi="仿宋" w:eastAsia="仿宋" w:cs="仿宋"/>
          <w:color w:val="auto"/>
          <w:sz w:val="32"/>
          <w:szCs w:val="32"/>
        </w:rPr>
        <w:t>重点检查销售登记及凭处方销售处方药品情况</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rPr>
        <w:t>严防此类药品流入非法渠道；</w:t>
      </w:r>
    </w:p>
    <w:p>
      <w:pPr>
        <w:pStyle w:val="5"/>
        <w:keepNext w:val="0"/>
        <w:keepLines w:val="0"/>
        <w:pageBreakBefore w:val="0"/>
        <w:numPr>
          <w:ilvl w:val="0"/>
          <w:numId w:val="0"/>
        </w:numPr>
        <w:wordWrap/>
        <w:overflowPunct/>
        <w:topLinePunct w:val="0"/>
        <w:bidi w:val="0"/>
        <w:spacing w:line="560" w:lineRule="exact"/>
        <w:ind w:firstLine="640" w:firstLineChars="200"/>
        <w:rPr>
          <w:rFonts w:hint="eastAsia" w:ascii="仿宋" w:hAnsi="仿宋" w:eastAsia="仿宋" w:cs="仿宋"/>
          <w:color w:val="auto"/>
        </w:rPr>
      </w:pPr>
      <w:r>
        <w:rPr>
          <w:rFonts w:hint="eastAsia" w:ascii="仿宋" w:hAnsi="仿宋" w:eastAsia="仿宋" w:cs="仿宋"/>
          <w:color w:val="auto"/>
          <w:kern w:val="36"/>
          <w:sz w:val="32"/>
          <w:szCs w:val="32"/>
          <w:lang w:val="en-US" w:eastAsia="zh-CN"/>
        </w:rPr>
        <w:t>（七）强化对</w:t>
      </w:r>
      <w:r>
        <w:rPr>
          <w:rFonts w:hint="eastAsia" w:ascii="仿宋" w:hAnsi="仿宋" w:eastAsia="仿宋" w:cs="仿宋"/>
          <w:color w:val="auto"/>
          <w:kern w:val="36"/>
          <w:sz w:val="32"/>
          <w:szCs w:val="32"/>
        </w:rPr>
        <w:t>医疗美容领域药品质量安全</w:t>
      </w:r>
      <w:r>
        <w:rPr>
          <w:rFonts w:hint="eastAsia" w:ascii="仿宋" w:hAnsi="仿宋" w:eastAsia="仿宋" w:cs="仿宋"/>
          <w:color w:val="auto"/>
          <w:kern w:val="36"/>
          <w:sz w:val="32"/>
          <w:szCs w:val="32"/>
          <w:lang w:val="en-US" w:eastAsia="zh-CN"/>
        </w:rPr>
        <w:t>监管。</w:t>
      </w:r>
      <w:r>
        <w:rPr>
          <w:rFonts w:hint="eastAsia" w:ascii="仿宋" w:hAnsi="仿宋" w:eastAsia="仿宋" w:cs="仿宋"/>
          <w:color w:val="auto"/>
          <w:kern w:val="36"/>
          <w:sz w:val="32"/>
          <w:szCs w:val="32"/>
        </w:rPr>
        <w:t>严厉打击使用未经注册或备案、无中文标识、非法渠道购进等违法行为。</w:t>
      </w:r>
    </w:p>
    <w:p>
      <w:pPr>
        <w:keepNext w:val="0"/>
        <w:keepLines w:val="0"/>
        <w:pageBreakBefore w:val="0"/>
        <w:wordWrap/>
        <w:overflowPunct/>
        <w:topLinePunct w:val="0"/>
        <w:bidi w:val="0"/>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）结合新《药品管理法》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化妆品监督管理条例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宣贯，组织在全市范围内开展安全用药月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化妆品安全宣传周</w:t>
      </w:r>
      <w:r>
        <w:rPr>
          <w:rFonts w:hint="eastAsia" w:ascii="仿宋" w:hAnsi="仿宋" w:eastAsia="仿宋" w:cs="仿宋"/>
          <w:color w:val="auto"/>
          <w:sz w:val="32"/>
          <w:szCs w:val="32"/>
        </w:rPr>
        <w:t>活动</w:t>
      </w:r>
      <w:r>
        <w:rPr>
          <w:rFonts w:hint="eastAsia" w:ascii="仿宋" w:hAnsi="仿宋" w:eastAsia="仿宋" w:cs="仿宋"/>
          <w:color w:val="auto"/>
          <w:sz w:val="32"/>
          <w:szCs w:val="32"/>
          <w:lang w:eastAsia="zh-CN"/>
        </w:rPr>
        <w:t>。</w:t>
      </w:r>
    </w:p>
    <w:p>
      <w:pPr>
        <w:keepNext w:val="0"/>
        <w:keepLines w:val="0"/>
        <w:pageBreakBefore w:val="0"/>
        <w:wordWrap/>
        <w:overflowPunct/>
        <w:topLinePunct w:val="0"/>
        <w:bidi w:val="0"/>
        <w:spacing w:line="560" w:lineRule="exact"/>
        <w:ind w:firstLine="640" w:firstLineChars="20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w:t>
      </w:r>
      <w:r>
        <w:rPr>
          <w:rFonts w:hint="eastAsia" w:ascii="黑体" w:hAnsi="黑体" w:eastAsia="黑体" w:cs="黑体"/>
          <w:b w:val="0"/>
          <w:bCs/>
          <w:color w:val="auto"/>
          <w:kern w:val="0"/>
          <w:sz w:val="32"/>
          <w:szCs w:val="32"/>
          <w:lang w:val="en-US" w:eastAsia="zh-CN"/>
        </w:rPr>
        <w:t>工</w:t>
      </w:r>
      <w:r>
        <w:rPr>
          <w:rFonts w:hint="eastAsia" w:ascii="黑体" w:hAnsi="黑体" w:eastAsia="黑体" w:cs="黑体"/>
          <w:b w:val="0"/>
          <w:bCs/>
          <w:color w:val="auto"/>
          <w:kern w:val="0"/>
          <w:sz w:val="32"/>
          <w:szCs w:val="32"/>
        </w:rPr>
        <w:t>作要求</w:t>
      </w:r>
    </w:p>
    <w:p>
      <w:pPr>
        <w:keepNext w:val="0"/>
        <w:keepLines w:val="0"/>
        <w:pageBreakBefore w:val="0"/>
        <w:wordWrap/>
        <w:overflowPunct/>
        <w:topLinePunct w:val="0"/>
        <w:bidi w:val="0"/>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一）要加强领导，落实责任。各县区</w:t>
      </w:r>
      <w:r>
        <w:rPr>
          <w:rFonts w:hint="eastAsia" w:ascii="仿宋" w:hAnsi="仿宋" w:eastAsia="仿宋"/>
          <w:color w:val="auto"/>
          <w:sz w:val="32"/>
          <w:szCs w:val="32"/>
          <w:lang w:val="en-US" w:eastAsia="zh-CN"/>
        </w:rPr>
        <w:t>局</w:t>
      </w:r>
      <w:r>
        <w:rPr>
          <w:rFonts w:hint="eastAsia" w:ascii="仿宋" w:hAnsi="仿宋" w:eastAsia="仿宋"/>
          <w:color w:val="auto"/>
          <w:sz w:val="32"/>
          <w:szCs w:val="32"/>
        </w:rPr>
        <w:t>要统筹安排好各项监管工作，切实把涉药企业的监督检查落到实处。</w:t>
      </w:r>
    </w:p>
    <w:p>
      <w:pPr>
        <w:keepNext w:val="0"/>
        <w:keepLines w:val="0"/>
        <w:pageBreakBefore w:val="0"/>
        <w:wordWrap/>
        <w:overflowPunct/>
        <w:topLinePunct w:val="0"/>
        <w:bidi w:val="0"/>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（二）要严格监管，依法查处。按照法律法规和部门规章的有关规定，及时处理依法解决监督检查过程中发现的问题，对发现的重大违法违规行为，应及时上报市局。</w:t>
      </w:r>
    </w:p>
    <w:p>
      <w:pPr>
        <w:keepNext w:val="0"/>
        <w:keepLines w:val="0"/>
        <w:pageBreakBefore w:val="0"/>
        <w:wordWrap/>
        <w:overflowPunct/>
        <w:topLinePunct w:val="0"/>
        <w:bidi w:val="0"/>
        <w:spacing w:line="56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（三）</w:t>
      </w:r>
      <w:r>
        <w:rPr>
          <w:rFonts w:hint="eastAsia" w:ascii="仿宋" w:hAnsi="仿宋" w:eastAsia="仿宋"/>
          <w:color w:val="auto"/>
          <w:sz w:val="32"/>
          <w:szCs w:val="32"/>
          <w:lang w:val="en-US" w:eastAsia="zh-CN"/>
        </w:rPr>
        <w:t>要上下协同，强化配合。市局相关科室、执法机构和各县区局要强化协作配合，能一次检查完成的要采取联合检查，共同规范好检查秩序。对合法合规的企业和单位，除规定的检查频次外，要避免重复检查。</w:t>
      </w:r>
    </w:p>
    <w:p>
      <w:pPr>
        <w:keepNext w:val="0"/>
        <w:keepLines w:val="0"/>
        <w:pageBreakBefore w:val="0"/>
        <w:wordWrap/>
        <w:overflowPunct/>
        <w:topLinePunct w:val="0"/>
        <w:bidi w:val="0"/>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四</w:t>
      </w:r>
      <w:r>
        <w:rPr>
          <w:rFonts w:hint="eastAsia" w:ascii="仿宋" w:hAnsi="仿宋" w:eastAsia="仿宋"/>
          <w:color w:val="auto"/>
          <w:sz w:val="32"/>
          <w:szCs w:val="32"/>
          <w:lang w:eastAsia="zh-CN"/>
        </w:rPr>
        <w:t>）</w:t>
      </w:r>
      <w:r>
        <w:rPr>
          <w:rFonts w:hint="eastAsia" w:ascii="仿宋" w:hAnsi="仿宋" w:eastAsia="仿宋"/>
          <w:color w:val="auto"/>
          <w:sz w:val="32"/>
          <w:szCs w:val="32"/>
        </w:rPr>
        <w:t>要严格自律，恪尽职守。监管人员要严守工作纪律，严格执行八项规定等纪律要求，杜绝影响监督检查中的各种违规违纪行为。</w:t>
      </w:r>
    </w:p>
    <w:p>
      <w:pPr>
        <w:pStyle w:val="2"/>
        <w:ind w:firstLine="64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附：市级监管药品企业名单</w:t>
      </w: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pPr>
    </w:p>
    <w:p>
      <w:pPr>
        <w:pStyle w:val="2"/>
        <w:ind w:firstLine="640"/>
        <w:rPr>
          <w:rFonts w:hint="default" w:ascii="仿宋" w:hAnsi="仿宋" w:eastAsia="仿宋"/>
          <w:color w:val="auto"/>
          <w:sz w:val="32"/>
          <w:szCs w:val="32"/>
          <w:lang w:val="en-US" w:eastAsia="zh-CN"/>
        </w:rPr>
        <w:sectPr>
          <w:pgSz w:w="11906" w:h="16838"/>
          <w:pgMar w:top="1440" w:right="1800" w:bottom="1440" w:left="1800" w:header="851" w:footer="992" w:gutter="0"/>
          <w:cols w:space="425" w:num="1"/>
          <w:docGrid w:type="lines" w:linePitch="312" w:charSpace="0"/>
        </w:sectPr>
      </w:pPr>
    </w:p>
    <w:tbl>
      <w:tblPr>
        <w:tblStyle w:val="3"/>
        <w:tblW w:w="13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3739"/>
        <w:gridCol w:w="2795"/>
        <w:gridCol w:w="3055"/>
        <w:gridCol w:w="2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82"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方正公文小标宋" w:hAnsi="方正公文小标宋" w:eastAsia="方正公文小标宋" w:cs="方正公文小标宋"/>
                <w:i w:val="0"/>
                <w:iCs w:val="0"/>
                <w:color w:val="000000"/>
                <w:kern w:val="0"/>
                <w:sz w:val="44"/>
                <w:szCs w:val="44"/>
                <w:u w:val="none"/>
                <w:lang w:val="en-US" w:eastAsia="zh-CN" w:bidi="ar"/>
              </w:rPr>
              <w:t>市级监管药品企业名单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8"/>
                <w:szCs w:val="28"/>
                <w:u w:val="none"/>
              </w:rPr>
            </w:pPr>
            <w:r>
              <w:rPr>
                <w:rStyle w:val="6"/>
                <w:lang w:val="en-US" w:eastAsia="zh-CN" w:bidi="ar"/>
              </w:rPr>
              <w:t>机构名称</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级别</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类别</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盘锦市中心医院</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三级甲等</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综合医院</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盘锦市人民医院</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综合医院</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盘锦市中医医院</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三级乙等</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中医（综合）医院</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盘锦辽油宝石花医院</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三级甲等</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综合医院</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辽宁中医盘锦康复医院</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三级康复专科医院</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专科医院</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盘锦市康宁医院</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w:t>
            </w: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专科医院</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盘锦市疾控中心</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r>
    </w:tbl>
    <w:p>
      <w:pPr>
        <w:pStyle w:val="2"/>
        <w:rPr>
          <w:rFonts w:hint="default" w:eastAsia="仿宋"/>
          <w:lang w:val="en-US" w:eastAsia="zh-CN"/>
        </w:rPr>
      </w:pPr>
    </w:p>
    <w:p>
      <w:pPr>
        <w:keepNext w:val="0"/>
        <w:keepLines w:val="0"/>
        <w:pageBreakBefore w:val="0"/>
        <w:wordWrap/>
        <w:overflowPunct/>
        <w:topLinePunct w:val="0"/>
        <w:bidi w:val="0"/>
        <w:spacing w:line="560" w:lineRule="exac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OTE3YTNmY2ZjMzM2MWMxMDMwZTRlNTRiZWE1N2UifQ=="/>
  </w:docVars>
  <w:rsids>
    <w:rsidRoot w:val="3F7165E7"/>
    <w:rsid w:val="0D92225D"/>
    <w:rsid w:val="154F0566"/>
    <w:rsid w:val="37A83DDA"/>
    <w:rsid w:val="39D23687"/>
    <w:rsid w:val="3F7165E7"/>
    <w:rsid w:val="6A3E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99"/>
    <w:rPr>
      <w:rFonts w:ascii="Calibri" w:hAnsi="Calibri" w:eastAsia="宋体" w:cs="Times New Roman"/>
      <w:sz w:val="34"/>
    </w:rPr>
  </w:style>
  <w:style w:type="paragraph" w:customStyle="1" w:styleId="5">
    <w:name w:val="BodyText"/>
    <w:basedOn w:val="1"/>
    <w:qFormat/>
    <w:uiPriority w:val="0"/>
    <w:pPr>
      <w:jc w:val="both"/>
      <w:textAlignment w:val="baseline"/>
    </w:pPr>
    <w:rPr>
      <w:kern w:val="2"/>
      <w:sz w:val="30"/>
      <w:szCs w:val="24"/>
      <w:lang w:val="en-US" w:eastAsia="zh-CN" w:bidi="ar-SA"/>
    </w:rPr>
  </w:style>
  <w:style w:type="character" w:customStyle="1" w:styleId="6">
    <w:name w:val="font41"/>
    <w:basedOn w:val="4"/>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1823</Words>
  <Characters>1832</Characters>
  <Lines>0</Lines>
  <Paragraphs>0</Paragraphs>
  <TotalTime>12</TotalTime>
  <ScaleCrop>false</ScaleCrop>
  <LinksUpToDate>false</LinksUpToDate>
  <CharactersWithSpaces>1832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WPS_1655687151</dc:creator>
  <cp:lastModifiedBy>张琪</cp:lastModifiedBy>
  <dcterms:modified xsi:type="dcterms:W3CDTF">2024-09-27T00:12:39Z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FD99AE37817E4DA0ADAE82348642827C_13</vt:lpwstr>
  </property>
</Properties>
</file>