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辽宁省盘锦市兴隆台区服务业发展保障中心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辽宁省盘锦市兴隆台区服务业发展保障中心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辽宁省盘锦市兴隆台区服务业发展保障中心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辽宁省盘锦市兴隆台区服务业发展保障中心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辽宁省盘锦市兴隆台区服务业发展保障中心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辽宁省盘锦市兴隆台区服务业发展保障中心概况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(1)负责全区商贸流通行业的调查与统计分析、政策研究贯彻等具体事务性工作。</w:t>
        <w:br/>
        <w:t xml:space="preserve">(2)负责为全区商贸流通行业诚信体系建设、消费促进、项目协调发展、宣传推介提供服务保障。</w:t>
        <w:br/>
        <w:t xml:space="preserve">(3)承担全区成品油流通、物流配送、二手车回收、再生资源回收利用、楼宇经济、住宿餐饮、家庭服务等行业的相关事务性工作。</w:t>
        <w:br/>
        <w:t xml:space="preserve">(4)负责为外贸促进体系建设提供服务保障，为全区外资、外贸企业提供服务；承担组织各类商务培训、会展促进的具体事务性工作；承担指导全区电子商务工作的具体事务性工作。</w:t>
        <w:br/>
        <w:t xml:space="preserve">(5)负责全区商务领域安全生产协调服务、做好信访维稳、法律法规宣传等具体事务性工作。</w:t>
        <w:br/>
        <w:t xml:space="preserve">(6)负责为公务人员境外商务考察、参展、培训等提供具体服务工作。</w:t>
        <w:br/>
        <w:t xml:space="preserve">(7)承担区商务局交办的其他工作。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辽宁省盘锦市兴隆台区服务业发展保障中心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辽宁省盘锦市兴隆台区服务业发展保障中心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195.37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195.37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195.37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增加195.37万元，增长0.00%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新增预算单位</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195.37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195.37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工资福利支出180.72万元；商品和服务支出14.41万元；对个人和家庭的补助0.24万元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增加195.37万元，增长0.00%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新增预算单位</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本年执行收付实现制</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195.37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195.37</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增加195.37万元，增长0.00%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新增预算单位</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2023年度一般公共预算财政拨款支出195.37万元。按支出功能分类科目分，包括：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1.一般公共服务支出143.26万元，具体包括：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（1）一般公共服务支出（类）商贸事务（款）事业运行（项）143.26万元,主要是事业运行等支出，完成年初预算的0%，决算数与年初预算数存在差异的主要原因是新增预算单位。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2.社会保障和就业支出25.79万元，具体包括：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（1）社会保障和就业支出（类）行政事业单位养老支出（款）事业单位离退休（项）0.24万元,主要是事业单位离退休等支出，完成年初预算的0%，决算数与年初预算数存在差异的主要原因是新增预算单位。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20.36万元,主要是基本养老保险等支出，完成年初预算的0%，决算数与年初预算数存在差异的主要原因是新增预算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5.19万元,主要是职业年金等支出，完成年初预算的0%，决算数与年初预算数存在差异的主要原因是新增预算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3.卫生健康支出9.99万元，具体包括：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（1）卫生健康支出（类）行政事业单位医疗（款）事业单位医疗（项）7.62万元,主要是单位医疗等支出，完成年初预算的0%，决算数与年初预算数存在差异的主要原因是新增预算单位。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（2）卫生健康支出（类）行政事业单位医疗（款）公务员医疗补助（项）2.17万元,主要是公务员医疗补助等支出，完成年初预算的0%，决算数与年初预算数存在差异的主要原因是新增预算单位。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（3）卫生健康支出（类）行政事业单位医疗（款）其他行政事业单位医疗支出（项）0.20万元,主要是医疗支出等支出，完成年初预算的0%，决算数与年初预算数存在差异的主要原因是新增预算单位。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4.住房保障支出16.32万元，具体包括：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（1）住房保障支出（类）住房改革支出（款）住房公积金（项）16.32万元,主要是住房公积金等支出，完成年初预算的0%，决算数与年初预算数存在差异的主要原因是新增预算单位。</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1.68</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84.00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新增预算单位</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1.68</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1.68</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84.00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新增预算单位</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比上年增加1.68万元，增长0.00%</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新增预算单位</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1.68</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主要用于公务用车等，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195.37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180.96</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14.41</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新增预算单位</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，其他用车主要是公务用车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1.部门整体绩效自评情况</w:t>
        <w:br/>
        <w:t xml:space="preserve">新增单位，年初无预算。</w:t>
        <w:br/>
        <w:t xml:space="preserve">2.项目绩效自评情况</w:t>
        <w:br/>
        <w:t xml:space="preserve">新增单位，年初无预算。</w:t>
        <w:br/>
        <w:t xml:space="preserve">3.部门重点评价情况</w:t>
        <w:br/>
        <w:t xml:space="preserve">2023年度，兴隆台区服务业发展保障中心未开展部门重点评价工作。</w:t>
        <w:br/>
        <w:t xml:space="preserve">4.财政重点评价情况</w:t>
        <w:br/>
        <w:t xml:space="preserve">2023年度，兴隆台区财政局未对兴隆台区服务业发展保障中心的项目开展财政重点评价工作。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w:t>
      </w:r>
    </w:p>
    <w:p>
      <w:pPr>
        <w:spacing w:line="540" w:lineRule="exact"/>
        <w:ind w:firstLine="640" w:firstLineChars="200"/>
        <w:rPr>
          <w:rFonts w:ascii="仿宋_GB2312" w:eastAsia="仿宋_GB2312" w:hint="eastAsia"/>
          <w:sz w:val="32"/>
          <w:szCs w:val="32"/>
        </w:rPr>
      </w:pPr>
      <w:r>
        <w:rPr>
          <w:rFonts w:ascii="仿宋_GB2312" w:eastAsia="仿宋_GB2312" w:hint="eastAsia"/>
          <w:sz w:val="32"/>
          <w:szCs w:val="32"/>
        </w:rPr>
        <w:t xml:space="preserve">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w:t>
      </w:r>
      <w:bookmarkStart w:id="0" w:name="_GoBack"/>
      <w:bookmarkEnd w:id="0"/>
      <w:r>
        <w:rPr>
          <w:rFonts w:ascii="仿宋_GB2312" w:eastAsia="仿宋_GB2312" w:hint="eastAsia"/>
          <w:sz w:val="32"/>
          <w:szCs w:val="32"/>
        </w:rPr>
        <w:t xml:space="preserve">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单位：辽宁省盘锦市兴隆台区服务业发展保障中心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195.37</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143.26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25.79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9.99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16.32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195.37</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195.37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195.37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195.37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单位：辽宁省盘锦市兴隆台区服务业发展保障中心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195.37</w:t>
            </w:r>
          </w:p>
        </w:tc>
        <w:tc>
          <w:tcPr>
            <w:tcW w:w="1160" w:type="dxa"/>
            <w:tcBorders/>
            <w:vAlign w:val="center"/>
          </w:tcPr>
          <w:p>
            <w:pPr>
              <w:jc w:val="right"/>
            </w:pPr>
            <w:r>
              <w:rPr>
                <w:rFonts w:ascii="宋体" w:eastAsia="宋体" w:hAnsi="宋体" w:cs="宋体"/>
                <w:b/>
                <w:i w:val="0"/>
                <w:color w:val="000000"/>
                <w:sz w:val="14"/>
              </w:rPr>
              <w:t xml:space="preserve">195.37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143.26</w:t>
            </w:r>
          </w:p>
        </w:tc>
        <w:tc>
          <w:tcPr>
            <w:tcW w:w="1160" w:type="dxa"/>
            <w:tcBorders/>
            <w:vAlign w:val="center"/>
          </w:tcPr>
          <w:p>
            <w:pPr>
              <w:jc w:val="right"/>
            </w:pPr>
            <w:r>
              <w:rPr>
                <w:rFonts w:ascii="宋体" w:eastAsia="宋体" w:hAnsi="宋体" w:cs="宋体"/>
                <w:b w:val="0"/>
                <w:i w:val="0"/>
                <w:color w:val="000000"/>
                <w:sz w:val="14"/>
              </w:rPr>
              <w:t xml:space="preserve">143.26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商贸事务</w:t>
            </w:r>
          </w:p>
        </w:tc>
        <w:tc>
          <w:tcPr>
            <w:tcW w:w="1160" w:type="dxa"/>
            <w:tcBorders/>
            <w:vAlign w:val="center"/>
          </w:tcPr>
          <w:p>
            <w:pPr>
              <w:jc w:val="right"/>
            </w:pPr>
            <w:r>
              <w:rPr>
                <w:rFonts w:ascii="宋体" w:eastAsia="宋体" w:hAnsi="宋体" w:cs="宋体"/>
                <w:b w:val="0"/>
                <w:i w:val="0"/>
                <w:color w:val="000000"/>
                <w:sz w:val="14"/>
              </w:rPr>
              <w:t xml:space="preserve">143.26</w:t>
            </w:r>
          </w:p>
        </w:tc>
        <w:tc>
          <w:tcPr>
            <w:tcW w:w="1160" w:type="dxa"/>
            <w:tcBorders/>
            <w:vAlign w:val="center"/>
          </w:tcPr>
          <w:p>
            <w:pPr>
              <w:jc w:val="right"/>
            </w:pPr>
            <w:r>
              <w:rPr>
                <w:rFonts w:ascii="宋体" w:eastAsia="宋体" w:hAnsi="宋体" w:cs="宋体"/>
                <w:b w:val="0"/>
                <w:i w:val="0"/>
                <w:color w:val="000000"/>
                <w:sz w:val="14"/>
              </w:rPr>
              <w:t xml:space="preserve">143.26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143.26</w:t>
            </w:r>
          </w:p>
        </w:tc>
        <w:tc>
          <w:tcPr>
            <w:tcW w:w="1160" w:type="dxa"/>
            <w:tcBorders/>
            <w:vAlign w:val="center"/>
          </w:tcPr>
          <w:p>
            <w:pPr>
              <w:jc w:val="right"/>
            </w:pPr>
            <w:r>
              <w:rPr>
                <w:rFonts w:ascii="宋体" w:eastAsia="宋体" w:hAnsi="宋体" w:cs="宋体"/>
                <w:b w:val="0"/>
                <w:i w:val="0"/>
                <w:color w:val="000000"/>
                <w:sz w:val="14"/>
              </w:rPr>
              <w:t xml:space="preserve">143.26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25.79</w:t>
            </w:r>
          </w:p>
        </w:tc>
        <w:tc>
          <w:tcPr>
            <w:tcW w:w="1160" w:type="dxa"/>
            <w:tcBorders/>
            <w:vAlign w:val="center"/>
          </w:tcPr>
          <w:p>
            <w:pPr>
              <w:jc w:val="right"/>
            </w:pPr>
            <w:r>
              <w:rPr>
                <w:rFonts w:ascii="宋体" w:eastAsia="宋体" w:hAnsi="宋体" w:cs="宋体"/>
                <w:b w:val="0"/>
                <w:i w:val="0"/>
                <w:color w:val="000000"/>
                <w:sz w:val="14"/>
              </w:rPr>
              <w:t xml:space="preserve">25.79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25.79</w:t>
            </w:r>
          </w:p>
        </w:tc>
        <w:tc>
          <w:tcPr>
            <w:tcW w:w="1160" w:type="dxa"/>
            <w:tcBorders/>
            <w:vAlign w:val="center"/>
          </w:tcPr>
          <w:p>
            <w:pPr>
              <w:jc w:val="right"/>
            </w:pPr>
            <w:r>
              <w:rPr>
                <w:rFonts w:ascii="宋体" w:eastAsia="宋体" w:hAnsi="宋体" w:cs="宋体"/>
                <w:b w:val="0"/>
                <w:i w:val="0"/>
                <w:color w:val="000000"/>
                <w:sz w:val="14"/>
              </w:rPr>
              <w:t xml:space="preserve">25.79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0.24</w:t>
            </w:r>
          </w:p>
        </w:tc>
        <w:tc>
          <w:tcPr>
            <w:tcW w:w="1160" w:type="dxa"/>
            <w:tcBorders/>
            <w:vAlign w:val="center"/>
          </w:tcPr>
          <w:p>
            <w:pPr>
              <w:jc w:val="right"/>
            </w:pPr>
            <w:r>
              <w:rPr>
                <w:rFonts w:ascii="宋体" w:eastAsia="宋体" w:hAnsi="宋体" w:cs="宋体"/>
                <w:b w:val="0"/>
                <w:i w:val="0"/>
                <w:color w:val="000000"/>
                <w:sz w:val="14"/>
              </w:rPr>
              <w:t xml:space="preserve">0.24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20.36</w:t>
            </w:r>
          </w:p>
        </w:tc>
        <w:tc>
          <w:tcPr>
            <w:tcW w:w="1160" w:type="dxa"/>
            <w:tcBorders/>
            <w:vAlign w:val="center"/>
          </w:tcPr>
          <w:p>
            <w:pPr>
              <w:jc w:val="right"/>
            </w:pPr>
            <w:r>
              <w:rPr>
                <w:rFonts w:ascii="宋体" w:eastAsia="宋体" w:hAnsi="宋体" w:cs="宋体"/>
                <w:b w:val="0"/>
                <w:i w:val="0"/>
                <w:color w:val="000000"/>
                <w:sz w:val="14"/>
              </w:rPr>
              <w:t xml:space="preserve">20.36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5.19</w:t>
            </w:r>
          </w:p>
        </w:tc>
        <w:tc>
          <w:tcPr>
            <w:tcW w:w="1160" w:type="dxa"/>
            <w:tcBorders/>
            <w:vAlign w:val="center"/>
          </w:tcPr>
          <w:p>
            <w:pPr>
              <w:jc w:val="right"/>
            </w:pPr>
            <w:r>
              <w:rPr>
                <w:rFonts w:ascii="宋体" w:eastAsia="宋体" w:hAnsi="宋体" w:cs="宋体"/>
                <w:b w:val="0"/>
                <w:i w:val="0"/>
                <w:color w:val="000000"/>
                <w:sz w:val="14"/>
              </w:rPr>
              <w:t xml:space="preserve">5.19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9.99</w:t>
            </w:r>
          </w:p>
        </w:tc>
        <w:tc>
          <w:tcPr>
            <w:tcW w:w="1160" w:type="dxa"/>
            <w:tcBorders/>
            <w:vAlign w:val="center"/>
          </w:tcPr>
          <w:p>
            <w:pPr>
              <w:jc w:val="right"/>
            </w:pPr>
            <w:r>
              <w:rPr>
                <w:rFonts w:ascii="宋体" w:eastAsia="宋体" w:hAnsi="宋体" w:cs="宋体"/>
                <w:b w:val="0"/>
                <w:i w:val="0"/>
                <w:color w:val="000000"/>
                <w:sz w:val="14"/>
              </w:rPr>
              <w:t xml:space="preserve">9.99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9.99</w:t>
            </w:r>
          </w:p>
        </w:tc>
        <w:tc>
          <w:tcPr>
            <w:tcW w:w="1160" w:type="dxa"/>
            <w:tcBorders/>
            <w:vAlign w:val="center"/>
          </w:tcPr>
          <w:p>
            <w:pPr>
              <w:jc w:val="right"/>
            </w:pPr>
            <w:r>
              <w:rPr>
                <w:rFonts w:ascii="宋体" w:eastAsia="宋体" w:hAnsi="宋体" w:cs="宋体"/>
                <w:b w:val="0"/>
                <w:i w:val="0"/>
                <w:color w:val="000000"/>
                <w:sz w:val="14"/>
              </w:rPr>
              <w:t xml:space="preserve">9.99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7.62</w:t>
            </w:r>
          </w:p>
        </w:tc>
        <w:tc>
          <w:tcPr>
            <w:tcW w:w="1160" w:type="dxa"/>
            <w:tcBorders/>
            <w:vAlign w:val="center"/>
          </w:tcPr>
          <w:p>
            <w:pPr>
              <w:jc w:val="right"/>
            </w:pPr>
            <w:r>
              <w:rPr>
                <w:rFonts w:ascii="宋体" w:eastAsia="宋体" w:hAnsi="宋体" w:cs="宋体"/>
                <w:b w:val="0"/>
                <w:i w:val="0"/>
                <w:color w:val="000000"/>
                <w:sz w:val="14"/>
              </w:rPr>
              <w:t xml:space="preserve">7.62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2.17</w:t>
            </w:r>
          </w:p>
        </w:tc>
        <w:tc>
          <w:tcPr>
            <w:tcW w:w="1160" w:type="dxa"/>
            <w:tcBorders/>
            <w:vAlign w:val="center"/>
          </w:tcPr>
          <w:p>
            <w:pPr>
              <w:jc w:val="right"/>
            </w:pPr>
            <w:r>
              <w:rPr>
                <w:rFonts w:ascii="宋体" w:eastAsia="宋体" w:hAnsi="宋体" w:cs="宋体"/>
                <w:b w:val="0"/>
                <w:i w:val="0"/>
                <w:color w:val="000000"/>
                <w:sz w:val="14"/>
              </w:rPr>
              <w:t xml:space="preserve">2.17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16.32</w:t>
            </w:r>
          </w:p>
        </w:tc>
        <w:tc>
          <w:tcPr>
            <w:tcW w:w="1160" w:type="dxa"/>
            <w:tcBorders/>
            <w:vAlign w:val="center"/>
          </w:tcPr>
          <w:p>
            <w:pPr>
              <w:jc w:val="right"/>
            </w:pPr>
            <w:r>
              <w:rPr>
                <w:rFonts w:ascii="宋体" w:eastAsia="宋体" w:hAnsi="宋体" w:cs="宋体"/>
                <w:b w:val="0"/>
                <w:i w:val="0"/>
                <w:color w:val="000000"/>
                <w:sz w:val="14"/>
              </w:rPr>
              <w:t xml:space="preserve">16.32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16.32</w:t>
            </w:r>
          </w:p>
        </w:tc>
        <w:tc>
          <w:tcPr>
            <w:tcW w:w="1160" w:type="dxa"/>
            <w:tcBorders/>
            <w:vAlign w:val="center"/>
          </w:tcPr>
          <w:p>
            <w:pPr>
              <w:jc w:val="right"/>
            </w:pPr>
            <w:r>
              <w:rPr>
                <w:rFonts w:ascii="宋体" w:eastAsia="宋体" w:hAnsi="宋体" w:cs="宋体"/>
                <w:b w:val="0"/>
                <w:i w:val="0"/>
                <w:color w:val="000000"/>
                <w:sz w:val="14"/>
              </w:rPr>
              <w:t xml:space="preserve">16.32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16.32</w:t>
            </w:r>
          </w:p>
        </w:tc>
        <w:tc>
          <w:tcPr>
            <w:tcW w:w="1160" w:type="dxa"/>
            <w:tcBorders/>
            <w:vAlign w:val="center"/>
          </w:tcPr>
          <w:p>
            <w:pPr>
              <w:jc w:val="right"/>
            </w:pPr>
            <w:r>
              <w:rPr>
                <w:rFonts w:ascii="宋体" w:eastAsia="宋体" w:hAnsi="宋体" w:cs="宋体"/>
                <w:b w:val="0"/>
                <w:i w:val="0"/>
                <w:color w:val="000000"/>
                <w:sz w:val="14"/>
              </w:rPr>
              <w:t xml:space="preserve">16.32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单位：辽宁省盘锦市兴隆台区服务业发展保障中心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195.37</w:t>
            </w:r>
          </w:p>
        </w:tc>
        <w:tc>
          <w:tcPr>
            <w:tcW w:w="1120" w:type="dxa"/>
            <w:tcBorders/>
            <w:vAlign w:val="center"/>
          </w:tcPr>
          <w:p>
            <w:pPr>
              <w:jc w:val="right"/>
            </w:pPr>
            <w:r>
              <w:rPr>
                <w:rFonts w:ascii="宋体" w:eastAsia="宋体" w:hAnsi="宋体" w:cs="宋体"/>
                <w:b/>
                <w:i w:val="0"/>
                <w:color w:val="000000"/>
                <w:sz w:val="16"/>
              </w:rPr>
              <w:t xml:space="preserve">195.37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143.26</w:t>
            </w:r>
          </w:p>
        </w:tc>
        <w:tc>
          <w:tcPr>
            <w:tcW w:w="1120" w:type="dxa"/>
            <w:tcBorders/>
            <w:vAlign w:val="center"/>
          </w:tcPr>
          <w:p>
            <w:pPr>
              <w:jc w:val="right"/>
            </w:pPr>
            <w:r>
              <w:rPr>
                <w:rFonts w:ascii="宋体" w:eastAsia="宋体" w:hAnsi="宋体" w:cs="宋体"/>
                <w:b w:val="0"/>
                <w:i w:val="0"/>
                <w:color w:val="000000"/>
                <w:sz w:val="16"/>
              </w:rPr>
              <w:t xml:space="preserve">143.26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商贸事务</w:t>
            </w:r>
          </w:p>
        </w:tc>
        <w:tc>
          <w:tcPr>
            <w:tcW w:w="1120" w:type="dxa"/>
            <w:tcBorders/>
            <w:vAlign w:val="center"/>
          </w:tcPr>
          <w:p>
            <w:pPr>
              <w:jc w:val="right"/>
            </w:pPr>
            <w:r>
              <w:rPr>
                <w:rFonts w:ascii="宋体" w:eastAsia="宋体" w:hAnsi="宋体" w:cs="宋体"/>
                <w:b w:val="0"/>
                <w:i w:val="0"/>
                <w:color w:val="000000"/>
                <w:sz w:val="16"/>
              </w:rPr>
              <w:t xml:space="preserve">143.26</w:t>
            </w:r>
          </w:p>
        </w:tc>
        <w:tc>
          <w:tcPr>
            <w:tcW w:w="1120" w:type="dxa"/>
            <w:tcBorders/>
            <w:vAlign w:val="center"/>
          </w:tcPr>
          <w:p>
            <w:pPr>
              <w:jc w:val="right"/>
            </w:pPr>
            <w:r>
              <w:rPr>
                <w:rFonts w:ascii="宋体" w:eastAsia="宋体" w:hAnsi="宋体" w:cs="宋体"/>
                <w:b w:val="0"/>
                <w:i w:val="0"/>
                <w:color w:val="000000"/>
                <w:sz w:val="16"/>
              </w:rPr>
              <w:t xml:space="preserve">143.26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143.26</w:t>
            </w:r>
          </w:p>
        </w:tc>
        <w:tc>
          <w:tcPr>
            <w:tcW w:w="1120" w:type="dxa"/>
            <w:tcBorders/>
            <w:vAlign w:val="center"/>
          </w:tcPr>
          <w:p>
            <w:pPr>
              <w:jc w:val="right"/>
            </w:pPr>
            <w:r>
              <w:rPr>
                <w:rFonts w:ascii="宋体" w:eastAsia="宋体" w:hAnsi="宋体" w:cs="宋体"/>
                <w:b w:val="0"/>
                <w:i w:val="0"/>
                <w:color w:val="000000"/>
                <w:sz w:val="16"/>
              </w:rPr>
              <w:t xml:space="preserve">143.26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25.79</w:t>
            </w:r>
          </w:p>
        </w:tc>
        <w:tc>
          <w:tcPr>
            <w:tcW w:w="1120" w:type="dxa"/>
            <w:tcBorders/>
            <w:vAlign w:val="center"/>
          </w:tcPr>
          <w:p>
            <w:pPr>
              <w:jc w:val="right"/>
            </w:pPr>
            <w:r>
              <w:rPr>
                <w:rFonts w:ascii="宋体" w:eastAsia="宋体" w:hAnsi="宋体" w:cs="宋体"/>
                <w:b w:val="0"/>
                <w:i w:val="0"/>
                <w:color w:val="000000"/>
                <w:sz w:val="16"/>
              </w:rPr>
              <w:t xml:space="preserve">25.79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25.79</w:t>
            </w:r>
          </w:p>
        </w:tc>
        <w:tc>
          <w:tcPr>
            <w:tcW w:w="1120" w:type="dxa"/>
            <w:tcBorders/>
            <w:vAlign w:val="center"/>
          </w:tcPr>
          <w:p>
            <w:pPr>
              <w:jc w:val="right"/>
            </w:pPr>
            <w:r>
              <w:rPr>
                <w:rFonts w:ascii="宋体" w:eastAsia="宋体" w:hAnsi="宋体" w:cs="宋体"/>
                <w:b w:val="0"/>
                <w:i w:val="0"/>
                <w:color w:val="000000"/>
                <w:sz w:val="16"/>
              </w:rPr>
              <w:t xml:space="preserve">25.79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0.24</w:t>
            </w:r>
          </w:p>
        </w:tc>
        <w:tc>
          <w:tcPr>
            <w:tcW w:w="1120" w:type="dxa"/>
            <w:tcBorders/>
            <w:vAlign w:val="center"/>
          </w:tcPr>
          <w:p>
            <w:pPr>
              <w:jc w:val="right"/>
            </w:pPr>
            <w:r>
              <w:rPr>
                <w:rFonts w:ascii="宋体" w:eastAsia="宋体" w:hAnsi="宋体" w:cs="宋体"/>
                <w:b w:val="0"/>
                <w:i w:val="0"/>
                <w:color w:val="000000"/>
                <w:sz w:val="16"/>
              </w:rPr>
              <w:t xml:space="preserve">0.24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20.36</w:t>
            </w:r>
          </w:p>
        </w:tc>
        <w:tc>
          <w:tcPr>
            <w:tcW w:w="1120" w:type="dxa"/>
            <w:tcBorders/>
            <w:vAlign w:val="center"/>
          </w:tcPr>
          <w:p>
            <w:pPr>
              <w:jc w:val="right"/>
            </w:pPr>
            <w:r>
              <w:rPr>
                <w:rFonts w:ascii="宋体" w:eastAsia="宋体" w:hAnsi="宋体" w:cs="宋体"/>
                <w:b w:val="0"/>
                <w:i w:val="0"/>
                <w:color w:val="000000"/>
                <w:sz w:val="16"/>
              </w:rPr>
              <w:t xml:space="preserve">20.36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5.19</w:t>
            </w:r>
          </w:p>
        </w:tc>
        <w:tc>
          <w:tcPr>
            <w:tcW w:w="1120" w:type="dxa"/>
            <w:tcBorders/>
            <w:vAlign w:val="center"/>
          </w:tcPr>
          <w:p>
            <w:pPr>
              <w:jc w:val="right"/>
            </w:pPr>
            <w:r>
              <w:rPr>
                <w:rFonts w:ascii="宋体" w:eastAsia="宋体" w:hAnsi="宋体" w:cs="宋体"/>
                <w:b w:val="0"/>
                <w:i w:val="0"/>
                <w:color w:val="000000"/>
                <w:sz w:val="16"/>
              </w:rPr>
              <w:t xml:space="preserve">5.19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9.99</w:t>
            </w:r>
          </w:p>
        </w:tc>
        <w:tc>
          <w:tcPr>
            <w:tcW w:w="1120" w:type="dxa"/>
            <w:tcBorders/>
            <w:vAlign w:val="center"/>
          </w:tcPr>
          <w:p>
            <w:pPr>
              <w:jc w:val="right"/>
            </w:pPr>
            <w:r>
              <w:rPr>
                <w:rFonts w:ascii="宋体" w:eastAsia="宋体" w:hAnsi="宋体" w:cs="宋体"/>
                <w:b w:val="0"/>
                <w:i w:val="0"/>
                <w:color w:val="000000"/>
                <w:sz w:val="16"/>
              </w:rPr>
              <w:t xml:space="preserve">9.99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9.99</w:t>
            </w:r>
          </w:p>
        </w:tc>
        <w:tc>
          <w:tcPr>
            <w:tcW w:w="1120" w:type="dxa"/>
            <w:tcBorders/>
            <w:vAlign w:val="center"/>
          </w:tcPr>
          <w:p>
            <w:pPr>
              <w:jc w:val="right"/>
            </w:pPr>
            <w:r>
              <w:rPr>
                <w:rFonts w:ascii="宋体" w:eastAsia="宋体" w:hAnsi="宋体" w:cs="宋体"/>
                <w:b w:val="0"/>
                <w:i w:val="0"/>
                <w:color w:val="000000"/>
                <w:sz w:val="16"/>
              </w:rPr>
              <w:t xml:space="preserve">9.99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7.62</w:t>
            </w:r>
          </w:p>
        </w:tc>
        <w:tc>
          <w:tcPr>
            <w:tcW w:w="1120" w:type="dxa"/>
            <w:tcBorders/>
            <w:vAlign w:val="center"/>
          </w:tcPr>
          <w:p>
            <w:pPr>
              <w:jc w:val="right"/>
            </w:pPr>
            <w:r>
              <w:rPr>
                <w:rFonts w:ascii="宋体" w:eastAsia="宋体" w:hAnsi="宋体" w:cs="宋体"/>
                <w:b w:val="0"/>
                <w:i w:val="0"/>
                <w:color w:val="000000"/>
                <w:sz w:val="16"/>
              </w:rPr>
              <w:t xml:space="preserve">7.62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2.17</w:t>
            </w:r>
          </w:p>
        </w:tc>
        <w:tc>
          <w:tcPr>
            <w:tcW w:w="1120" w:type="dxa"/>
            <w:tcBorders/>
            <w:vAlign w:val="center"/>
          </w:tcPr>
          <w:p>
            <w:pPr>
              <w:jc w:val="right"/>
            </w:pPr>
            <w:r>
              <w:rPr>
                <w:rFonts w:ascii="宋体" w:eastAsia="宋体" w:hAnsi="宋体" w:cs="宋体"/>
                <w:b w:val="0"/>
                <w:i w:val="0"/>
                <w:color w:val="000000"/>
                <w:sz w:val="16"/>
              </w:rPr>
              <w:t xml:space="preserve">2.17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16.32</w:t>
            </w:r>
          </w:p>
        </w:tc>
        <w:tc>
          <w:tcPr>
            <w:tcW w:w="1120" w:type="dxa"/>
            <w:tcBorders/>
            <w:vAlign w:val="center"/>
          </w:tcPr>
          <w:p>
            <w:pPr>
              <w:jc w:val="right"/>
            </w:pPr>
            <w:r>
              <w:rPr>
                <w:rFonts w:ascii="宋体" w:eastAsia="宋体" w:hAnsi="宋体" w:cs="宋体"/>
                <w:b w:val="0"/>
                <w:i w:val="0"/>
                <w:color w:val="000000"/>
                <w:sz w:val="16"/>
              </w:rPr>
              <w:t xml:space="preserve">16.32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16.32</w:t>
            </w:r>
          </w:p>
        </w:tc>
        <w:tc>
          <w:tcPr>
            <w:tcW w:w="1120" w:type="dxa"/>
            <w:tcBorders/>
            <w:vAlign w:val="center"/>
          </w:tcPr>
          <w:p>
            <w:pPr>
              <w:jc w:val="right"/>
            </w:pPr>
            <w:r>
              <w:rPr>
                <w:rFonts w:ascii="宋体" w:eastAsia="宋体" w:hAnsi="宋体" w:cs="宋体"/>
                <w:b w:val="0"/>
                <w:i w:val="0"/>
                <w:color w:val="000000"/>
                <w:sz w:val="16"/>
              </w:rPr>
              <w:t xml:space="preserve">16.32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16.32</w:t>
            </w:r>
          </w:p>
        </w:tc>
        <w:tc>
          <w:tcPr>
            <w:tcW w:w="1120" w:type="dxa"/>
            <w:tcBorders/>
            <w:vAlign w:val="center"/>
          </w:tcPr>
          <w:p>
            <w:pPr>
              <w:jc w:val="right"/>
            </w:pPr>
            <w:r>
              <w:rPr>
                <w:rFonts w:ascii="宋体" w:eastAsia="宋体" w:hAnsi="宋体" w:cs="宋体"/>
                <w:b w:val="0"/>
                <w:i w:val="0"/>
                <w:color w:val="000000"/>
                <w:sz w:val="16"/>
              </w:rPr>
              <w:t xml:space="preserve">16.32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单位：辽宁省盘锦市兴隆台区服务业发展保障中心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195.37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143.26</w:t>
            </w:r>
          </w:p>
        </w:tc>
        <w:tc>
          <w:tcPr>
            <w:tcW w:w="1100" w:type="dxa"/>
            <w:tcBorders/>
            <w:vAlign w:val="center"/>
          </w:tcPr>
          <w:p>
            <w:pPr>
              <w:jc w:val="right"/>
            </w:pPr>
            <w:r>
              <w:rPr>
                <w:rFonts w:ascii="宋体" w:eastAsia="宋体" w:hAnsi="宋体" w:cs="宋体"/>
                <w:b w:val="0"/>
                <w:i w:val="0"/>
                <w:color w:val="000000"/>
                <w:sz w:val="14"/>
              </w:rPr>
              <w:t xml:space="preserve">143.26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25.79</w:t>
            </w:r>
          </w:p>
        </w:tc>
        <w:tc>
          <w:tcPr>
            <w:tcW w:w="1100" w:type="dxa"/>
            <w:tcBorders/>
            <w:vAlign w:val="center"/>
          </w:tcPr>
          <w:p>
            <w:pPr>
              <w:jc w:val="right"/>
            </w:pPr>
            <w:r>
              <w:rPr>
                <w:rFonts w:ascii="宋体" w:eastAsia="宋体" w:hAnsi="宋体" w:cs="宋体"/>
                <w:b w:val="0"/>
                <w:i w:val="0"/>
                <w:color w:val="000000"/>
                <w:sz w:val="14"/>
              </w:rPr>
              <w:t xml:space="preserve">25.79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9.99</w:t>
            </w:r>
          </w:p>
        </w:tc>
        <w:tc>
          <w:tcPr>
            <w:tcW w:w="1100" w:type="dxa"/>
            <w:tcBorders/>
            <w:vAlign w:val="center"/>
          </w:tcPr>
          <w:p>
            <w:pPr>
              <w:jc w:val="right"/>
            </w:pPr>
            <w:r>
              <w:rPr>
                <w:rFonts w:ascii="宋体" w:eastAsia="宋体" w:hAnsi="宋体" w:cs="宋体"/>
                <w:b w:val="0"/>
                <w:i w:val="0"/>
                <w:color w:val="000000"/>
                <w:sz w:val="14"/>
              </w:rPr>
              <w:t xml:space="preserve">9.99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16.32</w:t>
            </w:r>
          </w:p>
        </w:tc>
        <w:tc>
          <w:tcPr>
            <w:tcW w:w="1100" w:type="dxa"/>
            <w:tcBorders/>
            <w:vAlign w:val="center"/>
          </w:tcPr>
          <w:p>
            <w:pPr>
              <w:jc w:val="right"/>
            </w:pPr>
            <w:r>
              <w:rPr>
                <w:rFonts w:ascii="宋体" w:eastAsia="宋体" w:hAnsi="宋体" w:cs="宋体"/>
                <w:b w:val="0"/>
                <w:i w:val="0"/>
                <w:color w:val="000000"/>
                <w:sz w:val="14"/>
              </w:rPr>
              <w:t xml:space="preserve">16.32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195.37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195.37</w:t>
            </w:r>
          </w:p>
        </w:tc>
        <w:tc>
          <w:tcPr>
            <w:tcW w:w="1100" w:type="dxa"/>
            <w:tcBorders/>
            <w:vAlign w:val="center"/>
          </w:tcPr>
          <w:p>
            <w:pPr>
              <w:jc w:val="right"/>
            </w:pPr>
            <w:r>
              <w:rPr>
                <w:rFonts w:ascii="宋体" w:eastAsia="宋体" w:hAnsi="宋体" w:cs="宋体"/>
                <w:b w:val="0"/>
                <w:i w:val="0"/>
                <w:color w:val="000000"/>
                <w:sz w:val="14"/>
              </w:rPr>
              <w:t xml:space="preserve">195.37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195.37</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195.37</w:t>
            </w:r>
          </w:p>
        </w:tc>
        <w:tc>
          <w:tcPr>
            <w:tcW w:w="1100" w:type="dxa"/>
            <w:tcBorders/>
            <w:vAlign w:val="center"/>
          </w:tcPr>
          <w:p>
            <w:pPr>
              <w:jc w:val="right"/>
            </w:pPr>
            <w:r>
              <w:rPr>
                <w:rFonts w:ascii="宋体" w:eastAsia="宋体" w:hAnsi="宋体" w:cs="宋体"/>
                <w:b w:val="0"/>
                <w:i w:val="0"/>
                <w:color w:val="000000"/>
                <w:sz w:val="14"/>
              </w:rPr>
              <w:t xml:space="preserve">195.37</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单位：辽宁省盘锦市兴隆台区服务业发展保障中心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195.37</w:t>
            </w:r>
          </w:p>
        </w:tc>
        <w:tc>
          <w:tcPr>
            <w:tcW w:w="1980" w:type="dxa"/>
            <w:tcBorders/>
            <w:vAlign w:val="center"/>
          </w:tcPr>
          <w:p>
            <w:pPr>
              <w:jc w:val="right"/>
            </w:pPr>
            <w:r>
              <w:rPr>
                <w:rFonts w:ascii="宋体" w:eastAsia="宋体" w:hAnsi="宋体" w:cs="宋体"/>
                <w:b/>
                <w:i w:val="0"/>
                <w:color w:val="000000"/>
                <w:sz w:val="20"/>
              </w:rPr>
              <w:t xml:space="preserve">195.37</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143.26</w:t>
            </w:r>
          </w:p>
        </w:tc>
        <w:tc>
          <w:tcPr>
            <w:tcW w:w="1980" w:type="dxa"/>
            <w:tcBorders/>
            <w:vAlign w:val="center"/>
          </w:tcPr>
          <w:p>
            <w:pPr>
              <w:jc w:val="right"/>
            </w:pPr>
            <w:r>
              <w:rPr>
                <w:rFonts w:ascii="宋体" w:eastAsia="宋体" w:hAnsi="宋体" w:cs="宋体"/>
                <w:b w:val="0"/>
                <w:i w:val="0"/>
                <w:color w:val="000000"/>
                <w:sz w:val="20"/>
              </w:rPr>
              <w:t xml:space="preserve">143.26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商贸事务</w:t>
            </w:r>
          </w:p>
        </w:tc>
        <w:tc>
          <w:tcPr>
            <w:tcW w:w="1980" w:type="dxa"/>
            <w:tcBorders/>
            <w:vAlign w:val="center"/>
          </w:tcPr>
          <w:p>
            <w:pPr>
              <w:jc w:val="right"/>
            </w:pPr>
            <w:r>
              <w:rPr>
                <w:rFonts w:ascii="宋体" w:eastAsia="宋体" w:hAnsi="宋体" w:cs="宋体"/>
                <w:b w:val="0"/>
                <w:i w:val="0"/>
                <w:color w:val="000000"/>
                <w:sz w:val="20"/>
              </w:rPr>
              <w:t xml:space="preserve">143.26</w:t>
            </w:r>
          </w:p>
        </w:tc>
        <w:tc>
          <w:tcPr>
            <w:tcW w:w="1980" w:type="dxa"/>
            <w:tcBorders/>
            <w:vAlign w:val="center"/>
          </w:tcPr>
          <w:p>
            <w:pPr>
              <w:jc w:val="right"/>
            </w:pPr>
            <w:r>
              <w:rPr>
                <w:rFonts w:ascii="宋体" w:eastAsia="宋体" w:hAnsi="宋体" w:cs="宋体"/>
                <w:b w:val="0"/>
                <w:i w:val="0"/>
                <w:color w:val="000000"/>
                <w:sz w:val="20"/>
              </w:rPr>
              <w:t xml:space="preserve">143.26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143.26</w:t>
            </w:r>
          </w:p>
        </w:tc>
        <w:tc>
          <w:tcPr>
            <w:tcW w:w="1980" w:type="dxa"/>
            <w:tcBorders/>
            <w:vAlign w:val="center"/>
          </w:tcPr>
          <w:p>
            <w:pPr>
              <w:jc w:val="right"/>
            </w:pPr>
            <w:r>
              <w:rPr>
                <w:rFonts w:ascii="宋体" w:eastAsia="宋体" w:hAnsi="宋体" w:cs="宋体"/>
                <w:b w:val="0"/>
                <w:i w:val="0"/>
                <w:color w:val="000000"/>
                <w:sz w:val="20"/>
              </w:rPr>
              <w:t xml:space="preserve">143.26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25.79</w:t>
            </w:r>
          </w:p>
        </w:tc>
        <w:tc>
          <w:tcPr>
            <w:tcW w:w="1980" w:type="dxa"/>
            <w:tcBorders/>
            <w:vAlign w:val="center"/>
          </w:tcPr>
          <w:p>
            <w:pPr>
              <w:jc w:val="right"/>
            </w:pPr>
            <w:r>
              <w:rPr>
                <w:rFonts w:ascii="宋体" w:eastAsia="宋体" w:hAnsi="宋体" w:cs="宋体"/>
                <w:b w:val="0"/>
                <w:i w:val="0"/>
                <w:color w:val="000000"/>
                <w:sz w:val="20"/>
              </w:rPr>
              <w:t xml:space="preserve">25.79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25.79</w:t>
            </w:r>
          </w:p>
        </w:tc>
        <w:tc>
          <w:tcPr>
            <w:tcW w:w="1980" w:type="dxa"/>
            <w:tcBorders/>
            <w:vAlign w:val="center"/>
          </w:tcPr>
          <w:p>
            <w:pPr>
              <w:jc w:val="right"/>
            </w:pPr>
            <w:r>
              <w:rPr>
                <w:rFonts w:ascii="宋体" w:eastAsia="宋体" w:hAnsi="宋体" w:cs="宋体"/>
                <w:b w:val="0"/>
                <w:i w:val="0"/>
                <w:color w:val="000000"/>
                <w:sz w:val="20"/>
              </w:rPr>
              <w:t xml:space="preserve">25.79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0.24</w:t>
            </w:r>
          </w:p>
        </w:tc>
        <w:tc>
          <w:tcPr>
            <w:tcW w:w="1980" w:type="dxa"/>
            <w:tcBorders/>
            <w:vAlign w:val="center"/>
          </w:tcPr>
          <w:p>
            <w:pPr>
              <w:jc w:val="right"/>
            </w:pPr>
            <w:r>
              <w:rPr>
                <w:rFonts w:ascii="宋体" w:eastAsia="宋体" w:hAnsi="宋体" w:cs="宋体"/>
                <w:b w:val="0"/>
                <w:i w:val="0"/>
                <w:color w:val="000000"/>
                <w:sz w:val="20"/>
              </w:rPr>
              <w:t xml:space="preserve">0.24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20.36</w:t>
            </w:r>
          </w:p>
        </w:tc>
        <w:tc>
          <w:tcPr>
            <w:tcW w:w="1980" w:type="dxa"/>
            <w:tcBorders/>
            <w:vAlign w:val="center"/>
          </w:tcPr>
          <w:p>
            <w:pPr>
              <w:jc w:val="right"/>
            </w:pPr>
            <w:r>
              <w:rPr>
                <w:rFonts w:ascii="宋体" w:eastAsia="宋体" w:hAnsi="宋体" w:cs="宋体"/>
                <w:b w:val="0"/>
                <w:i w:val="0"/>
                <w:color w:val="000000"/>
                <w:sz w:val="20"/>
              </w:rPr>
              <w:t xml:space="preserve">20.36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5.19</w:t>
            </w:r>
          </w:p>
        </w:tc>
        <w:tc>
          <w:tcPr>
            <w:tcW w:w="1980" w:type="dxa"/>
            <w:tcBorders/>
            <w:vAlign w:val="center"/>
          </w:tcPr>
          <w:p>
            <w:pPr>
              <w:jc w:val="right"/>
            </w:pPr>
            <w:r>
              <w:rPr>
                <w:rFonts w:ascii="宋体" w:eastAsia="宋体" w:hAnsi="宋体" w:cs="宋体"/>
                <w:b w:val="0"/>
                <w:i w:val="0"/>
                <w:color w:val="000000"/>
                <w:sz w:val="20"/>
              </w:rPr>
              <w:t xml:space="preserve">5.19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9.99</w:t>
            </w:r>
          </w:p>
        </w:tc>
        <w:tc>
          <w:tcPr>
            <w:tcW w:w="1980" w:type="dxa"/>
            <w:tcBorders/>
            <w:vAlign w:val="center"/>
          </w:tcPr>
          <w:p>
            <w:pPr>
              <w:jc w:val="right"/>
            </w:pPr>
            <w:r>
              <w:rPr>
                <w:rFonts w:ascii="宋体" w:eastAsia="宋体" w:hAnsi="宋体" w:cs="宋体"/>
                <w:b w:val="0"/>
                <w:i w:val="0"/>
                <w:color w:val="000000"/>
                <w:sz w:val="20"/>
              </w:rPr>
              <w:t xml:space="preserve">9.99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9.99</w:t>
            </w:r>
          </w:p>
        </w:tc>
        <w:tc>
          <w:tcPr>
            <w:tcW w:w="1980" w:type="dxa"/>
            <w:tcBorders/>
            <w:vAlign w:val="center"/>
          </w:tcPr>
          <w:p>
            <w:pPr>
              <w:jc w:val="right"/>
            </w:pPr>
            <w:r>
              <w:rPr>
                <w:rFonts w:ascii="宋体" w:eastAsia="宋体" w:hAnsi="宋体" w:cs="宋体"/>
                <w:b w:val="0"/>
                <w:i w:val="0"/>
                <w:color w:val="000000"/>
                <w:sz w:val="20"/>
              </w:rPr>
              <w:t xml:space="preserve">9.99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7.62</w:t>
            </w:r>
          </w:p>
        </w:tc>
        <w:tc>
          <w:tcPr>
            <w:tcW w:w="1980" w:type="dxa"/>
            <w:tcBorders/>
            <w:vAlign w:val="center"/>
          </w:tcPr>
          <w:p>
            <w:pPr>
              <w:jc w:val="right"/>
            </w:pPr>
            <w:r>
              <w:rPr>
                <w:rFonts w:ascii="宋体" w:eastAsia="宋体" w:hAnsi="宋体" w:cs="宋体"/>
                <w:b w:val="0"/>
                <w:i w:val="0"/>
                <w:color w:val="000000"/>
                <w:sz w:val="20"/>
              </w:rPr>
              <w:t xml:space="preserve">7.62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2.17</w:t>
            </w:r>
          </w:p>
        </w:tc>
        <w:tc>
          <w:tcPr>
            <w:tcW w:w="1980" w:type="dxa"/>
            <w:tcBorders/>
            <w:vAlign w:val="center"/>
          </w:tcPr>
          <w:p>
            <w:pPr>
              <w:jc w:val="right"/>
            </w:pPr>
            <w:r>
              <w:rPr>
                <w:rFonts w:ascii="宋体" w:eastAsia="宋体" w:hAnsi="宋体" w:cs="宋体"/>
                <w:b w:val="0"/>
                <w:i w:val="0"/>
                <w:color w:val="000000"/>
                <w:sz w:val="20"/>
              </w:rPr>
              <w:t xml:space="preserve">2.17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0.20</w:t>
            </w:r>
          </w:p>
        </w:tc>
        <w:tc>
          <w:tcPr>
            <w:tcW w:w="1980" w:type="dxa"/>
            <w:tcBorders/>
            <w:vAlign w:val="center"/>
          </w:tcPr>
          <w:p>
            <w:pPr>
              <w:jc w:val="right"/>
            </w:pPr>
            <w:r>
              <w:rPr>
                <w:rFonts w:ascii="宋体" w:eastAsia="宋体" w:hAnsi="宋体" w:cs="宋体"/>
                <w:b w:val="0"/>
                <w:i w:val="0"/>
                <w:color w:val="000000"/>
                <w:sz w:val="20"/>
              </w:rPr>
              <w:t xml:space="preserve">0.20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16.32</w:t>
            </w:r>
          </w:p>
        </w:tc>
        <w:tc>
          <w:tcPr>
            <w:tcW w:w="1980" w:type="dxa"/>
            <w:tcBorders/>
            <w:vAlign w:val="center"/>
          </w:tcPr>
          <w:p>
            <w:pPr>
              <w:jc w:val="right"/>
            </w:pPr>
            <w:r>
              <w:rPr>
                <w:rFonts w:ascii="宋体" w:eastAsia="宋体" w:hAnsi="宋体" w:cs="宋体"/>
                <w:b w:val="0"/>
                <w:i w:val="0"/>
                <w:color w:val="000000"/>
                <w:sz w:val="20"/>
              </w:rPr>
              <w:t xml:space="preserve">16.32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16.32</w:t>
            </w:r>
          </w:p>
        </w:tc>
        <w:tc>
          <w:tcPr>
            <w:tcW w:w="1980" w:type="dxa"/>
            <w:tcBorders/>
            <w:vAlign w:val="center"/>
          </w:tcPr>
          <w:p>
            <w:pPr>
              <w:jc w:val="right"/>
            </w:pPr>
            <w:r>
              <w:rPr>
                <w:rFonts w:ascii="宋体" w:eastAsia="宋体" w:hAnsi="宋体" w:cs="宋体"/>
                <w:b w:val="0"/>
                <w:i w:val="0"/>
                <w:color w:val="000000"/>
                <w:sz w:val="20"/>
              </w:rPr>
              <w:t xml:space="preserve">16.32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16.32</w:t>
            </w:r>
          </w:p>
        </w:tc>
        <w:tc>
          <w:tcPr>
            <w:tcW w:w="1980" w:type="dxa"/>
            <w:tcBorders/>
            <w:vAlign w:val="center"/>
          </w:tcPr>
          <w:p>
            <w:pPr>
              <w:jc w:val="right"/>
            </w:pPr>
            <w:r>
              <w:rPr>
                <w:rFonts w:ascii="宋体" w:eastAsia="宋体" w:hAnsi="宋体" w:cs="宋体"/>
                <w:b w:val="0"/>
                <w:i w:val="0"/>
                <w:color w:val="000000"/>
                <w:sz w:val="20"/>
              </w:rPr>
              <w:t xml:space="preserve">16.32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单位：辽宁省盘锦市兴隆台区服务业发展保障中心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180.72</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14.41</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62.27</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9.72</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5.19</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18.02</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42.75</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20.36</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5.19</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7.62</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2.17</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0.83</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16.32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0.24</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0.24</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2.77</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0.24</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1.68</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180.96</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14.41</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单位：辽宁省盘锦市兴隆台区服务业发展保障中心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2.00</w:t>
            </w:r>
          </w:p>
        </w:tc>
        <w:tc>
          <w:tcPr>
            <w:tcW w:w="3092" w:type="dxa"/>
            <w:tcBorders/>
            <w:vAlign w:val="center"/>
          </w:tcPr>
          <w:p>
            <w:pPr>
              <w:jc w:val="right"/>
            </w:pPr>
            <w:r>
              <w:rPr>
                <w:rFonts w:ascii="宋体" w:eastAsia="宋体" w:hAnsi="宋体" w:cs="宋体"/>
                <w:b w:val="0"/>
                <w:i w:val="0"/>
                <w:color w:val="000000"/>
                <w:sz w:val="23"/>
              </w:rPr>
              <w:t xml:space="preserve">1.68</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2.00</w:t>
            </w:r>
          </w:p>
        </w:tc>
        <w:tc>
          <w:tcPr>
            <w:tcW w:w="3092" w:type="dxa"/>
            <w:tcBorders/>
            <w:vAlign w:val="center"/>
          </w:tcPr>
          <w:p>
            <w:pPr>
              <w:jc w:val="right"/>
            </w:pPr>
            <w:r>
              <w:rPr>
                <w:rFonts w:ascii="宋体" w:eastAsia="宋体" w:hAnsi="宋体" w:cs="宋体"/>
                <w:b w:val="0"/>
                <w:i w:val="0"/>
                <w:color w:val="000000"/>
                <w:sz w:val="23"/>
              </w:rPr>
              <w:t xml:space="preserve">1.68</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2.00</w:t>
            </w:r>
          </w:p>
        </w:tc>
        <w:tc>
          <w:tcPr>
            <w:tcW w:w="3092" w:type="dxa"/>
            <w:tcBorders/>
            <w:vAlign w:val="center"/>
          </w:tcPr>
          <w:p>
            <w:pPr>
              <w:jc w:val="right"/>
            </w:pPr>
            <w:r>
              <w:rPr>
                <w:rFonts w:ascii="宋体" w:eastAsia="宋体" w:hAnsi="宋体" w:cs="宋体"/>
                <w:b w:val="0"/>
                <w:i w:val="0"/>
                <w:color w:val="000000"/>
                <w:sz w:val="23"/>
              </w:rPr>
              <w:t xml:space="preserve">1.68</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单位：辽宁省盘锦市兴隆台区服务业发展保障中心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单位：辽宁省盘锦市兴隆台区服务业发展保障中心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82"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7546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12"/>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ZGJhZmY1Yzg2MTExYzhmZjMxMTQ3ZDkwN2ExZTUwYmE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4085</Words>
  <Characters>12794</Characters>
  <Application>WPS Office_12.1.0.16417_F1E327BC-269C-435d-A152-05C5408002CA</Application>
  <DocSecurity>0</DocSecurity>
  <Lines>90</Lines>
  <Paragraphs>25</Paragraphs>
  <Company>Microsoft</Company>
  <CharactersWithSpaces>12919</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10</cp:revision>
  <cp:lastPrinted>2023-07-31T21:56:00Z</cp:lastPrinted>
  <dcterms:created xsi:type="dcterms:W3CDTF">2024-05-11T01:33:00Z</dcterms:created>
  <dcterms:modified xsi:type="dcterms:W3CDTF">2024-08-27T09:11:37Z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2052-12.1.0.16417</vt:lpwstr>
  </property>
  <property fmtid="{D5CDD505-2E9C-101B-9397-08002B2CF9AE}" pid="3" name="ICV">
    <vt:lpwstr>EC9CEE0467244214B2233E74EBAAD9F6_13</vt:lpwstr>
  </property>
</Properties>
</file>