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辽宁省盘锦市兴隆台区智慧城市运行管理中心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辽宁省盘锦市兴隆台区智慧城市运行管理中心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辽宁省盘锦市兴隆台区智慧城市运行管理中心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辽宁省盘锦市兴隆台区智慧城市运行管理中心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辽宁省盘锦市兴隆台区智慧城市运行管理中心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辽宁省盘锦市兴隆台区智慧城市运行管理中心概况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（一）负责贯彻执行国家及省、市有关政务服务管理改革的法律法规和方针政策；负责为制定兴隆台区政务服务各项规章制度和管理办法提供服务保障，并承担组织实施的具体事务工作。</w:t>
        <w:br/>
        <w:t xml:space="preserve">（二）负责全区大数据中心管理建设的事务工作；负责全区电子政务网络及网格专网的建设和运维管理工作；负责全区数据资源整合与交换工作；负责全区电子政务网络和电子政务系统的网络信息安全。</w:t>
        <w:br/>
        <w:t xml:space="preserve">（三）负责全区网格化管理体系建设，研究制定全区网格化管理工作规范及流程；负责指导街道、社区做好网格化管理工作；负责对全区职能部门、街道、社区的网格案件进行流转处置及疑难问题会商；负责协助做好全区应急联动指挥工作。</w:t>
        <w:br/>
        <w:t xml:space="preserve">（四）为“建设数字城区，打造数字政府”提供数据支撑及运行保障，负责为全区智慧城市建设工作提供服务保障，利用云计算、物联网等技术手段，提升全区信息化、智能化水平。</w:t>
        <w:br/>
        <w:t xml:space="preserve">（五）负责区政务服务大厅日常运行工作；负责进驻政务服务大厅市直派驻单位、垂管部门和全区各职能部门窗口履行公务行为的协调、管理和服务工作。</w:t>
        <w:br/>
        <w:t xml:space="preserve">（六）负责全区政务服务体系建设的保障工作，对街道、社区政务服务中心运行进行指导。负责区、街道、社区三级政务体系正常运行、日常监管的保障工作。</w:t>
        <w:br/>
        <w:t xml:space="preserve">（七）负责保障“一网一门一次”改革工作任务。</w:t>
        <w:br/>
        <w:t xml:space="preserve">（八）负责区、街道、社区政务服务平台日常维护、运行的保障工作。负责区政务服务大厅信息系统运维的保障工作。</w:t>
        <w:br/>
        <w:t xml:space="preserve">（九）承担区营商环境建设局交办的其他工作。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辽宁省盘锦市兴隆台区智慧城市运行管理中心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纳入盘锦市兴隆台智慧城市运行管理中心2023年度部门预算编制范围的二级预算单位包括：无。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1454.06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1454.06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1454.06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减少160.21万元，降低9.92%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项目支出减少，部分项目费用由债务支出。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1454.06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1191.05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81.91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工资福利支出1116.57万元；商品和服务支出63.76万元；对个人和家庭的补助10.72万元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263.01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主要包括技术服务费、党建引领智慧治理建设、网络运行维护费、视频监控融合赋能应用等业务支出。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减少160.21万元，降低9.92%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原因在于缩减项目经费支出、部分项目费用由债务支出。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收支平衡，运行平稳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1454.06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1191.05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263.01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减少160.21万元，降低9.92%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原因在于缩减项目经费支出、部分项目费用由债务支出。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63.61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118.07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20.60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2023年度一般公共预算财政拨款支出1454.06万元。按支出功能分类科目分，包括：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1.一般公共服务支出1135.21万元，具体包括：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872.20万元,主要是保障机构正常运转、完成日常工作任务而发生的各项费用等支出，完成年初预算的100%，决算数与年初预算数存在差异的主要原因是部分项目费用未支出，部分项目费用由债务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263.01万元,主要是其他政府办公厅等业务等支出，完成年初预算的21%，决算数与年初预算数存在差异的主要原因是部分项目费用未支出，部分项目费用由债务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2.社会保障和就业支出163.53万元，具体包括：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（1）社会保障和就业支出（类）行政事业单位养老支出（款）事业单位离退休（项）10.72万元,主要是对个人和家庭的补助等支出，完成年初预算的100%，决算数与年初预算数存在差异的主要原因是不存在差异。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116.99万元,主要是养老保险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35.82万元,主要是职业年金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机关事业单位基本养老保险缴费等支出，完成年初预算的0%，决算数与年初预算数存在差异的主要原因是走机关事业单位基本养老保险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3.卫生健康支出58.45万元，具体包括：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（1）卫生健康支出（类）行政事业单位医疗（款）事业单位医疗（项）44.86万元,主要是医疗保险等支出，完成年初预算的100%，决算数与年初预算数存在差异的主要原因是不存在差异。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（2）卫生健康支出（类）行政事业单位医疗（款）公务员医疗补助（项）12.66万元,主要是公务员医疗补助等支出，完成年初预算的100%，决算数与年初预算数存在差异的主要原因是不存在差异。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0.93万元,主要是其他行政事业单位医疗支出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4.住房保障支出96.87万元，具体包括：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（1）住房保障支出（类）住房改革支出（款）住房公积金（项）96.87万元,主要是住房公积金等支出，完成年初预算的100%，决算数与年初预算数存在差异的主要原因是不存在差异。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1191.05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1127.29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63.76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无0机关运行经费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9个（其中：一般公共预算项目9个，政府性基金预算项目0个，国有资本经营预算项目0个），涉及资金1454.06万元（其中：一般公共预算资金1454.06万元，政府性基金预算资金0万元，国有资本经营预算资金0万元），自评覆盖率（开展绩效自评的项目数/年初批复绩效目标的项目数*100%）达到100%，自评平均分（开展绩效自评的项目分数总和/开展绩效自评的项目数）92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1,454.06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1,135.22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163.53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58.45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96.87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1,454.06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1,454.06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1,454.06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1,454.06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1,454.06</w:t>
            </w:r>
          </w:p>
        </w:tc>
        <w:tc>
          <w:tcPr>
            <w:tcW w:w="1160" w:type="dxa"/>
            <w:tcBorders/>
            <w:vAlign w:val="center"/>
          </w:tcPr>
          <w:p>
            <w:pPr>
              <w:jc w:val="right"/>
            </w:pPr>
            <w:r>
              <w:rPr>
                <w:rFonts w:ascii="宋体" w:eastAsia="宋体" w:hAnsi="宋体" w:cs="宋体"/>
                <w:b/>
                <w:i w:val="0"/>
                <w:color w:val="000000"/>
                <w:sz w:val="14"/>
              </w:rPr>
              <w:t xml:space="preserve">1,454.06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1,135.21</w:t>
            </w:r>
          </w:p>
        </w:tc>
        <w:tc>
          <w:tcPr>
            <w:tcW w:w="1160" w:type="dxa"/>
            <w:tcBorders/>
            <w:vAlign w:val="center"/>
          </w:tcPr>
          <w:p>
            <w:pPr>
              <w:jc w:val="right"/>
            </w:pPr>
            <w:r>
              <w:rPr>
                <w:rFonts w:ascii="宋体" w:eastAsia="宋体" w:hAnsi="宋体" w:cs="宋体"/>
                <w:b w:val="0"/>
                <w:i w:val="0"/>
                <w:color w:val="000000"/>
                <w:sz w:val="14"/>
              </w:rPr>
              <w:t xml:space="preserve">1,135.21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1,135.21</w:t>
            </w:r>
          </w:p>
        </w:tc>
        <w:tc>
          <w:tcPr>
            <w:tcW w:w="1160" w:type="dxa"/>
            <w:tcBorders/>
            <w:vAlign w:val="center"/>
          </w:tcPr>
          <w:p>
            <w:pPr>
              <w:jc w:val="right"/>
            </w:pPr>
            <w:r>
              <w:rPr>
                <w:rFonts w:ascii="宋体" w:eastAsia="宋体" w:hAnsi="宋体" w:cs="宋体"/>
                <w:b w:val="0"/>
                <w:i w:val="0"/>
                <w:color w:val="000000"/>
                <w:sz w:val="14"/>
              </w:rPr>
              <w:t xml:space="preserve">1,135.21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872.20</w:t>
            </w:r>
          </w:p>
        </w:tc>
        <w:tc>
          <w:tcPr>
            <w:tcW w:w="1160" w:type="dxa"/>
            <w:tcBorders/>
            <w:vAlign w:val="center"/>
          </w:tcPr>
          <w:p>
            <w:pPr>
              <w:jc w:val="right"/>
            </w:pPr>
            <w:r>
              <w:rPr>
                <w:rFonts w:ascii="宋体" w:eastAsia="宋体" w:hAnsi="宋体" w:cs="宋体"/>
                <w:b w:val="0"/>
                <w:i w:val="0"/>
                <w:color w:val="000000"/>
                <w:sz w:val="14"/>
              </w:rPr>
              <w:t xml:space="preserve">872.20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263.01</w:t>
            </w:r>
          </w:p>
        </w:tc>
        <w:tc>
          <w:tcPr>
            <w:tcW w:w="1160" w:type="dxa"/>
            <w:tcBorders/>
            <w:vAlign w:val="center"/>
          </w:tcPr>
          <w:p>
            <w:pPr>
              <w:jc w:val="right"/>
            </w:pPr>
            <w:r>
              <w:rPr>
                <w:rFonts w:ascii="宋体" w:eastAsia="宋体" w:hAnsi="宋体" w:cs="宋体"/>
                <w:b w:val="0"/>
                <w:i w:val="0"/>
                <w:color w:val="000000"/>
                <w:sz w:val="14"/>
              </w:rPr>
              <w:t xml:space="preserve">263.01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163.53</w:t>
            </w:r>
          </w:p>
        </w:tc>
        <w:tc>
          <w:tcPr>
            <w:tcW w:w="1160" w:type="dxa"/>
            <w:tcBorders/>
            <w:vAlign w:val="center"/>
          </w:tcPr>
          <w:p>
            <w:pPr>
              <w:jc w:val="right"/>
            </w:pPr>
            <w:r>
              <w:rPr>
                <w:rFonts w:ascii="宋体" w:eastAsia="宋体" w:hAnsi="宋体" w:cs="宋体"/>
                <w:b w:val="0"/>
                <w:i w:val="0"/>
                <w:color w:val="000000"/>
                <w:sz w:val="14"/>
              </w:rPr>
              <w:t xml:space="preserve">163.53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163.53</w:t>
            </w:r>
          </w:p>
        </w:tc>
        <w:tc>
          <w:tcPr>
            <w:tcW w:w="1160" w:type="dxa"/>
            <w:tcBorders/>
            <w:vAlign w:val="center"/>
          </w:tcPr>
          <w:p>
            <w:pPr>
              <w:jc w:val="right"/>
            </w:pPr>
            <w:r>
              <w:rPr>
                <w:rFonts w:ascii="宋体" w:eastAsia="宋体" w:hAnsi="宋体" w:cs="宋体"/>
                <w:b w:val="0"/>
                <w:i w:val="0"/>
                <w:color w:val="000000"/>
                <w:sz w:val="14"/>
              </w:rPr>
              <w:t xml:space="preserve">163.53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10.72</w:t>
            </w:r>
          </w:p>
        </w:tc>
        <w:tc>
          <w:tcPr>
            <w:tcW w:w="1160" w:type="dxa"/>
            <w:tcBorders/>
            <w:vAlign w:val="center"/>
          </w:tcPr>
          <w:p>
            <w:pPr>
              <w:jc w:val="right"/>
            </w:pPr>
            <w:r>
              <w:rPr>
                <w:rFonts w:ascii="宋体" w:eastAsia="宋体" w:hAnsi="宋体" w:cs="宋体"/>
                <w:b w:val="0"/>
                <w:i w:val="0"/>
                <w:color w:val="000000"/>
                <w:sz w:val="14"/>
              </w:rPr>
              <w:t xml:space="preserve">10.72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116.99</w:t>
            </w:r>
          </w:p>
        </w:tc>
        <w:tc>
          <w:tcPr>
            <w:tcW w:w="1160" w:type="dxa"/>
            <w:tcBorders/>
            <w:vAlign w:val="center"/>
          </w:tcPr>
          <w:p>
            <w:pPr>
              <w:jc w:val="right"/>
            </w:pPr>
            <w:r>
              <w:rPr>
                <w:rFonts w:ascii="宋体" w:eastAsia="宋体" w:hAnsi="宋体" w:cs="宋体"/>
                <w:b w:val="0"/>
                <w:i w:val="0"/>
                <w:color w:val="000000"/>
                <w:sz w:val="14"/>
              </w:rPr>
              <w:t xml:space="preserve">116.99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35.82</w:t>
            </w:r>
          </w:p>
        </w:tc>
        <w:tc>
          <w:tcPr>
            <w:tcW w:w="1160" w:type="dxa"/>
            <w:tcBorders/>
            <w:vAlign w:val="center"/>
          </w:tcPr>
          <w:p>
            <w:pPr>
              <w:jc w:val="right"/>
            </w:pPr>
            <w:r>
              <w:rPr>
                <w:rFonts w:ascii="宋体" w:eastAsia="宋体" w:hAnsi="宋体" w:cs="宋体"/>
                <w:b w:val="0"/>
                <w:i w:val="0"/>
                <w:color w:val="000000"/>
                <w:sz w:val="14"/>
              </w:rPr>
              <w:t xml:space="preserve">35.82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58.45</w:t>
            </w:r>
          </w:p>
        </w:tc>
        <w:tc>
          <w:tcPr>
            <w:tcW w:w="1160" w:type="dxa"/>
            <w:tcBorders/>
            <w:vAlign w:val="center"/>
          </w:tcPr>
          <w:p>
            <w:pPr>
              <w:jc w:val="right"/>
            </w:pPr>
            <w:r>
              <w:rPr>
                <w:rFonts w:ascii="宋体" w:eastAsia="宋体" w:hAnsi="宋体" w:cs="宋体"/>
                <w:b w:val="0"/>
                <w:i w:val="0"/>
                <w:color w:val="000000"/>
                <w:sz w:val="14"/>
              </w:rPr>
              <w:t xml:space="preserve">58.45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58.45</w:t>
            </w:r>
          </w:p>
        </w:tc>
        <w:tc>
          <w:tcPr>
            <w:tcW w:w="1160" w:type="dxa"/>
            <w:tcBorders/>
            <w:vAlign w:val="center"/>
          </w:tcPr>
          <w:p>
            <w:pPr>
              <w:jc w:val="right"/>
            </w:pPr>
            <w:r>
              <w:rPr>
                <w:rFonts w:ascii="宋体" w:eastAsia="宋体" w:hAnsi="宋体" w:cs="宋体"/>
                <w:b w:val="0"/>
                <w:i w:val="0"/>
                <w:color w:val="000000"/>
                <w:sz w:val="14"/>
              </w:rPr>
              <w:t xml:space="preserve">58.45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44.86</w:t>
            </w:r>
          </w:p>
        </w:tc>
        <w:tc>
          <w:tcPr>
            <w:tcW w:w="1160" w:type="dxa"/>
            <w:tcBorders/>
            <w:vAlign w:val="center"/>
          </w:tcPr>
          <w:p>
            <w:pPr>
              <w:jc w:val="right"/>
            </w:pPr>
            <w:r>
              <w:rPr>
                <w:rFonts w:ascii="宋体" w:eastAsia="宋体" w:hAnsi="宋体" w:cs="宋体"/>
                <w:b w:val="0"/>
                <w:i w:val="0"/>
                <w:color w:val="000000"/>
                <w:sz w:val="14"/>
              </w:rPr>
              <w:t xml:space="preserve">44.86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12.66</w:t>
            </w:r>
          </w:p>
        </w:tc>
        <w:tc>
          <w:tcPr>
            <w:tcW w:w="1160" w:type="dxa"/>
            <w:tcBorders/>
            <w:vAlign w:val="center"/>
          </w:tcPr>
          <w:p>
            <w:pPr>
              <w:jc w:val="right"/>
            </w:pPr>
            <w:r>
              <w:rPr>
                <w:rFonts w:ascii="宋体" w:eastAsia="宋体" w:hAnsi="宋体" w:cs="宋体"/>
                <w:b w:val="0"/>
                <w:i w:val="0"/>
                <w:color w:val="000000"/>
                <w:sz w:val="14"/>
              </w:rPr>
              <w:t xml:space="preserve">12.66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96.87</w:t>
            </w:r>
          </w:p>
        </w:tc>
        <w:tc>
          <w:tcPr>
            <w:tcW w:w="1160" w:type="dxa"/>
            <w:tcBorders/>
            <w:vAlign w:val="center"/>
          </w:tcPr>
          <w:p>
            <w:pPr>
              <w:jc w:val="right"/>
            </w:pPr>
            <w:r>
              <w:rPr>
                <w:rFonts w:ascii="宋体" w:eastAsia="宋体" w:hAnsi="宋体" w:cs="宋体"/>
                <w:b w:val="0"/>
                <w:i w:val="0"/>
                <w:color w:val="000000"/>
                <w:sz w:val="14"/>
              </w:rPr>
              <w:t xml:space="preserve">96.87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96.87</w:t>
            </w:r>
          </w:p>
        </w:tc>
        <w:tc>
          <w:tcPr>
            <w:tcW w:w="1160" w:type="dxa"/>
            <w:tcBorders/>
            <w:vAlign w:val="center"/>
          </w:tcPr>
          <w:p>
            <w:pPr>
              <w:jc w:val="right"/>
            </w:pPr>
            <w:r>
              <w:rPr>
                <w:rFonts w:ascii="宋体" w:eastAsia="宋体" w:hAnsi="宋体" w:cs="宋体"/>
                <w:b w:val="0"/>
                <w:i w:val="0"/>
                <w:color w:val="000000"/>
                <w:sz w:val="14"/>
              </w:rPr>
              <w:t xml:space="preserve">96.87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96.87</w:t>
            </w:r>
          </w:p>
        </w:tc>
        <w:tc>
          <w:tcPr>
            <w:tcW w:w="1160" w:type="dxa"/>
            <w:tcBorders/>
            <w:vAlign w:val="center"/>
          </w:tcPr>
          <w:p>
            <w:pPr>
              <w:jc w:val="right"/>
            </w:pPr>
            <w:r>
              <w:rPr>
                <w:rFonts w:ascii="宋体" w:eastAsia="宋体" w:hAnsi="宋体" w:cs="宋体"/>
                <w:b w:val="0"/>
                <w:i w:val="0"/>
                <w:color w:val="000000"/>
                <w:sz w:val="14"/>
              </w:rPr>
              <w:t xml:space="preserve">96.87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1,454.06</w:t>
            </w:r>
          </w:p>
        </w:tc>
        <w:tc>
          <w:tcPr>
            <w:tcW w:w="1120" w:type="dxa"/>
            <w:tcBorders/>
            <w:vAlign w:val="center"/>
          </w:tcPr>
          <w:p>
            <w:pPr>
              <w:jc w:val="right"/>
            </w:pPr>
            <w:r>
              <w:rPr>
                <w:rFonts w:ascii="宋体" w:eastAsia="宋体" w:hAnsi="宋体" w:cs="宋体"/>
                <w:b/>
                <w:i w:val="0"/>
                <w:color w:val="000000"/>
                <w:sz w:val="16"/>
              </w:rPr>
              <w:t xml:space="preserve">1,191.05</w:t>
            </w:r>
          </w:p>
        </w:tc>
        <w:tc>
          <w:tcPr>
            <w:tcW w:w="1120" w:type="dxa"/>
            <w:tcBorders/>
            <w:vAlign w:val="center"/>
          </w:tcPr>
          <w:p>
            <w:pPr>
              <w:jc w:val="right"/>
            </w:pPr>
            <w:r>
              <w:rPr>
                <w:rFonts w:ascii="宋体" w:eastAsia="宋体" w:hAnsi="宋体" w:cs="宋体"/>
                <w:b/>
                <w:i w:val="0"/>
                <w:color w:val="000000"/>
                <w:sz w:val="16"/>
              </w:rPr>
              <w:t xml:space="preserve">263.01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1,135.21</w:t>
            </w:r>
          </w:p>
        </w:tc>
        <w:tc>
          <w:tcPr>
            <w:tcW w:w="1120" w:type="dxa"/>
            <w:tcBorders/>
            <w:vAlign w:val="center"/>
          </w:tcPr>
          <w:p>
            <w:pPr>
              <w:jc w:val="right"/>
            </w:pPr>
            <w:r>
              <w:rPr>
                <w:rFonts w:ascii="宋体" w:eastAsia="宋体" w:hAnsi="宋体" w:cs="宋体"/>
                <w:b w:val="0"/>
                <w:i w:val="0"/>
                <w:color w:val="000000"/>
                <w:sz w:val="16"/>
              </w:rPr>
              <w:t xml:space="preserve">872.20</w:t>
            </w:r>
          </w:p>
        </w:tc>
        <w:tc>
          <w:tcPr>
            <w:tcW w:w="1120" w:type="dxa"/>
            <w:tcBorders/>
            <w:vAlign w:val="center"/>
          </w:tcPr>
          <w:p>
            <w:pPr>
              <w:jc w:val="right"/>
            </w:pPr>
            <w:r>
              <w:rPr>
                <w:rFonts w:ascii="宋体" w:eastAsia="宋体" w:hAnsi="宋体" w:cs="宋体"/>
                <w:b w:val="0"/>
                <w:i w:val="0"/>
                <w:color w:val="000000"/>
                <w:sz w:val="16"/>
              </w:rPr>
              <w:t xml:space="preserve">263.01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1,135.21</w:t>
            </w:r>
          </w:p>
        </w:tc>
        <w:tc>
          <w:tcPr>
            <w:tcW w:w="1120" w:type="dxa"/>
            <w:tcBorders/>
            <w:vAlign w:val="center"/>
          </w:tcPr>
          <w:p>
            <w:pPr>
              <w:jc w:val="right"/>
            </w:pPr>
            <w:r>
              <w:rPr>
                <w:rFonts w:ascii="宋体" w:eastAsia="宋体" w:hAnsi="宋体" w:cs="宋体"/>
                <w:b w:val="0"/>
                <w:i w:val="0"/>
                <w:color w:val="000000"/>
                <w:sz w:val="16"/>
              </w:rPr>
              <w:t xml:space="preserve">872.20</w:t>
            </w:r>
          </w:p>
        </w:tc>
        <w:tc>
          <w:tcPr>
            <w:tcW w:w="1120" w:type="dxa"/>
            <w:tcBorders/>
            <w:vAlign w:val="center"/>
          </w:tcPr>
          <w:p>
            <w:pPr>
              <w:jc w:val="right"/>
            </w:pPr>
            <w:r>
              <w:rPr>
                <w:rFonts w:ascii="宋体" w:eastAsia="宋体" w:hAnsi="宋体" w:cs="宋体"/>
                <w:b w:val="0"/>
                <w:i w:val="0"/>
                <w:color w:val="000000"/>
                <w:sz w:val="16"/>
              </w:rPr>
              <w:t xml:space="preserve">263.01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872.20</w:t>
            </w:r>
          </w:p>
        </w:tc>
        <w:tc>
          <w:tcPr>
            <w:tcW w:w="1120" w:type="dxa"/>
            <w:tcBorders/>
            <w:vAlign w:val="center"/>
          </w:tcPr>
          <w:p>
            <w:pPr>
              <w:jc w:val="right"/>
            </w:pPr>
            <w:r>
              <w:rPr>
                <w:rFonts w:ascii="宋体" w:eastAsia="宋体" w:hAnsi="宋体" w:cs="宋体"/>
                <w:b w:val="0"/>
                <w:i w:val="0"/>
                <w:color w:val="000000"/>
                <w:sz w:val="16"/>
              </w:rPr>
              <w:t xml:space="preserve">872.20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263.01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263.01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163.53</w:t>
            </w:r>
          </w:p>
        </w:tc>
        <w:tc>
          <w:tcPr>
            <w:tcW w:w="1120" w:type="dxa"/>
            <w:tcBorders/>
            <w:vAlign w:val="center"/>
          </w:tcPr>
          <w:p>
            <w:pPr>
              <w:jc w:val="right"/>
            </w:pPr>
            <w:r>
              <w:rPr>
                <w:rFonts w:ascii="宋体" w:eastAsia="宋体" w:hAnsi="宋体" w:cs="宋体"/>
                <w:b w:val="0"/>
                <w:i w:val="0"/>
                <w:color w:val="000000"/>
                <w:sz w:val="16"/>
              </w:rPr>
              <w:t xml:space="preserve">163.53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163.53</w:t>
            </w:r>
          </w:p>
        </w:tc>
        <w:tc>
          <w:tcPr>
            <w:tcW w:w="1120" w:type="dxa"/>
            <w:tcBorders/>
            <w:vAlign w:val="center"/>
          </w:tcPr>
          <w:p>
            <w:pPr>
              <w:jc w:val="right"/>
            </w:pPr>
            <w:r>
              <w:rPr>
                <w:rFonts w:ascii="宋体" w:eastAsia="宋体" w:hAnsi="宋体" w:cs="宋体"/>
                <w:b w:val="0"/>
                <w:i w:val="0"/>
                <w:color w:val="000000"/>
                <w:sz w:val="16"/>
              </w:rPr>
              <w:t xml:space="preserve">163.53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10.72</w:t>
            </w:r>
          </w:p>
        </w:tc>
        <w:tc>
          <w:tcPr>
            <w:tcW w:w="1120" w:type="dxa"/>
            <w:tcBorders/>
            <w:vAlign w:val="center"/>
          </w:tcPr>
          <w:p>
            <w:pPr>
              <w:jc w:val="right"/>
            </w:pPr>
            <w:r>
              <w:rPr>
                <w:rFonts w:ascii="宋体" w:eastAsia="宋体" w:hAnsi="宋体" w:cs="宋体"/>
                <w:b w:val="0"/>
                <w:i w:val="0"/>
                <w:color w:val="000000"/>
                <w:sz w:val="16"/>
              </w:rPr>
              <w:t xml:space="preserve">10.72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116.99</w:t>
            </w:r>
          </w:p>
        </w:tc>
        <w:tc>
          <w:tcPr>
            <w:tcW w:w="1120" w:type="dxa"/>
            <w:tcBorders/>
            <w:vAlign w:val="center"/>
          </w:tcPr>
          <w:p>
            <w:pPr>
              <w:jc w:val="right"/>
            </w:pPr>
            <w:r>
              <w:rPr>
                <w:rFonts w:ascii="宋体" w:eastAsia="宋体" w:hAnsi="宋体" w:cs="宋体"/>
                <w:b w:val="0"/>
                <w:i w:val="0"/>
                <w:color w:val="000000"/>
                <w:sz w:val="16"/>
              </w:rPr>
              <w:t xml:space="preserve">116.99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35.82</w:t>
            </w:r>
          </w:p>
        </w:tc>
        <w:tc>
          <w:tcPr>
            <w:tcW w:w="1120" w:type="dxa"/>
            <w:tcBorders/>
            <w:vAlign w:val="center"/>
          </w:tcPr>
          <w:p>
            <w:pPr>
              <w:jc w:val="right"/>
            </w:pPr>
            <w:r>
              <w:rPr>
                <w:rFonts w:ascii="宋体" w:eastAsia="宋体" w:hAnsi="宋体" w:cs="宋体"/>
                <w:b w:val="0"/>
                <w:i w:val="0"/>
                <w:color w:val="000000"/>
                <w:sz w:val="16"/>
              </w:rPr>
              <w:t xml:space="preserve">35.82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58.45</w:t>
            </w:r>
          </w:p>
        </w:tc>
        <w:tc>
          <w:tcPr>
            <w:tcW w:w="1120" w:type="dxa"/>
            <w:tcBorders/>
            <w:vAlign w:val="center"/>
          </w:tcPr>
          <w:p>
            <w:pPr>
              <w:jc w:val="right"/>
            </w:pPr>
            <w:r>
              <w:rPr>
                <w:rFonts w:ascii="宋体" w:eastAsia="宋体" w:hAnsi="宋体" w:cs="宋体"/>
                <w:b w:val="0"/>
                <w:i w:val="0"/>
                <w:color w:val="000000"/>
                <w:sz w:val="16"/>
              </w:rPr>
              <w:t xml:space="preserve">58.45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58.45</w:t>
            </w:r>
          </w:p>
        </w:tc>
        <w:tc>
          <w:tcPr>
            <w:tcW w:w="1120" w:type="dxa"/>
            <w:tcBorders/>
            <w:vAlign w:val="center"/>
          </w:tcPr>
          <w:p>
            <w:pPr>
              <w:jc w:val="right"/>
            </w:pPr>
            <w:r>
              <w:rPr>
                <w:rFonts w:ascii="宋体" w:eastAsia="宋体" w:hAnsi="宋体" w:cs="宋体"/>
                <w:b w:val="0"/>
                <w:i w:val="0"/>
                <w:color w:val="000000"/>
                <w:sz w:val="16"/>
              </w:rPr>
              <w:t xml:space="preserve">58.45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44.86</w:t>
            </w:r>
          </w:p>
        </w:tc>
        <w:tc>
          <w:tcPr>
            <w:tcW w:w="1120" w:type="dxa"/>
            <w:tcBorders/>
            <w:vAlign w:val="center"/>
          </w:tcPr>
          <w:p>
            <w:pPr>
              <w:jc w:val="right"/>
            </w:pPr>
            <w:r>
              <w:rPr>
                <w:rFonts w:ascii="宋体" w:eastAsia="宋体" w:hAnsi="宋体" w:cs="宋体"/>
                <w:b w:val="0"/>
                <w:i w:val="0"/>
                <w:color w:val="000000"/>
                <w:sz w:val="16"/>
              </w:rPr>
              <w:t xml:space="preserve">44.86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jc w:val="right"/>
            </w:pPr>
            <w:r>
              <w:rPr>
                <w:rFonts w:ascii="宋体" w:eastAsia="宋体" w:hAnsi="宋体" w:cs="宋体"/>
                <w:b w:val="0"/>
                <w:i w:val="0"/>
                <w:color w:val="000000"/>
                <w:sz w:val="16"/>
              </w:rPr>
              <w:t xml:space="preserve">12.66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96.87</w:t>
            </w:r>
          </w:p>
        </w:tc>
        <w:tc>
          <w:tcPr>
            <w:tcW w:w="1120" w:type="dxa"/>
            <w:tcBorders/>
            <w:vAlign w:val="center"/>
          </w:tcPr>
          <w:p>
            <w:pPr>
              <w:jc w:val="right"/>
            </w:pPr>
            <w:r>
              <w:rPr>
                <w:rFonts w:ascii="宋体" w:eastAsia="宋体" w:hAnsi="宋体" w:cs="宋体"/>
                <w:b w:val="0"/>
                <w:i w:val="0"/>
                <w:color w:val="000000"/>
                <w:sz w:val="16"/>
              </w:rPr>
              <w:t xml:space="preserve">96.87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96.87</w:t>
            </w:r>
          </w:p>
        </w:tc>
        <w:tc>
          <w:tcPr>
            <w:tcW w:w="1120" w:type="dxa"/>
            <w:tcBorders/>
            <w:vAlign w:val="center"/>
          </w:tcPr>
          <w:p>
            <w:pPr>
              <w:jc w:val="right"/>
            </w:pPr>
            <w:r>
              <w:rPr>
                <w:rFonts w:ascii="宋体" w:eastAsia="宋体" w:hAnsi="宋体" w:cs="宋体"/>
                <w:b w:val="0"/>
                <w:i w:val="0"/>
                <w:color w:val="000000"/>
                <w:sz w:val="16"/>
              </w:rPr>
              <w:t xml:space="preserve">96.87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96.87</w:t>
            </w:r>
          </w:p>
        </w:tc>
        <w:tc>
          <w:tcPr>
            <w:tcW w:w="1120" w:type="dxa"/>
            <w:tcBorders/>
            <w:vAlign w:val="center"/>
          </w:tcPr>
          <w:p>
            <w:pPr>
              <w:jc w:val="right"/>
            </w:pPr>
            <w:r>
              <w:rPr>
                <w:rFonts w:ascii="宋体" w:eastAsia="宋体" w:hAnsi="宋体" w:cs="宋体"/>
                <w:b w:val="0"/>
                <w:i w:val="0"/>
                <w:color w:val="000000"/>
                <w:sz w:val="16"/>
              </w:rPr>
              <w:t xml:space="preserve">96.87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1,135.22</w:t>
            </w:r>
          </w:p>
        </w:tc>
        <w:tc>
          <w:tcPr>
            <w:tcW w:w="1100" w:type="dxa"/>
            <w:tcBorders/>
            <w:vAlign w:val="center"/>
          </w:tcPr>
          <w:p>
            <w:pPr>
              <w:jc w:val="right"/>
            </w:pPr>
            <w:r>
              <w:rPr>
                <w:rFonts w:ascii="宋体" w:eastAsia="宋体" w:hAnsi="宋体" w:cs="宋体"/>
                <w:b w:val="0"/>
                <w:i w:val="0"/>
                <w:color w:val="000000"/>
                <w:sz w:val="14"/>
              </w:rPr>
              <w:t xml:space="preserve">1,135.22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163.53</w:t>
            </w:r>
          </w:p>
        </w:tc>
        <w:tc>
          <w:tcPr>
            <w:tcW w:w="1100" w:type="dxa"/>
            <w:tcBorders/>
            <w:vAlign w:val="center"/>
          </w:tcPr>
          <w:p>
            <w:pPr>
              <w:jc w:val="right"/>
            </w:pPr>
            <w:r>
              <w:rPr>
                <w:rFonts w:ascii="宋体" w:eastAsia="宋体" w:hAnsi="宋体" w:cs="宋体"/>
                <w:b w:val="0"/>
                <w:i w:val="0"/>
                <w:color w:val="000000"/>
                <w:sz w:val="14"/>
              </w:rPr>
              <w:t xml:space="preserve">163.53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58.45</w:t>
            </w:r>
          </w:p>
        </w:tc>
        <w:tc>
          <w:tcPr>
            <w:tcW w:w="1100" w:type="dxa"/>
            <w:tcBorders/>
            <w:vAlign w:val="center"/>
          </w:tcPr>
          <w:p>
            <w:pPr>
              <w:jc w:val="right"/>
            </w:pPr>
            <w:r>
              <w:rPr>
                <w:rFonts w:ascii="宋体" w:eastAsia="宋体" w:hAnsi="宋体" w:cs="宋体"/>
                <w:b w:val="0"/>
                <w:i w:val="0"/>
                <w:color w:val="000000"/>
                <w:sz w:val="14"/>
              </w:rPr>
              <w:t xml:space="preserve">58.45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96.87</w:t>
            </w:r>
          </w:p>
        </w:tc>
        <w:tc>
          <w:tcPr>
            <w:tcW w:w="1100" w:type="dxa"/>
            <w:tcBorders/>
            <w:vAlign w:val="center"/>
          </w:tcPr>
          <w:p>
            <w:pPr>
              <w:jc w:val="right"/>
            </w:pPr>
            <w:r>
              <w:rPr>
                <w:rFonts w:ascii="宋体" w:eastAsia="宋体" w:hAnsi="宋体" w:cs="宋体"/>
                <w:b w:val="0"/>
                <w:i w:val="0"/>
                <w:color w:val="000000"/>
                <w:sz w:val="14"/>
              </w:rPr>
              <w:t xml:space="preserve">96.87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1100" w:type="dxa"/>
            <w:tcBorders/>
            <w:vAlign w:val="center"/>
          </w:tcPr>
          <w:p>
            <w:pPr>
              <w:jc w:val="right"/>
            </w:pPr>
            <w:r>
              <w:rPr>
                <w:rFonts w:ascii="宋体" w:eastAsia="宋体" w:hAnsi="宋体" w:cs="宋体"/>
                <w:b w:val="0"/>
                <w:i w:val="0"/>
                <w:color w:val="000000"/>
                <w:sz w:val="14"/>
              </w:rPr>
              <w:t xml:space="preserve">1,454.06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1,454.06</w:t>
            </w:r>
          </w:p>
        </w:tc>
        <w:tc>
          <w:tcPr>
            <w:tcW w:w="1980" w:type="dxa"/>
            <w:tcBorders/>
            <w:vAlign w:val="center"/>
          </w:tcPr>
          <w:p>
            <w:pPr>
              <w:jc w:val="right"/>
            </w:pPr>
            <w:r>
              <w:rPr>
                <w:rFonts w:ascii="宋体" w:eastAsia="宋体" w:hAnsi="宋体" w:cs="宋体"/>
                <w:b/>
                <w:i w:val="0"/>
                <w:color w:val="000000"/>
                <w:sz w:val="20"/>
              </w:rPr>
              <w:t xml:space="preserve">1,191.05</w:t>
            </w:r>
          </w:p>
        </w:tc>
        <w:tc>
          <w:tcPr>
            <w:tcW w:w="1952" w:type="dxa"/>
            <w:tcBorders/>
            <w:vAlign w:val="center"/>
          </w:tcPr>
          <w:p>
            <w:pPr>
              <w:jc w:val="right"/>
            </w:pPr>
            <w:r>
              <w:rPr>
                <w:rFonts w:ascii="宋体" w:eastAsia="宋体" w:hAnsi="宋体" w:cs="宋体"/>
                <w:b/>
                <w:i w:val="0"/>
                <w:color w:val="000000"/>
                <w:sz w:val="20"/>
              </w:rPr>
              <w:t xml:space="preserve">263.01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1,135.21</w:t>
            </w:r>
          </w:p>
        </w:tc>
        <w:tc>
          <w:tcPr>
            <w:tcW w:w="1980" w:type="dxa"/>
            <w:tcBorders/>
            <w:vAlign w:val="center"/>
          </w:tcPr>
          <w:p>
            <w:pPr>
              <w:jc w:val="right"/>
            </w:pPr>
            <w:r>
              <w:rPr>
                <w:rFonts w:ascii="宋体" w:eastAsia="宋体" w:hAnsi="宋体" w:cs="宋体"/>
                <w:b w:val="0"/>
                <w:i w:val="0"/>
                <w:color w:val="000000"/>
                <w:sz w:val="20"/>
              </w:rPr>
              <w:t xml:space="preserve">872.20</w:t>
            </w:r>
          </w:p>
        </w:tc>
        <w:tc>
          <w:tcPr>
            <w:tcW w:w="1952" w:type="dxa"/>
            <w:tcBorders/>
            <w:vAlign w:val="center"/>
          </w:tcPr>
          <w:p>
            <w:pPr>
              <w:jc w:val="right"/>
            </w:pPr>
            <w:r>
              <w:rPr>
                <w:rFonts w:ascii="宋体" w:eastAsia="宋体" w:hAnsi="宋体" w:cs="宋体"/>
                <w:b w:val="0"/>
                <w:i w:val="0"/>
                <w:color w:val="000000"/>
                <w:sz w:val="20"/>
              </w:rPr>
              <w:t xml:space="preserve">263.01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1,135.21</w:t>
            </w:r>
          </w:p>
        </w:tc>
        <w:tc>
          <w:tcPr>
            <w:tcW w:w="1980" w:type="dxa"/>
            <w:tcBorders/>
            <w:vAlign w:val="center"/>
          </w:tcPr>
          <w:p>
            <w:pPr>
              <w:jc w:val="right"/>
            </w:pPr>
            <w:r>
              <w:rPr>
                <w:rFonts w:ascii="宋体" w:eastAsia="宋体" w:hAnsi="宋体" w:cs="宋体"/>
                <w:b w:val="0"/>
                <w:i w:val="0"/>
                <w:color w:val="000000"/>
                <w:sz w:val="20"/>
              </w:rPr>
              <w:t xml:space="preserve">872.20</w:t>
            </w:r>
          </w:p>
        </w:tc>
        <w:tc>
          <w:tcPr>
            <w:tcW w:w="1952" w:type="dxa"/>
            <w:tcBorders/>
            <w:vAlign w:val="center"/>
          </w:tcPr>
          <w:p>
            <w:pPr>
              <w:jc w:val="right"/>
            </w:pPr>
            <w:r>
              <w:rPr>
                <w:rFonts w:ascii="宋体" w:eastAsia="宋体" w:hAnsi="宋体" w:cs="宋体"/>
                <w:b w:val="0"/>
                <w:i w:val="0"/>
                <w:color w:val="000000"/>
                <w:sz w:val="20"/>
              </w:rPr>
              <w:t xml:space="preserve">263.01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872.20</w:t>
            </w:r>
          </w:p>
        </w:tc>
        <w:tc>
          <w:tcPr>
            <w:tcW w:w="1980" w:type="dxa"/>
            <w:tcBorders/>
            <w:vAlign w:val="center"/>
          </w:tcPr>
          <w:p>
            <w:pPr>
              <w:jc w:val="right"/>
            </w:pPr>
            <w:r>
              <w:rPr>
                <w:rFonts w:ascii="宋体" w:eastAsia="宋体" w:hAnsi="宋体" w:cs="宋体"/>
                <w:b w:val="0"/>
                <w:i w:val="0"/>
                <w:color w:val="000000"/>
                <w:sz w:val="20"/>
              </w:rPr>
              <w:t xml:space="preserve">872.20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263.01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263.01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163.53</w:t>
            </w:r>
          </w:p>
        </w:tc>
        <w:tc>
          <w:tcPr>
            <w:tcW w:w="1980" w:type="dxa"/>
            <w:tcBorders/>
            <w:vAlign w:val="center"/>
          </w:tcPr>
          <w:p>
            <w:pPr>
              <w:jc w:val="right"/>
            </w:pPr>
            <w:r>
              <w:rPr>
                <w:rFonts w:ascii="宋体" w:eastAsia="宋体" w:hAnsi="宋体" w:cs="宋体"/>
                <w:b w:val="0"/>
                <w:i w:val="0"/>
                <w:color w:val="000000"/>
                <w:sz w:val="20"/>
              </w:rPr>
              <w:t xml:space="preserve">163.53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163.53</w:t>
            </w:r>
          </w:p>
        </w:tc>
        <w:tc>
          <w:tcPr>
            <w:tcW w:w="1980" w:type="dxa"/>
            <w:tcBorders/>
            <w:vAlign w:val="center"/>
          </w:tcPr>
          <w:p>
            <w:pPr>
              <w:jc w:val="right"/>
            </w:pPr>
            <w:r>
              <w:rPr>
                <w:rFonts w:ascii="宋体" w:eastAsia="宋体" w:hAnsi="宋体" w:cs="宋体"/>
                <w:b w:val="0"/>
                <w:i w:val="0"/>
                <w:color w:val="000000"/>
                <w:sz w:val="20"/>
              </w:rPr>
              <w:t xml:space="preserve">163.53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10.72</w:t>
            </w:r>
          </w:p>
        </w:tc>
        <w:tc>
          <w:tcPr>
            <w:tcW w:w="1980" w:type="dxa"/>
            <w:tcBorders/>
            <w:vAlign w:val="center"/>
          </w:tcPr>
          <w:p>
            <w:pPr>
              <w:jc w:val="right"/>
            </w:pPr>
            <w:r>
              <w:rPr>
                <w:rFonts w:ascii="宋体" w:eastAsia="宋体" w:hAnsi="宋体" w:cs="宋体"/>
                <w:b w:val="0"/>
                <w:i w:val="0"/>
                <w:color w:val="000000"/>
                <w:sz w:val="20"/>
              </w:rPr>
              <w:t xml:space="preserve">10.72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116.99</w:t>
            </w:r>
          </w:p>
        </w:tc>
        <w:tc>
          <w:tcPr>
            <w:tcW w:w="1980" w:type="dxa"/>
            <w:tcBorders/>
            <w:vAlign w:val="center"/>
          </w:tcPr>
          <w:p>
            <w:pPr>
              <w:jc w:val="right"/>
            </w:pPr>
            <w:r>
              <w:rPr>
                <w:rFonts w:ascii="宋体" w:eastAsia="宋体" w:hAnsi="宋体" w:cs="宋体"/>
                <w:b w:val="0"/>
                <w:i w:val="0"/>
                <w:color w:val="000000"/>
                <w:sz w:val="20"/>
              </w:rPr>
              <w:t xml:space="preserve">116.99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35.82</w:t>
            </w:r>
          </w:p>
        </w:tc>
        <w:tc>
          <w:tcPr>
            <w:tcW w:w="1980" w:type="dxa"/>
            <w:tcBorders/>
            <w:vAlign w:val="center"/>
          </w:tcPr>
          <w:p>
            <w:pPr>
              <w:jc w:val="right"/>
            </w:pPr>
            <w:r>
              <w:rPr>
                <w:rFonts w:ascii="宋体" w:eastAsia="宋体" w:hAnsi="宋体" w:cs="宋体"/>
                <w:b w:val="0"/>
                <w:i w:val="0"/>
                <w:color w:val="000000"/>
                <w:sz w:val="20"/>
              </w:rPr>
              <w:t xml:space="preserve">35.82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58.45</w:t>
            </w:r>
          </w:p>
        </w:tc>
        <w:tc>
          <w:tcPr>
            <w:tcW w:w="1980" w:type="dxa"/>
            <w:tcBorders/>
            <w:vAlign w:val="center"/>
          </w:tcPr>
          <w:p>
            <w:pPr>
              <w:jc w:val="right"/>
            </w:pPr>
            <w:r>
              <w:rPr>
                <w:rFonts w:ascii="宋体" w:eastAsia="宋体" w:hAnsi="宋体" w:cs="宋体"/>
                <w:b w:val="0"/>
                <w:i w:val="0"/>
                <w:color w:val="000000"/>
                <w:sz w:val="20"/>
              </w:rPr>
              <w:t xml:space="preserve">58.45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58.45</w:t>
            </w:r>
          </w:p>
        </w:tc>
        <w:tc>
          <w:tcPr>
            <w:tcW w:w="1980" w:type="dxa"/>
            <w:tcBorders/>
            <w:vAlign w:val="center"/>
          </w:tcPr>
          <w:p>
            <w:pPr>
              <w:jc w:val="right"/>
            </w:pPr>
            <w:r>
              <w:rPr>
                <w:rFonts w:ascii="宋体" w:eastAsia="宋体" w:hAnsi="宋体" w:cs="宋体"/>
                <w:b w:val="0"/>
                <w:i w:val="0"/>
                <w:color w:val="000000"/>
                <w:sz w:val="20"/>
              </w:rPr>
              <w:t xml:space="preserve">58.45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44.86</w:t>
            </w:r>
          </w:p>
        </w:tc>
        <w:tc>
          <w:tcPr>
            <w:tcW w:w="1980" w:type="dxa"/>
            <w:tcBorders/>
            <w:vAlign w:val="center"/>
          </w:tcPr>
          <w:p>
            <w:pPr>
              <w:jc w:val="right"/>
            </w:pPr>
            <w:r>
              <w:rPr>
                <w:rFonts w:ascii="宋体" w:eastAsia="宋体" w:hAnsi="宋体" w:cs="宋体"/>
                <w:b w:val="0"/>
                <w:i w:val="0"/>
                <w:color w:val="000000"/>
                <w:sz w:val="20"/>
              </w:rPr>
              <w:t xml:space="preserve">44.86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12.66</w:t>
            </w:r>
          </w:p>
        </w:tc>
        <w:tc>
          <w:tcPr>
            <w:tcW w:w="1980" w:type="dxa"/>
            <w:tcBorders/>
            <w:vAlign w:val="center"/>
          </w:tcPr>
          <w:p>
            <w:pPr>
              <w:jc w:val="right"/>
            </w:pPr>
            <w:r>
              <w:rPr>
                <w:rFonts w:ascii="宋体" w:eastAsia="宋体" w:hAnsi="宋体" w:cs="宋体"/>
                <w:b w:val="0"/>
                <w:i w:val="0"/>
                <w:color w:val="000000"/>
                <w:sz w:val="20"/>
              </w:rPr>
              <w:t xml:space="preserve">12.66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96.87</w:t>
            </w:r>
          </w:p>
        </w:tc>
        <w:tc>
          <w:tcPr>
            <w:tcW w:w="1980" w:type="dxa"/>
            <w:tcBorders/>
            <w:vAlign w:val="center"/>
          </w:tcPr>
          <w:p>
            <w:pPr>
              <w:jc w:val="right"/>
            </w:pPr>
            <w:r>
              <w:rPr>
                <w:rFonts w:ascii="宋体" w:eastAsia="宋体" w:hAnsi="宋体" w:cs="宋体"/>
                <w:b w:val="0"/>
                <w:i w:val="0"/>
                <w:color w:val="000000"/>
                <w:sz w:val="20"/>
              </w:rPr>
              <w:t xml:space="preserve">96.87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96.87</w:t>
            </w:r>
          </w:p>
        </w:tc>
        <w:tc>
          <w:tcPr>
            <w:tcW w:w="1980" w:type="dxa"/>
            <w:tcBorders/>
            <w:vAlign w:val="center"/>
          </w:tcPr>
          <w:p>
            <w:pPr>
              <w:jc w:val="right"/>
            </w:pPr>
            <w:r>
              <w:rPr>
                <w:rFonts w:ascii="宋体" w:eastAsia="宋体" w:hAnsi="宋体" w:cs="宋体"/>
                <w:b w:val="0"/>
                <w:i w:val="0"/>
                <w:color w:val="000000"/>
                <w:sz w:val="20"/>
              </w:rPr>
              <w:t xml:space="preserve">96.87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96.87</w:t>
            </w:r>
          </w:p>
        </w:tc>
        <w:tc>
          <w:tcPr>
            <w:tcW w:w="1980" w:type="dxa"/>
            <w:tcBorders/>
            <w:vAlign w:val="center"/>
          </w:tcPr>
          <w:p>
            <w:pPr>
              <w:jc w:val="right"/>
            </w:pPr>
            <w:r>
              <w:rPr>
                <w:rFonts w:ascii="宋体" w:eastAsia="宋体" w:hAnsi="宋体" w:cs="宋体"/>
                <w:b w:val="0"/>
                <w:i w:val="0"/>
                <w:color w:val="000000"/>
                <w:sz w:val="20"/>
              </w:rPr>
              <w:t xml:space="preserve">96.87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1,116.57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63.76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378.23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40.85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22.97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148.16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255.44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116.99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35.82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44.25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12.66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5.18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96.87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10.72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10.72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21.86</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1.04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1,127.29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63.76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单位：辽宁省盘锦市兴隆台区智慧城市运行管理中心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0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