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辽宁省盘锦市兴隆台区欢喜岭街道办事处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辽宁省盘锦市兴隆台区欢喜岭街道办事处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辽宁省盘锦市兴隆台区欢喜岭街道办事处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辽宁省盘锦市兴隆台区欢喜岭街道办事处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辽宁省盘锦市兴隆台区欢喜岭街道办事处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辽宁省盘锦市兴隆台区欢喜岭街道办事处概况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（一）贯彻执行党和国家的路线方针、政策以及市、区关于街道工作方面的指示，制订具体的管理办法并组织实施。</w:t>
        <w:br/>
        <w:t xml:space="preserve">    （二）指导、搞好辖区内居委会的工作，支持、帮助居民委员会加强思想、组织、制度建设，向上级人民政府和有关部门及时反映居民的意见、建议和要求。</w:t>
        <w:br/>
        <w:t xml:space="preserve">    （三）抓好社区文化建设，开展文明街道、文明单位，文明小区建设活动，组织居民开展经常性的文化、娱乐、体育活动。</w:t>
        <w:br/>
        <w:t xml:space="preserve">    （四）负责街道的人民调解、治安保卫工作，加强对违法青少年的帮教转化，保护老人、妇女、儿童的合法权益。</w:t>
        <w:br/>
        <w:t xml:space="preserve">    （五）协助有关部门做好辖区拥军优属、优抚安置、社会救济、殡葬改革、残疾人就业等工作；积极开展便民利民的社区服务和社区教育工作。</w:t>
        <w:br/>
        <w:t xml:space="preserve">    （六）会同有关部门做好辖区内常住和流动人口的管理及计划生育工作，完成区下达的各项计划生育指标任务。</w:t>
        <w:br/>
        <w:t xml:space="preserve">    （七）协助武装部门做好辖区民兵训练和公民服兵役工作。</w:t>
        <w:br/>
        <w:t xml:space="preserve">    （八）负责在辖区开展普法教育工作，做好民事调解，开展法律咨询、服务等工作，维护居民的合法权益，搞好辖区内社会管理综合治理工作。</w:t>
        <w:br/>
        <w:t xml:space="preserve">    （九）负责本辖区的城市管理工作，发动群众开展爱国卫生运动，绿化、美化、净化城市环境，协助有关部门做好环境卫生、环境保护工作。</w:t>
        <w:br/>
        <w:t xml:space="preserve">    （十）负责本辖区的综合执法工作，维护辖区的良好秩序。</w:t>
        <w:br/>
        <w:t xml:space="preserve">    （十一）负责研究辖区经济发展的规划，协助有关部门抓好安全生产工作。</w:t>
        <w:br/>
        <w:t xml:space="preserve">    （十二）配合有关部门做好辖区内的三防、抢险救灾、安全生产检查、居民迁移等工作。</w:t>
        <w:br/>
        <w:t xml:space="preserve">    （十三）承办区委、区政府交办的其他工作。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辽宁省盘锦市兴隆台区欢喜岭街道办事处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466.25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466.25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403.78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62.46</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减少72.56万元，降低13.47%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466.25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344.61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73.91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工资福利支出201.35万元；商品和服务支出112.03万元；对个人和家庭的补助31.23万元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121.64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人大事务0.34万元，信访事务2万元，其他政府办公厅（室）及相关机构事务20.82万元，基层政权和社会建设15.03万元，计划生育服务15.05万元，基层司法业务费1.9万元，对村民委员会和村党支部的补助0.7万元，其他组织事务支出3.33万元，国有企业退休人员社会化管理补助支出62.46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减少72.56万元，降低13.47%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压减各项支出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466.25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344.61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121.64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减少72.56万元，降低13.47%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人员减少，经费减少，压减各项支出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115.04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99.07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211.81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2023年度一般公共预算财政拨款支出403.78万元。按支出功能分类科目分，包括：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1.一般公共服务支出223.07万元，具体包括：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（1）一般公共服务支出（类）人大事务（款）其他人大事务支出（项）0.34万元,主要是人大工作经费等支出，完成年初预算的48.57%，决算数与年初预算数存在差异的主要原因是压减支出。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175.04万元,主要是人员经费，街道办公费等支出，完成年初预算的88.35%，决算数与年初预算数存在差异的主要原因是人员减少，各项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（3）一般公共服务支出（类）政府办公厅（室）及相关机构事务（款）信访事务（项）2.00万元,主要是信访维稳等支出，完成年初预算的0%，决算数与年初预算数存在差异的主要原因是年初未做预算。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其他政府办公厅（室）及相关机构事务支出（项）42.36万元,主要是伙食费、综合业务费、安全检查经费、武装工作经费、暖气维修费，创城经费等支出，完成年初预算的129.98%，决算数与年初预算数存在差异的主要原因是街道进行暖气维修，开展创城工作。</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（5）一般公共服务支出（类）组织事务（款）其他组织事务支出（项）3.33万元,主要是社区党建经费等支出，完成年初预算的0%，决算数与年初预算数存在差异的主要原因是上级专项，未做预算。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2.公共安全支出1.90万元，具体包括：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（1）公共安全支出（类）司法（款）基层司法业务（项）1.90万元,主要是基层司法业务工作等支出，完成年初预算的34.99%，决算数与年初预算数存在差异的主要原因是压减支出。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3.社会保障和就业支出133.84万元，具体包括：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77.27万元,主要是社区经费、网格信息费、居民小组长等支出，完成年初预算的102.21%，决算数与年初预算数存在差异的主要原因是增加社区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（2）社会保障和就业支出（类）行政事业单位养老支出（款）行政单位离退休（项）2.86万元,主要是退休职工采暖费等支出，完成年初预算的100%，决算数与年初预算数存在差异的主要原因是无差异。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21.08万元,主要是机关人员养老保险等支出，完成年初预算的82.41%，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6.18万元,主要是退休人员职业年金单位部分等支出，完成年初预算的88.29%，决算数与年初预算数存在差异的主要原因是职业年金计算后较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（5）社会保障和就业支出（类）抚恤（款）死亡抚恤（项）26.45万元,主要是死亡抚恤等支出，完成年初预算的0%，决算数与年初预算数存在差异的主要原因是退休人员1人在2023年去世。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4.卫生健康支出25.91万元，具体包括：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（1）卫生健康支出（类）计划生育事务（款）计划生育服务（项）15.05万元,主要是独生子女费等等支出，完成年初预算的75.25%，决算数与年初预算数存在差异的主要原因是领取独生子女费人员减少。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（2）卫生健康支出（类）行政事业单位医疗（款）行政单位医疗（项）8.12万元,主要是行政人员医疗保险等支出，完成年初预算的82.44%，决算数与年初预算数存在差异的主要原因是人员减少。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（3）卫生健康支出（类）行政事业单位医疗（款）公务员医疗补助（项）2.25万元,主要是公务员医疗补助等支出，完成年初预算的80.65%，决算数与年初预算数存在差异的主要原因是人员减少。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（4）卫生健康支出（类）行政事业单位医疗（款）其他行政事业单位医疗支出（项）0.49万元,主要是大额医疗等支出，完成年初预算的175%，决算数与年初预算数存在差异的主要原因是预算未包括退休人员。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5.农林水支出0.70万元，具体包括：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（1）农林水支出（类）农村综合改革（款）对村民委员会和村党支部的补助（项）0.70万元,主要是村防疫员补助等支出，完成年初预算的100%，决算数与年初预算数存在差异的主要原因是无差异。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6.住房保障支出18.36万元，具体包括：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（1）住房保障支出（类）住房改革支出（款）住房公积金（项）18.36万元,主要是住房公积金等支出，完成年初预算的88.31%，决算数与年初预算数存在差异的主要原因是人员减少。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2023年度国有资本经营预算财政拨款支出62.46万元。按支出功能分类科目分，包括：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1.国有资本经营预算支出62.46万元，具体包括：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62.46万元,主要是人员经费，办公费，采暖费，改造维修费等支出，完成年初预算的0%，决算数与年初预算数存在差异的主要原因是年初未做预算。</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皆未发生“三公”经费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皆未发生“三公”经费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未发生“三公”经费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皆未发生“三公”经费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344.61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232.58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112.03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112.03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比上年减少9.57万元，降低7.87%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人员减少，办公经费减少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根据预算绩效管理要求，辽宁省盘锦市兴隆台区欢喜岭街道办事处组织开展部门（单位）整体绩效自评工作，涉及资金347.85万元，其中财政拨款资金347.85万元，自评得分92分。</w:t>
        <w:br/>
        <w:t xml:space="preserve">    详见附件《部门（单位）整体绩效自评表》。</w:t>
        <w:br/>
        <w:t xml:space="preserve">    2.项目绩效自评情况</w:t>
        <w:br/>
        <w:t xml:space="preserve">    2023年度，辽宁省盘锦市兴隆台区欢喜岭街道办事处对本部门（单位）9个项目开展项目绩效自评工作，涉及资金44.05万元，其中财政拨款资金44.05万元，自评覆盖率（开展绩效自评的项目数/年初批复绩效目标的项目数*100%）达到100%，自评平均分（开展绩效自评的项目分数总和/开展绩效自评的项目数）83分。</w:t>
        <w:br/>
        <w:t xml:space="preserve">    详见附件《预算项目（政策）绩效自评表》。</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403.78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223.08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62.46</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133.84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0.70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62.46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466.25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466.25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466.25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466.25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466.25</w:t>
            </w:r>
          </w:p>
        </w:tc>
        <w:tc>
          <w:tcPr>
            <w:tcW w:w="1160" w:type="dxa"/>
            <w:tcBorders/>
            <w:vAlign w:val="center"/>
          </w:tcPr>
          <w:p>
            <w:pPr>
              <w:jc w:val="right"/>
            </w:pPr>
            <w:r>
              <w:rPr>
                <w:rFonts w:ascii="宋体" w:eastAsia="宋体" w:hAnsi="宋体" w:cs="宋体"/>
                <w:b/>
                <w:i w:val="0"/>
                <w:color w:val="000000"/>
                <w:sz w:val="14"/>
              </w:rPr>
              <w:t xml:space="preserve">466.25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223.07</w:t>
            </w:r>
          </w:p>
        </w:tc>
        <w:tc>
          <w:tcPr>
            <w:tcW w:w="1160" w:type="dxa"/>
            <w:tcBorders/>
            <w:vAlign w:val="center"/>
          </w:tcPr>
          <w:p>
            <w:pPr>
              <w:jc w:val="right"/>
            </w:pPr>
            <w:r>
              <w:rPr>
                <w:rFonts w:ascii="宋体" w:eastAsia="宋体" w:hAnsi="宋体" w:cs="宋体"/>
                <w:b w:val="0"/>
                <w:i w:val="0"/>
                <w:color w:val="000000"/>
                <w:sz w:val="14"/>
              </w:rPr>
              <w:t xml:space="preserve">223.07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其他人大事务支出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219.40</w:t>
            </w:r>
          </w:p>
        </w:tc>
        <w:tc>
          <w:tcPr>
            <w:tcW w:w="1160" w:type="dxa"/>
            <w:tcBorders/>
            <w:vAlign w:val="center"/>
          </w:tcPr>
          <w:p>
            <w:pPr>
              <w:jc w:val="right"/>
            </w:pPr>
            <w:r>
              <w:rPr>
                <w:rFonts w:ascii="宋体" w:eastAsia="宋体" w:hAnsi="宋体" w:cs="宋体"/>
                <w:b w:val="0"/>
                <w:i w:val="0"/>
                <w:color w:val="000000"/>
                <w:sz w:val="14"/>
              </w:rPr>
              <w:t xml:space="preserve">219.40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175.04</w:t>
            </w:r>
          </w:p>
        </w:tc>
        <w:tc>
          <w:tcPr>
            <w:tcW w:w="1160" w:type="dxa"/>
            <w:tcBorders/>
            <w:vAlign w:val="center"/>
          </w:tcPr>
          <w:p>
            <w:pPr>
              <w:jc w:val="right"/>
            </w:pPr>
            <w:r>
              <w:rPr>
                <w:rFonts w:ascii="宋体" w:eastAsia="宋体" w:hAnsi="宋体" w:cs="宋体"/>
                <w:b w:val="0"/>
                <w:i w:val="0"/>
                <w:color w:val="000000"/>
                <w:sz w:val="14"/>
              </w:rPr>
              <w:t xml:space="preserve">175.04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42.36</w:t>
            </w:r>
          </w:p>
        </w:tc>
        <w:tc>
          <w:tcPr>
            <w:tcW w:w="1160" w:type="dxa"/>
            <w:tcBorders/>
            <w:vAlign w:val="center"/>
          </w:tcPr>
          <w:p>
            <w:pPr>
              <w:jc w:val="right"/>
            </w:pPr>
            <w:r>
              <w:rPr>
                <w:rFonts w:ascii="宋体" w:eastAsia="宋体" w:hAnsi="宋体" w:cs="宋体"/>
                <w:b w:val="0"/>
                <w:i w:val="0"/>
                <w:color w:val="000000"/>
                <w:sz w:val="14"/>
              </w:rPr>
              <w:t xml:space="preserve">42.36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133.84</w:t>
            </w:r>
          </w:p>
        </w:tc>
        <w:tc>
          <w:tcPr>
            <w:tcW w:w="1160" w:type="dxa"/>
            <w:tcBorders/>
            <w:vAlign w:val="center"/>
          </w:tcPr>
          <w:p>
            <w:pPr>
              <w:jc w:val="right"/>
            </w:pPr>
            <w:r>
              <w:rPr>
                <w:rFonts w:ascii="宋体" w:eastAsia="宋体" w:hAnsi="宋体" w:cs="宋体"/>
                <w:b w:val="0"/>
                <w:i w:val="0"/>
                <w:color w:val="000000"/>
                <w:sz w:val="14"/>
              </w:rPr>
              <w:t xml:space="preserve">133.84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77.27</w:t>
            </w:r>
          </w:p>
        </w:tc>
        <w:tc>
          <w:tcPr>
            <w:tcW w:w="1160" w:type="dxa"/>
            <w:tcBorders/>
            <w:vAlign w:val="center"/>
          </w:tcPr>
          <w:p>
            <w:pPr>
              <w:jc w:val="right"/>
            </w:pPr>
            <w:r>
              <w:rPr>
                <w:rFonts w:ascii="宋体" w:eastAsia="宋体" w:hAnsi="宋体" w:cs="宋体"/>
                <w:b w:val="0"/>
                <w:i w:val="0"/>
                <w:color w:val="000000"/>
                <w:sz w:val="14"/>
              </w:rPr>
              <w:t xml:space="preserve">77.27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77.27</w:t>
            </w:r>
          </w:p>
        </w:tc>
        <w:tc>
          <w:tcPr>
            <w:tcW w:w="1160" w:type="dxa"/>
            <w:tcBorders/>
            <w:vAlign w:val="center"/>
          </w:tcPr>
          <w:p>
            <w:pPr>
              <w:jc w:val="right"/>
            </w:pPr>
            <w:r>
              <w:rPr>
                <w:rFonts w:ascii="宋体" w:eastAsia="宋体" w:hAnsi="宋体" w:cs="宋体"/>
                <w:b w:val="0"/>
                <w:i w:val="0"/>
                <w:color w:val="000000"/>
                <w:sz w:val="14"/>
              </w:rPr>
              <w:t xml:space="preserve">77.27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30.12</w:t>
            </w:r>
          </w:p>
        </w:tc>
        <w:tc>
          <w:tcPr>
            <w:tcW w:w="1160" w:type="dxa"/>
            <w:tcBorders/>
            <w:vAlign w:val="center"/>
          </w:tcPr>
          <w:p>
            <w:pPr>
              <w:jc w:val="right"/>
            </w:pPr>
            <w:r>
              <w:rPr>
                <w:rFonts w:ascii="宋体" w:eastAsia="宋体" w:hAnsi="宋体" w:cs="宋体"/>
                <w:b w:val="0"/>
                <w:i w:val="0"/>
                <w:color w:val="000000"/>
                <w:sz w:val="14"/>
              </w:rPr>
              <w:t xml:space="preserve">30.12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jc w:val="right"/>
            </w:pPr>
            <w:r>
              <w:rPr>
                <w:rFonts w:ascii="宋体" w:eastAsia="宋体" w:hAnsi="宋体" w:cs="宋体"/>
                <w:b w:val="0"/>
                <w:i w:val="0"/>
                <w:color w:val="000000"/>
                <w:sz w:val="14"/>
              </w:rPr>
              <w:t xml:space="preserve">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21.08</w:t>
            </w:r>
          </w:p>
        </w:tc>
        <w:tc>
          <w:tcPr>
            <w:tcW w:w="1160" w:type="dxa"/>
            <w:tcBorders/>
            <w:vAlign w:val="center"/>
          </w:tcPr>
          <w:p>
            <w:pPr>
              <w:jc w:val="right"/>
            </w:pPr>
            <w:r>
              <w:rPr>
                <w:rFonts w:ascii="宋体" w:eastAsia="宋体" w:hAnsi="宋体" w:cs="宋体"/>
                <w:b w:val="0"/>
                <w:i w:val="0"/>
                <w:color w:val="000000"/>
                <w:sz w:val="14"/>
              </w:rPr>
              <w:t xml:space="preserve">21.08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26.45</w:t>
            </w:r>
          </w:p>
        </w:tc>
        <w:tc>
          <w:tcPr>
            <w:tcW w:w="1160" w:type="dxa"/>
            <w:tcBorders/>
            <w:vAlign w:val="center"/>
          </w:tcPr>
          <w:p>
            <w:pPr>
              <w:jc w:val="right"/>
            </w:pPr>
            <w:r>
              <w:rPr>
                <w:rFonts w:ascii="宋体" w:eastAsia="宋体" w:hAnsi="宋体" w:cs="宋体"/>
                <w:b w:val="0"/>
                <w:i w:val="0"/>
                <w:color w:val="000000"/>
                <w:sz w:val="14"/>
              </w:rPr>
              <w:t xml:space="preserve">26.45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26.45</w:t>
            </w:r>
          </w:p>
        </w:tc>
        <w:tc>
          <w:tcPr>
            <w:tcW w:w="1160" w:type="dxa"/>
            <w:tcBorders/>
            <w:vAlign w:val="center"/>
          </w:tcPr>
          <w:p>
            <w:pPr>
              <w:jc w:val="right"/>
            </w:pPr>
            <w:r>
              <w:rPr>
                <w:rFonts w:ascii="宋体" w:eastAsia="宋体" w:hAnsi="宋体" w:cs="宋体"/>
                <w:b w:val="0"/>
                <w:i w:val="0"/>
                <w:color w:val="000000"/>
                <w:sz w:val="14"/>
              </w:rPr>
              <w:t xml:space="preserve">26.45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25.91</w:t>
            </w:r>
          </w:p>
        </w:tc>
        <w:tc>
          <w:tcPr>
            <w:tcW w:w="1160" w:type="dxa"/>
            <w:tcBorders/>
            <w:vAlign w:val="center"/>
          </w:tcPr>
          <w:p>
            <w:pPr>
              <w:jc w:val="right"/>
            </w:pPr>
            <w:r>
              <w:rPr>
                <w:rFonts w:ascii="宋体" w:eastAsia="宋体" w:hAnsi="宋体" w:cs="宋体"/>
                <w:b w:val="0"/>
                <w:i w:val="0"/>
                <w:color w:val="000000"/>
                <w:sz w:val="14"/>
              </w:rPr>
              <w:t xml:space="preserve">25.91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10.86</w:t>
            </w:r>
          </w:p>
        </w:tc>
        <w:tc>
          <w:tcPr>
            <w:tcW w:w="1160" w:type="dxa"/>
            <w:tcBorders/>
            <w:vAlign w:val="center"/>
          </w:tcPr>
          <w:p>
            <w:pPr>
              <w:jc w:val="right"/>
            </w:pPr>
            <w:r>
              <w:rPr>
                <w:rFonts w:ascii="宋体" w:eastAsia="宋体" w:hAnsi="宋体" w:cs="宋体"/>
                <w:b w:val="0"/>
                <w:i w:val="0"/>
                <w:color w:val="000000"/>
                <w:sz w:val="14"/>
              </w:rPr>
              <w:t xml:space="preserve">10.86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jc w:val="right"/>
            </w:pPr>
            <w:r>
              <w:rPr>
                <w:rFonts w:ascii="宋体" w:eastAsia="宋体" w:hAnsi="宋体" w:cs="宋体"/>
                <w:b w:val="0"/>
                <w:i w:val="0"/>
                <w:color w:val="000000"/>
                <w:sz w:val="14"/>
              </w:rPr>
              <w:t xml:space="preserve">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2.25</w:t>
            </w:r>
          </w:p>
        </w:tc>
        <w:tc>
          <w:tcPr>
            <w:tcW w:w="1160" w:type="dxa"/>
            <w:tcBorders/>
            <w:vAlign w:val="center"/>
          </w:tcPr>
          <w:p>
            <w:pPr>
              <w:jc w:val="right"/>
            </w:pPr>
            <w:r>
              <w:rPr>
                <w:rFonts w:ascii="宋体" w:eastAsia="宋体" w:hAnsi="宋体" w:cs="宋体"/>
                <w:b w:val="0"/>
                <w:i w:val="0"/>
                <w:color w:val="000000"/>
                <w:sz w:val="14"/>
              </w:rPr>
              <w:t xml:space="preserve">2.25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jc w:val="right"/>
            </w:pPr>
            <w:r>
              <w:rPr>
                <w:rFonts w:ascii="宋体" w:eastAsia="宋体" w:hAnsi="宋体" w:cs="宋体"/>
                <w:b w:val="0"/>
                <w:i w:val="0"/>
                <w:color w:val="000000"/>
                <w:sz w:val="14"/>
              </w:rPr>
              <w:t xml:space="preserve">18.36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62.46</w:t>
            </w:r>
          </w:p>
        </w:tc>
        <w:tc>
          <w:tcPr>
            <w:tcW w:w="1160" w:type="dxa"/>
            <w:tcBorders/>
            <w:vAlign w:val="center"/>
          </w:tcPr>
          <w:p>
            <w:pPr>
              <w:jc w:val="right"/>
            </w:pPr>
            <w:r>
              <w:rPr>
                <w:rFonts w:ascii="宋体" w:eastAsia="宋体" w:hAnsi="宋体" w:cs="宋体"/>
                <w:b w:val="0"/>
                <w:i w:val="0"/>
                <w:color w:val="000000"/>
                <w:sz w:val="14"/>
              </w:rPr>
              <w:t xml:space="preserve">62.46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62.46</w:t>
            </w:r>
          </w:p>
        </w:tc>
        <w:tc>
          <w:tcPr>
            <w:tcW w:w="1160" w:type="dxa"/>
            <w:tcBorders/>
            <w:vAlign w:val="center"/>
          </w:tcPr>
          <w:p>
            <w:pPr>
              <w:jc w:val="right"/>
            </w:pPr>
            <w:r>
              <w:rPr>
                <w:rFonts w:ascii="宋体" w:eastAsia="宋体" w:hAnsi="宋体" w:cs="宋体"/>
                <w:b w:val="0"/>
                <w:i w:val="0"/>
                <w:color w:val="000000"/>
                <w:sz w:val="14"/>
              </w:rPr>
              <w:t xml:space="preserve">62.46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62.46</w:t>
            </w:r>
          </w:p>
        </w:tc>
        <w:tc>
          <w:tcPr>
            <w:tcW w:w="1160" w:type="dxa"/>
            <w:tcBorders/>
            <w:vAlign w:val="center"/>
          </w:tcPr>
          <w:p>
            <w:pPr>
              <w:jc w:val="right"/>
            </w:pPr>
            <w:r>
              <w:rPr>
                <w:rFonts w:ascii="宋体" w:eastAsia="宋体" w:hAnsi="宋体" w:cs="宋体"/>
                <w:b w:val="0"/>
                <w:i w:val="0"/>
                <w:color w:val="000000"/>
                <w:sz w:val="14"/>
              </w:rPr>
              <w:t xml:space="preserve">62.46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466.25</w:t>
            </w:r>
          </w:p>
        </w:tc>
        <w:tc>
          <w:tcPr>
            <w:tcW w:w="1120" w:type="dxa"/>
            <w:tcBorders/>
            <w:vAlign w:val="center"/>
          </w:tcPr>
          <w:p>
            <w:pPr>
              <w:jc w:val="right"/>
            </w:pPr>
            <w:r>
              <w:rPr>
                <w:rFonts w:ascii="宋体" w:eastAsia="宋体" w:hAnsi="宋体" w:cs="宋体"/>
                <w:b/>
                <w:i w:val="0"/>
                <w:color w:val="000000"/>
                <w:sz w:val="16"/>
              </w:rPr>
              <w:t xml:space="preserve">344.61</w:t>
            </w:r>
          </w:p>
        </w:tc>
        <w:tc>
          <w:tcPr>
            <w:tcW w:w="1120" w:type="dxa"/>
            <w:tcBorders/>
            <w:vAlign w:val="center"/>
          </w:tcPr>
          <w:p>
            <w:pPr>
              <w:jc w:val="right"/>
            </w:pPr>
            <w:r>
              <w:rPr>
                <w:rFonts w:ascii="宋体" w:eastAsia="宋体" w:hAnsi="宋体" w:cs="宋体"/>
                <w:b/>
                <w:i w:val="0"/>
                <w:color w:val="000000"/>
                <w:sz w:val="16"/>
              </w:rPr>
              <w:t xml:space="preserve">121.64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223.07</w:t>
            </w:r>
          </w:p>
        </w:tc>
        <w:tc>
          <w:tcPr>
            <w:tcW w:w="1120" w:type="dxa"/>
            <w:tcBorders/>
            <w:vAlign w:val="center"/>
          </w:tcPr>
          <w:p>
            <w:pPr>
              <w:jc w:val="right"/>
            </w:pPr>
            <w:r>
              <w:rPr>
                <w:rFonts w:ascii="宋体" w:eastAsia="宋体" w:hAnsi="宋体" w:cs="宋体"/>
                <w:b w:val="0"/>
                <w:i w:val="0"/>
                <w:color w:val="000000"/>
                <w:sz w:val="16"/>
              </w:rPr>
              <w:t xml:space="preserve">196.58</w:t>
            </w:r>
          </w:p>
        </w:tc>
        <w:tc>
          <w:tcPr>
            <w:tcW w:w="1120" w:type="dxa"/>
            <w:tcBorders/>
            <w:vAlign w:val="center"/>
          </w:tcPr>
          <w:p>
            <w:pPr>
              <w:jc w:val="right"/>
            </w:pPr>
            <w:r>
              <w:rPr>
                <w:rFonts w:ascii="宋体" w:eastAsia="宋体" w:hAnsi="宋体" w:cs="宋体"/>
                <w:b w:val="0"/>
                <w:i w:val="0"/>
                <w:color w:val="000000"/>
                <w:sz w:val="16"/>
              </w:rPr>
              <w:t xml:space="preserve">26.49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其他人大事务支出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219.40</w:t>
            </w:r>
          </w:p>
        </w:tc>
        <w:tc>
          <w:tcPr>
            <w:tcW w:w="1120" w:type="dxa"/>
            <w:tcBorders/>
            <w:vAlign w:val="center"/>
          </w:tcPr>
          <w:p>
            <w:pPr>
              <w:jc w:val="right"/>
            </w:pPr>
            <w:r>
              <w:rPr>
                <w:rFonts w:ascii="宋体" w:eastAsia="宋体" w:hAnsi="宋体" w:cs="宋体"/>
                <w:b w:val="0"/>
                <w:i w:val="0"/>
                <w:color w:val="000000"/>
                <w:sz w:val="16"/>
              </w:rPr>
              <w:t xml:space="preserve">196.58</w:t>
            </w:r>
          </w:p>
        </w:tc>
        <w:tc>
          <w:tcPr>
            <w:tcW w:w="1120" w:type="dxa"/>
            <w:tcBorders/>
            <w:vAlign w:val="center"/>
          </w:tcPr>
          <w:p>
            <w:pPr>
              <w:jc w:val="right"/>
            </w:pPr>
            <w:r>
              <w:rPr>
                <w:rFonts w:ascii="宋体" w:eastAsia="宋体" w:hAnsi="宋体" w:cs="宋体"/>
                <w:b w:val="0"/>
                <w:i w:val="0"/>
                <w:color w:val="000000"/>
                <w:sz w:val="16"/>
              </w:rPr>
              <w:t xml:space="preserve">22.82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175.04</w:t>
            </w:r>
          </w:p>
        </w:tc>
        <w:tc>
          <w:tcPr>
            <w:tcW w:w="1120" w:type="dxa"/>
            <w:tcBorders/>
            <w:vAlign w:val="center"/>
          </w:tcPr>
          <w:p>
            <w:pPr>
              <w:jc w:val="right"/>
            </w:pPr>
            <w:r>
              <w:rPr>
                <w:rFonts w:ascii="宋体" w:eastAsia="宋体" w:hAnsi="宋体" w:cs="宋体"/>
                <w:b w:val="0"/>
                <w:i w:val="0"/>
                <w:color w:val="000000"/>
                <w:sz w:val="16"/>
              </w:rPr>
              <w:t xml:space="preserve">175.04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42.36</w:t>
            </w:r>
          </w:p>
        </w:tc>
        <w:tc>
          <w:tcPr>
            <w:tcW w:w="1120" w:type="dxa"/>
            <w:tcBorders/>
            <w:vAlign w:val="center"/>
          </w:tcPr>
          <w:p>
            <w:pPr>
              <w:jc w:val="right"/>
            </w:pPr>
            <w:r>
              <w:rPr>
                <w:rFonts w:ascii="宋体" w:eastAsia="宋体" w:hAnsi="宋体" w:cs="宋体"/>
                <w:b w:val="0"/>
                <w:i w:val="0"/>
                <w:color w:val="000000"/>
                <w:sz w:val="16"/>
              </w:rPr>
              <w:t xml:space="preserve">21.54</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133.84</w:t>
            </w:r>
          </w:p>
        </w:tc>
        <w:tc>
          <w:tcPr>
            <w:tcW w:w="1120" w:type="dxa"/>
            <w:tcBorders/>
            <w:vAlign w:val="center"/>
          </w:tcPr>
          <w:p>
            <w:pPr>
              <w:jc w:val="right"/>
            </w:pPr>
            <w:r>
              <w:rPr>
                <w:rFonts w:ascii="宋体" w:eastAsia="宋体" w:hAnsi="宋体" w:cs="宋体"/>
                <w:b w:val="0"/>
                <w:i w:val="0"/>
                <w:color w:val="000000"/>
                <w:sz w:val="16"/>
              </w:rPr>
              <w:t xml:space="preserve">118.81</w:t>
            </w:r>
          </w:p>
        </w:tc>
        <w:tc>
          <w:tcPr>
            <w:tcW w:w="1120" w:type="dxa"/>
            <w:tcBorders/>
            <w:vAlign w:val="center"/>
          </w:tcPr>
          <w:p>
            <w:pPr>
              <w:jc w:val="right"/>
            </w:pPr>
            <w:r>
              <w:rPr>
                <w:rFonts w:ascii="宋体" w:eastAsia="宋体" w:hAnsi="宋体" w:cs="宋体"/>
                <w:b w:val="0"/>
                <w:i w:val="0"/>
                <w:color w:val="000000"/>
                <w:sz w:val="16"/>
              </w:rPr>
              <w:t xml:space="preserve">15.03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77.27</w:t>
            </w:r>
          </w:p>
        </w:tc>
        <w:tc>
          <w:tcPr>
            <w:tcW w:w="1120" w:type="dxa"/>
            <w:tcBorders/>
            <w:vAlign w:val="center"/>
          </w:tcPr>
          <w:p>
            <w:pPr>
              <w:jc w:val="right"/>
            </w:pPr>
            <w:r>
              <w:rPr>
                <w:rFonts w:ascii="宋体" w:eastAsia="宋体" w:hAnsi="宋体" w:cs="宋体"/>
                <w:b w:val="0"/>
                <w:i w:val="0"/>
                <w:color w:val="000000"/>
                <w:sz w:val="16"/>
              </w:rPr>
              <w:t xml:space="preserve">62.24</w:t>
            </w:r>
          </w:p>
        </w:tc>
        <w:tc>
          <w:tcPr>
            <w:tcW w:w="1120" w:type="dxa"/>
            <w:tcBorders/>
            <w:vAlign w:val="center"/>
          </w:tcPr>
          <w:p>
            <w:pPr>
              <w:jc w:val="right"/>
            </w:pPr>
            <w:r>
              <w:rPr>
                <w:rFonts w:ascii="宋体" w:eastAsia="宋体" w:hAnsi="宋体" w:cs="宋体"/>
                <w:b w:val="0"/>
                <w:i w:val="0"/>
                <w:color w:val="000000"/>
                <w:sz w:val="16"/>
              </w:rPr>
              <w:t xml:space="preserve">15.03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77.27</w:t>
            </w:r>
          </w:p>
        </w:tc>
        <w:tc>
          <w:tcPr>
            <w:tcW w:w="1120" w:type="dxa"/>
            <w:tcBorders/>
            <w:vAlign w:val="center"/>
          </w:tcPr>
          <w:p>
            <w:pPr>
              <w:jc w:val="right"/>
            </w:pPr>
            <w:r>
              <w:rPr>
                <w:rFonts w:ascii="宋体" w:eastAsia="宋体" w:hAnsi="宋体" w:cs="宋体"/>
                <w:b w:val="0"/>
                <w:i w:val="0"/>
                <w:color w:val="000000"/>
                <w:sz w:val="16"/>
              </w:rPr>
              <w:t xml:space="preserve">62.24</w:t>
            </w:r>
          </w:p>
        </w:tc>
        <w:tc>
          <w:tcPr>
            <w:tcW w:w="1120" w:type="dxa"/>
            <w:tcBorders/>
            <w:vAlign w:val="center"/>
          </w:tcPr>
          <w:p>
            <w:pPr>
              <w:jc w:val="right"/>
            </w:pPr>
            <w:r>
              <w:rPr>
                <w:rFonts w:ascii="宋体" w:eastAsia="宋体" w:hAnsi="宋体" w:cs="宋体"/>
                <w:b w:val="0"/>
                <w:i w:val="0"/>
                <w:color w:val="000000"/>
                <w:sz w:val="16"/>
              </w:rPr>
              <w:t xml:space="preserve">15.03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jc w:val="right"/>
            </w:pPr>
            <w:r>
              <w:rPr>
                <w:rFonts w:ascii="宋体" w:eastAsia="宋体" w:hAnsi="宋体" w:cs="宋体"/>
                <w:b w:val="0"/>
                <w:i w:val="0"/>
                <w:color w:val="000000"/>
                <w:sz w:val="16"/>
              </w:rPr>
              <w:t xml:space="preserve">30.12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jc w:val="right"/>
            </w:pPr>
            <w:r>
              <w:rPr>
                <w:rFonts w:ascii="宋体" w:eastAsia="宋体" w:hAnsi="宋体" w:cs="宋体"/>
                <w:b w:val="0"/>
                <w:i w:val="0"/>
                <w:color w:val="000000"/>
                <w:sz w:val="16"/>
              </w:rPr>
              <w:t xml:space="preserve">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21.08</w:t>
            </w:r>
          </w:p>
        </w:tc>
        <w:tc>
          <w:tcPr>
            <w:tcW w:w="1120" w:type="dxa"/>
            <w:tcBorders/>
            <w:vAlign w:val="center"/>
          </w:tcPr>
          <w:p>
            <w:pPr>
              <w:jc w:val="right"/>
            </w:pPr>
            <w:r>
              <w:rPr>
                <w:rFonts w:ascii="宋体" w:eastAsia="宋体" w:hAnsi="宋体" w:cs="宋体"/>
                <w:b w:val="0"/>
                <w:i w:val="0"/>
                <w:color w:val="000000"/>
                <w:sz w:val="16"/>
              </w:rPr>
              <w:t xml:space="preserve">21.08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26.45</w:t>
            </w:r>
          </w:p>
        </w:tc>
        <w:tc>
          <w:tcPr>
            <w:tcW w:w="1120" w:type="dxa"/>
            <w:tcBorders/>
            <w:vAlign w:val="center"/>
          </w:tcPr>
          <w:p>
            <w:pPr>
              <w:jc w:val="right"/>
            </w:pPr>
            <w:r>
              <w:rPr>
                <w:rFonts w:ascii="宋体" w:eastAsia="宋体" w:hAnsi="宋体" w:cs="宋体"/>
                <w:b w:val="0"/>
                <w:i w:val="0"/>
                <w:color w:val="000000"/>
                <w:sz w:val="16"/>
              </w:rPr>
              <w:t xml:space="preserve">26.45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26.45</w:t>
            </w:r>
          </w:p>
        </w:tc>
        <w:tc>
          <w:tcPr>
            <w:tcW w:w="1120" w:type="dxa"/>
            <w:tcBorders/>
            <w:vAlign w:val="center"/>
          </w:tcPr>
          <w:p>
            <w:pPr>
              <w:jc w:val="right"/>
            </w:pPr>
            <w:r>
              <w:rPr>
                <w:rFonts w:ascii="宋体" w:eastAsia="宋体" w:hAnsi="宋体" w:cs="宋体"/>
                <w:b w:val="0"/>
                <w:i w:val="0"/>
                <w:color w:val="000000"/>
                <w:sz w:val="16"/>
              </w:rPr>
              <w:t xml:space="preserve">26.45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25.91</w:t>
            </w:r>
          </w:p>
        </w:tc>
        <w:tc>
          <w:tcPr>
            <w:tcW w:w="1120" w:type="dxa"/>
            <w:tcBorders/>
            <w:vAlign w:val="center"/>
          </w:tcPr>
          <w:p>
            <w:pPr>
              <w:jc w:val="right"/>
            </w:pPr>
            <w:r>
              <w:rPr>
                <w:rFonts w:ascii="宋体" w:eastAsia="宋体" w:hAnsi="宋体" w:cs="宋体"/>
                <w:b w:val="0"/>
                <w:i w:val="0"/>
                <w:color w:val="000000"/>
                <w:sz w:val="16"/>
              </w:rPr>
              <w:t xml:space="preserve">10.86</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10.86</w:t>
            </w:r>
          </w:p>
        </w:tc>
        <w:tc>
          <w:tcPr>
            <w:tcW w:w="1120" w:type="dxa"/>
            <w:tcBorders/>
            <w:vAlign w:val="center"/>
          </w:tcPr>
          <w:p>
            <w:pPr>
              <w:jc w:val="right"/>
            </w:pPr>
            <w:r>
              <w:rPr>
                <w:rFonts w:ascii="宋体" w:eastAsia="宋体" w:hAnsi="宋体" w:cs="宋体"/>
                <w:b w:val="0"/>
                <w:i w:val="0"/>
                <w:color w:val="000000"/>
                <w:sz w:val="16"/>
              </w:rPr>
              <w:t xml:space="preserve">10.86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jc w:val="right"/>
            </w:pPr>
            <w:r>
              <w:rPr>
                <w:rFonts w:ascii="宋体" w:eastAsia="宋体" w:hAnsi="宋体" w:cs="宋体"/>
                <w:b w:val="0"/>
                <w:i w:val="0"/>
                <w:color w:val="000000"/>
                <w:sz w:val="16"/>
              </w:rPr>
              <w:t xml:space="preserve">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2.25</w:t>
            </w:r>
          </w:p>
        </w:tc>
        <w:tc>
          <w:tcPr>
            <w:tcW w:w="1120" w:type="dxa"/>
            <w:tcBorders/>
            <w:vAlign w:val="center"/>
          </w:tcPr>
          <w:p>
            <w:pPr>
              <w:jc w:val="right"/>
            </w:pPr>
            <w:r>
              <w:rPr>
                <w:rFonts w:ascii="宋体" w:eastAsia="宋体" w:hAnsi="宋体" w:cs="宋体"/>
                <w:b w:val="0"/>
                <w:i w:val="0"/>
                <w:color w:val="000000"/>
                <w:sz w:val="16"/>
              </w:rPr>
              <w:t xml:space="preserve">2.25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jc w:val="right"/>
            </w:pPr>
            <w:r>
              <w:rPr>
                <w:rFonts w:ascii="宋体" w:eastAsia="宋体" w:hAnsi="宋体" w:cs="宋体"/>
                <w:b w:val="0"/>
                <w:i w:val="0"/>
                <w:color w:val="000000"/>
                <w:sz w:val="16"/>
              </w:rPr>
              <w:t xml:space="preserve">18.36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62.46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62.46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62.46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403.78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223.08</w:t>
            </w:r>
          </w:p>
        </w:tc>
        <w:tc>
          <w:tcPr>
            <w:tcW w:w="1100" w:type="dxa"/>
            <w:tcBorders/>
            <w:vAlign w:val="center"/>
          </w:tcPr>
          <w:p>
            <w:pPr>
              <w:jc w:val="right"/>
            </w:pPr>
            <w:r>
              <w:rPr>
                <w:rFonts w:ascii="宋体" w:eastAsia="宋体" w:hAnsi="宋体" w:cs="宋体"/>
                <w:b w:val="0"/>
                <w:i w:val="0"/>
                <w:color w:val="000000"/>
                <w:sz w:val="14"/>
              </w:rPr>
              <w:t xml:space="preserve">223.08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62.46</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1.90</w:t>
            </w:r>
          </w:p>
        </w:tc>
        <w:tc>
          <w:tcPr>
            <w:tcW w:w="1100" w:type="dxa"/>
            <w:tcBorders/>
            <w:vAlign w:val="center"/>
          </w:tcPr>
          <w:p>
            <w:pPr>
              <w:jc w:val="right"/>
            </w:pPr>
            <w:r>
              <w:rPr>
                <w:rFonts w:ascii="宋体" w:eastAsia="宋体" w:hAnsi="宋体" w:cs="宋体"/>
                <w:b w:val="0"/>
                <w:i w:val="0"/>
                <w:color w:val="000000"/>
                <w:sz w:val="14"/>
              </w:rPr>
              <w:t xml:space="preserve">1.90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133.84</w:t>
            </w:r>
          </w:p>
        </w:tc>
        <w:tc>
          <w:tcPr>
            <w:tcW w:w="1100" w:type="dxa"/>
            <w:tcBorders/>
            <w:vAlign w:val="center"/>
          </w:tcPr>
          <w:p>
            <w:pPr>
              <w:jc w:val="right"/>
            </w:pPr>
            <w:r>
              <w:rPr>
                <w:rFonts w:ascii="宋体" w:eastAsia="宋体" w:hAnsi="宋体" w:cs="宋体"/>
                <w:b w:val="0"/>
                <w:i w:val="0"/>
                <w:color w:val="000000"/>
                <w:sz w:val="14"/>
              </w:rPr>
              <w:t xml:space="preserve">133.84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25.92</w:t>
            </w:r>
          </w:p>
        </w:tc>
        <w:tc>
          <w:tcPr>
            <w:tcW w:w="1100" w:type="dxa"/>
            <w:tcBorders/>
            <w:vAlign w:val="center"/>
          </w:tcPr>
          <w:p>
            <w:pPr>
              <w:jc w:val="right"/>
            </w:pPr>
            <w:r>
              <w:rPr>
                <w:rFonts w:ascii="宋体" w:eastAsia="宋体" w:hAnsi="宋体" w:cs="宋体"/>
                <w:b w:val="0"/>
                <w:i w:val="0"/>
                <w:color w:val="000000"/>
                <w:sz w:val="14"/>
              </w:rPr>
              <w:t xml:space="preserve">25.92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0.70</w:t>
            </w:r>
          </w:p>
        </w:tc>
        <w:tc>
          <w:tcPr>
            <w:tcW w:w="1100" w:type="dxa"/>
            <w:tcBorders/>
            <w:vAlign w:val="center"/>
          </w:tcPr>
          <w:p>
            <w:pPr>
              <w:jc w:val="right"/>
            </w:pPr>
            <w:r>
              <w:rPr>
                <w:rFonts w:ascii="宋体" w:eastAsia="宋体" w:hAnsi="宋体" w:cs="宋体"/>
                <w:b w:val="0"/>
                <w:i w:val="0"/>
                <w:color w:val="000000"/>
                <w:sz w:val="14"/>
              </w:rPr>
              <w:t xml:space="preserve">0.70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18.36</w:t>
            </w:r>
          </w:p>
        </w:tc>
        <w:tc>
          <w:tcPr>
            <w:tcW w:w="1100" w:type="dxa"/>
            <w:tcBorders/>
            <w:vAlign w:val="center"/>
          </w:tcPr>
          <w:p>
            <w:pPr>
              <w:jc w:val="right"/>
            </w:pPr>
            <w:r>
              <w:rPr>
                <w:rFonts w:ascii="宋体" w:eastAsia="宋体" w:hAnsi="宋体" w:cs="宋体"/>
                <w:b w:val="0"/>
                <w:i w:val="0"/>
                <w:color w:val="000000"/>
                <w:sz w:val="14"/>
              </w:rPr>
              <w:t xml:space="preserve">18.36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62.46</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62.46</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466.25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466.25</w:t>
            </w:r>
          </w:p>
        </w:tc>
        <w:tc>
          <w:tcPr>
            <w:tcW w:w="1100" w:type="dxa"/>
            <w:tcBorders/>
            <w:vAlign w:val="center"/>
          </w:tcPr>
          <w:p>
            <w:pPr>
              <w:jc w:val="right"/>
            </w:pPr>
            <w:r>
              <w:rPr>
                <w:rFonts w:ascii="宋体" w:eastAsia="宋体" w:hAnsi="宋体" w:cs="宋体"/>
                <w:b w:val="0"/>
                <w:i w:val="0"/>
                <w:color w:val="000000"/>
                <w:sz w:val="14"/>
              </w:rPr>
              <w:t xml:space="preserve">403.78</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62.46</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466.25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466.25</w:t>
            </w:r>
          </w:p>
        </w:tc>
        <w:tc>
          <w:tcPr>
            <w:tcW w:w="1100" w:type="dxa"/>
            <w:tcBorders/>
            <w:vAlign w:val="center"/>
          </w:tcPr>
          <w:p>
            <w:pPr>
              <w:jc w:val="right"/>
            </w:pPr>
            <w:r>
              <w:rPr>
                <w:rFonts w:ascii="宋体" w:eastAsia="宋体" w:hAnsi="宋体" w:cs="宋体"/>
                <w:b w:val="0"/>
                <w:i w:val="0"/>
                <w:color w:val="000000"/>
                <w:sz w:val="14"/>
              </w:rPr>
              <w:t xml:space="preserve">403.78</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62.46</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403.78</w:t>
            </w:r>
          </w:p>
        </w:tc>
        <w:tc>
          <w:tcPr>
            <w:tcW w:w="1980" w:type="dxa"/>
            <w:tcBorders/>
            <w:vAlign w:val="center"/>
          </w:tcPr>
          <w:p>
            <w:pPr>
              <w:jc w:val="right"/>
            </w:pPr>
            <w:r>
              <w:rPr>
                <w:rFonts w:ascii="宋体" w:eastAsia="宋体" w:hAnsi="宋体" w:cs="宋体"/>
                <w:b/>
                <w:i w:val="0"/>
                <w:color w:val="000000"/>
                <w:sz w:val="20"/>
              </w:rPr>
              <w:t xml:space="preserve">344.61</w:t>
            </w:r>
          </w:p>
        </w:tc>
        <w:tc>
          <w:tcPr>
            <w:tcW w:w="1952" w:type="dxa"/>
            <w:tcBorders/>
            <w:vAlign w:val="center"/>
          </w:tcPr>
          <w:p>
            <w:pPr>
              <w:jc w:val="right"/>
            </w:pPr>
            <w:r>
              <w:rPr>
                <w:rFonts w:ascii="宋体" w:eastAsia="宋体" w:hAnsi="宋体" w:cs="宋体"/>
                <w:b/>
                <w:i w:val="0"/>
                <w:color w:val="000000"/>
                <w:sz w:val="20"/>
              </w:rPr>
              <w:t xml:space="preserve">59.18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223.07</w:t>
            </w:r>
          </w:p>
        </w:tc>
        <w:tc>
          <w:tcPr>
            <w:tcW w:w="1980" w:type="dxa"/>
            <w:tcBorders/>
            <w:vAlign w:val="center"/>
          </w:tcPr>
          <w:p>
            <w:pPr>
              <w:jc w:val="right"/>
            </w:pPr>
            <w:r>
              <w:rPr>
                <w:rFonts w:ascii="宋体" w:eastAsia="宋体" w:hAnsi="宋体" w:cs="宋体"/>
                <w:b w:val="0"/>
                <w:i w:val="0"/>
                <w:color w:val="000000"/>
                <w:sz w:val="20"/>
              </w:rPr>
              <w:t xml:space="preserve">196.58</w:t>
            </w:r>
          </w:p>
        </w:tc>
        <w:tc>
          <w:tcPr>
            <w:tcW w:w="1952" w:type="dxa"/>
            <w:tcBorders/>
            <w:vAlign w:val="center"/>
          </w:tcPr>
          <w:p>
            <w:pPr>
              <w:jc w:val="right"/>
            </w:pPr>
            <w:r>
              <w:rPr>
                <w:rFonts w:ascii="宋体" w:eastAsia="宋体" w:hAnsi="宋体" w:cs="宋体"/>
                <w:b w:val="0"/>
                <w:i w:val="0"/>
                <w:color w:val="000000"/>
                <w:sz w:val="20"/>
              </w:rPr>
              <w:t xml:space="preserve">26.49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其他人大事务支出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219.40</w:t>
            </w:r>
          </w:p>
        </w:tc>
        <w:tc>
          <w:tcPr>
            <w:tcW w:w="1980" w:type="dxa"/>
            <w:tcBorders/>
            <w:vAlign w:val="center"/>
          </w:tcPr>
          <w:p>
            <w:pPr>
              <w:jc w:val="right"/>
            </w:pPr>
            <w:r>
              <w:rPr>
                <w:rFonts w:ascii="宋体" w:eastAsia="宋体" w:hAnsi="宋体" w:cs="宋体"/>
                <w:b w:val="0"/>
                <w:i w:val="0"/>
                <w:color w:val="000000"/>
                <w:sz w:val="20"/>
              </w:rPr>
              <w:t xml:space="preserve">196.58</w:t>
            </w:r>
          </w:p>
        </w:tc>
        <w:tc>
          <w:tcPr>
            <w:tcW w:w="1952" w:type="dxa"/>
            <w:tcBorders/>
            <w:vAlign w:val="center"/>
          </w:tcPr>
          <w:p>
            <w:pPr>
              <w:jc w:val="right"/>
            </w:pPr>
            <w:r>
              <w:rPr>
                <w:rFonts w:ascii="宋体" w:eastAsia="宋体" w:hAnsi="宋体" w:cs="宋体"/>
                <w:b w:val="0"/>
                <w:i w:val="0"/>
                <w:color w:val="000000"/>
                <w:sz w:val="20"/>
              </w:rPr>
              <w:t xml:space="preserve">22.82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175.04</w:t>
            </w:r>
          </w:p>
        </w:tc>
        <w:tc>
          <w:tcPr>
            <w:tcW w:w="1980" w:type="dxa"/>
            <w:tcBorders/>
            <w:vAlign w:val="center"/>
          </w:tcPr>
          <w:p>
            <w:pPr>
              <w:jc w:val="right"/>
            </w:pPr>
            <w:r>
              <w:rPr>
                <w:rFonts w:ascii="宋体" w:eastAsia="宋体" w:hAnsi="宋体" w:cs="宋体"/>
                <w:b w:val="0"/>
                <w:i w:val="0"/>
                <w:color w:val="000000"/>
                <w:sz w:val="20"/>
              </w:rPr>
              <w:t xml:space="preserve">175.04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2.00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42.36</w:t>
            </w:r>
          </w:p>
        </w:tc>
        <w:tc>
          <w:tcPr>
            <w:tcW w:w="1980" w:type="dxa"/>
            <w:tcBorders/>
            <w:vAlign w:val="center"/>
          </w:tcPr>
          <w:p>
            <w:pPr>
              <w:jc w:val="right"/>
            </w:pPr>
            <w:r>
              <w:rPr>
                <w:rFonts w:ascii="宋体" w:eastAsia="宋体" w:hAnsi="宋体" w:cs="宋体"/>
                <w:b w:val="0"/>
                <w:i w:val="0"/>
                <w:color w:val="000000"/>
                <w:sz w:val="20"/>
              </w:rPr>
              <w:t xml:space="preserve">21.54</w:t>
            </w:r>
          </w:p>
        </w:tc>
        <w:tc>
          <w:tcPr>
            <w:tcW w:w="1952" w:type="dxa"/>
            <w:tcBorders/>
            <w:vAlign w:val="center"/>
          </w:tcPr>
          <w:p>
            <w:pPr>
              <w:jc w:val="right"/>
            </w:pPr>
            <w:r>
              <w:rPr>
                <w:rFonts w:ascii="宋体" w:eastAsia="宋体" w:hAnsi="宋体" w:cs="宋体"/>
                <w:b w:val="0"/>
                <w:i w:val="0"/>
                <w:color w:val="000000"/>
                <w:sz w:val="20"/>
              </w:rPr>
              <w:t xml:space="preserve">20.82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3.33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3.33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1.90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133.84</w:t>
            </w:r>
          </w:p>
        </w:tc>
        <w:tc>
          <w:tcPr>
            <w:tcW w:w="1980" w:type="dxa"/>
            <w:tcBorders/>
            <w:vAlign w:val="center"/>
          </w:tcPr>
          <w:p>
            <w:pPr>
              <w:jc w:val="right"/>
            </w:pPr>
            <w:r>
              <w:rPr>
                <w:rFonts w:ascii="宋体" w:eastAsia="宋体" w:hAnsi="宋体" w:cs="宋体"/>
                <w:b w:val="0"/>
                <w:i w:val="0"/>
                <w:color w:val="000000"/>
                <w:sz w:val="20"/>
              </w:rPr>
              <w:t xml:space="preserve">118.81</w:t>
            </w:r>
          </w:p>
        </w:tc>
        <w:tc>
          <w:tcPr>
            <w:tcW w:w="1952" w:type="dxa"/>
            <w:tcBorders/>
            <w:vAlign w:val="center"/>
          </w:tcPr>
          <w:p>
            <w:pPr>
              <w:jc w:val="right"/>
            </w:pPr>
            <w:r>
              <w:rPr>
                <w:rFonts w:ascii="宋体" w:eastAsia="宋体" w:hAnsi="宋体" w:cs="宋体"/>
                <w:b w:val="0"/>
                <w:i w:val="0"/>
                <w:color w:val="000000"/>
                <w:sz w:val="20"/>
              </w:rPr>
              <w:t xml:space="preserve">15.03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77.27</w:t>
            </w:r>
          </w:p>
        </w:tc>
        <w:tc>
          <w:tcPr>
            <w:tcW w:w="1980" w:type="dxa"/>
            <w:tcBorders/>
            <w:vAlign w:val="center"/>
          </w:tcPr>
          <w:p>
            <w:pPr>
              <w:jc w:val="right"/>
            </w:pPr>
            <w:r>
              <w:rPr>
                <w:rFonts w:ascii="宋体" w:eastAsia="宋体" w:hAnsi="宋体" w:cs="宋体"/>
                <w:b w:val="0"/>
                <w:i w:val="0"/>
                <w:color w:val="000000"/>
                <w:sz w:val="20"/>
              </w:rPr>
              <w:t xml:space="preserve">62.24</w:t>
            </w:r>
          </w:p>
        </w:tc>
        <w:tc>
          <w:tcPr>
            <w:tcW w:w="1952" w:type="dxa"/>
            <w:tcBorders/>
            <w:vAlign w:val="center"/>
          </w:tcPr>
          <w:p>
            <w:pPr>
              <w:jc w:val="right"/>
            </w:pPr>
            <w:r>
              <w:rPr>
                <w:rFonts w:ascii="宋体" w:eastAsia="宋体" w:hAnsi="宋体" w:cs="宋体"/>
                <w:b w:val="0"/>
                <w:i w:val="0"/>
                <w:color w:val="000000"/>
                <w:sz w:val="20"/>
              </w:rPr>
              <w:t xml:space="preserve">15.03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77.27</w:t>
            </w:r>
          </w:p>
        </w:tc>
        <w:tc>
          <w:tcPr>
            <w:tcW w:w="1980" w:type="dxa"/>
            <w:tcBorders/>
            <w:vAlign w:val="center"/>
          </w:tcPr>
          <w:p>
            <w:pPr>
              <w:jc w:val="right"/>
            </w:pPr>
            <w:r>
              <w:rPr>
                <w:rFonts w:ascii="宋体" w:eastAsia="宋体" w:hAnsi="宋体" w:cs="宋体"/>
                <w:b w:val="0"/>
                <w:i w:val="0"/>
                <w:color w:val="000000"/>
                <w:sz w:val="20"/>
              </w:rPr>
              <w:t xml:space="preserve">62.24</w:t>
            </w:r>
          </w:p>
        </w:tc>
        <w:tc>
          <w:tcPr>
            <w:tcW w:w="1952" w:type="dxa"/>
            <w:tcBorders/>
            <w:vAlign w:val="center"/>
          </w:tcPr>
          <w:p>
            <w:pPr>
              <w:jc w:val="right"/>
            </w:pPr>
            <w:r>
              <w:rPr>
                <w:rFonts w:ascii="宋体" w:eastAsia="宋体" w:hAnsi="宋体" w:cs="宋体"/>
                <w:b w:val="0"/>
                <w:i w:val="0"/>
                <w:color w:val="000000"/>
                <w:sz w:val="20"/>
              </w:rPr>
              <w:t xml:space="preserve">15.03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80" w:type="dxa"/>
            <w:tcBorders/>
            <w:vAlign w:val="center"/>
          </w:tcPr>
          <w:p>
            <w:pPr>
              <w:jc w:val="right"/>
            </w:pPr>
            <w:r>
              <w:rPr>
                <w:rFonts w:ascii="宋体" w:eastAsia="宋体" w:hAnsi="宋体" w:cs="宋体"/>
                <w:b w:val="0"/>
                <w:i w:val="0"/>
                <w:color w:val="000000"/>
                <w:sz w:val="20"/>
              </w:rPr>
              <w:t xml:space="preserve">30.12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80" w:type="dxa"/>
            <w:tcBorders/>
            <w:vAlign w:val="center"/>
          </w:tcPr>
          <w:p>
            <w:pPr>
              <w:jc w:val="right"/>
            </w:pPr>
            <w:r>
              <w:rPr>
                <w:rFonts w:ascii="宋体" w:eastAsia="宋体" w:hAnsi="宋体" w:cs="宋体"/>
                <w:b w:val="0"/>
                <w:i w:val="0"/>
                <w:color w:val="000000"/>
                <w:sz w:val="20"/>
              </w:rPr>
              <w:t xml:space="preserve">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21.08</w:t>
            </w:r>
          </w:p>
        </w:tc>
        <w:tc>
          <w:tcPr>
            <w:tcW w:w="1980" w:type="dxa"/>
            <w:tcBorders/>
            <w:vAlign w:val="center"/>
          </w:tcPr>
          <w:p>
            <w:pPr>
              <w:jc w:val="right"/>
            </w:pPr>
            <w:r>
              <w:rPr>
                <w:rFonts w:ascii="宋体" w:eastAsia="宋体" w:hAnsi="宋体" w:cs="宋体"/>
                <w:b w:val="0"/>
                <w:i w:val="0"/>
                <w:color w:val="000000"/>
                <w:sz w:val="20"/>
              </w:rPr>
              <w:t xml:space="preserve">21.08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26.45</w:t>
            </w:r>
          </w:p>
        </w:tc>
        <w:tc>
          <w:tcPr>
            <w:tcW w:w="1980" w:type="dxa"/>
            <w:tcBorders/>
            <w:vAlign w:val="center"/>
          </w:tcPr>
          <w:p>
            <w:pPr>
              <w:jc w:val="right"/>
            </w:pPr>
            <w:r>
              <w:rPr>
                <w:rFonts w:ascii="宋体" w:eastAsia="宋体" w:hAnsi="宋体" w:cs="宋体"/>
                <w:b w:val="0"/>
                <w:i w:val="0"/>
                <w:color w:val="000000"/>
                <w:sz w:val="20"/>
              </w:rPr>
              <w:t xml:space="preserve">26.45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26.45</w:t>
            </w:r>
          </w:p>
        </w:tc>
        <w:tc>
          <w:tcPr>
            <w:tcW w:w="1980" w:type="dxa"/>
            <w:tcBorders/>
            <w:vAlign w:val="center"/>
          </w:tcPr>
          <w:p>
            <w:pPr>
              <w:jc w:val="right"/>
            </w:pPr>
            <w:r>
              <w:rPr>
                <w:rFonts w:ascii="宋体" w:eastAsia="宋体" w:hAnsi="宋体" w:cs="宋体"/>
                <w:b w:val="0"/>
                <w:i w:val="0"/>
                <w:color w:val="000000"/>
                <w:sz w:val="20"/>
              </w:rPr>
              <w:t xml:space="preserve">26.45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25.91</w:t>
            </w:r>
          </w:p>
        </w:tc>
        <w:tc>
          <w:tcPr>
            <w:tcW w:w="1980" w:type="dxa"/>
            <w:tcBorders/>
            <w:vAlign w:val="center"/>
          </w:tcPr>
          <w:p>
            <w:pPr>
              <w:jc w:val="right"/>
            </w:pPr>
            <w:r>
              <w:rPr>
                <w:rFonts w:ascii="宋体" w:eastAsia="宋体" w:hAnsi="宋体" w:cs="宋体"/>
                <w:b w:val="0"/>
                <w:i w:val="0"/>
                <w:color w:val="000000"/>
                <w:sz w:val="20"/>
              </w:rPr>
              <w:t xml:space="preserve">10.86</w:t>
            </w:r>
          </w:p>
        </w:tc>
        <w:tc>
          <w:tcPr>
            <w:tcW w:w="1952" w:type="dxa"/>
            <w:tcBorders/>
            <w:vAlign w:val="center"/>
          </w:tcPr>
          <w:p>
            <w:pPr>
              <w:jc w:val="right"/>
            </w:pPr>
            <w:r>
              <w:rPr>
                <w:rFonts w:ascii="宋体" w:eastAsia="宋体" w:hAnsi="宋体" w:cs="宋体"/>
                <w:b w:val="0"/>
                <w:i w:val="0"/>
                <w:color w:val="000000"/>
                <w:sz w:val="20"/>
              </w:rPr>
              <w:t xml:space="preserve">15.05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10.86</w:t>
            </w:r>
          </w:p>
        </w:tc>
        <w:tc>
          <w:tcPr>
            <w:tcW w:w="1980" w:type="dxa"/>
            <w:tcBorders/>
            <w:vAlign w:val="center"/>
          </w:tcPr>
          <w:p>
            <w:pPr>
              <w:jc w:val="right"/>
            </w:pPr>
            <w:r>
              <w:rPr>
                <w:rFonts w:ascii="宋体" w:eastAsia="宋体" w:hAnsi="宋体" w:cs="宋体"/>
                <w:b w:val="0"/>
                <w:i w:val="0"/>
                <w:color w:val="000000"/>
                <w:sz w:val="20"/>
              </w:rPr>
              <w:t xml:space="preserve">10.86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80" w:type="dxa"/>
            <w:tcBorders/>
            <w:vAlign w:val="center"/>
          </w:tcPr>
          <w:p>
            <w:pPr>
              <w:jc w:val="right"/>
            </w:pPr>
            <w:r>
              <w:rPr>
                <w:rFonts w:ascii="宋体" w:eastAsia="宋体" w:hAnsi="宋体" w:cs="宋体"/>
                <w:b w:val="0"/>
                <w:i w:val="0"/>
                <w:color w:val="000000"/>
                <w:sz w:val="20"/>
              </w:rPr>
              <w:t xml:space="preserve">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2.25</w:t>
            </w:r>
          </w:p>
        </w:tc>
        <w:tc>
          <w:tcPr>
            <w:tcW w:w="1980" w:type="dxa"/>
            <w:tcBorders/>
            <w:vAlign w:val="center"/>
          </w:tcPr>
          <w:p>
            <w:pPr>
              <w:jc w:val="right"/>
            </w:pPr>
            <w:r>
              <w:rPr>
                <w:rFonts w:ascii="宋体" w:eastAsia="宋体" w:hAnsi="宋体" w:cs="宋体"/>
                <w:b w:val="0"/>
                <w:i w:val="0"/>
                <w:color w:val="000000"/>
                <w:sz w:val="20"/>
              </w:rPr>
              <w:t xml:space="preserve">2.25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80" w:type="dxa"/>
            <w:tcBorders/>
            <w:vAlign w:val="center"/>
          </w:tcPr>
          <w:p>
            <w:pPr>
              <w:jc w:val="right"/>
            </w:pPr>
            <w:r>
              <w:rPr>
                <w:rFonts w:ascii="宋体" w:eastAsia="宋体" w:hAnsi="宋体" w:cs="宋体"/>
                <w:b w:val="0"/>
                <w:i w:val="0"/>
                <w:color w:val="000000"/>
                <w:sz w:val="20"/>
              </w:rPr>
              <w:t xml:space="preserve">18.36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201.35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112.03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67.39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27.63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45.66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4.47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31.82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21.08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5.82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6.18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8.03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19.83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2.25</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14.26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18.36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2.89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31.23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2.86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28.37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4.00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11.89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19.62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232.58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112.03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部门：辽宁省盘锦市兴隆台区欢喜岭街道办事处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62.46</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62.46</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62.46</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62.46</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62.46</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62.46</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62.46</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62.46</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357011辽宁省盘锦市兴隆台区欢喜岭街道办事处-211103000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347.85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347.85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54.346515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54.34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36.743025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58.2376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184.311887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184.31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强化党建引领:突出政治统领，联系工作实际，实现学用融合</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强化务实担当:切实将党和政府的决策部署贯彻好落实好，把各项支出安排好使用好</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强化服务提升:树立服务意识，增强责任感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安置帮教率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IPTV活跃用户数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万人次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加强预算编制管理，编实项目支出预算。净化细化项目支出内容，明确具体组成、用途和依据标准。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安全检查费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51.39%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安全检查宣传活动办公正常运转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组织完成安全生产月活动次数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安全生产标准化一级企业抽查合格率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26.139</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村防疫员工资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做好动物防疫工作，有效预防控制动物疫病</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报告重大动物疫情依法处置率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畜禽病害率降低</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独生子女经费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75.27%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8.5265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居民小组长经费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91.36%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99.14</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人大经费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0.34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49.14%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35.91428571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司法业务费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5.43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34.94%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34.49429098</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信息费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征兵工作经费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综合业务经费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辽宁省盘锦市兴隆台区欢喜岭街道办事处-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加强预算编制管理，编实项目支出预算。净化细化项目支出内容，明确具体组成、用途和依据标准。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83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