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辽宁省盘锦市兴隆台区第一小学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辽宁省盘锦市兴隆台区第一小学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辽宁省盘锦市兴隆台区第一小学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辽宁省盘锦市兴隆台区第一小学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辽宁省盘锦市兴隆台区第一小学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辽宁省盘锦市兴隆台区第一小学概况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根据教育规律、社会要求和学校实际，组织制定学校发展的远景规划、近期目标、学年和学期各项工作计划以及各项工作指标并组织实施。</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辽宁省盘锦市兴隆台区第一小学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辽宁省盘锦市兴隆台区第一小学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963.58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963.58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963.58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减少182.58万元，降低15.93%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本年绩效工资减少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963.58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948.31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98.42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工资福利支出863.30万元；商品和服务支出69.03万元；对个人和家庭的补助15.98万元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主要包括学校设备采购等业务支出。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减少182.58万元，降低15.93%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本年绩效工资减少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学校实行预算一体化，以支定收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963.58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948.31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15.26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减少182.58万元，降低15.93%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本年绩效工资减少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101.30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99.69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2023年度一般公共预算财政拨款支出963.58万元。按支出功能分类科目分，包括：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1.教育支出723.28万元，具体包括：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（1）教育支出（类）普通教育（款）小学教育（项）723.28万元,主要是学校人员经费及日常公用经费等支出，完成年初预算的104.74%，决算数与年初预算数存在差异的主要原因是生均经费标准提高。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2.社会保障和就业支出117.26万元，具体包括：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（1）社会保障和就业支出（类）行政事业单位养老支出（款）事业单位离退休（项）15.64万元,主要是退休人员取暖补贴等支出，完成年初预算的86.08%，决算数与年初预算数存在差异的主要原因是退休人员减少。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94.41万元,主要是教职员工养老保险等支出，完成年初预算的93.02%，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7.21万元,主要是教职员工职业年金等支出，完成年初预算的90.13%，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3.卫生健康支出48.69万元，具体包括：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（1）卫生健康支出（类）行政事业单位医疗（款）事业单位医疗（项）37.40万元,主要是教职员工医疗保险等支出，完成年初预算的86.02%，决算数与年初预算数存在差异的主要原因是绩效工资未纳入基数。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10.51万元,主要是教职员工公务员医疗补助等支出，完成年初预算的85.80%，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0.78万元,主要是教职员工工伤保险等支出，完成年初预算的68.42%，决算数与年初预算数存在差异的主要原因是工伤保险从5月份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4.住房保障支出74.34万元，具体包括：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（1）住房保障支出（类）住房改革支出（款）住房公积金（项）74.34万元,主要是教职员工住房公积金等支出，完成年初预算的97.66%，决算数与年初预算数存在差异的主要原因是绩效工资未纳入基数。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948.31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879.28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69.03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未有此项经费支出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根据预算管理要求，辽宁省盘锦市兴隆台区第一小学组织开展部门（单位）整体绩效自评工作，涉及资金951.23万元，其中财政拨款资金951.23万元，自评得分99.90分。详见附件《部门（单位）整体绩效自评表》。</w:t>
        <w:br/>
        <w:t xml:space="preserve">2.项目绩效自评情况：无</w:t>
        <w:br/>
        <w:t xml:space="preserve">3.部门重点评价情况：2023年度，辽宁省盘锦市兴隆台区第一小学未开展部门重点评价工作。</w:t>
        <w:br/>
        <w:t xml:space="preserve">4.财政重点评价情况：2023年度，兴隆台区财政局未对辽宁省盘锦市兴隆台区第一小学的项目开展财政重点评价工作。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963.58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723.28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117.27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48.69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74.34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963.58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963.58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963.58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963.58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963.58</w:t>
            </w:r>
          </w:p>
        </w:tc>
        <w:tc>
          <w:tcPr>
            <w:tcW w:w="1160" w:type="dxa"/>
            <w:tcBorders/>
            <w:vAlign w:val="center"/>
          </w:tcPr>
          <w:p>
            <w:pPr>
              <w:jc w:val="right"/>
            </w:pPr>
            <w:r>
              <w:rPr>
                <w:rFonts w:ascii="宋体" w:eastAsia="宋体" w:hAnsi="宋体" w:cs="宋体"/>
                <w:b/>
                <w:i w:val="0"/>
                <w:color w:val="000000"/>
                <w:sz w:val="14"/>
              </w:rPr>
              <w:t xml:space="preserve">963.58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723.28</w:t>
            </w:r>
          </w:p>
        </w:tc>
        <w:tc>
          <w:tcPr>
            <w:tcW w:w="1160" w:type="dxa"/>
            <w:tcBorders/>
            <w:vAlign w:val="center"/>
          </w:tcPr>
          <w:p>
            <w:pPr>
              <w:jc w:val="right"/>
            </w:pPr>
            <w:r>
              <w:rPr>
                <w:rFonts w:ascii="宋体" w:eastAsia="宋体" w:hAnsi="宋体" w:cs="宋体"/>
                <w:b w:val="0"/>
                <w:i w:val="0"/>
                <w:color w:val="000000"/>
                <w:sz w:val="14"/>
              </w:rPr>
              <w:t xml:space="preserve">723.28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723.28</w:t>
            </w:r>
          </w:p>
        </w:tc>
        <w:tc>
          <w:tcPr>
            <w:tcW w:w="1160" w:type="dxa"/>
            <w:tcBorders/>
            <w:vAlign w:val="center"/>
          </w:tcPr>
          <w:p>
            <w:pPr>
              <w:jc w:val="right"/>
            </w:pPr>
            <w:r>
              <w:rPr>
                <w:rFonts w:ascii="宋体" w:eastAsia="宋体" w:hAnsi="宋体" w:cs="宋体"/>
                <w:b w:val="0"/>
                <w:i w:val="0"/>
                <w:color w:val="000000"/>
                <w:sz w:val="14"/>
              </w:rPr>
              <w:t xml:space="preserve">723.28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723.28</w:t>
            </w:r>
          </w:p>
        </w:tc>
        <w:tc>
          <w:tcPr>
            <w:tcW w:w="1160" w:type="dxa"/>
            <w:tcBorders/>
            <w:vAlign w:val="center"/>
          </w:tcPr>
          <w:p>
            <w:pPr>
              <w:jc w:val="right"/>
            </w:pPr>
            <w:r>
              <w:rPr>
                <w:rFonts w:ascii="宋体" w:eastAsia="宋体" w:hAnsi="宋体" w:cs="宋体"/>
                <w:b w:val="0"/>
                <w:i w:val="0"/>
                <w:color w:val="000000"/>
                <w:sz w:val="14"/>
              </w:rPr>
              <w:t xml:space="preserve">723.28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117.26</w:t>
            </w:r>
          </w:p>
        </w:tc>
        <w:tc>
          <w:tcPr>
            <w:tcW w:w="1160" w:type="dxa"/>
            <w:tcBorders/>
            <w:vAlign w:val="center"/>
          </w:tcPr>
          <w:p>
            <w:pPr>
              <w:jc w:val="right"/>
            </w:pPr>
            <w:r>
              <w:rPr>
                <w:rFonts w:ascii="宋体" w:eastAsia="宋体" w:hAnsi="宋体" w:cs="宋体"/>
                <w:b w:val="0"/>
                <w:i w:val="0"/>
                <w:color w:val="000000"/>
                <w:sz w:val="14"/>
              </w:rPr>
              <w:t xml:space="preserve">117.26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117.26</w:t>
            </w:r>
          </w:p>
        </w:tc>
        <w:tc>
          <w:tcPr>
            <w:tcW w:w="1160" w:type="dxa"/>
            <w:tcBorders/>
            <w:vAlign w:val="center"/>
          </w:tcPr>
          <w:p>
            <w:pPr>
              <w:jc w:val="right"/>
            </w:pPr>
            <w:r>
              <w:rPr>
                <w:rFonts w:ascii="宋体" w:eastAsia="宋体" w:hAnsi="宋体" w:cs="宋体"/>
                <w:b w:val="0"/>
                <w:i w:val="0"/>
                <w:color w:val="000000"/>
                <w:sz w:val="14"/>
              </w:rPr>
              <w:t xml:space="preserve">117.26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15.64</w:t>
            </w:r>
          </w:p>
        </w:tc>
        <w:tc>
          <w:tcPr>
            <w:tcW w:w="1160" w:type="dxa"/>
            <w:tcBorders/>
            <w:vAlign w:val="center"/>
          </w:tcPr>
          <w:p>
            <w:pPr>
              <w:jc w:val="right"/>
            </w:pPr>
            <w:r>
              <w:rPr>
                <w:rFonts w:ascii="宋体" w:eastAsia="宋体" w:hAnsi="宋体" w:cs="宋体"/>
                <w:b w:val="0"/>
                <w:i w:val="0"/>
                <w:color w:val="000000"/>
                <w:sz w:val="14"/>
              </w:rPr>
              <w:t xml:space="preserve">15.64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94.41</w:t>
            </w:r>
          </w:p>
        </w:tc>
        <w:tc>
          <w:tcPr>
            <w:tcW w:w="1160" w:type="dxa"/>
            <w:tcBorders/>
            <w:vAlign w:val="center"/>
          </w:tcPr>
          <w:p>
            <w:pPr>
              <w:jc w:val="right"/>
            </w:pPr>
            <w:r>
              <w:rPr>
                <w:rFonts w:ascii="宋体" w:eastAsia="宋体" w:hAnsi="宋体" w:cs="宋体"/>
                <w:b w:val="0"/>
                <w:i w:val="0"/>
                <w:color w:val="000000"/>
                <w:sz w:val="14"/>
              </w:rPr>
              <w:t xml:space="preserve">94.41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7.21</w:t>
            </w:r>
          </w:p>
        </w:tc>
        <w:tc>
          <w:tcPr>
            <w:tcW w:w="1160" w:type="dxa"/>
            <w:tcBorders/>
            <w:vAlign w:val="center"/>
          </w:tcPr>
          <w:p>
            <w:pPr>
              <w:jc w:val="right"/>
            </w:pPr>
            <w:r>
              <w:rPr>
                <w:rFonts w:ascii="宋体" w:eastAsia="宋体" w:hAnsi="宋体" w:cs="宋体"/>
                <w:b w:val="0"/>
                <w:i w:val="0"/>
                <w:color w:val="000000"/>
                <w:sz w:val="14"/>
              </w:rPr>
              <w:t xml:space="preserve">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48.69</w:t>
            </w:r>
          </w:p>
        </w:tc>
        <w:tc>
          <w:tcPr>
            <w:tcW w:w="1160" w:type="dxa"/>
            <w:tcBorders/>
            <w:vAlign w:val="center"/>
          </w:tcPr>
          <w:p>
            <w:pPr>
              <w:jc w:val="right"/>
            </w:pPr>
            <w:r>
              <w:rPr>
                <w:rFonts w:ascii="宋体" w:eastAsia="宋体" w:hAnsi="宋体" w:cs="宋体"/>
                <w:b w:val="0"/>
                <w:i w:val="0"/>
                <w:color w:val="000000"/>
                <w:sz w:val="14"/>
              </w:rPr>
              <w:t xml:space="preserve">48.69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48.69</w:t>
            </w:r>
          </w:p>
        </w:tc>
        <w:tc>
          <w:tcPr>
            <w:tcW w:w="1160" w:type="dxa"/>
            <w:tcBorders/>
            <w:vAlign w:val="center"/>
          </w:tcPr>
          <w:p>
            <w:pPr>
              <w:jc w:val="right"/>
            </w:pPr>
            <w:r>
              <w:rPr>
                <w:rFonts w:ascii="宋体" w:eastAsia="宋体" w:hAnsi="宋体" w:cs="宋体"/>
                <w:b w:val="0"/>
                <w:i w:val="0"/>
                <w:color w:val="000000"/>
                <w:sz w:val="14"/>
              </w:rPr>
              <w:t xml:space="preserve">48.69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37.40</w:t>
            </w:r>
          </w:p>
        </w:tc>
        <w:tc>
          <w:tcPr>
            <w:tcW w:w="1160" w:type="dxa"/>
            <w:tcBorders/>
            <w:vAlign w:val="center"/>
          </w:tcPr>
          <w:p>
            <w:pPr>
              <w:jc w:val="right"/>
            </w:pPr>
            <w:r>
              <w:rPr>
                <w:rFonts w:ascii="宋体" w:eastAsia="宋体" w:hAnsi="宋体" w:cs="宋体"/>
                <w:b w:val="0"/>
                <w:i w:val="0"/>
                <w:color w:val="000000"/>
                <w:sz w:val="14"/>
              </w:rPr>
              <w:t xml:space="preserve">37.40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10.51</w:t>
            </w:r>
          </w:p>
        </w:tc>
        <w:tc>
          <w:tcPr>
            <w:tcW w:w="1160" w:type="dxa"/>
            <w:tcBorders/>
            <w:vAlign w:val="center"/>
          </w:tcPr>
          <w:p>
            <w:pPr>
              <w:jc w:val="right"/>
            </w:pPr>
            <w:r>
              <w:rPr>
                <w:rFonts w:ascii="宋体" w:eastAsia="宋体" w:hAnsi="宋体" w:cs="宋体"/>
                <w:b w:val="0"/>
                <w:i w:val="0"/>
                <w:color w:val="000000"/>
                <w:sz w:val="14"/>
              </w:rPr>
              <w:t xml:space="preserve">10.51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963.58</w:t>
            </w:r>
          </w:p>
        </w:tc>
        <w:tc>
          <w:tcPr>
            <w:tcW w:w="1120" w:type="dxa"/>
            <w:tcBorders/>
            <w:vAlign w:val="center"/>
          </w:tcPr>
          <w:p>
            <w:pPr>
              <w:jc w:val="right"/>
            </w:pPr>
            <w:r>
              <w:rPr>
                <w:rFonts w:ascii="宋体" w:eastAsia="宋体" w:hAnsi="宋体" w:cs="宋体"/>
                <w:b/>
                <w:i w:val="0"/>
                <w:color w:val="000000"/>
                <w:sz w:val="16"/>
              </w:rPr>
              <w:t xml:space="preserve">948.31</w:t>
            </w:r>
          </w:p>
        </w:tc>
        <w:tc>
          <w:tcPr>
            <w:tcW w:w="1120" w:type="dxa"/>
            <w:tcBorders/>
            <w:vAlign w:val="center"/>
          </w:tcPr>
          <w:p>
            <w:pPr>
              <w:jc w:val="right"/>
            </w:pPr>
            <w:r>
              <w:rPr>
                <w:rFonts w:ascii="宋体" w:eastAsia="宋体" w:hAnsi="宋体" w:cs="宋体"/>
                <w:b/>
                <w:i w:val="0"/>
                <w:color w:val="000000"/>
                <w:sz w:val="16"/>
              </w:rPr>
              <w:t xml:space="preserve">15.26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723.28</w:t>
            </w:r>
          </w:p>
        </w:tc>
        <w:tc>
          <w:tcPr>
            <w:tcW w:w="1120" w:type="dxa"/>
            <w:tcBorders/>
            <w:vAlign w:val="center"/>
          </w:tcPr>
          <w:p>
            <w:pPr>
              <w:jc w:val="right"/>
            </w:pPr>
            <w:r>
              <w:rPr>
                <w:rFonts w:ascii="宋体" w:eastAsia="宋体" w:hAnsi="宋体" w:cs="宋体"/>
                <w:b w:val="0"/>
                <w:i w:val="0"/>
                <w:color w:val="000000"/>
                <w:sz w:val="16"/>
              </w:rPr>
              <w:t xml:space="preserve">708.02</w:t>
            </w:r>
          </w:p>
        </w:tc>
        <w:tc>
          <w:tcPr>
            <w:tcW w:w="1120" w:type="dxa"/>
            <w:tcBorders/>
            <w:vAlign w:val="center"/>
          </w:tcPr>
          <w:p>
            <w:pPr>
              <w:jc w:val="right"/>
            </w:pPr>
            <w:r>
              <w:rPr>
                <w:rFonts w:ascii="宋体" w:eastAsia="宋体" w:hAnsi="宋体" w:cs="宋体"/>
                <w:b w:val="0"/>
                <w:i w:val="0"/>
                <w:color w:val="000000"/>
                <w:sz w:val="16"/>
              </w:rPr>
              <w:t xml:space="preserve">15.26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723.28</w:t>
            </w:r>
          </w:p>
        </w:tc>
        <w:tc>
          <w:tcPr>
            <w:tcW w:w="1120" w:type="dxa"/>
            <w:tcBorders/>
            <w:vAlign w:val="center"/>
          </w:tcPr>
          <w:p>
            <w:pPr>
              <w:jc w:val="right"/>
            </w:pPr>
            <w:r>
              <w:rPr>
                <w:rFonts w:ascii="宋体" w:eastAsia="宋体" w:hAnsi="宋体" w:cs="宋体"/>
                <w:b w:val="0"/>
                <w:i w:val="0"/>
                <w:color w:val="000000"/>
                <w:sz w:val="16"/>
              </w:rPr>
              <w:t xml:space="preserve">708.02</w:t>
            </w:r>
          </w:p>
        </w:tc>
        <w:tc>
          <w:tcPr>
            <w:tcW w:w="1120" w:type="dxa"/>
            <w:tcBorders/>
            <w:vAlign w:val="center"/>
          </w:tcPr>
          <w:p>
            <w:pPr>
              <w:jc w:val="right"/>
            </w:pPr>
            <w:r>
              <w:rPr>
                <w:rFonts w:ascii="宋体" w:eastAsia="宋体" w:hAnsi="宋体" w:cs="宋体"/>
                <w:b w:val="0"/>
                <w:i w:val="0"/>
                <w:color w:val="000000"/>
                <w:sz w:val="16"/>
              </w:rPr>
              <w:t xml:space="preserve">15.26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723.28</w:t>
            </w:r>
          </w:p>
        </w:tc>
        <w:tc>
          <w:tcPr>
            <w:tcW w:w="1120" w:type="dxa"/>
            <w:tcBorders/>
            <w:vAlign w:val="center"/>
          </w:tcPr>
          <w:p>
            <w:pPr>
              <w:jc w:val="right"/>
            </w:pPr>
            <w:r>
              <w:rPr>
                <w:rFonts w:ascii="宋体" w:eastAsia="宋体" w:hAnsi="宋体" w:cs="宋体"/>
                <w:b w:val="0"/>
                <w:i w:val="0"/>
                <w:color w:val="000000"/>
                <w:sz w:val="16"/>
              </w:rPr>
              <w:t xml:space="preserve">708.02</w:t>
            </w:r>
          </w:p>
        </w:tc>
        <w:tc>
          <w:tcPr>
            <w:tcW w:w="1120" w:type="dxa"/>
            <w:tcBorders/>
            <w:vAlign w:val="center"/>
          </w:tcPr>
          <w:p>
            <w:pPr>
              <w:jc w:val="right"/>
            </w:pPr>
            <w:r>
              <w:rPr>
                <w:rFonts w:ascii="宋体" w:eastAsia="宋体" w:hAnsi="宋体" w:cs="宋体"/>
                <w:b w:val="0"/>
                <w:i w:val="0"/>
                <w:color w:val="000000"/>
                <w:sz w:val="16"/>
              </w:rPr>
              <w:t xml:space="preserve">15.26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117.26</w:t>
            </w:r>
          </w:p>
        </w:tc>
        <w:tc>
          <w:tcPr>
            <w:tcW w:w="1120" w:type="dxa"/>
            <w:tcBorders/>
            <w:vAlign w:val="center"/>
          </w:tcPr>
          <w:p>
            <w:pPr>
              <w:jc w:val="right"/>
            </w:pPr>
            <w:r>
              <w:rPr>
                <w:rFonts w:ascii="宋体" w:eastAsia="宋体" w:hAnsi="宋体" w:cs="宋体"/>
                <w:b w:val="0"/>
                <w:i w:val="0"/>
                <w:color w:val="000000"/>
                <w:sz w:val="16"/>
              </w:rPr>
              <w:t xml:space="preserve">117.26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117.26</w:t>
            </w:r>
          </w:p>
        </w:tc>
        <w:tc>
          <w:tcPr>
            <w:tcW w:w="1120" w:type="dxa"/>
            <w:tcBorders/>
            <w:vAlign w:val="center"/>
          </w:tcPr>
          <w:p>
            <w:pPr>
              <w:jc w:val="right"/>
            </w:pPr>
            <w:r>
              <w:rPr>
                <w:rFonts w:ascii="宋体" w:eastAsia="宋体" w:hAnsi="宋体" w:cs="宋体"/>
                <w:b w:val="0"/>
                <w:i w:val="0"/>
                <w:color w:val="000000"/>
                <w:sz w:val="16"/>
              </w:rPr>
              <w:t xml:space="preserve">117.26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15.64</w:t>
            </w:r>
          </w:p>
        </w:tc>
        <w:tc>
          <w:tcPr>
            <w:tcW w:w="1120" w:type="dxa"/>
            <w:tcBorders/>
            <w:vAlign w:val="center"/>
          </w:tcPr>
          <w:p>
            <w:pPr>
              <w:jc w:val="right"/>
            </w:pPr>
            <w:r>
              <w:rPr>
                <w:rFonts w:ascii="宋体" w:eastAsia="宋体" w:hAnsi="宋体" w:cs="宋体"/>
                <w:b w:val="0"/>
                <w:i w:val="0"/>
                <w:color w:val="000000"/>
                <w:sz w:val="16"/>
              </w:rPr>
              <w:t xml:space="preserve">15.64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94.41</w:t>
            </w:r>
          </w:p>
        </w:tc>
        <w:tc>
          <w:tcPr>
            <w:tcW w:w="1120" w:type="dxa"/>
            <w:tcBorders/>
            <w:vAlign w:val="center"/>
          </w:tcPr>
          <w:p>
            <w:pPr>
              <w:jc w:val="right"/>
            </w:pPr>
            <w:r>
              <w:rPr>
                <w:rFonts w:ascii="宋体" w:eastAsia="宋体" w:hAnsi="宋体" w:cs="宋体"/>
                <w:b w:val="0"/>
                <w:i w:val="0"/>
                <w:color w:val="000000"/>
                <w:sz w:val="16"/>
              </w:rPr>
              <w:t xml:space="preserve">94.41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7.21</w:t>
            </w:r>
          </w:p>
        </w:tc>
        <w:tc>
          <w:tcPr>
            <w:tcW w:w="1120" w:type="dxa"/>
            <w:tcBorders/>
            <w:vAlign w:val="center"/>
          </w:tcPr>
          <w:p>
            <w:pPr>
              <w:jc w:val="right"/>
            </w:pPr>
            <w:r>
              <w:rPr>
                <w:rFonts w:ascii="宋体" w:eastAsia="宋体" w:hAnsi="宋体" w:cs="宋体"/>
                <w:b w:val="0"/>
                <w:i w:val="0"/>
                <w:color w:val="000000"/>
                <w:sz w:val="16"/>
              </w:rPr>
              <w:t xml:space="preserve">7.21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48.69</w:t>
            </w:r>
          </w:p>
        </w:tc>
        <w:tc>
          <w:tcPr>
            <w:tcW w:w="1120" w:type="dxa"/>
            <w:tcBorders/>
            <w:vAlign w:val="center"/>
          </w:tcPr>
          <w:p>
            <w:pPr>
              <w:jc w:val="right"/>
            </w:pPr>
            <w:r>
              <w:rPr>
                <w:rFonts w:ascii="宋体" w:eastAsia="宋体" w:hAnsi="宋体" w:cs="宋体"/>
                <w:b w:val="0"/>
                <w:i w:val="0"/>
                <w:color w:val="000000"/>
                <w:sz w:val="16"/>
              </w:rPr>
              <w:t xml:space="preserve">48.69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48.69</w:t>
            </w:r>
          </w:p>
        </w:tc>
        <w:tc>
          <w:tcPr>
            <w:tcW w:w="1120" w:type="dxa"/>
            <w:tcBorders/>
            <w:vAlign w:val="center"/>
          </w:tcPr>
          <w:p>
            <w:pPr>
              <w:jc w:val="right"/>
            </w:pPr>
            <w:r>
              <w:rPr>
                <w:rFonts w:ascii="宋体" w:eastAsia="宋体" w:hAnsi="宋体" w:cs="宋体"/>
                <w:b w:val="0"/>
                <w:i w:val="0"/>
                <w:color w:val="000000"/>
                <w:sz w:val="16"/>
              </w:rPr>
              <w:t xml:space="preserve">48.69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37.40</w:t>
            </w:r>
          </w:p>
        </w:tc>
        <w:tc>
          <w:tcPr>
            <w:tcW w:w="1120" w:type="dxa"/>
            <w:tcBorders/>
            <w:vAlign w:val="center"/>
          </w:tcPr>
          <w:p>
            <w:pPr>
              <w:jc w:val="right"/>
            </w:pPr>
            <w:r>
              <w:rPr>
                <w:rFonts w:ascii="宋体" w:eastAsia="宋体" w:hAnsi="宋体" w:cs="宋体"/>
                <w:b w:val="0"/>
                <w:i w:val="0"/>
                <w:color w:val="000000"/>
                <w:sz w:val="16"/>
              </w:rPr>
              <w:t xml:space="preserve">37.40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10.51</w:t>
            </w:r>
          </w:p>
        </w:tc>
        <w:tc>
          <w:tcPr>
            <w:tcW w:w="1120" w:type="dxa"/>
            <w:tcBorders/>
            <w:vAlign w:val="center"/>
          </w:tcPr>
          <w:p>
            <w:pPr>
              <w:jc w:val="right"/>
            </w:pPr>
            <w:r>
              <w:rPr>
                <w:rFonts w:ascii="宋体" w:eastAsia="宋体" w:hAnsi="宋体" w:cs="宋体"/>
                <w:b w:val="0"/>
                <w:i w:val="0"/>
                <w:color w:val="000000"/>
                <w:sz w:val="16"/>
              </w:rPr>
              <w:t xml:space="preserve">10.51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723.28</w:t>
            </w:r>
          </w:p>
        </w:tc>
        <w:tc>
          <w:tcPr>
            <w:tcW w:w="1100" w:type="dxa"/>
            <w:tcBorders/>
            <w:vAlign w:val="center"/>
          </w:tcPr>
          <w:p>
            <w:pPr>
              <w:jc w:val="right"/>
            </w:pPr>
            <w:r>
              <w:rPr>
                <w:rFonts w:ascii="宋体" w:eastAsia="宋体" w:hAnsi="宋体" w:cs="宋体"/>
                <w:b w:val="0"/>
                <w:i w:val="0"/>
                <w:color w:val="000000"/>
                <w:sz w:val="14"/>
              </w:rPr>
              <w:t xml:space="preserve">723.28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117.27</w:t>
            </w:r>
          </w:p>
        </w:tc>
        <w:tc>
          <w:tcPr>
            <w:tcW w:w="1100" w:type="dxa"/>
            <w:tcBorders/>
            <w:vAlign w:val="center"/>
          </w:tcPr>
          <w:p>
            <w:pPr>
              <w:jc w:val="right"/>
            </w:pPr>
            <w:r>
              <w:rPr>
                <w:rFonts w:ascii="宋体" w:eastAsia="宋体" w:hAnsi="宋体" w:cs="宋体"/>
                <w:b w:val="0"/>
                <w:i w:val="0"/>
                <w:color w:val="000000"/>
                <w:sz w:val="14"/>
              </w:rPr>
              <w:t xml:space="preserve">117.27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48.69</w:t>
            </w:r>
          </w:p>
        </w:tc>
        <w:tc>
          <w:tcPr>
            <w:tcW w:w="1100" w:type="dxa"/>
            <w:tcBorders/>
            <w:vAlign w:val="center"/>
          </w:tcPr>
          <w:p>
            <w:pPr>
              <w:jc w:val="right"/>
            </w:pPr>
            <w:r>
              <w:rPr>
                <w:rFonts w:ascii="宋体" w:eastAsia="宋体" w:hAnsi="宋体" w:cs="宋体"/>
                <w:b w:val="0"/>
                <w:i w:val="0"/>
                <w:color w:val="000000"/>
                <w:sz w:val="14"/>
              </w:rPr>
              <w:t xml:space="preserve">48.69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74.34</w:t>
            </w:r>
          </w:p>
        </w:tc>
        <w:tc>
          <w:tcPr>
            <w:tcW w:w="1100" w:type="dxa"/>
            <w:tcBorders/>
            <w:vAlign w:val="center"/>
          </w:tcPr>
          <w:p>
            <w:pPr>
              <w:jc w:val="right"/>
            </w:pPr>
            <w:r>
              <w:rPr>
                <w:rFonts w:ascii="宋体" w:eastAsia="宋体" w:hAnsi="宋体" w:cs="宋体"/>
                <w:b w:val="0"/>
                <w:i w:val="0"/>
                <w:color w:val="000000"/>
                <w:sz w:val="14"/>
              </w:rPr>
              <w:t xml:space="preserve">74.34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1100" w:type="dxa"/>
            <w:tcBorders/>
            <w:vAlign w:val="center"/>
          </w:tcPr>
          <w:p>
            <w:pPr>
              <w:jc w:val="right"/>
            </w:pPr>
            <w:r>
              <w:rPr>
                <w:rFonts w:ascii="宋体" w:eastAsia="宋体" w:hAnsi="宋体" w:cs="宋体"/>
                <w:b w:val="0"/>
                <w:i w:val="0"/>
                <w:color w:val="000000"/>
                <w:sz w:val="14"/>
              </w:rPr>
              <w:t xml:space="preserve">963.58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963.58</w:t>
            </w:r>
          </w:p>
        </w:tc>
        <w:tc>
          <w:tcPr>
            <w:tcW w:w="1980" w:type="dxa"/>
            <w:tcBorders/>
            <w:vAlign w:val="center"/>
          </w:tcPr>
          <w:p>
            <w:pPr>
              <w:jc w:val="right"/>
            </w:pPr>
            <w:r>
              <w:rPr>
                <w:rFonts w:ascii="宋体" w:eastAsia="宋体" w:hAnsi="宋体" w:cs="宋体"/>
                <w:b/>
                <w:i w:val="0"/>
                <w:color w:val="000000"/>
                <w:sz w:val="20"/>
              </w:rPr>
              <w:t xml:space="preserve">948.31</w:t>
            </w:r>
          </w:p>
        </w:tc>
        <w:tc>
          <w:tcPr>
            <w:tcW w:w="1952" w:type="dxa"/>
            <w:tcBorders/>
            <w:vAlign w:val="center"/>
          </w:tcPr>
          <w:p>
            <w:pPr>
              <w:jc w:val="right"/>
            </w:pPr>
            <w:r>
              <w:rPr>
                <w:rFonts w:ascii="宋体" w:eastAsia="宋体" w:hAnsi="宋体" w:cs="宋体"/>
                <w:b/>
                <w:i w:val="0"/>
                <w:color w:val="000000"/>
                <w:sz w:val="20"/>
              </w:rPr>
              <w:t xml:space="preserve">15.26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723.28</w:t>
            </w:r>
          </w:p>
        </w:tc>
        <w:tc>
          <w:tcPr>
            <w:tcW w:w="1980" w:type="dxa"/>
            <w:tcBorders/>
            <w:vAlign w:val="center"/>
          </w:tcPr>
          <w:p>
            <w:pPr>
              <w:jc w:val="right"/>
            </w:pPr>
            <w:r>
              <w:rPr>
                <w:rFonts w:ascii="宋体" w:eastAsia="宋体" w:hAnsi="宋体" w:cs="宋体"/>
                <w:b w:val="0"/>
                <w:i w:val="0"/>
                <w:color w:val="000000"/>
                <w:sz w:val="20"/>
              </w:rPr>
              <w:t xml:space="preserve">708.02</w:t>
            </w:r>
          </w:p>
        </w:tc>
        <w:tc>
          <w:tcPr>
            <w:tcW w:w="1952" w:type="dxa"/>
            <w:tcBorders/>
            <w:vAlign w:val="center"/>
          </w:tcPr>
          <w:p>
            <w:pPr>
              <w:jc w:val="right"/>
            </w:pPr>
            <w:r>
              <w:rPr>
                <w:rFonts w:ascii="宋体" w:eastAsia="宋体" w:hAnsi="宋体" w:cs="宋体"/>
                <w:b w:val="0"/>
                <w:i w:val="0"/>
                <w:color w:val="000000"/>
                <w:sz w:val="20"/>
              </w:rPr>
              <w:t xml:space="preserve">15.26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723.28</w:t>
            </w:r>
          </w:p>
        </w:tc>
        <w:tc>
          <w:tcPr>
            <w:tcW w:w="1980" w:type="dxa"/>
            <w:tcBorders/>
            <w:vAlign w:val="center"/>
          </w:tcPr>
          <w:p>
            <w:pPr>
              <w:jc w:val="right"/>
            </w:pPr>
            <w:r>
              <w:rPr>
                <w:rFonts w:ascii="宋体" w:eastAsia="宋体" w:hAnsi="宋体" w:cs="宋体"/>
                <w:b w:val="0"/>
                <w:i w:val="0"/>
                <w:color w:val="000000"/>
                <w:sz w:val="20"/>
              </w:rPr>
              <w:t xml:space="preserve">708.02</w:t>
            </w:r>
          </w:p>
        </w:tc>
        <w:tc>
          <w:tcPr>
            <w:tcW w:w="1952" w:type="dxa"/>
            <w:tcBorders/>
            <w:vAlign w:val="center"/>
          </w:tcPr>
          <w:p>
            <w:pPr>
              <w:jc w:val="right"/>
            </w:pPr>
            <w:r>
              <w:rPr>
                <w:rFonts w:ascii="宋体" w:eastAsia="宋体" w:hAnsi="宋体" w:cs="宋体"/>
                <w:b w:val="0"/>
                <w:i w:val="0"/>
                <w:color w:val="000000"/>
                <w:sz w:val="20"/>
              </w:rPr>
              <w:t xml:space="preserve">15.26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723.28</w:t>
            </w:r>
          </w:p>
        </w:tc>
        <w:tc>
          <w:tcPr>
            <w:tcW w:w="1980" w:type="dxa"/>
            <w:tcBorders/>
            <w:vAlign w:val="center"/>
          </w:tcPr>
          <w:p>
            <w:pPr>
              <w:jc w:val="right"/>
            </w:pPr>
            <w:r>
              <w:rPr>
                <w:rFonts w:ascii="宋体" w:eastAsia="宋体" w:hAnsi="宋体" w:cs="宋体"/>
                <w:b w:val="0"/>
                <w:i w:val="0"/>
                <w:color w:val="000000"/>
                <w:sz w:val="20"/>
              </w:rPr>
              <w:t xml:space="preserve">708.02</w:t>
            </w:r>
          </w:p>
        </w:tc>
        <w:tc>
          <w:tcPr>
            <w:tcW w:w="1952" w:type="dxa"/>
            <w:tcBorders/>
            <w:vAlign w:val="center"/>
          </w:tcPr>
          <w:p>
            <w:pPr>
              <w:jc w:val="right"/>
            </w:pPr>
            <w:r>
              <w:rPr>
                <w:rFonts w:ascii="宋体" w:eastAsia="宋体" w:hAnsi="宋体" w:cs="宋体"/>
                <w:b w:val="0"/>
                <w:i w:val="0"/>
                <w:color w:val="000000"/>
                <w:sz w:val="20"/>
              </w:rPr>
              <w:t xml:space="preserve">15.26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117.26</w:t>
            </w:r>
          </w:p>
        </w:tc>
        <w:tc>
          <w:tcPr>
            <w:tcW w:w="1980" w:type="dxa"/>
            <w:tcBorders/>
            <w:vAlign w:val="center"/>
          </w:tcPr>
          <w:p>
            <w:pPr>
              <w:jc w:val="right"/>
            </w:pPr>
            <w:r>
              <w:rPr>
                <w:rFonts w:ascii="宋体" w:eastAsia="宋体" w:hAnsi="宋体" w:cs="宋体"/>
                <w:b w:val="0"/>
                <w:i w:val="0"/>
                <w:color w:val="000000"/>
                <w:sz w:val="20"/>
              </w:rPr>
              <w:t xml:space="preserve">117.26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117.26</w:t>
            </w:r>
          </w:p>
        </w:tc>
        <w:tc>
          <w:tcPr>
            <w:tcW w:w="1980" w:type="dxa"/>
            <w:tcBorders/>
            <w:vAlign w:val="center"/>
          </w:tcPr>
          <w:p>
            <w:pPr>
              <w:jc w:val="right"/>
            </w:pPr>
            <w:r>
              <w:rPr>
                <w:rFonts w:ascii="宋体" w:eastAsia="宋体" w:hAnsi="宋体" w:cs="宋体"/>
                <w:b w:val="0"/>
                <w:i w:val="0"/>
                <w:color w:val="000000"/>
                <w:sz w:val="20"/>
              </w:rPr>
              <w:t xml:space="preserve">117.26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15.64</w:t>
            </w:r>
          </w:p>
        </w:tc>
        <w:tc>
          <w:tcPr>
            <w:tcW w:w="1980" w:type="dxa"/>
            <w:tcBorders/>
            <w:vAlign w:val="center"/>
          </w:tcPr>
          <w:p>
            <w:pPr>
              <w:jc w:val="right"/>
            </w:pPr>
            <w:r>
              <w:rPr>
                <w:rFonts w:ascii="宋体" w:eastAsia="宋体" w:hAnsi="宋体" w:cs="宋体"/>
                <w:b w:val="0"/>
                <w:i w:val="0"/>
                <w:color w:val="000000"/>
                <w:sz w:val="20"/>
              </w:rPr>
              <w:t xml:space="preserve">15.64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94.41</w:t>
            </w:r>
          </w:p>
        </w:tc>
        <w:tc>
          <w:tcPr>
            <w:tcW w:w="1980" w:type="dxa"/>
            <w:tcBorders/>
            <w:vAlign w:val="center"/>
          </w:tcPr>
          <w:p>
            <w:pPr>
              <w:jc w:val="right"/>
            </w:pPr>
            <w:r>
              <w:rPr>
                <w:rFonts w:ascii="宋体" w:eastAsia="宋体" w:hAnsi="宋体" w:cs="宋体"/>
                <w:b w:val="0"/>
                <w:i w:val="0"/>
                <w:color w:val="000000"/>
                <w:sz w:val="20"/>
              </w:rPr>
              <w:t xml:space="preserve">94.41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7.21</w:t>
            </w:r>
          </w:p>
        </w:tc>
        <w:tc>
          <w:tcPr>
            <w:tcW w:w="1980" w:type="dxa"/>
            <w:tcBorders/>
            <w:vAlign w:val="center"/>
          </w:tcPr>
          <w:p>
            <w:pPr>
              <w:jc w:val="right"/>
            </w:pPr>
            <w:r>
              <w:rPr>
                <w:rFonts w:ascii="宋体" w:eastAsia="宋体" w:hAnsi="宋体" w:cs="宋体"/>
                <w:b w:val="0"/>
                <w:i w:val="0"/>
                <w:color w:val="000000"/>
                <w:sz w:val="20"/>
              </w:rPr>
              <w:t xml:space="preserve">7.21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48.69</w:t>
            </w:r>
          </w:p>
        </w:tc>
        <w:tc>
          <w:tcPr>
            <w:tcW w:w="1980" w:type="dxa"/>
            <w:tcBorders/>
            <w:vAlign w:val="center"/>
          </w:tcPr>
          <w:p>
            <w:pPr>
              <w:jc w:val="right"/>
            </w:pPr>
            <w:r>
              <w:rPr>
                <w:rFonts w:ascii="宋体" w:eastAsia="宋体" w:hAnsi="宋体" w:cs="宋体"/>
                <w:b w:val="0"/>
                <w:i w:val="0"/>
                <w:color w:val="000000"/>
                <w:sz w:val="20"/>
              </w:rPr>
              <w:t xml:space="preserve">48.69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48.69</w:t>
            </w:r>
          </w:p>
        </w:tc>
        <w:tc>
          <w:tcPr>
            <w:tcW w:w="1980" w:type="dxa"/>
            <w:tcBorders/>
            <w:vAlign w:val="center"/>
          </w:tcPr>
          <w:p>
            <w:pPr>
              <w:jc w:val="right"/>
            </w:pPr>
            <w:r>
              <w:rPr>
                <w:rFonts w:ascii="宋体" w:eastAsia="宋体" w:hAnsi="宋体" w:cs="宋体"/>
                <w:b w:val="0"/>
                <w:i w:val="0"/>
                <w:color w:val="000000"/>
                <w:sz w:val="20"/>
              </w:rPr>
              <w:t xml:space="preserve">48.69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37.40</w:t>
            </w:r>
          </w:p>
        </w:tc>
        <w:tc>
          <w:tcPr>
            <w:tcW w:w="1980" w:type="dxa"/>
            <w:tcBorders/>
            <w:vAlign w:val="center"/>
          </w:tcPr>
          <w:p>
            <w:pPr>
              <w:jc w:val="right"/>
            </w:pPr>
            <w:r>
              <w:rPr>
                <w:rFonts w:ascii="宋体" w:eastAsia="宋体" w:hAnsi="宋体" w:cs="宋体"/>
                <w:b w:val="0"/>
                <w:i w:val="0"/>
                <w:color w:val="000000"/>
                <w:sz w:val="20"/>
              </w:rPr>
              <w:t xml:space="preserve">37.40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10.51</w:t>
            </w:r>
          </w:p>
        </w:tc>
        <w:tc>
          <w:tcPr>
            <w:tcW w:w="1980" w:type="dxa"/>
            <w:tcBorders/>
            <w:vAlign w:val="center"/>
          </w:tcPr>
          <w:p>
            <w:pPr>
              <w:jc w:val="right"/>
            </w:pPr>
            <w:r>
              <w:rPr>
                <w:rFonts w:ascii="宋体" w:eastAsia="宋体" w:hAnsi="宋体" w:cs="宋体"/>
                <w:b w:val="0"/>
                <w:i w:val="0"/>
                <w:color w:val="000000"/>
                <w:sz w:val="20"/>
              </w:rPr>
              <w:t xml:space="preserve">10.51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863.30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69.03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330.41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5.30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180.20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92.82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29.57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94.41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3.73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7.21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37.40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24.12</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10.51</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3.73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74.34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8.73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2.70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15.98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15.64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8.14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10.01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5.59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879.28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69.03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单位：辽宁省盘锦市兴隆台区第一小学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361020辽宁省盘锦市兴隆台区第一小学-211103000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951.23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951.23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693.01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693.01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118.93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118.93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保障人员工资、社保，维持义务教育小学日常运转。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人员工资、社会保障经费及学校日常运转经费，已按预算指标完成。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在校生群体教学质量满意度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3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社会公众对教育事业发展满意度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94</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9.9</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围绕学生思想、学业、生活、心理等方面建设，提供个性化指导，针对问题，查缺补漏，进行整改。</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其他:其他:学校积极开展多样化的沟通、交流活动，虚心听取家长、教师、学生的建议，进而全面提升公众满意度。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完善部门内部控制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99.90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63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