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辽宁省盘锦市兴隆台区鼎翔学校</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辽宁省盘锦市兴隆台区鼎翔学校</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辽宁省盘锦市兴隆台区鼎翔学校</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辽宁省盘锦市兴隆台区鼎翔学校</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辽宁省盘锦市兴隆台区鼎翔学校</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辽宁省盘锦市兴隆台区鼎翔学校概况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中小学学校的主要职责是组织教育教学、科学研究活动，促进学生身心健康和谐的发展。</w:t>
        <w:br/>
        <w:t xml:space="preserve">    （一）引导学生掌握科学文化基础知识和基本技能。教学的首要任务是引导学生掌握科学文化基础知识和基本技能。 </w:t>
        <w:br/>
        <w:t xml:space="preserve">    （二）发展学生智力，体力，创造能力和实践精神。全面提高教育教学质量，促进学生全面发展</w:t>
        <w:br/>
        <w:t xml:space="preserve">    （三） 做好学生安全教育的工作，开展各种安全活动，提高学生的安全意识。</w:t>
        <w:br/>
        <w:t xml:space="preserve">    （四）培养学生高尚的审美情趣，养成良好的思想品德，形成科学的世界观基础和良好的个性心理品质。通过教学，可以培养学生正确的政治观点，道德观点以及其他思想观点；通过教学，还可以形成学生正确的审美观念，培养和发展学生感受美，创造美的能力。</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辽宁省盘锦市兴隆台区鼎翔学校</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根据《关于批复2023年度部门决算的通知》，纳入盘锦市兴隆台区鼎翔学校2023年部门决算编制范围的二级预算单位。</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705.80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705.80</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705.80</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减少27.39万元，降低3.74%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绩效工资减少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705.80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702.77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99.57</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工资福利支出631.06万元；商品和服务支出36.44万元；对个人和家庭的补助35.27万元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3.03</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0.43</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主要包括办公费、办公用房取暖费等业务支出。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减少27.39万元，降低3.74%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绩效工资减少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预算一体化以支定收</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705.80</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702.77</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3.03</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减少27.39万元，降低3.74%</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绩效工资减少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92.48</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92.08</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2023年度一般公共预算财政拨款支出705.80万元。按支出功能分类科目分，包括：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1.教育支出539.65万元，具体包括：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小学教育（项）192.21万元,主要是工资福利支出、商品服务支出、对个人和家庭的补助等支出，完成年初预算的100.36%，决算数与年初预算数存在差异的主要原因是公用经费补助标准调增。</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教育支出（类）普通教育（款）初中教育（项）347.44万元,主要是工资福利支出、商品服务支出、对个人和家庭的补助等支出，完成年初预算的87.2%，决算数与年初预算数存在差异的主要原因是公用经费补助标准调增。</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2.社会保障和就业支出74.89万元，具体包括：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（1）社会保障和就业支出（类）行政事业单位养老支出（款）事业单位离退休（项）5.71万元,主要是退休教师取暖费等支出，完成年初预算的95.97%，决算数与年初预算数存在差异的主要原因是退休教师人员调整。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69.18万元,主要是养老保险等支出，完成年初预算的93.78%，决算数与年初预算数存在差异的主要原因是保险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3.卫生健康支出36.79万元，具体包括：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（1）卫生健康支出（类）行政事业单位医疗（款）事业单位医疗（项）28.30万元,主要是事业单位医疗支出等支出，完成年初预算的97.22%，决算数与年初预算数存在差异的主要原因是保险基数调整。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（2）卫生健康支出（类）行政事业单位医疗（款）公务员医疗补助（项）7.92万元,主要是公务员医疗支出等支出，完成年初预算的96.35%，决算数与年初预算数存在差异的主要原因是保险基数调整。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（3）卫生健康支出（类）行政事业单位医疗（款）其他行政事业单位医疗支出（项）0.57万元,主要是工伤保险等支出，完成年初预算的68.67%，决算数与年初预算数存在差异的主要原因是保险基数调整。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4.住房保障支出54.47万元，具体包括：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（1）住房保障支出（类）住房改革支出（款）住房公积金（项）54.47万元,主要是住房公积金等支出，完成年初预算的98.45%，决算数与年初预算数存在差异的主要原因是保险基数调整。</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无此项预算与支出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无此项预算与支出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无此项预算与支出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无此项预算与支出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无此项预算与支出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无此项预算与支出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无此项预算与支出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702.77</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666.33</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36.44</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无此项预算与支出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1.部门整体绩效自评情况</w:t>
        <w:br/>
        <w:t xml:space="preserve">    根据预算绩效管理要求，盘锦市兴隆台区鼎翔学校组织开展部门（单位）整体绩效自评工作，涉及资金705.80万元，其中财政拨款资金705.80万元，自评得分100分。</w:t>
        <w:br/>
        <w:t xml:space="preserve">    详见附件《部门（单位）整体绩效自评表》。</w:t>
        <w:br/>
        <w:t xml:space="preserve">    2.部门重点评价情况</w:t>
        <w:br/>
        <w:t xml:space="preserve">    2023年度，盘锦市兴隆台区鼎翔学校未开展部门重点评价工作。</w:t>
        <w:br/>
        <w:t xml:space="preserve">    3.财政重点评价情况</w:t>
        <w:br/>
        <w:t xml:space="preserve">    2023年度，兴隆台区财政局未对盘锦市兴隆台区鼎翔学校的项目开展财政重点评价工作。</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w:t>
      </w:r>
    </w:p>
    <w:p>
      <w:pPr>
        <w:spacing w:line="540" w:lineRule="exact"/>
        <w:ind w:firstLine="640" w:firstLineChars="200"/>
        <w:rPr>
          <w:rFonts w:ascii="仿宋_GB2312" w:eastAsia="仿宋_GB2312" w:hint="eastAsia"/>
          <w:sz w:val="32"/>
          <w:szCs w:val="32"/>
        </w:rPr>
      </w:pPr>
      <w:r>
        <w:rPr>
          <w:rFonts w:ascii="仿宋_GB2312" w:eastAsia="仿宋_GB2312" w:hint="eastAsia"/>
          <w:sz w:val="32"/>
          <w:szCs w:val="32"/>
        </w:rPr>
        <w:t xml:space="preserve">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w:t>
      </w:r>
      <w:bookmarkStart w:id="0" w:name="_GoBack"/>
      <w:bookmarkEnd w:id="0"/>
      <w:r>
        <w:rPr>
          <w:rFonts w:ascii="仿宋_GB2312" w:eastAsia="仿宋_GB2312" w:hint="eastAsia"/>
          <w:sz w:val="32"/>
          <w:szCs w:val="32"/>
        </w:rPr>
        <w:t xml:space="preserve">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16.一般公共服务（类）财政事务（款）行政运行（项）：反映行政单位（包括实行公务员管理的事业单位）的基本支出。</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单位：辽宁省盘锦市兴隆台区鼎翔学校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705.80</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539.64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74.90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36.79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54.47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705.80</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705.80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705.80</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705.80</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单位：辽宁省盘锦市兴隆台区鼎翔学校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705.80</w:t>
            </w:r>
          </w:p>
        </w:tc>
        <w:tc>
          <w:tcPr>
            <w:tcW w:w="1160" w:type="dxa"/>
            <w:tcBorders/>
            <w:vAlign w:val="center"/>
          </w:tcPr>
          <w:p>
            <w:pPr>
              <w:jc w:val="right"/>
            </w:pPr>
            <w:r>
              <w:rPr>
                <w:rFonts w:ascii="宋体" w:eastAsia="宋体" w:hAnsi="宋体" w:cs="宋体"/>
                <w:b/>
                <w:i w:val="0"/>
                <w:color w:val="000000"/>
                <w:sz w:val="14"/>
              </w:rPr>
              <w:t xml:space="preserve">705.80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539.65</w:t>
            </w:r>
          </w:p>
        </w:tc>
        <w:tc>
          <w:tcPr>
            <w:tcW w:w="1160" w:type="dxa"/>
            <w:tcBorders/>
            <w:vAlign w:val="center"/>
          </w:tcPr>
          <w:p>
            <w:pPr>
              <w:jc w:val="right"/>
            </w:pPr>
            <w:r>
              <w:rPr>
                <w:rFonts w:ascii="宋体" w:eastAsia="宋体" w:hAnsi="宋体" w:cs="宋体"/>
                <w:b w:val="0"/>
                <w:i w:val="0"/>
                <w:color w:val="000000"/>
                <w:sz w:val="14"/>
              </w:rPr>
              <w:t xml:space="preserve">539.65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539.65</w:t>
            </w:r>
          </w:p>
        </w:tc>
        <w:tc>
          <w:tcPr>
            <w:tcW w:w="1160" w:type="dxa"/>
            <w:tcBorders/>
            <w:vAlign w:val="center"/>
          </w:tcPr>
          <w:p>
            <w:pPr>
              <w:jc w:val="right"/>
            </w:pPr>
            <w:r>
              <w:rPr>
                <w:rFonts w:ascii="宋体" w:eastAsia="宋体" w:hAnsi="宋体" w:cs="宋体"/>
                <w:b w:val="0"/>
                <w:i w:val="0"/>
                <w:color w:val="000000"/>
                <w:sz w:val="14"/>
              </w:rPr>
              <w:t xml:space="preserve">539.65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192.21</w:t>
            </w:r>
          </w:p>
        </w:tc>
        <w:tc>
          <w:tcPr>
            <w:tcW w:w="1160" w:type="dxa"/>
            <w:tcBorders/>
            <w:vAlign w:val="center"/>
          </w:tcPr>
          <w:p>
            <w:pPr>
              <w:jc w:val="right"/>
            </w:pPr>
            <w:r>
              <w:rPr>
                <w:rFonts w:ascii="宋体" w:eastAsia="宋体" w:hAnsi="宋体" w:cs="宋体"/>
                <w:b w:val="0"/>
                <w:i w:val="0"/>
                <w:color w:val="000000"/>
                <w:sz w:val="14"/>
              </w:rPr>
              <w:t xml:space="preserve">192.21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初中教育</w:t>
            </w:r>
          </w:p>
        </w:tc>
        <w:tc>
          <w:tcPr>
            <w:tcW w:w="1160" w:type="dxa"/>
            <w:tcBorders/>
            <w:vAlign w:val="center"/>
          </w:tcPr>
          <w:p>
            <w:pPr>
              <w:jc w:val="right"/>
            </w:pPr>
            <w:r>
              <w:rPr>
                <w:rFonts w:ascii="宋体" w:eastAsia="宋体" w:hAnsi="宋体" w:cs="宋体"/>
                <w:b w:val="0"/>
                <w:i w:val="0"/>
                <w:color w:val="000000"/>
                <w:sz w:val="14"/>
              </w:rPr>
              <w:t xml:space="preserve">347.44</w:t>
            </w:r>
          </w:p>
        </w:tc>
        <w:tc>
          <w:tcPr>
            <w:tcW w:w="1160" w:type="dxa"/>
            <w:tcBorders/>
            <w:vAlign w:val="center"/>
          </w:tcPr>
          <w:p>
            <w:pPr>
              <w:jc w:val="right"/>
            </w:pPr>
            <w:r>
              <w:rPr>
                <w:rFonts w:ascii="宋体" w:eastAsia="宋体" w:hAnsi="宋体" w:cs="宋体"/>
                <w:b w:val="0"/>
                <w:i w:val="0"/>
                <w:color w:val="000000"/>
                <w:sz w:val="14"/>
              </w:rPr>
              <w:t xml:space="preserve">347.44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74.89</w:t>
            </w:r>
          </w:p>
        </w:tc>
        <w:tc>
          <w:tcPr>
            <w:tcW w:w="1160" w:type="dxa"/>
            <w:tcBorders/>
            <w:vAlign w:val="center"/>
          </w:tcPr>
          <w:p>
            <w:pPr>
              <w:jc w:val="right"/>
            </w:pPr>
            <w:r>
              <w:rPr>
                <w:rFonts w:ascii="宋体" w:eastAsia="宋体" w:hAnsi="宋体" w:cs="宋体"/>
                <w:b w:val="0"/>
                <w:i w:val="0"/>
                <w:color w:val="000000"/>
                <w:sz w:val="14"/>
              </w:rPr>
              <w:t xml:space="preserve">74.89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74.89</w:t>
            </w:r>
          </w:p>
        </w:tc>
        <w:tc>
          <w:tcPr>
            <w:tcW w:w="1160" w:type="dxa"/>
            <w:tcBorders/>
            <w:vAlign w:val="center"/>
          </w:tcPr>
          <w:p>
            <w:pPr>
              <w:jc w:val="right"/>
            </w:pPr>
            <w:r>
              <w:rPr>
                <w:rFonts w:ascii="宋体" w:eastAsia="宋体" w:hAnsi="宋体" w:cs="宋体"/>
                <w:b w:val="0"/>
                <w:i w:val="0"/>
                <w:color w:val="000000"/>
                <w:sz w:val="14"/>
              </w:rPr>
              <w:t xml:space="preserve">74.89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5.71</w:t>
            </w:r>
          </w:p>
        </w:tc>
        <w:tc>
          <w:tcPr>
            <w:tcW w:w="1160" w:type="dxa"/>
            <w:tcBorders/>
            <w:vAlign w:val="center"/>
          </w:tcPr>
          <w:p>
            <w:pPr>
              <w:jc w:val="right"/>
            </w:pPr>
            <w:r>
              <w:rPr>
                <w:rFonts w:ascii="宋体" w:eastAsia="宋体" w:hAnsi="宋体" w:cs="宋体"/>
                <w:b w:val="0"/>
                <w:i w:val="0"/>
                <w:color w:val="000000"/>
                <w:sz w:val="14"/>
              </w:rPr>
              <w:t xml:space="preserve">5.71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69.18</w:t>
            </w:r>
          </w:p>
        </w:tc>
        <w:tc>
          <w:tcPr>
            <w:tcW w:w="1160" w:type="dxa"/>
            <w:tcBorders/>
            <w:vAlign w:val="center"/>
          </w:tcPr>
          <w:p>
            <w:pPr>
              <w:jc w:val="right"/>
            </w:pPr>
            <w:r>
              <w:rPr>
                <w:rFonts w:ascii="宋体" w:eastAsia="宋体" w:hAnsi="宋体" w:cs="宋体"/>
                <w:b w:val="0"/>
                <w:i w:val="0"/>
                <w:color w:val="000000"/>
                <w:sz w:val="14"/>
              </w:rPr>
              <w:t xml:space="preserve">69.18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36.79</w:t>
            </w:r>
          </w:p>
        </w:tc>
        <w:tc>
          <w:tcPr>
            <w:tcW w:w="1160" w:type="dxa"/>
            <w:tcBorders/>
            <w:vAlign w:val="center"/>
          </w:tcPr>
          <w:p>
            <w:pPr>
              <w:jc w:val="right"/>
            </w:pPr>
            <w:r>
              <w:rPr>
                <w:rFonts w:ascii="宋体" w:eastAsia="宋体" w:hAnsi="宋体" w:cs="宋体"/>
                <w:b w:val="0"/>
                <w:i w:val="0"/>
                <w:color w:val="000000"/>
                <w:sz w:val="14"/>
              </w:rPr>
              <w:t xml:space="preserve">36.79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36.79</w:t>
            </w:r>
          </w:p>
        </w:tc>
        <w:tc>
          <w:tcPr>
            <w:tcW w:w="1160" w:type="dxa"/>
            <w:tcBorders/>
            <w:vAlign w:val="center"/>
          </w:tcPr>
          <w:p>
            <w:pPr>
              <w:jc w:val="right"/>
            </w:pPr>
            <w:r>
              <w:rPr>
                <w:rFonts w:ascii="宋体" w:eastAsia="宋体" w:hAnsi="宋体" w:cs="宋体"/>
                <w:b w:val="0"/>
                <w:i w:val="0"/>
                <w:color w:val="000000"/>
                <w:sz w:val="14"/>
              </w:rPr>
              <w:t xml:space="preserve">36.79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28.30</w:t>
            </w:r>
          </w:p>
        </w:tc>
        <w:tc>
          <w:tcPr>
            <w:tcW w:w="1160" w:type="dxa"/>
            <w:tcBorders/>
            <w:vAlign w:val="center"/>
          </w:tcPr>
          <w:p>
            <w:pPr>
              <w:jc w:val="right"/>
            </w:pPr>
            <w:r>
              <w:rPr>
                <w:rFonts w:ascii="宋体" w:eastAsia="宋体" w:hAnsi="宋体" w:cs="宋体"/>
                <w:b w:val="0"/>
                <w:i w:val="0"/>
                <w:color w:val="000000"/>
                <w:sz w:val="14"/>
              </w:rPr>
              <w:t xml:space="preserve">28.30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7.92</w:t>
            </w:r>
          </w:p>
        </w:tc>
        <w:tc>
          <w:tcPr>
            <w:tcW w:w="1160" w:type="dxa"/>
            <w:tcBorders/>
            <w:vAlign w:val="center"/>
          </w:tcPr>
          <w:p>
            <w:pPr>
              <w:jc w:val="right"/>
            </w:pPr>
            <w:r>
              <w:rPr>
                <w:rFonts w:ascii="宋体" w:eastAsia="宋体" w:hAnsi="宋体" w:cs="宋体"/>
                <w:b w:val="0"/>
                <w:i w:val="0"/>
                <w:color w:val="000000"/>
                <w:sz w:val="14"/>
              </w:rPr>
              <w:t xml:space="preserve">7.92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0.57</w:t>
            </w:r>
          </w:p>
        </w:tc>
        <w:tc>
          <w:tcPr>
            <w:tcW w:w="1160" w:type="dxa"/>
            <w:tcBorders/>
            <w:vAlign w:val="center"/>
          </w:tcPr>
          <w:p>
            <w:pPr>
              <w:jc w:val="right"/>
            </w:pPr>
            <w:r>
              <w:rPr>
                <w:rFonts w:ascii="宋体" w:eastAsia="宋体" w:hAnsi="宋体" w:cs="宋体"/>
                <w:b w:val="0"/>
                <w:i w:val="0"/>
                <w:color w:val="000000"/>
                <w:sz w:val="14"/>
              </w:rPr>
              <w:t xml:space="preserve">0.57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54.47</w:t>
            </w:r>
          </w:p>
        </w:tc>
        <w:tc>
          <w:tcPr>
            <w:tcW w:w="1160" w:type="dxa"/>
            <w:tcBorders/>
            <w:vAlign w:val="center"/>
          </w:tcPr>
          <w:p>
            <w:pPr>
              <w:jc w:val="right"/>
            </w:pPr>
            <w:r>
              <w:rPr>
                <w:rFonts w:ascii="宋体" w:eastAsia="宋体" w:hAnsi="宋体" w:cs="宋体"/>
                <w:b w:val="0"/>
                <w:i w:val="0"/>
                <w:color w:val="000000"/>
                <w:sz w:val="14"/>
              </w:rPr>
              <w:t xml:space="preserve">54.47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54.47</w:t>
            </w:r>
          </w:p>
        </w:tc>
        <w:tc>
          <w:tcPr>
            <w:tcW w:w="1160" w:type="dxa"/>
            <w:tcBorders/>
            <w:vAlign w:val="center"/>
          </w:tcPr>
          <w:p>
            <w:pPr>
              <w:jc w:val="right"/>
            </w:pPr>
            <w:r>
              <w:rPr>
                <w:rFonts w:ascii="宋体" w:eastAsia="宋体" w:hAnsi="宋体" w:cs="宋体"/>
                <w:b w:val="0"/>
                <w:i w:val="0"/>
                <w:color w:val="000000"/>
                <w:sz w:val="14"/>
              </w:rPr>
              <w:t xml:space="preserve">54.47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54.47</w:t>
            </w:r>
          </w:p>
        </w:tc>
        <w:tc>
          <w:tcPr>
            <w:tcW w:w="1160" w:type="dxa"/>
            <w:tcBorders/>
            <w:vAlign w:val="center"/>
          </w:tcPr>
          <w:p>
            <w:pPr>
              <w:jc w:val="right"/>
            </w:pPr>
            <w:r>
              <w:rPr>
                <w:rFonts w:ascii="宋体" w:eastAsia="宋体" w:hAnsi="宋体" w:cs="宋体"/>
                <w:b w:val="0"/>
                <w:i w:val="0"/>
                <w:color w:val="000000"/>
                <w:sz w:val="14"/>
              </w:rPr>
              <w:t xml:space="preserve">54.47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单位：辽宁省盘锦市兴隆台区鼎翔学校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705.80</w:t>
            </w:r>
          </w:p>
        </w:tc>
        <w:tc>
          <w:tcPr>
            <w:tcW w:w="1120" w:type="dxa"/>
            <w:tcBorders/>
            <w:vAlign w:val="center"/>
          </w:tcPr>
          <w:p>
            <w:pPr>
              <w:jc w:val="right"/>
            </w:pPr>
            <w:r>
              <w:rPr>
                <w:rFonts w:ascii="宋体" w:eastAsia="宋体" w:hAnsi="宋体" w:cs="宋体"/>
                <w:b/>
                <w:i w:val="0"/>
                <w:color w:val="000000"/>
                <w:sz w:val="16"/>
              </w:rPr>
              <w:t xml:space="preserve">702.77</w:t>
            </w:r>
          </w:p>
        </w:tc>
        <w:tc>
          <w:tcPr>
            <w:tcW w:w="1120" w:type="dxa"/>
            <w:tcBorders/>
            <w:vAlign w:val="center"/>
          </w:tcPr>
          <w:p>
            <w:pPr>
              <w:jc w:val="right"/>
            </w:pPr>
            <w:r>
              <w:rPr>
                <w:rFonts w:ascii="宋体" w:eastAsia="宋体" w:hAnsi="宋体" w:cs="宋体"/>
                <w:b/>
                <w:i w:val="0"/>
                <w:color w:val="000000"/>
                <w:sz w:val="16"/>
              </w:rPr>
              <w:t xml:space="preserve">3.03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539.65</w:t>
            </w:r>
          </w:p>
        </w:tc>
        <w:tc>
          <w:tcPr>
            <w:tcW w:w="1120" w:type="dxa"/>
            <w:tcBorders/>
            <w:vAlign w:val="center"/>
          </w:tcPr>
          <w:p>
            <w:pPr>
              <w:jc w:val="right"/>
            </w:pPr>
            <w:r>
              <w:rPr>
                <w:rFonts w:ascii="宋体" w:eastAsia="宋体" w:hAnsi="宋体" w:cs="宋体"/>
                <w:b w:val="0"/>
                <w:i w:val="0"/>
                <w:color w:val="000000"/>
                <w:sz w:val="16"/>
              </w:rPr>
              <w:t xml:space="preserve">536.62</w:t>
            </w:r>
          </w:p>
        </w:tc>
        <w:tc>
          <w:tcPr>
            <w:tcW w:w="1120" w:type="dxa"/>
            <w:tcBorders/>
            <w:vAlign w:val="center"/>
          </w:tcPr>
          <w:p>
            <w:pPr>
              <w:jc w:val="right"/>
            </w:pPr>
            <w:r>
              <w:rPr>
                <w:rFonts w:ascii="宋体" w:eastAsia="宋体" w:hAnsi="宋体" w:cs="宋体"/>
                <w:b w:val="0"/>
                <w:i w:val="0"/>
                <w:color w:val="000000"/>
                <w:sz w:val="16"/>
              </w:rPr>
              <w:t xml:space="preserve">3.03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539.65</w:t>
            </w:r>
          </w:p>
        </w:tc>
        <w:tc>
          <w:tcPr>
            <w:tcW w:w="1120" w:type="dxa"/>
            <w:tcBorders/>
            <w:vAlign w:val="center"/>
          </w:tcPr>
          <w:p>
            <w:pPr>
              <w:jc w:val="right"/>
            </w:pPr>
            <w:r>
              <w:rPr>
                <w:rFonts w:ascii="宋体" w:eastAsia="宋体" w:hAnsi="宋体" w:cs="宋体"/>
                <w:b w:val="0"/>
                <w:i w:val="0"/>
                <w:color w:val="000000"/>
                <w:sz w:val="16"/>
              </w:rPr>
              <w:t xml:space="preserve">536.62</w:t>
            </w:r>
          </w:p>
        </w:tc>
        <w:tc>
          <w:tcPr>
            <w:tcW w:w="1120" w:type="dxa"/>
            <w:tcBorders/>
            <w:vAlign w:val="center"/>
          </w:tcPr>
          <w:p>
            <w:pPr>
              <w:jc w:val="right"/>
            </w:pPr>
            <w:r>
              <w:rPr>
                <w:rFonts w:ascii="宋体" w:eastAsia="宋体" w:hAnsi="宋体" w:cs="宋体"/>
                <w:b w:val="0"/>
                <w:i w:val="0"/>
                <w:color w:val="000000"/>
                <w:sz w:val="16"/>
              </w:rPr>
              <w:t xml:space="preserve">3.03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小学教育</w:t>
            </w:r>
          </w:p>
        </w:tc>
        <w:tc>
          <w:tcPr>
            <w:tcW w:w="1120" w:type="dxa"/>
            <w:tcBorders/>
            <w:vAlign w:val="center"/>
          </w:tcPr>
          <w:p>
            <w:pPr>
              <w:jc w:val="right"/>
            </w:pPr>
            <w:r>
              <w:rPr>
                <w:rFonts w:ascii="宋体" w:eastAsia="宋体" w:hAnsi="宋体" w:cs="宋体"/>
                <w:b w:val="0"/>
                <w:i w:val="0"/>
                <w:color w:val="000000"/>
                <w:sz w:val="16"/>
              </w:rPr>
              <w:t xml:space="preserve">192.21</w:t>
            </w:r>
          </w:p>
        </w:tc>
        <w:tc>
          <w:tcPr>
            <w:tcW w:w="1120" w:type="dxa"/>
            <w:tcBorders/>
            <w:vAlign w:val="center"/>
          </w:tcPr>
          <w:p>
            <w:pPr>
              <w:jc w:val="right"/>
            </w:pPr>
            <w:r>
              <w:rPr>
                <w:rFonts w:ascii="宋体" w:eastAsia="宋体" w:hAnsi="宋体" w:cs="宋体"/>
                <w:b w:val="0"/>
                <w:i w:val="0"/>
                <w:color w:val="000000"/>
                <w:sz w:val="16"/>
              </w:rPr>
              <w:t xml:space="preserve">189.59</w:t>
            </w:r>
          </w:p>
        </w:tc>
        <w:tc>
          <w:tcPr>
            <w:tcW w:w="1120" w:type="dxa"/>
            <w:tcBorders/>
            <w:vAlign w:val="center"/>
          </w:tcPr>
          <w:p>
            <w:pPr>
              <w:jc w:val="right"/>
            </w:pPr>
            <w:r>
              <w:rPr>
                <w:rFonts w:ascii="宋体" w:eastAsia="宋体" w:hAnsi="宋体" w:cs="宋体"/>
                <w:b w:val="0"/>
                <w:i w:val="0"/>
                <w:color w:val="000000"/>
                <w:sz w:val="16"/>
              </w:rPr>
              <w:t xml:space="preserve">2.62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初中教育</w:t>
            </w:r>
          </w:p>
        </w:tc>
        <w:tc>
          <w:tcPr>
            <w:tcW w:w="1120" w:type="dxa"/>
            <w:tcBorders/>
            <w:vAlign w:val="center"/>
          </w:tcPr>
          <w:p>
            <w:pPr>
              <w:jc w:val="right"/>
            </w:pPr>
            <w:r>
              <w:rPr>
                <w:rFonts w:ascii="宋体" w:eastAsia="宋体" w:hAnsi="宋体" w:cs="宋体"/>
                <w:b w:val="0"/>
                <w:i w:val="0"/>
                <w:color w:val="000000"/>
                <w:sz w:val="16"/>
              </w:rPr>
              <w:t xml:space="preserve">347.44</w:t>
            </w:r>
          </w:p>
        </w:tc>
        <w:tc>
          <w:tcPr>
            <w:tcW w:w="1120" w:type="dxa"/>
            <w:tcBorders/>
            <w:vAlign w:val="center"/>
          </w:tcPr>
          <w:p>
            <w:pPr>
              <w:jc w:val="right"/>
            </w:pPr>
            <w:r>
              <w:rPr>
                <w:rFonts w:ascii="宋体" w:eastAsia="宋体" w:hAnsi="宋体" w:cs="宋体"/>
                <w:b w:val="0"/>
                <w:i w:val="0"/>
                <w:color w:val="000000"/>
                <w:sz w:val="16"/>
              </w:rPr>
              <w:t xml:space="preserve">347.03</w:t>
            </w:r>
          </w:p>
        </w:tc>
        <w:tc>
          <w:tcPr>
            <w:tcW w:w="1120" w:type="dxa"/>
            <w:tcBorders/>
            <w:vAlign w:val="center"/>
          </w:tcPr>
          <w:p>
            <w:pPr>
              <w:jc w:val="right"/>
            </w:pPr>
            <w:r>
              <w:rPr>
                <w:rFonts w:ascii="宋体" w:eastAsia="宋体" w:hAnsi="宋体" w:cs="宋体"/>
                <w:b w:val="0"/>
                <w:i w:val="0"/>
                <w:color w:val="000000"/>
                <w:sz w:val="16"/>
              </w:rPr>
              <w:t xml:space="preserve">0.41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74.89</w:t>
            </w:r>
          </w:p>
        </w:tc>
        <w:tc>
          <w:tcPr>
            <w:tcW w:w="1120" w:type="dxa"/>
            <w:tcBorders/>
            <w:vAlign w:val="center"/>
          </w:tcPr>
          <w:p>
            <w:pPr>
              <w:jc w:val="right"/>
            </w:pPr>
            <w:r>
              <w:rPr>
                <w:rFonts w:ascii="宋体" w:eastAsia="宋体" w:hAnsi="宋体" w:cs="宋体"/>
                <w:b w:val="0"/>
                <w:i w:val="0"/>
                <w:color w:val="000000"/>
                <w:sz w:val="16"/>
              </w:rPr>
              <w:t xml:space="preserve">74.89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74.89</w:t>
            </w:r>
          </w:p>
        </w:tc>
        <w:tc>
          <w:tcPr>
            <w:tcW w:w="1120" w:type="dxa"/>
            <w:tcBorders/>
            <w:vAlign w:val="center"/>
          </w:tcPr>
          <w:p>
            <w:pPr>
              <w:jc w:val="right"/>
            </w:pPr>
            <w:r>
              <w:rPr>
                <w:rFonts w:ascii="宋体" w:eastAsia="宋体" w:hAnsi="宋体" w:cs="宋体"/>
                <w:b w:val="0"/>
                <w:i w:val="0"/>
                <w:color w:val="000000"/>
                <w:sz w:val="16"/>
              </w:rPr>
              <w:t xml:space="preserve">74.89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5.71</w:t>
            </w:r>
          </w:p>
        </w:tc>
        <w:tc>
          <w:tcPr>
            <w:tcW w:w="1120" w:type="dxa"/>
            <w:tcBorders/>
            <w:vAlign w:val="center"/>
          </w:tcPr>
          <w:p>
            <w:pPr>
              <w:jc w:val="right"/>
            </w:pPr>
            <w:r>
              <w:rPr>
                <w:rFonts w:ascii="宋体" w:eastAsia="宋体" w:hAnsi="宋体" w:cs="宋体"/>
                <w:b w:val="0"/>
                <w:i w:val="0"/>
                <w:color w:val="000000"/>
                <w:sz w:val="16"/>
              </w:rPr>
              <w:t xml:space="preserve">5.71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69.18</w:t>
            </w:r>
          </w:p>
        </w:tc>
        <w:tc>
          <w:tcPr>
            <w:tcW w:w="1120" w:type="dxa"/>
            <w:tcBorders/>
            <w:vAlign w:val="center"/>
          </w:tcPr>
          <w:p>
            <w:pPr>
              <w:jc w:val="right"/>
            </w:pPr>
            <w:r>
              <w:rPr>
                <w:rFonts w:ascii="宋体" w:eastAsia="宋体" w:hAnsi="宋体" w:cs="宋体"/>
                <w:b w:val="0"/>
                <w:i w:val="0"/>
                <w:color w:val="000000"/>
                <w:sz w:val="16"/>
              </w:rPr>
              <w:t xml:space="preserve">69.18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36.79</w:t>
            </w:r>
          </w:p>
        </w:tc>
        <w:tc>
          <w:tcPr>
            <w:tcW w:w="1120" w:type="dxa"/>
            <w:tcBorders/>
            <w:vAlign w:val="center"/>
          </w:tcPr>
          <w:p>
            <w:pPr>
              <w:jc w:val="right"/>
            </w:pPr>
            <w:r>
              <w:rPr>
                <w:rFonts w:ascii="宋体" w:eastAsia="宋体" w:hAnsi="宋体" w:cs="宋体"/>
                <w:b w:val="0"/>
                <w:i w:val="0"/>
                <w:color w:val="000000"/>
                <w:sz w:val="16"/>
              </w:rPr>
              <w:t xml:space="preserve">36.79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36.79</w:t>
            </w:r>
          </w:p>
        </w:tc>
        <w:tc>
          <w:tcPr>
            <w:tcW w:w="1120" w:type="dxa"/>
            <w:tcBorders/>
            <w:vAlign w:val="center"/>
          </w:tcPr>
          <w:p>
            <w:pPr>
              <w:jc w:val="right"/>
            </w:pPr>
            <w:r>
              <w:rPr>
                <w:rFonts w:ascii="宋体" w:eastAsia="宋体" w:hAnsi="宋体" w:cs="宋体"/>
                <w:b w:val="0"/>
                <w:i w:val="0"/>
                <w:color w:val="000000"/>
                <w:sz w:val="16"/>
              </w:rPr>
              <w:t xml:space="preserve">36.79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28.30</w:t>
            </w:r>
          </w:p>
        </w:tc>
        <w:tc>
          <w:tcPr>
            <w:tcW w:w="1120" w:type="dxa"/>
            <w:tcBorders/>
            <w:vAlign w:val="center"/>
          </w:tcPr>
          <w:p>
            <w:pPr>
              <w:jc w:val="right"/>
            </w:pPr>
            <w:r>
              <w:rPr>
                <w:rFonts w:ascii="宋体" w:eastAsia="宋体" w:hAnsi="宋体" w:cs="宋体"/>
                <w:b w:val="0"/>
                <w:i w:val="0"/>
                <w:color w:val="000000"/>
                <w:sz w:val="16"/>
              </w:rPr>
              <w:t xml:space="preserve">28.30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7.92</w:t>
            </w:r>
          </w:p>
        </w:tc>
        <w:tc>
          <w:tcPr>
            <w:tcW w:w="1120" w:type="dxa"/>
            <w:tcBorders/>
            <w:vAlign w:val="center"/>
          </w:tcPr>
          <w:p>
            <w:pPr>
              <w:jc w:val="right"/>
            </w:pPr>
            <w:r>
              <w:rPr>
                <w:rFonts w:ascii="宋体" w:eastAsia="宋体" w:hAnsi="宋体" w:cs="宋体"/>
                <w:b w:val="0"/>
                <w:i w:val="0"/>
                <w:color w:val="000000"/>
                <w:sz w:val="16"/>
              </w:rPr>
              <w:t xml:space="preserve">7.92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0.57</w:t>
            </w:r>
          </w:p>
        </w:tc>
        <w:tc>
          <w:tcPr>
            <w:tcW w:w="1120" w:type="dxa"/>
            <w:tcBorders/>
            <w:vAlign w:val="center"/>
          </w:tcPr>
          <w:p>
            <w:pPr>
              <w:jc w:val="right"/>
            </w:pPr>
            <w:r>
              <w:rPr>
                <w:rFonts w:ascii="宋体" w:eastAsia="宋体" w:hAnsi="宋体" w:cs="宋体"/>
                <w:b w:val="0"/>
                <w:i w:val="0"/>
                <w:color w:val="000000"/>
                <w:sz w:val="16"/>
              </w:rPr>
              <w:t xml:space="preserve">0.57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54.47</w:t>
            </w:r>
          </w:p>
        </w:tc>
        <w:tc>
          <w:tcPr>
            <w:tcW w:w="1120" w:type="dxa"/>
            <w:tcBorders/>
            <w:vAlign w:val="center"/>
          </w:tcPr>
          <w:p>
            <w:pPr>
              <w:jc w:val="right"/>
            </w:pPr>
            <w:r>
              <w:rPr>
                <w:rFonts w:ascii="宋体" w:eastAsia="宋体" w:hAnsi="宋体" w:cs="宋体"/>
                <w:b w:val="0"/>
                <w:i w:val="0"/>
                <w:color w:val="000000"/>
                <w:sz w:val="16"/>
              </w:rPr>
              <w:t xml:space="preserve">54.47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54.47</w:t>
            </w:r>
          </w:p>
        </w:tc>
        <w:tc>
          <w:tcPr>
            <w:tcW w:w="1120" w:type="dxa"/>
            <w:tcBorders/>
            <w:vAlign w:val="center"/>
          </w:tcPr>
          <w:p>
            <w:pPr>
              <w:jc w:val="right"/>
            </w:pPr>
            <w:r>
              <w:rPr>
                <w:rFonts w:ascii="宋体" w:eastAsia="宋体" w:hAnsi="宋体" w:cs="宋体"/>
                <w:b w:val="0"/>
                <w:i w:val="0"/>
                <w:color w:val="000000"/>
                <w:sz w:val="16"/>
              </w:rPr>
              <w:t xml:space="preserve">54.47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54.47</w:t>
            </w:r>
          </w:p>
        </w:tc>
        <w:tc>
          <w:tcPr>
            <w:tcW w:w="1120" w:type="dxa"/>
            <w:tcBorders/>
            <w:vAlign w:val="center"/>
          </w:tcPr>
          <w:p>
            <w:pPr>
              <w:jc w:val="right"/>
            </w:pPr>
            <w:r>
              <w:rPr>
                <w:rFonts w:ascii="宋体" w:eastAsia="宋体" w:hAnsi="宋体" w:cs="宋体"/>
                <w:b w:val="0"/>
                <w:i w:val="0"/>
                <w:color w:val="000000"/>
                <w:sz w:val="16"/>
              </w:rPr>
              <w:t xml:space="preserve">54.47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单位：辽宁省盘锦市兴隆台区鼎翔学校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705.80</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539.64</w:t>
            </w:r>
          </w:p>
        </w:tc>
        <w:tc>
          <w:tcPr>
            <w:tcW w:w="1100" w:type="dxa"/>
            <w:tcBorders/>
            <w:vAlign w:val="center"/>
          </w:tcPr>
          <w:p>
            <w:pPr>
              <w:jc w:val="right"/>
            </w:pPr>
            <w:r>
              <w:rPr>
                <w:rFonts w:ascii="宋体" w:eastAsia="宋体" w:hAnsi="宋体" w:cs="宋体"/>
                <w:b w:val="0"/>
                <w:i w:val="0"/>
                <w:color w:val="000000"/>
                <w:sz w:val="14"/>
              </w:rPr>
              <w:t xml:space="preserve">539.64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74.90</w:t>
            </w:r>
          </w:p>
        </w:tc>
        <w:tc>
          <w:tcPr>
            <w:tcW w:w="1100" w:type="dxa"/>
            <w:tcBorders/>
            <w:vAlign w:val="center"/>
          </w:tcPr>
          <w:p>
            <w:pPr>
              <w:jc w:val="right"/>
            </w:pPr>
            <w:r>
              <w:rPr>
                <w:rFonts w:ascii="宋体" w:eastAsia="宋体" w:hAnsi="宋体" w:cs="宋体"/>
                <w:b w:val="0"/>
                <w:i w:val="0"/>
                <w:color w:val="000000"/>
                <w:sz w:val="14"/>
              </w:rPr>
              <w:t xml:space="preserve">74.90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36.79</w:t>
            </w:r>
          </w:p>
        </w:tc>
        <w:tc>
          <w:tcPr>
            <w:tcW w:w="1100" w:type="dxa"/>
            <w:tcBorders/>
            <w:vAlign w:val="center"/>
          </w:tcPr>
          <w:p>
            <w:pPr>
              <w:jc w:val="right"/>
            </w:pPr>
            <w:r>
              <w:rPr>
                <w:rFonts w:ascii="宋体" w:eastAsia="宋体" w:hAnsi="宋体" w:cs="宋体"/>
                <w:b w:val="0"/>
                <w:i w:val="0"/>
                <w:color w:val="000000"/>
                <w:sz w:val="14"/>
              </w:rPr>
              <w:t xml:space="preserve">36.79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54.47</w:t>
            </w:r>
          </w:p>
        </w:tc>
        <w:tc>
          <w:tcPr>
            <w:tcW w:w="1100" w:type="dxa"/>
            <w:tcBorders/>
            <w:vAlign w:val="center"/>
          </w:tcPr>
          <w:p>
            <w:pPr>
              <w:jc w:val="right"/>
            </w:pPr>
            <w:r>
              <w:rPr>
                <w:rFonts w:ascii="宋体" w:eastAsia="宋体" w:hAnsi="宋体" w:cs="宋体"/>
                <w:b w:val="0"/>
                <w:i w:val="0"/>
                <w:color w:val="000000"/>
                <w:sz w:val="14"/>
              </w:rPr>
              <w:t xml:space="preserve">54.47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705.80</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705.80</w:t>
            </w:r>
          </w:p>
        </w:tc>
        <w:tc>
          <w:tcPr>
            <w:tcW w:w="1100" w:type="dxa"/>
            <w:tcBorders/>
            <w:vAlign w:val="center"/>
          </w:tcPr>
          <w:p>
            <w:pPr>
              <w:jc w:val="right"/>
            </w:pPr>
            <w:r>
              <w:rPr>
                <w:rFonts w:ascii="宋体" w:eastAsia="宋体" w:hAnsi="宋体" w:cs="宋体"/>
                <w:b w:val="0"/>
                <w:i w:val="0"/>
                <w:color w:val="000000"/>
                <w:sz w:val="14"/>
              </w:rPr>
              <w:t xml:space="preserve">705.80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705.80</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705.80</w:t>
            </w:r>
          </w:p>
        </w:tc>
        <w:tc>
          <w:tcPr>
            <w:tcW w:w="1100" w:type="dxa"/>
            <w:tcBorders/>
            <w:vAlign w:val="center"/>
          </w:tcPr>
          <w:p>
            <w:pPr>
              <w:jc w:val="right"/>
            </w:pPr>
            <w:r>
              <w:rPr>
                <w:rFonts w:ascii="宋体" w:eastAsia="宋体" w:hAnsi="宋体" w:cs="宋体"/>
                <w:b w:val="0"/>
                <w:i w:val="0"/>
                <w:color w:val="000000"/>
                <w:sz w:val="14"/>
              </w:rPr>
              <w:t xml:space="preserve">705.80</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单位：辽宁省盘锦市兴隆台区鼎翔学校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705.80</w:t>
            </w:r>
          </w:p>
        </w:tc>
        <w:tc>
          <w:tcPr>
            <w:tcW w:w="1980" w:type="dxa"/>
            <w:tcBorders/>
            <w:vAlign w:val="center"/>
          </w:tcPr>
          <w:p>
            <w:pPr>
              <w:jc w:val="right"/>
            </w:pPr>
            <w:r>
              <w:rPr>
                <w:rFonts w:ascii="宋体" w:eastAsia="宋体" w:hAnsi="宋体" w:cs="宋体"/>
                <w:b/>
                <w:i w:val="0"/>
                <w:color w:val="000000"/>
                <w:sz w:val="20"/>
              </w:rPr>
              <w:t xml:space="preserve">702.77</w:t>
            </w:r>
          </w:p>
        </w:tc>
        <w:tc>
          <w:tcPr>
            <w:tcW w:w="1952" w:type="dxa"/>
            <w:tcBorders/>
            <w:vAlign w:val="center"/>
          </w:tcPr>
          <w:p>
            <w:pPr>
              <w:jc w:val="right"/>
            </w:pPr>
            <w:r>
              <w:rPr>
                <w:rFonts w:ascii="宋体" w:eastAsia="宋体" w:hAnsi="宋体" w:cs="宋体"/>
                <w:b/>
                <w:i w:val="0"/>
                <w:color w:val="000000"/>
                <w:sz w:val="20"/>
              </w:rPr>
              <w:t xml:space="preserve">3.03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539.65</w:t>
            </w:r>
          </w:p>
        </w:tc>
        <w:tc>
          <w:tcPr>
            <w:tcW w:w="1980" w:type="dxa"/>
            <w:tcBorders/>
            <w:vAlign w:val="center"/>
          </w:tcPr>
          <w:p>
            <w:pPr>
              <w:jc w:val="right"/>
            </w:pPr>
            <w:r>
              <w:rPr>
                <w:rFonts w:ascii="宋体" w:eastAsia="宋体" w:hAnsi="宋体" w:cs="宋体"/>
                <w:b w:val="0"/>
                <w:i w:val="0"/>
                <w:color w:val="000000"/>
                <w:sz w:val="20"/>
              </w:rPr>
              <w:t xml:space="preserve">536.62</w:t>
            </w:r>
          </w:p>
        </w:tc>
        <w:tc>
          <w:tcPr>
            <w:tcW w:w="1952" w:type="dxa"/>
            <w:tcBorders/>
            <w:vAlign w:val="center"/>
          </w:tcPr>
          <w:p>
            <w:pPr>
              <w:jc w:val="right"/>
            </w:pPr>
            <w:r>
              <w:rPr>
                <w:rFonts w:ascii="宋体" w:eastAsia="宋体" w:hAnsi="宋体" w:cs="宋体"/>
                <w:b w:val="0"/>
                <w:i w:val="0"/>
                <w:color w:val="000000"/>
                <w:sz w:val="20"/>
              </w:rPr>
              <w:t xml:space="preserve">3.03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539.65</w:t>
            </w:r>
          </w:p>
        </w:tc>
        <w:tc>
          <w:tcPr>
            <w:tcW w:w="1980" w:type="dxa"/>
            <w:tcBorders/>
            <w:vAlign w:val="center"/>
          </w:tcPr>
          <w:p>
            <w:pPr>
              <w:jc w:val="right"/>
            </w:pPr>
            <w:r>
              <w:rPr>
                <w:rFonts w:ascii="宋体" w:eastAsia="宋体" w:hAnsi="宋体" w:cs="宋体"/>
                <w:b w:val="0"/>
                <w:i w:val="0"/>
                <w:color w:val="000000"/>
                <w:sz w:val="20"/>
              </w:rPr>
              <w:t xml:space="preserve">536.62</w:t>
            </w:r>
          </w:p>
        </w:tc>
        <w:tc>
          <w:tcPr>
            <w:tcW w:w="1952" w:type="dxa"/>
            <w:tcBorders/>
            <w:vAlign w:val="center"/>
          </w:tcPr>
          <w:p>
            <w:pPr>
              <w:jc w:val="right"/>
            </w:pPr>
            <w:r>
              <w:rPr>
                <w:rFonts w:ascii="宋体" w:eastAsia="宋体" w:hAnsi="宋体" w:cs="宋体"/>
                <w:b w:val="0"/>
                <w:i w:val="0"/>
                <w:color w:val="000000"/>
                <w:sz w:val="20"/>
              </w:rPr>
              <w:t xml:space="preserve">3.03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小学教育</w:t>
            </w:r>
          </w:p>
        </w:tc>
        <w:tc>
          <w:tcPr>
            <w:tcW w:w="1980" w:type="dxa"/>
            <w:tcBorders/>
            <w:vAlign w:val="center"/>
          </w:tcPr>
          <w:p>
            <w:pPr>
              <w:jc w:val="right"/>
            </w:pPr>
            <w:r>
              <w:rPr>
                <w:rFonts w:ascii="宋体" w:eastAsia="宋体" w:hAnsi="宋体" w:cs="宋体"/>
                <w:b w:val="0"/>
                <w:i w:val="0"/>
                <w:color w:val="000000"/>
                <w:sz w:val="20"/>
              </w:rPr>
              <w:t xml:space="preserve">192.21</w:t>
            </w:r>
          </w:p>
        </w:tc>
        <w:tc>
          <w:tcPr>
            <w:tcW w:w="1980" w:type="dxa"/>
            <w:tcBorders/>
            <w:vAlign w:val="center"/>
          </w:tcPr>
          <w:p>
            <w:pPr>
              <w:jc w:val="right"/>
            </w:pPr>
            <w:r>
              <w:rPr>
                <w:rFonts w:ascii="宋体" w:eastAsia="宋体" w:hAnsi="宋体" w:cs="宋体"/>
                <w:b w:val="0"/>
                <w:i w:val="0"/>
                <w:color w:val="000000"/>
                <w:sz w:val="20"/>
              </w:rPr>
              <w:t xml:space="preserve">189.59</w:t>
            </w:r>
          </w:p>
        </w:tc>
        <w:tc>
          <w:tcPr>
            <w:tcW w:w="1952" w:type="dxa"/>
            <w:tcBorders/>
            <w:vAlign w:val="center"/>
          </w:tcPr>
          <w:p>
            <w:pPr>
              <w:jc w:val="right"/>
            </w:pPr>
            <w:r>
              <w:rPr>
                <w:rFonts w:ascii="宋体" w:eastAsia="宋体" w:hAnsi="宋体" w:cs="宋体"/>
                <w:b w:val="0"/>
                <w:i w:val="0"/>
                <w:color w:val="000000"/>
                <w:sz w:val="20"/>
              </w:rPr>
              <w:t xml:space="preserve">2.62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初中教育</w:t>
            </w:r>
          </w:p>
        </w:tc>
        <w:tc>
          <w:tcPr>
            <w:tcW w:w="1980" w:type="dxa"/>
            <w:tcBorders/>
            <w:vAlign w:val="center"/>
          </w:tcPr>
          <w:p>
            <w:pPr>
              <w:jc w:val="right"/>
            </w:pPr>
            <w:r>
              <w:rPr>
                <w:rFonts w:ascii="宋体" w:eastAsia="宋体" w:hAnsi="宋体" w:cs="宋体"/>
                <w:b w:val="0"/>
                <w:i w:val="0"/>
                <w:color w:val="000000"/>
                <w:sz w:val="20"/>
              </w:rPr>
              <w:t xml:space="preserve">347.44</w:t>
            </w:r>
          </w:p>
        </w:tc>
        <w:tc>
          <w:tcPr>
            <w:tcW w:w="1980" w:type="dxa"/>
            <w:tcBorders/>
            <w:vAlign w:val="center"/>
          </w:tcPr>
          <w:p>
            <w:pPr>
              <w:jc w:val="right"/>
            </w:pPr>
            <w:r>
              <w:rPr>
                <w:rFonts w:ascii="宋体" w:eastAsia="宋体" w:hAnsi="宋体" w:cs="宋体"/>
                <w:b w:val="0"/>
                <w:i w:val="0"/>
                <w:color w:val="000000"/>
                <w:sz w:val="20"/>
              </w:rPr>
              <w:t xml:space="preserve">347.03</w:t>
            </w:r>
          </w:p>
        </w:tc>
        <w:tc>
          <w:tcPr>
            <w:tcW w:w="1952" w:type="dxa"/>
            <w:tcBorders/>
            <w:vAlign w:val="center"/>
          </w:tcPr>
          <w:p>
            <w:pPr>
              <w:jc w:val="right"/>
            </w:pPr>
            <w:r>
              <w:rPr>
                <w:rFonts w:ascii="宋体" w:eastAsia="宋体" w:hAnsi="宋体" w:cs="宋体"/>
                <w:b w:val="0"/>
                <w:i w:val="0"/>
                <w:color w:val="000000"/>
                <w:sz w:val="20"/>
              </w:rPr>
              <w:t xml:space="preserve">0.41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74.89</w:t>
            </w:r>
          </w:p>
        </w:tc>
        <w:tc>
          <w:tcPr>
            <w:tcW w:w="1980" w:type="dxa"/>
            <w:tcBorders/>
            <w:vAlign w:val="center"/>
          </w:tcPr>
          <w:p>
            <w:pPr>
              <w:jc w:val="right"/>
            </w:pPr>
            <w:r>
              <w:rPr>
                <w:rFonts w:ascii="宋体" w:eastAsia="宋体" w:hAnsi="宋体" w:cs="宋体"/>
                <w:b w:val="0"/>
                <w:i w:val="0"/>
                <w:color w:val="000000"/>
                <w:sz w:val="20"/>
              </w:rPr>
              <w:t xml:space="preserve">74.89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74.89</w:t>
            </w:r>
          </w:p>
        </w:tc>
        <w:tc>
          <w:tcPr>
            <w:tcW w:w="1980" w:type="dxa"/>
            <w:tcBorders/>
            <w:vAlign w:val="center"/>
          </w:tcPr>
          <w:p>
            <w:pPr>
              <w:jc w:val="right"/>
            </w:pPr>
            <w:r>
              <w:rPr>
                <w:rFonts w:ascii="宋体" w:eastAsia="宋体" w:hAnsi="宋体" w:cs="宋体"/>
                <w:b w:val="0"/>
                <w:i w:val="0"/>
                <w:color w:val="000000"/>
                <w:sz w:val="20"/>
              </w:rPr>
              <w:t xml:space="preserve">74.89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5.71</w:t>
            </w:r>
          </w:p>
        </w:tc>
        <w:tc>
          <w:tcPr>
            <w:tcW w:w="1980" w:type="dxa"/>
            <w:tcBorders/>
            <w:vAlign w:val="center"/>
          </w:tcPr>
          <w:p>
            <w:pPr>
              <w:jc w:val="right"/>
            </w:pPr>
            <w:r>
              <w:rPr>
                <w:rFonts w:ascii="宋体" w:eastAsia="宋体" w:hAnsi="宋体" w:cs="宋体"/>
                <w:b w:val="0"/>
                <w:i w:val="0"/>
                <w:color w:val="000000"/>
                <w:sz w:val="20"/>
              </w:rPr>
              <w:t xml:space="preserve">5.71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69.18</w:t>
            </w:r>
          </w:p>
        </w:tc>
        <w:tc>
          <w:tcPr>
            <w:tcW w:w="1980" w:type="dxa"/>
            <w:tcBorders/>
            <w:vAlign w:val="center"/>
          </w:tcPr>
          <w:p>
            <w:pPr>
              <w:jc w:val="right"/>
            </w:pPr>
            <w:r>
              <w:rPr>
                <w:rFonts w:ascii="宋体" w:eastAsia="宋体" w:hAnsi="宋体" w:cs="宋体"/>
                <w:b w:val="0"/>
                <w:i w:val="0"/>
                <w:color w:val="000000"/>
                <w:sz w:val="20"/>
              </w:rPr>
              <w:t xml:space="preserve">69.18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36.79</w:t>
            </w:r>
          </w:p>
        </w:tc>
        <w:tc>
          <w:tcPr>
            <w:tcW w:w="1980" w:type="dxa"/>
            <w:tcBorders/>
            <w:vAlign w:val="center"/>
          </w:tcPr>
          <w:p>
            <w:pPr>
              <w:jc w:val="right"/>
            </w:pPr>
            <w:r>
              <w:rPr>
                <w:rFonts w:ascii="宋体" w:eastAsia="宋体" w:hAnsi="宋体" w:cs="宋体"/>
                <w:b w:val="0"/>
                <w:i w:val="0"/>
                <w:color w:val="000000"/>
                <w:sz w:val="20"/>
              </w:rPr>
              <w:t xml:space="preserve">36.79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36.79</w:t>
            </w:r>
          </w:p>
        </w:tc>
        <w:tc>
          <w:tcPr>
            <w:tcW w:w="1980" w:type="dxa"/>
            <w:tcBorders/>
            <w:vAlign w:val="center"/>
          </w:tcPr>
          <w:p>
            <w:pPr>
              <w:jc w:val="right"/>
            </w:pPr>
            <w:r>
              <w:rPr>
                <w:rFonts w:ascii="宋体" w:eastAsia="宋体" w:hAnsi="宋体" w:cs="宋体"/>
                <w:b w:val="0"/>
                <w:i w:val="0"/>
                <w:color w:val="000000"/>
                <w:sz w:val="20"/>
              </w:rPr>
              <w:t xml:space="preserve">36.79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28.30</w:t>
            </w:r>
          </w:p>
        </w:tc>
        <w:tc>
          <w:tcPr>
            <w:tcW w:w="1980" w:type="dxa"/>
            <w:tcBorders/>
            <w:vAlign w:val="center"/>
          </w:tcPr>
          <w:p>
            <w:pPr>
              <w:jc w:val="right"/>
            </w:pPr>
            <w:r>
              <w:rPr>
                <w:rFonts w:ascii="宋体" w:eastAsia="宋体" w:hAnsi="宋体" w:cs="宋体"/>
                <w:b w:val="0"/>
                <w:i w:val="0"/>
                <w:color w:val="000000"/>
                <w:sz w:val="20"/>
              </w:rPr>
              <w:t xml:space="preserve">28.30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7.92</w:t>
            </w:r>
          </w:p>
        </w:tc>
        <w:tc>
          <w:tcPr>
            <w:tcW w:w="1980" w:type="dxa"/>
            <w:tcBorders/>
            <w:vAlign w:val="center"/>
          </w:tcPr>
          <w:p>
            <w:pPr>
              <w:jc w:val="right"/>
            </w:pPr>
            <w:r>
              <w:rPr>
                <w:rFonts w:ascii="宋体" w:eastAsia="宋体" w:hAnsi="宋体" w:cs="宋体"/>
                <w:b w:val="0"/>
                <w:i w:val="0"/>
                <w:color w:val="000000"/>
                <w:sz w:val="20"/>
              </w:rPr>
              <w:t xml:space="preserve">7.92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0.57</w:t>
            </w:r>
          </w:p>
        </w:tc>
        <w:tc>
          <w:tcPr>
            <w:tcW w:w="1980" w:type="dxa"/>
            <w:tcBorders/>
            <w:vAlign w:val="center"/>
          </w:tcPr>
          <w:p>
            <w:pPr>
              <w:jc w:val="right"/>
            </w:pPr>
            <w:r>
              <w:rPr>
                <w:rFonts w:ascii="宋体" w:eastAsia="宋体" w:hAnsi="宋体" w:cs="宋体"/>
                <w:b w:val="0"/>
                <w:i w:val="0"/>
                <w:color w:val="000000"/>
                <w:sz w:val="20"/>
              </w:rPr>
              <w:t xml:space="preserve">0.57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54.47</w:t>
            </w:r>
          </w:p>
        </w:tc>
        <w:tc>
          <w:tcPr>
            <w:tcW w:w="1980" w:type="dxa"/>
            <w:tcBorders/>
            <w:vAlign w:val="center"/>
          </w:tcPr>
          <w:p>
            <w:pPr>
              <w:jc w:val="right"/>
            </w:pPr>
            <w:r>
              <w:rPr>
                <w:rFonts w:ascii="宋体" w:eastAsia="宋体" w:hAnsi="宋体" w:cs="宋体"/>
                <w:b w:val="0"/>
                <w:i w:val="0"/>
                <w:color w:val="000000"/>
                <w:sz w:val="20"/>
              </w:rPr>
              <w:t xml:space="preserve">54.47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54.47</w:t>
            </w:r>
          </w:p>
        </w:tc>
        <w:tc>
          <w:tcPr>
            <w:tcW w:w="1980" w:type="dxa"/>
            <w:tcBorders/>
            <w:vAlign w:val="center"/>
          </w:tcPr>
          <w:p>
            <w:pPr>
              <w:jc w:val="right"/>
            </w:pPr>
            <w:r>
              <w:rPr>
                <w:rFonts w:ascii="宋体" w:eastAsia="宋体" w:hAnsi="宋体" w:cs="宋体"/>
                <w:b w:val="0"/>
                <w:i w:val="0"/>
                <w:color w:val="000000"/>
                <w:sz w:val="20"/>
              </w:rPr>
              <w:t xml:space="preserve">54.47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54.47</w:t>
            </w:r>
          </w:p>
        </w:tc>
        <w:tc>
          <w:tcPr>
            <w:tcW w:w="1980" w:type="dxa"/>
            <w:tcBorders/>
            <w:vAlign w:val="center"/>
          </w:tcPr>
          <w:p>
            <w:pPr>
              <w:jc w:val="right"/>
            </w:pPr>
            <w:r>
              <w:rPr>
                <w:rFonts w:ascii="宋体" w:eastAsia="宋体" w:hAnsi="宋体" w:cs="宋体"/>
                <w:b w:val="0"/>
                <w:i w:val="0"/>
                <w:color w:val="000000"/>
                <w:sz w:val="20"/>
              </w:rPr>
              <w:t xml:space="preserve">54.47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单位：辽宁省盘锦市兴隆台区鼎翔学校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631.06</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36.44</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236.82</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3.67</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134.59</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0.48</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67.12</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28.59</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69.18</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28.30</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14.57</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7.92</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2.71</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0.04</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54.47</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0.49</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1.35</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35.27</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0.84</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34.86</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4.02</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7.27</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0.53</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0.41</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4.53</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666.33</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36.44</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单位：辽宁省盘锦市兴隆台区鼎翔学校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单位：辽宁省盘锦市兴隆台区鼎翔学校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单位：辽宁省盘锦市兴隆台区鼎翔学校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666"/>
        <w:gridCol w:w="666"/>
        <w:gridCol w:w="666"/>
        <w:gridCol w:w="1420"/>
        <w:gridCol w:w="631"/>
        <w:gridCol w:w="631"/>
        <w:gridCol w:w="631"/>
        <w:gridCol w:w="631"/>
        <w:gridCol w:w="631"/>
        <w:gridCol w:w="631"/>
        <w:gridCol w:w="631"/>
        <w:gridCol w:w="876"/>
        <w:gridCol w:w="876"/>
        <w:gridCol w:w="876"/>
        <w:gridCol w:w="876"/>
        <w:gridCol w:w="876"/>
        <w:gridCol w:w="1752"/>
        <w:gridCol w:w="876"/>
      </w:tblGrid>
      <w:tr>
        <w:trPr>
          <w:trHeight w:hRule="exact" w:val="288"/>
          <w:jc w:val="center"/>
        </w:trPr>
        <w:tc>
          <w:tcPr>
            <w:tcW w:w="14843"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2"/>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2"/>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361019辽宁省盘锦市兴隆台区鼎翔学校-211103000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部门年初预算收入金额（万元）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763.19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部门年初预算支出金额（万元）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763.19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06"/>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年度主要任务</w:t>
            </w: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项目下达金额（万元）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7.79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7.79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503.39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503.38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基本支出公用经费（保基本民生）</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14.96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14.96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85.47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85.47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0.41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r>
      <w:tr>
        <w:trPr>
          <w:trHeight w:hRule="exact" w:val="303"/>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年度目标</w:t>
            </w: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保障人员工资、社保，维持义务教育中小学日常运转。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人员工资、社会保障经费及学校日常运转经费，已按预算指标完成。</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绩效指标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一级指标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二级指标</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三级指标</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运算符号</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指标值</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度量单位</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完成程度</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c>
          <w:tcPr>
            <w:tcW w:w="438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69"/>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经费保障原因分析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制度保障原因分析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人员保障原因分析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硬件条件保障原因分析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其他原因分析</w:t>
            </w:r>
          </w:p>
        </w:tc>
        <w:tc>
          <w:tcPr>
            <w:tcW w:w="2628"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履职效能</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重点工作履行情况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重点工作办结率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整体工作完成情况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总体工作完成率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工作完成及时率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工作质量达标率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基础管理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依法行政能力</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综合管理水平</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预算执行效率</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预算调整率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结转结余变动率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预算编制管理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预算绩效目标覆盖率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预算监督管理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预决算公开情况</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全部公开</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预算收支管理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预算支出管理规范性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预算收入管理规范性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财务管理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内控制度有效性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制度有效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资产管理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固定资产利用率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业务管理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政府采购管理违法违规行为发生次数</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次</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运行成本</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成本控制成效</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“三公”经费变动率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在职人员控制率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3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社会效应</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服务对象满意度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在校生群体教学质量满意度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95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94.5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0.99</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9.9</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围绕学生思想、学业、生活、心理等方面建设，提供个性化指导，针对问题，查缺补漏，进行整改。</w:t>
            </w: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其他:学校积极开展多样化的沟通、交流活动，虚心听取家长、教师、学生的建议，进而全面提升公众满意度。</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社会公众满意度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社会公众对教育事业发展满意度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96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96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可持续性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体制机制改革</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人事制度改革</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项</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创新驱动发展</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人才队伍建设</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完善</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18"/>
          <w:jc w:val="center"/>
        </w:trPr>
        <w:tc>
          <w:tcPr>
            <w:tcW w:w="7835"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i w:val="0"/>
                <w:color w:val="000000"/>
                <w:sz w:val="22"/>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val="0"/>
                <w:i w:val="0"/>
                <w:color w:val="000000"/>
                <w:sz w:val="22"/>
              </w:rPr>
              <w:t xml:space="preserve">99.90</w:t>
            </w: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89"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70421"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12"/>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ZGJhZmY1Yzg2MTExYzhmZjMxMTQ3ZDkwN2ExZTUwYmE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4085</Words>
  <Characters>12794</Characters>
  <Application>WPS Office_12.1.0.16417_F1E327BC-269C-435d-A152-05C5408002CA</Application>
  <DocSecurity>0</DocSecurity>
  <Lines>90</Lines>
  <Paragraphs>25</Paragraphs>
  <Company>Microsoft</Company>
  <CharactersWithSpaces>12919</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10</cp:revision>
  <cp:lastPrinted>2023-07-31T21:56:00Z</cp:lastPrinted>
  <dcterms:created xsi:type="dcterms:W3CDTF">2024-05-11T01:33:00Z</dcterms:created>
  <dcterms:modified xsi:type="dcterms:W3CDTF">2024-08-27T09:11:37Z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2052-12.1.0.16417</vt:lpwstr>
  </property>
  <property fmtid="{D5CDD505-2E9C-101B-9397-08002B2CF9AE}" pid="3" name="ICV">
    <vt:lpwstr>EC9CEE0467244214B2233E74EBAAD9F6_13</vt:lpwstr>
  </property>
</Properties>
</file>