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87B6">
      <w:pPr>
        <w:spacing w:line="540" w:lineRule="exact"/>
        <w:jc w:val="center"/>
        <w:rPr>
          <w:b/>
          <w:sz w:val="44"/>
          <w:szCs w:val="44"/>
          <w:u w:val="single"/>
        </w:rPr>
      </w:pPr>
    </w:p>
    <w:p w14:paraId="15D1573E">
      <w:pPr>
        <w:spacing w:line="540" w:lineRule="exact"/>
        <w:jc w:val="center"/>
        <w:rPr>
          <w:b/>
          <w:sz w:val="44"/>
          <w:szCs w:val="44"/>
          <w:u w:val="single"/>
        </w:rPr>
      </w:pPr>
    </w:p>
    <w:p w14:paraId="7A9CB8FD">
      <w:pPr>
        <w:spacing w:line="540" w:lineRule="exact"/>
        <w:jc w:val="center"/>
        <w:rPr>
          <w:b/>
          <w:sz w:val="44"/>
          <w:szCs w:val="44"/>
          <w:u w:val="single"/>
        </w:rPr>
      </w:pPr>
    </w:p>
    <w:p w14:paraId="2BD61D7B">
      <w:pPr>
        <w:spacing w:line="540" w:lineRule="exact"/>
        <w:jc w:val="center"/>
        <w:rPr>
          <w:b/>
          <w:sz w:val="44"/>
          <w:szCs w:val="44"/>
          <w:u w:val="single"/>
        </w:rPr>
      </w:pPr>
    </w:p>
    <w:p w14:paraId="3D4CA404">
      <w:pPr>
        <w:spacing w:line="540" w:lineRule="exact"/>
        <w:jc w:val="center"/>
        <w:rPr>
          <w:b/>
          <w:sz w:val="44"/>
          <w:szCs w:val="44"/>
          <w:u w:val="single"/>
        </w:rPr>
      </w:pPr>
    </w:p>
    <w:p w14:paraId="11DE2C4F">
      <w:pPr>
        <w:spacing w:line="540" w:lineRule="exact"/>
        <w:jc w:val="center"/>
        <w:rPr>
          <w:b/>
          <w:sz w:val="44"/>
          <w:szCs w:val="44"/>
          <w:u w:val="single"/>
        </w:rPr>
      </w:pPr>
    </w:p>
    <w:p w14:paraId="4DCC892C">
      <w:pPr>
        <w:spacing w:line="540" w:lineRule="exact"/>
        <w:rPr>
          <w:b/>
          <w:sz w:val="44"/>
          <w:szCs w:val="44"/>
          <w:u w:val="single"/>
        </w:rPr>
      </w:pPr>
      <w:bookmarkStart w:id="1" w:name="_GoBack"/>
      <w:bookmarkEnd w:id="1"/>
    </w:p>
    <w:p w14:paraId="12BF5655">
      <w:pPr>
        <w:spacing w:line="360" w:lineRule="auto"/>
        <w:jc w:val="center"/>
        <w:rPr>
          <w:rFonts w:ascii="宋体"/>
          <w:b/>
          <w:sz w:val="48"/>
          <w:szCs w:val="48"/>
        </w:rPr>
      </w:pPr>
      <w:r>
        <w:rPr>
          <w:rFonts w:hint="eastAsia" w:ascii="宋体" w:hAnsi="宋体"/>
          <w:b/>
          <w:sz w:val="48"/>
          <w:szCs w:val="48"/>
        </w:rPr>
        <w:t>辽宁省盘锦市盘山县招商服务中心</w:t>
      </w:r>
    </w:p>
    <w:p w14:paraId="25188418">
      <w:pPr>
        <w:spacing w:line="360" w:lineRule="auto"/>
        <w:jc w:val="center"/>
        <w:rPr>
          <w:rFonts w:ascii="宋体"/>
          <w:b/>
          <w:sz w:val="52"/>
          <w:szCs w:val="52"/>
        </w:rPr>
      </w:pPr>
      <w:r>
        <w:rPr>
          <w:rFonts w:ascii="宋体" w:hAnsi="宋体"/>
          <w:b/>
          <w:sz w:val="48"/>
          <w:szCs w:val="48"/>
        </w:rPr>
        <w:t>2023</w:t>
      </w:r>
      <w:r>
        <w:rPr>
          <w:rFonts w:hint="eastAsia" w:ascii="宋体" w:hAnsi="宋体"/>
          <w:b/>
          <w:sz w:val="48"/>
          <w:szCs w:val="48"/>
        </w:rPr>
        <w:t>年度部门决算公开说明</w:t>
      </w:r>
    </w:p>
    <w:p w14:paraId="0585D697">
      <w:pPr>
        <w:spacing w:line="540" w:lineRule="exact"/>
        <w:jc w:val="center"/>
        <w:rPr>
          <w:rFonts w:ascii="宋体"/>
          <w:b/>
          <w:sz w:val="52"/>
          <w:szCs w:val="52"/>
        </w:rPr>
      </w:pPr>
    </w:p>
    <w:p w14:paraId="31698574">
      <w:pPr>
        <w:spacing w:line="540" w:lineRule="exact"/>
        <w:jc w:val="center"/>
        <w:rPr>
          <w:b/>
          <w:sz w:val="44"/>
          <w:szCs w:val="44"/>
          <w:u w:val="single"/>
        </w:rPr>
      </w:pPr>
    </w:p>
    <w:p w14:paraId="4A372F54">
      <w:pPr>
        <w:spacing w:line="540" w:lineRule="exact"/>
        <w:jc w:val="center"/>
        <w:rPr>
          <w:b/>
          <w:sz w:val="44"/>
          <w:szCs w:val="44"/>
          <w:u w:val="single"/>
        </w:rPr>
      </w:pPr>
    </w:p>
    <w:p w14:paraId="6E6B9094">
      <w:pPr>
        <w:spacing w:line="540" w:lineRule="exact"/>
        <w:jc w:val="center"/>
        <w:rPr>
          <w:b/>
          <w:sz w:val="44"/>
          <w:szCs w:val="44"/>
          <w:u w:val="single"/>
        </w:rPr>
      </w:pPr>
    </w:p>
    <w:p w14:paraId="772183EB">
      <w:pPr>
        <w:spacing w:line="540" w:lineRule="exact"/>
        <w:jc w:val="center"/>
        <w:rPr>
          <w:b/>
          <w:sz w:val="44"/>
          <w:szCs w:val="44"/>
          <w:u w:val="single"/>
        </w:rPr>
      </w:pPr>
    </w:p>
    <w:p w14:paraId="78054E48">
      <w:pPr>
        <w:spacing w:line="540" w:lineRule="exact"/>
        <w:jc w:val="center"/>
        <w:rPr>
          <w:b/>
          <w:sz w:val="44"/>
          <w:szCs w:val="44"/>
          <w:u w:val="single"/>
        </w:rPr>
      </w:pPr>
    </w:p>
    <w:p w14:paraId="134EDFDE">
      <w:pPr>
        <w:spacing w:line="540" w:lineRule="exact"/>
        <w:jc w:val="center"/>
        <w:rPr>
          <w:b/>
          <w:sz w:val="44"/>
          <w:szCs w:val="44"/>
          <w:u w:val="single"/>
        </w:rPr>
      </w:pPr>
    </w:p>
    <w:p w14:paraId="14664BC8">
      <w:pPr>
        <w:spacing w:line="540" w:lineRule="exact"/>
        <w:jc w:val="center"/>
        <w:rPr>
          <w:b/>
          <w:sz w:val="44"/>
          <w:szCs w:val="44"/>
          <w:u w:val="single"/>
        </w:rPr>
      </w:pPr>
    </w:p>
    <w:p w14:paraId="7B106CB1">
      <w:pPr>
        <w:spacing w:line="540" w:lineRule="exact"/>
        <w:jc w:val="center"/>
        <w:rPr>
          <w:b/>
          <w:sz w:val="44"/>
          <w:szCs w:val="44"/>
          <w:u w:val="single"/>
        </w:rPr>
      </w:pPr>
    </w:p>
    <w:p w14:paraId="26329DF0">
      <w:pPr>
        <w:spacing w:line="540" w:lineRule="exact"/>
        <w:jc w:val="center"/>
        <w:rPr>
          <w:b/>
          <w:sz w:val="44"/>
          <w:szCs w:val="44"/>
          <w:u w:val="single"/>
        </w:rPr>
      </w:pPr>
    </w:p>
    <w:p w14:paraId="3B50738E">
      <w:pPr>
        <w:spacing w:line="540" w:lineRule="exact"/>
        <w:jc w:val="center"/>
        <w:rPr>
          <w:b/>
          <w:sz w:val="44"/>
          <w:szCs w:val="44"/>
          <w:u w:val="single"/>
        </w:rPr>
      </w:pPr>
    </w:p>
    <w:p w14:paraId="12786F11">
      <w:pPr>
        <w:spacing w:line="540" w:lineRule="exact"/>
        <w:jc w:val="center"/>
        <w:rPr>
          <w:b/>
          <w:sz w:val="44"/>
          <w:szCs w:val="44"/>
          <w:u w:val="single"/>
        </w:rPr>
      </w:pPr>
    </w:p>
    <w:p w14:paraId="78DA85D5">
      <w:pPr>
        <w:spacing w:line="540" w:lineRule="exact"/>
        <w:jc w:val="center"/>
        <w:rPr>
          <w:b/>
          <w:sz w:val="44"/>
          <w:szCs w:val="44"/>
          <w:u w:val="single"/>
        </w:rPr>
      </w:pPr>
    </w:p>
    <w:p w14:paraId="65A1B936">
      <w:pPr>
        <w:spacing w:line="540" w:lineRule="exact"/>
        <w:jc w:val="center"/>
        <w:rPr>
          <w:b/>
          <w:sz w:val="44"/>
          <w:szCs w:val="44"/>
        </w:rPr>
      </w:pPr>
    </w:p>
    <w:p w14:paraId="3625A2B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B8625EF">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14:paraId="465986B3">
      <w:pPr>
        <w:spacing w:line="540" w:lineRule="exact"/>
        <w:rPr>
          <w:b/>
          <w:sz w:val="44"/>
          <w:szCs w:val="44"/>
          <w:u w:val="single"/>
        </w:rPr>
      </w:pPr>
    </w:p>
    <w:p w14:paraId="085E8446">
      <w:pPr>
        <w:spacing w:line="520" w:lineRule="exact"/>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辽宁省盘锦市盘山县招商服务中心概况</w:t>
      </w:r>
    </w:p>
    <w:p w14:paraId="73CE907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C4249EB">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辽宁省盘锦市盘山县招商服务中心决算单位构成</w:t>
      </w:r>
    </w:p>
    <w:p w14:paraId="26165952">
      <w:pPr>
        <w:spacing w:line="520" w:lineRule="exac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2023</w:t>
      </w:r>
      <w:r>
        <w:rPr>
          <w:rFonts w:hint="eastAsia" w:ascii="黑体" w:hAnsi="黑体" w:eastAsia="黑体"/>
          <w:sz w:val="32"/>
          <w:szCs w:val="32"/>
        </w:rPr>
        <w:t>年度辽宁省盘锦市盘山县招商服务中心部门决算情况说明</w:t>
      </w:r>
    </w:p>
    <w:p w14:paraId="2320FF72">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3F4F0829">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075FBD1F">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445B72F1">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5FAE625">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3E5229BE">
      <w:pPr>
        <w:spacing w:line="520" w:lineRule="exac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14:paraId="252C4F3C">
      <w:pPr>
        <w:spacing w:line="52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2023</w:t>
      </w:r>
      <w:r>
        <w:rPr>
          <w:rFonts w:hint="eastAsia" w:ascii="黑体" w:hAnsi="黑体" w:eastAsia="黑体"/>
          <w:sz w:val="32"/>
          <w:szCs w:val="32"/>
        </w:rPr>
        <w:t>年度辽宁省盘锦市盘山县招商服务中心部门决算表</w:t>
      </w:r>
    </w:p>
    <w:p w14:paraId="1F3CA031">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ED15A6A">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1F34E8D">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5875E2BE">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E64C80F">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7F578D4F">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5065860B">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0018D8B2">
      <w:pPr>
        <w:spacing w:line="520" w:lineRule="exact"/>
        <w:ind w:left="638" w:leftChars="304"/>
        <w:rPr>
          <w:rFonts w:ascii="仿宋_GB2312" w:eastAsia="仿宋_GB2312"/>
          <w:sz w:val="32"/>
          <w:szCs w:val="32"/>
        </w:rPr>
      </w:pPr>
      <w:r>
        <w:rPr>
          <w:rFonts w:hint="eastAsia" w:ascii="仿宋_GB2312" w:eastAsia="仿宋_GB2312"/>
          <w:sz w:val="32"/>
          <w:szCs w:val="32"/>
        </w:rPr>
        <w:t>八、政府性基金预算财政拨款收入支出决算表</w:t>
      </w:r>
    </w:p>
    <w:p w14:paraId="13A5B59E">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3584E659">
      <w:pPr>
        <w:spacing w:line="520" w:lineRule="exact"/>
        <w:rPr>
          <w:rFonts w:ascii="仿宋_GB2312" w:eastAsia="仿宋_GB2312"/>
          <w:sz w:val="32"/>
          <w:szCs w:val="32"/>
        </w:rPr>
      </w:pPr>
      <w:r>
        <w:rPr>
          <w:rFonts w:hint="eastAsia" w:ascii="黑体" w:hAnsi="黑体" w:eastAsia="黑体"/>
          <w:sz w:val="32"/>
          <w:szCs w:val="32"/>
        </w:rPr>
        <w:t>第五部分</w:t>
      </w:r>
      <w:r>
        <w:rPr>
          <w:rFonts w:ascii="黑体" w:hAnsi="黑体" w:eastAsia="黑体"/>
          <w:sz w:val="32"/>
          <w:szCs w:val="32"/>
        </w:rPr>
        <w:t xml:space="preserve">  </w:t>
      </w:r>
      <w:r>
        <w:rPr>
          <w:rFonts w:hint="eastAsia" w:ascii="黑体" w:hAnsi="黑体" w:eastAsia="黑体"/>
          <w:sz w:val="32"/>
          <w:szCs w:val="32"/>
        </w:rPr>
        <w:t>附件</w:t>
      </w:r>
    </w:p>
    <w:p w14:paraId="15970071">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6E818374">
      <w:pPr>
        <w:spacing w:line="540" w:lineRule="exact"/>
        <w:ind w:left="638" w:leftChars="304"/>
        <w:rPr>
          <w:rFonts w:ascii="仿宋_GB2312" w:eastAsia="仿宋_GB2312"/>
          <w:sz w:val="32"/>
          <w:szCs w:val="32"/>
        </w:rPr>
      </w:pPr>
    </w:p>
    <w:p w14:paraId="0477ECEB">
      <w:pPr>
        <w:spacing w:line="54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辽宁省盘锦市盘山县招商服务中心概况</w:t>
      </w:r>
    </w:p>
    <w:p w14:paraId="029D2DBE">
      <w:pPr>
        <w:spacing w:line="540" w:lineRule="exact"/>
        <w:ind w:firstLine="640" w:firstLineChars="200"/>
        <w:jc w:val="left"/>
        <w:rPr>
          <w:rFonts w:ascii="黑体" w:eastAsia="黑体"/>
          <w:sz w:val="32"/>
          <w:szCs w:val="32"/>
        </w:rPr>
      </w:pPr>
    </w:p>
    <w:p w14:paraId="6FE2C0B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DB2E601">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（一）负责组织协调全县招商引资、区域经济合作；负责做好相关安全监管工作。</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拟订全县招商引资、区域经济合作的政策措施、中长期规划和年度计划并组织实施；负责统筹县域内外招商引资工作；负责招商项目的包装和储备工作，建设并完善项目库；负责全县招商引资和区域经济合作的相关统计、督查和绩效考评工作；负责承担全县招商引资的协调服务工作。</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（三）负责对与全县产业发展相关的国际国内产业发展趋势进行研究，拟订全县对外招商重大项目规划并组织实施、组织协调参加国内外招商活动；负责调度、推进重大招商项目进度。</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（四）负责组织、指导全县针对欧美、日韩、港澳台等重点国家和地区开展外资招商工作；负责协调推进全县与京津冀、环渤海及长江经济带等发达地区的合作与交流，承接高端产业转移，推动企业间合资合作。</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（五）负责与其他市县或区域经济协作组织联络协调及服务工作；负责全县投资环境的宣传推介，推动对外开放工作。</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（六）承办县委、县政府交办的其他事项。</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二、机构设置情况</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根据本部门主要职责，内设机构如下：综合办公室、招商一部、招商二部、招商三部、协调考核部。</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下属二级单位情况如下：</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盘山县招商服务中心无下属二级单位。</w:t>
      </w:r>
    </w:p>
    <w:p w14:paraId="7E7DA32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7F8507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纳入辽宁省盘锦市盘山县招商服务中心</w:t>
      </w:r>
      <w:r>
        <w:rPr>
          <w:rFonts w:ascii="仿宋_GB2312" w:eastAsia="仿宋_GB2312"/>
          <w:b/>
          <w:sz w:val="32"/>
          <w:szCs w:val="32"/>
        </w:rPr>
        <w:t>2023</w:t>
      </w:r>
      <w:r>
        <w:rPr>
          <w:rFonts w:hint="eastAsia" w:ascii="仿宋_GB2312" w:eastAsia="仿宋_GB2312"/>
          <w:b/>
          <w:sz w:val="32"/>
          <w:szCs w:val="32"/>
        </w:rPr>
        <w:t>年部门决算编制范围的预算单位包括：</w:t>
      </w:r>
    </w:p>
    <w:p w14:paraId="705272D9">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盘山县招商服务中心，无下属二级预算单位。</w:t>
      </w:r>
    </w:p>
    <w:p w14:paraId="6BD9E846">
      <w:pPr>
        <w:spacing w:line="540" w:lineRule="exact"/>
        <w:ind w:firstLine="420" w:firstLineChars="200"/>
        <w:jc w:val="center"/>
        <w:rPr>
          <w:rFonts w:ascii="宋体"/>
          <w:b/>
          <w:sz w:val="36"/>
          <w:szCs w:val="36"/>
        </w:rPr>
      </w:pPr>
      <w:r>
        <w:br w:type="page"/>
      </w:r>
      <w:r>
        <w:rPr>
          <w:rFonts w:hint="eastAsia" w:ascii="宋体" w:hAnsi="宋体"/>
          <w:b/>
          <w:sz w:val="36"/>
          <w:szCs w:val="36"/>
        </w:rPr>
        <w:t>第二部分</w:t>
      </w:r>
      <w:r>
        <w:rPr>
          <w:rFonts w:ascii="宋体" w:hAnsi="宋体"/>
          <w:b/>
          <w:sz w:val="36"/>
          <w:szCs w:val="36"/>
        </w:rPr>
        <w:t xml:space="preserve"> </w:t>
      </w:r>
      <w:r>
        <w:rPr>
          <w:rFonts w:hint="eastAsia" w:ascii="仿宋_GB2312" w:eastAsia="仿宋_GB2312"/>
          <w:b/>
          <w:sz w:val="32"/>
          <w:szCs w:val="32"/>
        </w:rPr>
        <w:t>盘</w:t>
      </w:r>
      <w:r>
        <w:rPr>
          <w:rFonts w:hint="eastAsia" w:ascii="宋体" w:hAnsi="宋体"/>
          <w:b/>
          <w:sz w:val="36"/>
          <w:szCs w:val="36"/>
        </w:rPr>
        <w:t>山县招商服务中心</w:t>
      </w:r>
      <w:r>
        <w:rPr>
          <w:rFonts w:ascii="宋体" w:hAnsi="宋体"/>
          <w:b/>
          <w:sz w:val="36"/>
          <w:szCs w:val="36"/>
        </w:rPr>
        <w:t>2023</w:t>
      </w:r>
      <w:r>
        <w:rPr>
          <w:rFonts w:hint="eastAsia" w:ascii="宋体" w:hAnsi="宋体"/>
          <w:b/>
          <w:sz w:val="36"/>
          <w:szCs w:val="36"/>
        </w:rPr>
        <w:t>年度部门决算情况说明</w:t>
      </w:r>
    </w:p>
    <w:p w14:paraId="77BDB571">
      <w:pPr>
        <w:spacing w:line="540" w:lineRule="exact"/>
        <w:rPr>
          <w:rFonts w:ascii="宋体"/>
          <w:b/>
          <w:sz w:val="36"/>
          <w:szCs w:val="36"/>
        </w:rPr>
      </w:pPr>
    </w:p>
    <w:p w14:paraId="329E7B0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464298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ascii="楷体_GB2312" w:hAnsi="宋体" w:eastAsia="楷体_GB2312"/>
          <w:b/>
          <w:sz w:val="32"/>
          <w:szCs w:val="32"/>
        </w:rPr>
        <w:t>331.35</w:t>
      </w:r>
      <w:r>
        <w:rPr>
          <w:rFonts w:hint="eastAsia" w:ascii="楷体_GB2312" w:hAnsi="宋体" w:eastAsia="楷体_GB2312"/>
          <w:b/>
          <w:sz w:val="32"/>
          <w:szCs w:val="32"/>
        </w:rPr>
        <w:t>万元，包括：</w:t>
      </w:r>
    </w:p>
    <w:p w14:paraId="460BE34B">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仿宋_GB2312" w:eastAsia="仿宋_GB2312" w:cs="仿宋_GB2312"/>
          <w:sz w:val="32"/>
          <w:szCs w:val="32"/>
        </w:rPr>
        <w:t>331.35</w:t>
      </w:r>
      <w:r>
        <w:rPr>
          <w:rFonts w:hint="eastAsia" w:ascii="仿宋_GB2312" w:hAnsi="宋体" w:eastAsia="仿宋_GB2312"/>
          <w:sz w:val="32"/>
          <w:szCs w:val="32"/>
        </w:rPr>
        <w:t>万元，占收入总计的</w:t>
      </w:r>
      <w:r>
        <w:rPr>
          <w:rFonts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ascii="仿宋_GB2312" w:eastAsia="仿宋_GB2312" w:cs="仿宋_GB2312"/>
          <w:sz w:val="32"/>
          <w:szCs w:val="32"/>
        </w:rPr>
        <w:t>331.35</w:t>
      </w:r>
      <w:r>
        <w:rPr>
          <w:rFonts w:hint="eastAsia" w:ascii="仿宋_GB2312" w:hAnsi="宋体" w:eastAsia="仿宋_GB2312"/>
          <w:sz w:val="32"/>
          <w:szCs w:val="32"/>
        </w:rPr>
        <w:t>万元，政府性基金预算财政拨款收入</w:t>
      </w:r>
      <w:r>
        <w:rPr>
          <w:rFonts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ascii="仿宋_GB2312" w:eastAsia="仿宋_GB2312" w:cs="仿宋_GB2312"/>
          <w:sz w:val="32"/>
          <w:szCs w:val="32"/>
        </w:rPr>
        <w:t>0.00</w:t>
      </w:r>
      <w:r>
        <w:rPr>
          <w:rFonts w:hint="eastAsia" w:ascii="仿宋_GB2312" w:hAnsi="宋体" w:eastAsia="仿宋_GB2312"/>
          <w:sz w:val="32"/>
          <w:szCs w:val="32"/>
        </w:rPr>
        <w:t>万元。</w:t>
      </w:r>
    </w:p>
    <w:p w14:paraId="7F7A223D">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eastAsia="仿宋_GB2312" w:cs="仿宋_GB2312"/>
          <w:sz w:val="32"/>
          <w:szCs w:val="32"/>
        </w:rPr>
        <w:t>0.00</w:t>
      </w:r>
      <w:r>
        <w:rPr>
          <w:rFonts w:hint="eastAsia" w:ascii="仿宋_GB2312" w:hAnsi="宋体" w:eastAsia="仿宋_GB2312"/>
          <w:sz w:val="32"/>
          <w:szCs w:val="32"/>
        </w:rPr>
        <w:t>万元。</w:t>
      </w:r>
    </w:p>
    <w:p w14:paraId="08A6B65A">
      <w:pPr>
        <w:topLinePunct/>
        <w:spacing w:line="540" w:lineRule="exact"/>
        <w:ind w:firstLine="658"/>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eastAsia="仿宋_GB2312" w:cs="仿宋_GB2312"/>
          <w:sz w:val="32"/>
          <w:szCs w:val="32"/>
        </w:rPr>
        <w:t>0.00</w:t>
      </w:r>
      <w:r>
        <w:rPr>
          <w:rFonts w:hint="eastAsia" w:ascii="仿宋_GB2312" w:hAnsi="宋体" w:eastAsia="仿宋_GB2312"/>
          <w:sz w:val="32"/>
          <w:szCs w:val="32"/>
        </w:rPr>
        <w:t>万元。</w:t>
      </w:r>
    </w:p>
    <w:p w14:paraId="06E0B982">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eastAsia="仿宋_GB2312" w:cs="仿宋_GB2312"/>
          <w:sz w:val="32"/>
          <w:szCs w:val="32"/>
        </w:rPr>
        <w:t>0.00</w:t>
      </w:r>
      <w:r>
        <w:rPr>
          <w:rFonts w:hint="eastAsia" w:ascii="仿宋_GB2312" w:hAnsi="宋体" w:eastAsia="仿宋_GB2312"/>
          <w:sz w:val="32"/>
          <w:szCs w:val="32"/>
        </w:rPr>
        <w:t>万元。</w:t>
      </w:r>
    </w:p>
    <w:p w14:paraId="03138FE5">
      <w:pPr>
        <w:spacing w:line="540" w:lineRule="exact"/>
        <w:ind w:firstLine="658"/>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eastAsia="仿宋_GB2312" w:cs="仿宋_GB2312"/>
          <w:sz w:val="32"/>
          <w:szCs w:val="32"/>
        </w:rPr>
        <w:t>0.00</w:t>
      </w:r>
      <w:r>
        <w:rPr>
          <w:rFonts w:hint="eastAsia" w:ascii="仿宋_GB2312" w:hAnsi="宋体" w:eastAsia="仿宋_GB2312"/>
          <w:sz w:val="32"/>
          <w:szCs w:val="32"/>
        </w:rPr>
        <w:t>万元。</w:t>
      </w:r>
    </w:p>
    <w:p w14:paraId="5BB9C274">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eastAsia="仿宋_GB2312" w:cs="仿宋_GB2312"/>
          <w:sz w:val="32"/>
          <w:szCs w:val="32"/>
        </w:rPr>
        <w:t>0.00</w:t>
      </w:r>
      <w:r>
        <w:rPr>
          <w:rFonts w:hint="eastAsia" w:ascii="仿宋_GB2312" w:hAnsi="宋体" w:eastAsia="仿宋_GB2312"/>
          <w:sz w:val="32"/>
          <w:szCs w:val="32"/>
        </w:rPr>
        <w:t>万元。</w:t>
      </w:r>
    </w:p>
    <w:p w14:paraId="3E5FC364">
      <w:pPr>
        <w:spacing w:line="540" w:lineRule="exact"/>
        <w:ind w:firstLine="658"/>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使用非财政拨款结余</w:t>
      </w:r>
      <w:r>
        <w:rPr>
          <w:rFonts w:ascii="仿宋_GB2312" w:eastAsia="仿宋_GB2312" w:cs="仿宋_GB2312"/>
          <w:sz w:val="32"/>
          <w:szCs w:val="32"/>
        </w:rPr>
        <w:t>0.00</w:t>
      </w:r>
      <w:r>
        <w:rPr>
          <w:rFonts w:hint="eastAsia" w:ascii="仿宋_GB2312" w:hAnsi="宋体" w:eastAsia="仿宋_GB2312"/>
          <w:sz w:val="32"/>
          <w:szCs w:val="32"/>
        </w:rPr>
        <w:t>万元。</w:t>
      </w:r>
    </w:p>
    <w:p w14:paraId="3DAF4568">
      <w:pPr>
        <w:spacing w:line="540" w:lineRule="exact"/>
        <w:ind w:firstLine="658"/>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eastAsia="仿宋_GB2312" w:cs="仿宋_GB2312"/>
          <w:sz w:val="32"/>
          <w:szCs w:val="32"/>
        </w:rPr>
        <w:t>0.00</w:t>
      </w:r>
      <w:r>
        <w:rPr>
          <w:rFonts w:hint="eastAsia" w:ascii="仿宋_GB2312" w:hAnsi="宋体" w:eastAsia="仿宋_GB2312"/>
          <w:sz w:val="32"/>
          <w:szCs w:val="32"/>
        </w:rPr>
        <w:t>万元。</w:t>
      </w:r>
    </w:p>
    <w:p w14:paraId="53CBEB0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w:t>
      </w:r>
      <w:r>
        <w:rPr>
          <w:rFonts w:ascii="仿宋_GB2312" w:hAnsi="宋体" w:eastAsia="仿宋_GB2312"/>
          <w:sz w:val="32"/>
          <w:szCs w:val="32"/>
        </w:rPr>
        <w:t>15.17</w:t>
      </w:r>
      <w:r>
        <w:rPr>
          <w:rFonts w:hint="eastAsia" w:ascii="仿宋_GB2312" w:hAnsi="宋体" w:eastAsia="仿宋_GB2312"/>
          <w:sz w:val="32"/>
          <w:szCs w:val="32"/>
        </w:rPr>
        <w:t>万元，降低</w:t>
      </w:r>
      <w:r>
        <w:rPr>
          <w:rFonts w:ascii="仿宋_GB2312" w:hAnsi="宋体" w:eastAsia="仿宋_GB2312"/>
          <w:sz w:val="32"/>
          <w:szCs w:val="32"/>
        </w:rPr>
        <w:t>4.38%,</w:t>
      </w:r>
      <w:r>
        <w:rPr>
          <w:rFonts w:hint="eastAsia" w:ascii="仿宋_GB2312" w:hAnsi="宋体" w:eastAsia="仿宋_GB2312"/>
          <w:sz w:val="32"/>
          <w:szCs w:val="32"/>
        </w:rPr>
        <w:t>主要原因：</w:t>
      </w:r>
      <w:r>
        <w:rPr>
          <w:rFonts w:ascii="仿宋_GB2312" w:hAnsi="宋体" w:eastAsia="仿宋_GB2312"/>
          <w:sz w:val="32"/>
          <w:szCs w:val="32"/>
        </w:rPr>
        <w:t>2022</w:t>
      </w:r>
      <w:r>
        <w:rPr>
          <w:rFonts w:hint="eastAsia" w:ascii="仿宋_GB2312" w:hAnsi="宋体" w:eastAsia="仿宋_GB2312"/>
          <w:sz w:val="32"/>
          <w:szCs w:val="32"/>
        </w:rPr>
        <w:t>年由于同时发放了</w:t>
      </w:r>
      <w:r>
        <w:rPr>
          <w:rFonts w:ascii="仿宋_GB2312" w:hAnsi="宋体" w:eastAsia="仿宋_GB2312"/>
          <w:sz w:val="32"/>
          <w:szCs w:val="32"/>
        </w:rPr>
        <w:t>2020</w:t>
      </w:r>
      <w:r>
        <w:rPr>
          <w:rFonts w:hint="eastAsia" w:ascii="仿宋_GB2312" w:hAnsi="宋体" w:eastAsia="仿宋_GB2312"/>
          <w:sz w:val="32"/>
          <w:szCs w:val="32"/>
        </w:rPr>
        <w:t>和</w:t>
      </w:r>
      <w:r>
        <w:rPr>
          <w:rFonts w:ascii="仿宋_GB2312" w:hAnsi="宋体" w:eastAsia="仿宋_GB2312"/>
          <w:sz w:val="32"/>
          <w:szCs w:val="32"/>
        </w:rPr>
        <w:t>2021</w:t>
      </w:r>
      <w:r>
        <w:rPr>
          <w:rFonts w:hint="eastAsia" w:ascii="仿宋_GB2312" w:hAnsi="宋体" w:eastAsia="仿宋_GB2312"/>
          <w:sz w:val="32"/>
          <w:szCs w:val="32"/>
        </w:rPr>
        <w:t>年的绩效工资和十三薪，而</w:t>
      </w:r>
      <w:r>
        <w:rPr>
          <w:rFonts w:ascii="仿宋_GB2312" w:hAnsi="宋体" w:eastAsia="仿宋_GB2312"/>
          <w:sz w:val="32"/>
          <w:szCs w:val="32"/>
        </w:rPr>
        <w:t>2023</w:t>
      </w:r>
      <w:r>
        <w:rPr>
          <w:rFonts w:hint="eastAsia" w:ascii="仿宋_GB2312" w:hAnsi="宋体" w:eastAsia="仿宋_GB2312"/>
          <w:sz w:val="32"/>
          <w:szCs w:val="32"/>
        </w:rPr>
        <w:t>年只发放了</w:t>
      </w:r>
      <w:r>
        <w:rPr>
          <w:rFonts w:ascii="仿宋_GB2312" w:hAnsi="宋体" w:eastAsia="仿宋_GB2312"/>
          <w:sz w:val="32"/>
          <w:szCs w:val="32"/>
        </w:rPr>
        <w:t>2022</w:t>
      </w:r>
      <w:r>
        <w:rPr>
          <w:rFonts w:hint="eastAsia" w:ascii="仿宋_GB2312" w:hAnsi="宋体" w:eastAsia="仿宋_GB2312"/>
          <w:sz w:val="32"/>
          <w:szCs w:val="32"/>
        </w:rPr>
        <w:t>年的绩效工资和十三薪，因此</w:t>
      </w:r>
      <w:r>
        <w:rPr>
          <w:rFonts w:ascii="仿宋_GB2312" w:hAnsi="宋体" w:eastAsia="仿宋_GB2312"/>
          <w:sz w:val="32"/>
          <w:szCs w:val="32"/>
        </w:rPr>
        <w:t>2023</w:t>
      </w:r>
      <w:r>
        <w:rPr>
          <w:rFonts w:hint="eastAsia" w:ascii="仿宋_GB2312" w:hAnsi="宋体" w:eastAsia="仿宋_GB2312"/>
          <w:sz w:val="32"/>
          <w:szCs w:val="32"/>
        </w:rPr>
        <w:t>年人员工资支出降低，总体收支降低。。</w:t>
      </w:r>
    </w:p>
    <w:p w14:paraId="549B016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楷体_GB2312" w:hAnsi="宋体" w:eastAsia="楷体_GB2312"/>
          <w:b/>
          <w:sz w:val="32"/>
          <w:szCs w:val="32"/>
        </w:rPr>
        <w:t>331.35</w:t>
      </w:r>
      <w:r>
        <w:rPr>
          <w:rFonts w:hint="eastAsia" w:ascii="楷体_GB2312" w:hAnsi="宋体" w:eastAsia="楷体_GB2312"/>
          <w:b/>
          <w:sz w:val="32"/>
          <w:szCs w:val="32"/>
        </w:rPr>
        <w:t>万元，包括：</w:t>
      </w:r>
    </w:p>
    <w:p w14:paraId="257DB0F1">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仿宋_GB2312" w:eastAsia="仿宋_GB2312" w:cs="仿宋_GB2312"/>
          <w:sz w:val="32"/>
          <w:szCs w:val="32"/>
        </w:rPr>
        <w:t>228.86</w:t>
      </w:r>
      <w:r>
        <w:rPr>
          <w:rFonts w:hint="eastAsia" w:ascii="仿宋_GB2312" w:hAnsi="宋体" w:eastAsia="仿宋_GB2312"/>
          <w:sz w:val="32"/>
          <w:szCs w:val="32"/>
        </w:rPr>
        <w:t>万元，占支出总计的</w:t>
      </w:r>
      <w:r>
        <w:rPr>
          <w:rFonts w:ascii="仿宋_GB2312" w:eastAsia="仿宋_GB2312" w:cs="仿宋_GB2312"/>
          <w:sz w:val="32"/>
          <w:szCs w:val="32"/>
        </w:rPr>
        <w:t>69.07</w:t>
      </w:r>
      <w:r>
        <w:rPr>
          <w:rFonts w:ascii="仿宋_GB2312" w:hAnsi="宋体" w:eastAsia="仿宋_GB2312"/>
          <w:sz w:val="32"/>
          <w:szCs w:val="32"/>
        </w:rPr>
        <w:t>%</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w:t>
      </w:r>
      <w:r>
        <w:rPr>
          <w:rFonts w:ascii="仿宋_GB2312" w:eastAsia="仿宋_GB2312" w:cs="仿宋_GB2312"/>
          <w:sz w:val="32"/>
          <w:szCs w:val="32"/>
        </w:rPr>
        <w:t>223.89</w:t>
      </w:r>
      <w:r>
        <w:rPr>
          <w:rFonts w:hint="eastAsia" w:ascii="仿宋_GB2312" w:eastAsia="仿宋_GB2312" w:cs="仿宋_GB2312"/>
          <w:sz w:val="32"/>
          <w:szCs w:val="32"/>
        </w:rPr>
        <w:t>万元；商品和服务支出</w:t>
      </w:r>
      <w:r>
        <w:rPr>
          <w:rFonts w:ascii="仿宋_GB2312" w:eastAsia="仿宋_GB2312" w:cs="仿宋_GB2312"/>
          <w:sz w:val="32"/>
          <w:szCs w:val="32"/>
        </w:rPr>
        <w:t>4.50</w:t>
      </w:r>
      <w:r>
        <w:rPr>
          <w:rFonts w:hint="eastAsia" w:ascii="仿宋_GB2312" w:eastAsia="仿宋_GB2312" w:cs="仿宋_GB2312"/>
          <w:sz w:val="32"/>
          <w:szCs w:val="32"/>
        </w:rPr>
        <w:t>万元；对个人和家庭的补助</w:t>
      </w:r>
      <w:r>
        <w:rPr>
          <w:rFonts w:ascii="仿宋_GB2312" w:eastAsia="仿宋_GB2312" w:cs="仿宋_GB2312"/>
          <w:sz w:val="32"/>
          <w:szCs w:val="32"/>
        </w:rPr>
        <w:t>0.48</w:t>
      </w:r>
      <w:r>
        <w:rPr>
          <w:rFonts w:hint="eastAsia" w:ascii="仿宋_GB2312" w:eastAsia="仿宋_GB2312" w:cs="仿宋_GB2312"/>
          <w:sz w:val="32"/>
          <w:szCs w:val="32"/>
        </w:rPr>
        <w:t>万元。</w:t>
      </w:r>
    </w:p>
    <w:p w14:paraId="48CE27CE">
      <w:pPr>
        <w:topLinePunct/>
        <w:spacing w:line="540" w:lineRule="exact"/>
        <w:ind w:firstLine="658"/>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eastAsia="仿宋_GB2312" w:cs="仿宋_GB2312"/>
          <w:sz w:val="32"/>
          <w:szCs w:val="32"/>
        </w:rPr>
        <w:t>102.48</w:t>
      </w:r>
      <w:r>
        <w:rPr>
          <w:rFonts w:hint="eastAsia" w:ascii="仿宋_GB2312" w:hAnsi="宋体" w:eastAsia="仿宋_GB2312"/>
          <w:sz w:val="32"/>
          <w:szCs w:val="32"/>
        </w:rPr>
        <w:t>万元，占支出总计的</w:t>
      </w:r>
      <w:r>
        <w:rPr>
          <w:rFonts w:ascii="仿宋_GB2312" w:eastAsia="仿宋_GB2312" w:cs="仿宋_GB2312"/>
          <w:sz w:val="32"/>
          <w:szCs w:val="32"/>
        </w:rPr>
        <w:t>30.93</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eastAsia="仿宋_GB2312" w:cs="仿宋_GB2312"/>
          <w:sz w:val="32"/>
          <w:szCs w:val="32"/>
        </w:rPr>
        <w:t>主要包括招商引资业务支出和招商引资工作奖补资金等业务支出。</w:t>
      </w:r>
    </w:p>
    <w:p w14:paraId="5209859D">
      <w:pPr>
        <w:topLinePunct/>
        <w:spacing w:line="540" w:lineRule="exact"/>
        <w:ind w:firstLine="658"/>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eastAsia="仿宋_GB2312" w:cs="仿宋_GB2312"/>
          <w:sz w:val="32"/>
          <w:szCs w:val="32"/>
        </w:rPr>
        <w:t>0.00</w:t>
      </w:r>
      <w:r>
        <w:rPr>
          <w:rFonts w:hint="eastAsia" w:ascii="仿宋_GB2312" w:hAnsi="宋体" w:eastAsia="仿宋_GB2312"/>
          <w:sz w:val="32"/>
          <w:szCs w:val="32"/>
        </w:rPr>
        <w:t>万元。</w:t>
      </w:r>
    </w:p>
    <w:p w14:paraId="27E34231">
      <w:pPr>
        <w:topLinePunct/>
        <w:spacing w:line="540" w:lineRule="exact"/>
        <w:ind w:firstLine="658"/>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eastAsia="仿宋_GB2312" w:cs="仿宋_GB2312"/>
          <w:sz w:val="32"/>
          <w:szCs w:val="32"/>
        </w:rPr>
        <w:t>0.00</w:t>
      </w:r>
      <w:r>
        <w:rPr>
          <w:rFonts w:hint="eastAsia" w:ascii="仿宋_GB2312" w:hAnsi="宋体" w:eastAsia="仿宋_GB2312"/>
          <w:sz w:val="32"/>
          <w:szCs w:val="32"/>
        </w:rPr>
        <w:t>万元。</w:t>
      </w:r>
    </w:p>
    <w:p w14:paraId="609BDAF3">
      <w:pPr>
        <w:topLinePunct/>
        <w:spacing w:line="540" w:lineRule="exact"/>
        <w:ind w:firstLine="658"/>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eastAsia="仿宋_GB2312" w:cs="仿宋_GB2312"/>
          <w:sz w:val="32"/>
          <w:szCs w:val="32"/>
        </w:rPr>
        <w:t>0.00</w:t>
      </w:r>
      <w:r>
        <w:rPr>
          <w:rFonts w:hint="eastAsia" w:ascii="仿宋_GB2312" w:hAnsi="宋体" w:eastAsia="仿宋_GB2312"/>
          <w:sz w:val="32"/>
          <w:szCs w:val="32"/>
        </w:rPr>
        <w:t>万元。</w:t>
      </w:r>
    </w:p>
    <w:p w14:paraId="32630C2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w:t>
      </w:r>
      <w:r>
        <w:rPr>
          <w:rFonts w:ascii="仿宋_GB2312" w:hAnsi="宋体" w:eastAsia="仿宋_GB2312"/>
          <w:sz w:val="32"/>
          <w:szCs w:val="32"/>
        </w:rPr>
        <w:t>15.11</w:t>
      </w:r>
      <w:r>
        <w:rPr>
          <w:rFonts w:hint="eastAsia" w:ascii="仿宋_GB2312" w:hAnsi="宋体" w:eastAsia="仿宋_GB2312"/>
          <w:sz w:val="32"/>
          <w:szCs w:val="32"/>
        </w:rPr>
        <w:t>万元，降低</w:t>
      </w:r>
      <w:r>
        <w:rPr>
          <w:rFonts w:ascii="仿宋_GB2312" w:hAnsi="宋体" w:eastAsia="仿宋_GB2312"/>
          <w:sz w:val="32"/>
          <w:szCs w:val="32"/>
        </w:rPr>
        <w:t>4.36%,</w:t>
      </w:r>
      <w:r>
        <w:rPr>
          <w:rFonts w:hint="eastAsia" w:ascii="仿宋_GB2312" w:hAnsi="宋体" w:eastAsia="仿宋_GB2312"/>
          <w:sz w:val="32"/>
          <w:szCs w:val="32"/>
        </w:rPr>
        <w:t>主要原因：</w:t>
      </w:r>
      <w:r>
        <w:rPr>
          <w:rFonts w:ascii="仿宋_GB2312" w:hAnsi="宋体" w:eastAsia="仿宋_GB2312"/>
          <w:sz w:val="32"/>
          <w:szCs w:val="32"/>
        </w:rPr>
        <w:t>2022</w:t>
      </w:r>
      <w:r>
        <w:rPr>
          <w:rFonts w:hint="eastAsia" w:ascii="仿宋_GB2312" w:hAnsi="宋体" w:eastAsia="仿宋_GB2312"/>
          <w:sz w:val="32"/>
          <w:szCs w:val="32"/>
        </w:rPr>
        <w:t>年由于同时发放了</w:t>
      </w:r>
      <w:r>
        <w:rPr>
          <w:rFonts w:ascii="仿宋_GB2312" w:hAnsi="宋体" w:eastAsia="仿宋_GB2312"/>
          <w:sz w:val="32"/>
          <w:szCs w:val="32"/>
        </w:rPr>
        <w:t>2020</w:t>
      </w:r>
      <w:r>
        <w:rPr>
          <w:rFonts w:hint="eastAsia" w:ascii="仿宋_GB2312" w:hAnsi="宋体" w:eastAsia="仿宋_GB2312"/>
          <w:sz w:val="32"/>
          <w:szCs w:val="32"/>
        </w:rPr>
        <w:t>和</w:t>
      </w:r>
      <w:r>
        <w:rPr>
          <w:rFonts w:ascii="仿宋_GB2312" w:hAnsi="宋体" w:eastAsia="仿宋_GB2312"/>
          <w:sz w:val="32"/>
          <w:szCs w:val="32"/>
        </w:rPr>
        <w:t>2021</w:t>
      </w:r>
      <w:r>
        <w:rPr>
          <w:rFonts w:hint="eastAsia" w:ascii="仿宋_GB2312" w:hAnsi="宋体" w:eastAsia="仿宋_GB2312"/>
          <w:sz w:val="32"/>
          <w:szCs w:val="32"/>
        </w:rPr>
        <w:t>年的绩效工资和十三薪，而</w:t>
      </w:r>
      <w:r>
        <w:rPr>
          <w:rFonts w:ascii="仿宋_GB2312" w:hAnsi="宋体" w:eastAsia="仿宋_GB2312"/>
          <w:sz w:val="32"/>
          <w:szCs w:val="32"/>
        </w:rPr>
        <w:t>2023</w:t>
      </w:r>
      <w:r>
        <w:rPr>
          <w:rFonts w:hint="eastAsia" w:ascii="仿宋_GB2312" w:hAnsi="宋体" w:eastAsia="仿宋_GB2312"/>
          <w:sz w:val="32"/>
          <w:szCs w:val="32"/>
        </w:rPr>
        <w:t>年只发放了</w:t>
      </w:r>
      <w:r>
        <w:rPr>
          <w:rFonts w:ascii="仿宋_GB2312" w:hAnsi="宋体" w:eastAsia="仿宋_GB2312"/>
          <w:sz w:val="32"/>
          <w:szCs w:val="32"/>
        </w:rPr>
        <w:t>2022</w:t>
      </w:r>
      <w:r>
        <w:rPr>
          <w:rFonts w:hint="eastAsia" w:ascii="仿宋_GB2312" w:hAnsi="宋体" w:eastAsia="仿宋_GB2312"/>
          <w:sz w:val="32"/>
          <w:szCs w:val="32"/>
        </w:rPr>
        <w:t>年的绩效工资和十三薪，因此</w:t>
      </w:r>
      <w:r>
        <w:rPr>
          <w:rFonts w:ascii="仿宋_GB2312" w:hAnsi="宋体" w:eastAsia="仿宋_GB2312"/>
          <w:sz w:val="32"/>
          <w:szCs w:val="32"/>
        </w:rPr>
        <w:t>2023</w:t>
      </w:r>
      <w:r>
        <w:rPr>
          <w:rFonts w:hint="eastAsia" w:ascii="仿宋_GB2312" w:hAnsi="宋体" w:eastAsia="仿宋_GB2312"/>
          <w:sz w:val="32"/>
          <w:szCs w:val="32"/>
        </w:rPr>
        <w:t>年人员工资支出降低，总体收支降低。。</w:t>
      </w:r>
    </w:p>
    <w:p w14:paraId="750A1CA2">
      <w:pPr>
        <w:numPr>
          <w:ilvl w:val="0"/>
          <w:numId w:val="1"/>
        </w:num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年末结转和结余</w:t>
      </w:r>
      <w:r>
        <w:rPr>
          <w:rFonts w:ascii="楷体_GB2312" w:hAnsi="宋体" w:eastAsia="楷体_GB2312"/>
          <w:b/>
          <w:sz w:val="32"/>
          <w:szCs w:val="32"/>
        </w:rPr>
        <w:t>0.00</w:t>
      </w:r>
      <w:r>
        <w:rPr>
          <w:rFonts w:hint="eastAsia" w:ascii="楷体_GB2312" w:hAnsi="宋体" w:eastAsia="楷体_GB2312"/>
          <w:b/>
          <w:sz w:val="32"/>
          <w:szCs w:val="32"/>
        </w:rPr>
        <w:t>万元。</w:t>
      </w:r>
    </w:p>
    <w:p w14:paraId="37932E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w:t>
      </w:r>
      <w:r>
        <w:rPr>
          <w:rFonts w:ascii="仿宋_GB2312" w:hAnsi="宋体" w:eastAsia="仿宋_GB2312"/>
          <w:sz w:val="32"/>
          <w:szCs w:val="32"/>
        </w:rPr>
        <w:t>0.06</w:t>
      </w:r>
      <w:r>
        <w:rPr>
          <w:rFonts w:hint="eastAsia" w:ascii="仿宋_GB2312" w:hAnsi="宋体" w:eastAsia="仿宋_GB2312"/>
          <w:sz w:val="32"/>
          <w:szCs w:val="32"/>
        </w:rPr>
        <w:t>万元，降低</w:t>
      </w:r>
      <w:r>
        <w:rPr>
          <w:rFonts w:ascii="仿宋_GB2312" w:hAnsi="宋体" w:eastAsia="仿宋_GB2312"/>
          <w:sz w:val="32"/>
          <w:szCs w:val="32"/>
        </w:rPr>
        <w:t>100.00%</w:t>
      </w:r>
      <w:r>
        <w:rPr>
          <w:rFonts w:hint="eastAsia" w:ascii="仿宋_GB2312" w:hAnsi="宋体" w:eastAsia="仿宋_GB2312"/>
          <w:sz w:val="32"/>
          <w:szCs w:val="32"/>
        </w:rPr>
        <w:t>，主要原因：</w:t>
      </w:r>
      <w:r>
        <w:rPr>
          <w:rFonts w:ascii="仿宋_GB2312" w:hAnsi="宋体" w:eastAsia="仿宋_GB2312"/>
          <w:sz w:val="32"/>
          <w:szCs w:val="32"/>
        </w:rPr>
        <w:t>2023</w:t>
      </w:r>
      <w:r>
        <w:rPr>
          <w:rFonts w:hint="eastAsia" w:ascii="仿宋_GB2312" w:hAnsi="宋体" w:eastAsia="仿宋_GB2312"/>
          <w:sz w:val="32"/>
          <w:szCs w:val="32"/>
        </w:rPr>
        <w:t>年年底剩余款项已经上交国库，年底无结余资金。</w:t>
      </w:r>
    </w:p>
    <w:p w14:paraId="050BB479">
      <w:pPr>
        <w:numPr>
          <w:ilvl w:val="0"/>
          <w:numId w:val="2"/>
        </w:numPr>
        <w:spacing w:line="540" w:lineRule="exact"/>
        <w:ind w:firstLine="660"/>
        <w:rPr>
          <w:rFonts w:ascii="黑体" w:hAnsi="宋体" w:eastAsia="黑体" w:cs="黑体"/>
          <w:sz w:val="32"/>
          <w:szCs w:val="32"/>
        </w:rPr>
      </w:pPr>
      <w:r>
        <w:rPr>
          <w:rFonts w:hint="eastAsia" w:ascii="黑体" w:hAnsi="宋体" w:eastAsia="黑体" w:cs="黑体"/>
          <w:sz w:val="32"/>
          <w:szCs w:val="32"/>
        </w:rPr>
        <w:t>财政拨款支出决算情况说明</w:t>
      </w:r>
    </w:p>
    <w:p w14:paraId="149C081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68F84B8">
      <w:pPr>
        <w:topLinePunct/>
        <w:spacing w:line="540" w:lineRule="exact"/>
        <w:ind w:firstLine="658"/>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年度财政拨款支出</w:t>
      </w:r>
      <w:r>
        <w:rPr>
          <w:rFonts w:ascii="仿宋_GB2312" w:eastAsia="仿宋_GB2312" w:cs="仿宋_GB2312"/>
          <w:sz w:val="32"/>
          <w:szCs w:val="32"/>
        </w:rPr>
        <w:t>331.35</w:t>
      </w:r>
      <w:r>
        <w:rPr>
          <w:rFonts w:hint="eastAsia" w:ascii="仿宋_GB2312" w:hAnsi="宋体" w:eastAsia="仿宋_GB2312"/>
          <w:sz w:val="32"/>
          <w:szCs w:val="32"/>
        </w:rPr>
        <w:t>万元，其中：基本支出</w:t>
      </w:r>
      <w:r>
        <w:rPr>
          <w:rFonts w:ascii="仿宋_GB2312" w:eastAsia="仿宋_GB2312" w:cs="仿宋_GB2312"/>
          <w:sz w:val="32"/>
          <w:szCs w:val="32"/>
        </w:rPr>
        <w:t>228.86</w:t>
      </w:r>
      <w:r>
        <w:rPr>
          <w:rFonts w:hint="eastAsia" w:ascii="仿宋_GB2312" w:hAnsi="宋体" w:eastAsia="仿宋_GB2312"/>
          <w:sz w:val="32"/>
          <w:szCs w:val="32"/>
        </w:rPr>
        <w:t>万元，项目支出</w:t>
      </w:r>
      <w:r>
        <w:rPr>
          <w:rFonts w:ascii="仿宋_GB2312" w:eastAsia="仿宋_GB2312" w:cs="仿宋_GB2312"/>
          <w:sz w:val="32"/>
          <w:szCs w:val="32"/>
        </w:rPr>
        <w:t>102.48</w:t>
      </w:r>
      <w:r>
        <w:rPr>
          <w:rFonts w:hint="eastAsia" w:ascii="仿宋_GB2312" w:hAnsi="宋体" w:eastAsia="仿宋_GB2312"/>
          <w:sz w:val="32"/>
          <w:szCs w:val="32"/>
        </w:rPr>
        <w:t>万元。与上年相比，财政拨款支出减少</w:t>
      </w:r>
      <w:r>
        <w:rPr>
          <w:rFonts w:ascii="仿宋_GB2312" w:hAnsi="宋体" w:eastAsia="仿宋_GB2312"/>
          <w:sz w:val="32"/>
          <w:szCs w:val="32"/>
        </w:rPr>
        <w:t>9.73</w:t>
      </w:r>
      <w:r>
        <w:rPr>
          <w:rFonts w:hint="eastAsia" w:ascii="仿宋_GB2312" w:hAnsi="宋体" w:eastAsia="仿宋_GB2312"/>
          <w:sz w:val="32"/>
          <w:szCs w:val="32"/>
        </w:rPr>
        <w:t>万元，降低</w:t>
      </w:r>
      <w:r>
        <w:rPr>
          <w:rFonts w:ascii="仿宋_GB2312" w:hAnsi="宋体" w:eastAsia="仿宋_GB2312"/>
          <w:sz w:val="32"/>
          <w:szCs w:val="32"/>
        </w:rPr>
        <w:t>2.85%</w:t>
      </w:r>
      <w:r>
        <w:rPr>
          <w:rFonts w:hint="eastAsia" w:ascii="仿宋_GB2312" w:hAnsi="宋体" w:eastAsia="仿宋_GB2312"/>
          <w:sz w:val="32"/>
          <w:szCs w:val="32"/>
        </w:rPr>
        <w:t>，主要原因</w:t>
      </w:r>
      <w:r>
        <w:rPr>
          <w:rFonts w:hint="eastAsia" w:ascii="仿宋_GB2312" w:eastAsia="仿宋_GB2312" w:cs="仿宋_GB2312"/>
          <w:sz w:val="32"/>
          <w:szCs w:val="32"/>
        </w:rPr>
        <w:t>：</w:t>
      </w:r>
      <w:r>
        <w:rPr>
          <w:rFonts w:ascii="仿宋_GB2312" w:eastAsia="仿宋_GB2312" w:cs="仿宋_GB2312"/>
          <w:sz w:val="32"/>
          <w:szCs w:val="32"/>
        </w:rPr>
        <w:t>2022</w:t>
      </w:r>
      <w:r>
        <w:rPr>
          <w:rFonts w:hint="eastAsia" w:ascii="仿宋_GB2312" w:eastAsia="仿宋_GB2312" w:cs="仿宋_GB2312"/>
          <w:sz w:val="32"/>
          <w:szCs w:val="32"/>
        </w:rPr>
        <w:t>年由于同时发放了</w:t>
      </w:r>
      <w:r>
        <w:rPr>
          <w:rFonts w:ascii="仿宋_GB2312" w:eastAsia="仿宋_GB2312" w:cs="仿宋_GB2312"/>
          <w:sz w:val="32"/>
          <w:szCs w:val="32"/>
        </w:rPr>
        <w:t>2020</w:t>
      </w:r>
      <w:r>
        <w:rPr>
          <w:rFonts w:hint="eastAsia" w:ascii="仿宋_GB2312" w:eastAsia="仿宋_GB2312" w:cs="仿宋_GB2312"/>
          <w:sz w:val="32"/>
          <w:szCs w:val="32"/>
        </w:rPr>
        <w:t>和</w:t>
      </w:r>
      <w:r>
        <w:rPr>
          <w:rFonts w:ascii="仿宋_GB2312" w:eastAsia="仿宋_GB2312" w:cs="仿宋_GB2312"/>
          <w:sz w:val="32"/>
          <w:szCs w:val="32"/>
        </w:rPr>
        <w:t>2021</w:t>
      </w:r>
      <w:r>
        <w:rPr>
          <w:rFonts w:hint="eastAsia" w:ascii="仿宋_GB2312" w:eastAsia="仿宋_GB2312" w:cs="仿宋_GB2312"/>
          <w:sz w:val="32"/>
          <w:szCs w:val="32"/>
        </w:rPr>
        <w:t>年的绩效工资和十三薪，而</w:t>
      </w:r>
      <w:r>
        <w:rPr>
          <w:rFonts w:ascii="仿宋_GB2312" w:eastAsia="仿宋_GB2312" w:cs="仿宋_GB2312"/>
          <w:sz w:val="32"/>
          <w:szCs w:val="32"/>
        </w:rPr>
        <w:t>2023</w:t>
      </w:r>
      <w:r>
        <w:rPr>
          <w:rFonts w:hint="eastAsia" w:ascii="仿宋_GB2312" w:eastAsia="仿宋_GB2312" w:cs="仿宋_GB2312"/>
          <w:sz w:val="32"/>
          <w:szCs w:val="32"/>
        </w:rPr>
        <w:t>年只发放了</w:t>
      </w:r>
      <w:r>
        <w:rPr>
          <w:rFonts w:ascii="仿宋_GB2312" w:eastAsia="仿宋_GB2312" w:cs="仿宋_GB2312"/>
          <w:sz w:val="32"/>
          <w:szCs w:val="32"/>
        </w:rPr>
        <w:t>2022</w:t>
      </w:r>
      <w:r>
        <w:rPr>
          <w:rFonts w:hint="eastAsia" w:ascii="仿宋_GB2312" w:eastAsia="仿宋_GB2312" w:cs="仿宋_GB2312"/>
          <w:sz w:val="32"/>
          <w:szCs w:val="32"/>
        </w:rPr>
        <w:t>年的绩效工资和十三薪，因此</w:t>
      </w:r>
      <w:r>
        <w:rPr>
          <w:rFonts w:ascii="仿宋_GB2312" w:eastAsia="仿宋_GB2312" w:cs="仿宋_GB2312"/>
          <w:sz w:val="32"/>
          <w:szCs w:val="32"/>
        </w:rPr>
        <w:t>2023</w:t>
      </w:r>
      <w:r>
        <w:rPr>
          <w:rFonts w:hint="eastAsia" w:ascii="仿宋_GB2312" w:eastAsia="仿宋_GB2312" w:cs="仿宋_GB2312"/>
          <w:sz w:val="32"/>
          <w:szCs w:val="32"/>
        </w:rPr>
        <w:t>年人员工资支出降低，总体收支降低。。</w:t>
      </w:r>
      <w:r>
        <w:rPr>
          <w:rFonts w:hint="eastAsia" w:ascii="仿宋_GB2312" w:hAnsi="宋体" w:eastAsia="仿宋_GB2312"/>
          <w:sz w:val="32"/>
          <w:szCs w:val="32"/>
        </w:rPr>
        <w:t>与年初预算相比，</w:t>
      </w:r>
      <w:r>
        <w:rPr>
          <w:rFonts w:ascii="仿宋_GB2312" w:hAnsi="宋体" w:eastAsia="仿宋_GB2312"/>
          <w:sz w:val="32"/>
          <w:szCs w:val="32"/>
        </w:rPr>
        <w:t>2023</w:t>
      </w:r>
      <w:r>
        <w:rPr>
          <w:rFonts w:hint="eastAsia" w:ascii="仿宋_GB2312" w:hAnsi="宋体" w:eastAsia="仿宋_GB2312"/>
          <w:sz w:val="32"/>
          <w:szCs w:val="32"/>
        </w:rPr>
        <w:t>年度财政拨款支出完成年初预算的</w:t>
      </w:r>
      <w:r>
        <w:rPr>
          <w:rFonts w:ascii="仿宋_GB2312" w:eastAsia="仿宋_GB2312" w:cs="仿宋_GB2312"/>
          <w:sz w:val="32"/>
          <w:szCs w:val="32"/>
        </w:rPr>
        <w:t>99.16</w:t>
      </w:r>
      <w:r>
        <w:rPr>
          <w:rFonts w:ascii="仿宋_GB2312" w:hAnsi="宋体" w:eastAsia="仿宋_GB2312"/>
          <w:sz w:val="32"/>
          <w:szCs w:val="32"/>
        </w:rPr>
        <w:t>%</w:t>
      </w:r>
      <w:r>
        <w:rPr>
          <w:rFonts w:hint="eastAsia" w:ascii="仿宋_GB2312" w:hAnsi="宋体" w:eastAsia="仿宋_GB2312"/>
          <w:sz w:val="32"/>
          <w:szCs w:val="32"/>
        </w:rPr>
        <w:t>，其中：基本支出完成年初预算的</w:t>
      </w:r>
      <w:r>
        <w:rPr>
          <w:rFonts w:ascii="仿宋_GB2312" w:eastAsia="仿宋_GB2312" w:cs="仿宋_GB2312"/>
          <w:sz w:val="32"/>
          <w:szCs w:val="32"/>
        </w:rPr>
        <w:t>106.88</w:t>
      </w:r>
      <w:r>
        <w:rPr>
          <w:rFonts w:ascii="仿宋_GB2312" w:hAnsi="宋体" w:eastAsia="仿宋_GB2312"/>
          <w:sz w:val="32"/>
          <w:szCs w:val="32"/>
        </w:rPr>
        <w:t>%</w:t>
      </w:r>
      <w:r>
        <w:rPr>
          <w:rFonts w:hint="eastAsia" w:ascii="仿宋_GB2312" w:hAnsi="宋体" w:eastAsia="仿宋_GB2312"/>
          <w:sz w:val="32"/>
          <w:szCs w:val="32"/>
        </w:rPr>
        <w:t>，项目支出完成年初预算的</w:t>
      </w:r>
      <w:r>
        <w:rPr>
          <w:rFonts w:ascii="仿宋_GB2312" w:eastAsia="仿宋_GB2312" w:cs="仿宋_GB2312"/>
          <w:sz w:val="32"/>
          <w:szCs w:val="32"/>
        </w:rPr>
        <w:t>85.40</w:t>
      </w:r>
      <w:r>
        <w:rPr>
          <w:rFonts w:ascii="仿宋_GB2312" w:hAnsi="宋体" w:eastAsia="仿宋_GB2312"/>
          <w:sz w:val="32"/>
          <w:szCs w:val="32"/>
        </w:rPr>
        <w:t>%</w:t>
      </w:r>
      <w:r>
        <w:rPr>
          <w:rFonts w:hint="eastAsia" w:ascii="仿宋_GB2312" w:hAnsi="宋体" w:eastAsia="仿宋_GB2312"/>
          <w:sz w:val="32"/>
          <w:szCs w:val="32"/>
        </w:rPr>
        <w:t>。</w:t>
      </w:r>
    </w:p>
    <w:p w14:paraId="0F0663D6">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A0FDA0F">
      <w:pPr>
        <w:wordWrap w:val="0"/>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2023</w:t>
      </w:r>
      <w:r>
        <w:rPr>
          <w:rFonts w:hint="eastAsia" w:ascii="仿宋_GB2312" w:eastAsia="仿宋_GB2312" w:cs="仿宋_GB2312"/>
          <w:sz w:val="32"/>
          <w:szCs w:val="32"/>
        </w:rPr>
        <w:t>年度一般公共预算财政拨款支出</w:t>
      </w:r>
      <w:r>
        <w:rPr>
          <w:rFonts w:ascii="仿宋_GB2312" w:eastAsia="仿宋_GB2312" w:cs="仿宋_GB2312"/>
          <w:sz w:val="32"/>
          <w:szCs w:val="32"/>
        </w:rPr>
        <w:t>331.35</w:t>
      </w:r>
      <w:r>
        <w:rPr>
          <w:rFonts w:hint="eastAsia" w:ascii="仿宋_GB2312" w:eastAsia="仿宋_GB2312" w:cs="仿宋_GB2312"/>
          <w:sz w:val="32"/>
          <w:szCs w:val="32"/>
        </w:rPr>
        <w:t>万元。按支出功能分类科目分，包括：</w:t>
      </w:r>
    </w:p>
    <w:p w14:paraId="3D68FDB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一般公共服务支出</w:t>
      </w:r>
      <w:r>
        <w:rPr>
          <w:rFonts w:ascii="仿宋_GB2312" w:eastAsia="仿宋_GB2312" w:cs="仿宋_GB2312"/>
          <w:sz w:val="32"/>
          <w:szCs w:val="32"/>
        </w:rPr>
        <w:t>261.54</w:t>
      </w:r>
      <w:r>
        <w:rPr>
          <w:rFonts w:hint="eastAsia" w:ascii="仿宋_GB2312" w:eastAsia="仿宋_GB2312" w:cs="仿宋_GB2312"/>
          <w:sz w:val="32"/>
          <w:szCs w:val="32"/>
        </w:rPr>
        <w:t>万元，具体包括：</w:t>
      </w:r>
    </w:p>
    <w:p w14:paraId="006278F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）一般公共服务支出（类）商贸事务（款）招商引资（项）</w:t>
      </w:r>
      <w:r>
        <w:rPr>
          <w:rFonts w:ascii="仿宋_GB2312" w:eastAsia="仿宋_GB2312" w:cs="仿宋_GB2312"/>
          <w:sz w:val="32"/>
          <w:szCs w:val="32"/>
        </w:rPr>
        <w:t>86.77</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主要是招商引资等支出，完成年初预算的</w:t>
      </w:r>
      <w:r>
        <w:rPr>
          <w:rFonts w:ascii="仿宋_GB2312" w:eastAsia="仿宋_GB2312" w:cs="仿宋_GB2312"/>
          <w:sz w:val="32"/>
          <w:szCs w:val="32"/>
        </w:rPr>
        <w:t>72.31%</w:t>
      </w:r>
      <w:r>
        <w:rPr>
          <w:rFonts w:hint="eastAsia" w:ascii="仿宋_GB2312" w:eastAsia="仿宋_GB2312" w:cs="仿宋_GB2312"/>
          <w:sz w:val="32"/>
          <w:szCs w:val="32"/>
        </w:rPr>
        <w:t>，决算数与年初预算数存在差异的主要原因是</w:t>
      </w:r>
      <w:r>
        <w:rPr>
          <w:rFonts w:ascii="仿宋_GB2312" w:eastAsia="仿宋_GB2312" w:cs="仿宋_GB2312"/>
          <w:sz w:val="32"/>
          <w:szCs w:val="32"/>
        </w:rPr>
        <w:t>2023</w:t>
      </w:r>
      <w:r>
        <w:rPr>
          <w:rFonts w:hint="eastAsia" w:ascii="仿宋_GB2312" w:eastAsia="仿宋_GB2312" w:cs="仿宋_GB2312"/>
          <w:sz w:val="32"/>
          <w:szCs w:val="32"/>
        </w:rPr>
        <w:t>年压缩支出。</w:t>
      </w:r>
    </w:p>
    <w:p w14:paraId="749D95E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）一般公共服务支出（类）商贸事务（款）事业运行（项）</w:t>
      </w:r>
      <w:r>
        <w:rPr>
          <w:rFonts w:ascii="仿宋_GB2312" w:eastAsia="仿宋_GB2312" w:cs="仿宋_GB2312"/>
          <w:sz w:val="32"/>
          <w:szCs w:val="32"/>
        </w:rPr>
        <w:t>174.77</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主要是人员工资等支出，完成年初预算的</w:t>
      </w:r>
      <w:r>
        <w:rPr>
          <w:rFonts w:ascii="仿宋_GB2312" w:eastAsia="仿宋_GB2312" w:cs="仿宋_GB2312"/>
          <w:sz w:val="32"/>
          <w:szCs w:val="32"/>
        </w:rPr>
        <w:t>109.05%</w:t>
      </w:r>
      <w:r>
        <w:rPr>
          <w:rFonts w:hint="eastAsia" w:ascii="仿宋_GB2312" w:eastAsia="仿宋_GB2312" w:cs="仿宋_GB2312"/>
          <w:sz w:val="32"/>
          <w:szCs w:val="32"/>
        </w:rPr>
        <w:t>，决算数与年初预算数存在差异的主要原因是</w:t>
      </w:r>
      <w:r>
        <w:rPr>
          <w:rFonts w:ascii="仿宋_GB2312" w:eastAsia="仿宋_GB2312" w:cs="仿宋_GB2312"/>
          <w:sz w:val="32"/>
          <w:szCs w:val="32"/>
        </w:rPr>
        <w:t>2023</w:t>
      </w:r>
      <w:r>
        <w:rPr>
          <w:rFonts w:hint="eastAsia" w:ascii="仿宋_GB2312" w:eastAsia="仿宋_GB2312" w:cs="仿宋_GB2312"/>
          <w:sz w:val="32"/>
          <w:szCs w:val="32"/>
        </w:rPr>
        <w:t>年工资水平上升，人员经费支出增加。</w:t>
      </w:r>
    </w:p>
    <w:p w14:paraId="0E28AC6B">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社会保障和就业支出</w:t>
      </w:r>
      <w:r>
        <w:rPr>
          <w:rFonts w:ascii="仿宋_GB2312" w:eastAsia="仿宋_GB2312" w:cs="仿宋_GB2312"/>
          <w:sz w:val="32"/>
          <w:szCs w:val="32"/>
        </w:rPr>
        <w:t>26.34</w:t>
      </w:r>
      <w:r>
        <w:rPr>
          <w:rFonts w:hint="eastAsia" w:ascii="仿宋_GB2312" w:eastAsia="仿宋_GB2312" w:cs="仿宋_GB2312"/>
          <w:sz w:val="32"/>
          <w:szCs w:val="32"/>
        </w:rPr>
        <w:t>万元，具体包括：</w:t>
      </w:r>
    </w:p>
    <w:p w14:paraId="1733F75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）社会保障和就业支出（类）行政事业单位养老支出（款）事业单位离退休（项）</w:t>
      </w:r>
      <w:r>
        <w:rPr>
          <w:rFonts w:ascii="仿宋_GB2312" w:eastAsia="仿宋_GB2312" w:cs="仿宋_GB2312"/>
          <w:sz w:val="32"/>
          <w:szCs w:val="32"/>
        </w:rPr>
        <w:t>0.48</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主要是退休人员取暖费补贴等支出，完成年初预算的</w:t>
      </w:r>
      <w:r>
        <w:rPr>
          <w:rFonts w:ascii="仿宋_GB2312" w:eastAsia="仿宋_GB2312" w:cs="仿宋_GB2312"/>
          <w:sz w:val="32"/>
          <w:szCs w:val="32"/>
        </w:rPr>
        <w:t>184.62%</w:t>
      </w:r>
      <w:r>
        <w:rPr>
          <w:rFonts w:hint="eastAsia" w:ascii="仿宋_GB2312" w:eastAsia="仿宋_GB2312" w:cs="仿宋_GB2312"/>
          <w:sz w:val="32"/>
          <w:szCs w:val="32"/>
        </w:rPr>
        <w:t>，决算数与年初预算数存在差异的主要原因是</w:t>
      </w:r>
      <w:r>
        <w:rPr>
          <w:rFonts w:ascii="仿宋_GB2312" w:eastAsia="仿宋_GB2312" w:cs="仿宋_GB2312"/>
          <w:sz w:val="32"/>
          <w:szCs w:val="32"/>
        </w:rPr>
        <w:t>2023</w:t>
      </w:r>
      <w:r>
        <w:rPr>
          <w:rFonts w:hint="eastAsia" w:ascii="仿宋_GB2312" w:eastAsia="仿宋_GB2312" w:cs="仿宋_GB2312"/>
          <w:sz w:val="32"/>
          <w:szCs w:val="32"/>
        </w:rPr>
        <w:t>年发放了</w:t>
      </w:r>
      <w:r>
        <w:rPr>
          <w:rFonts w:ascii="仿宋_GB2312" w:eastAsia="仿宋_GB2312" w:cs="仿宋_GB2312"/>
          <w:sz w:val="32"/>
          <w:szCs w:val="32"/>
        </w:rPr>
        <w:t>2022</w:t>
      </w:r>
      <w:r>
        <w:rPr>
          <w:rFonts w:hint="eastAsia" w:ascii="仿宋_GB2312" w:eastAsia="仿宋_GB2312" w:cs="仿宋_GB2312"/>
          <w:sz w:val="32"/>
          <w:szCs w:val="32"/>
        </w:rPr>
        <w:t>年和</w:t>
      </w:r>
      <w:r>
        <w:rPr>
          <w:rFonts w:ascii="仿宋_GB2312" w:eastAsia="仿宋_GB2312" w:cs="仿宋_GB2312"/>
          <w:sz w:val="32"/>
          <w:szCs w:val="32"/>
        </w:rPr>
        <w:t>2023</w:t>
      </w:r>
      <w:r>
        <w:rPr>
          <w:rFonts w:hint="eastAsia" w:ascii="仿宋_GB2312" w:eastAsia="仿宋_GB2312" w:cs="仿宋_GB2312"/>
          <w:sz w:val="32"/>
          <w:szCs w:val="32"/>
        </w:rPr>
        <w:t>年两年的退休人员取暖费，因此</w:t>
      </w:r>
      <w:r>
        <w:rPr>
          <w:rFonts w:ascii="仿宋_GB2312" w:eastAsia="仿宋_GB2312" w:cs="仿宋_GB2312"/>
          <w:sz w:val="32"/>
          <w:szCs w:val="32"/>
        </w:rPr>
        <w:t>2023</w:t>
      </w:r>
      <w:r>
        <w:rPr>
          <w:rFonts w:hint="eastAsia" w:ascii="仿宋_GB2312" w:eastAsia="仿宋_GB2312" w:cs="仿宋_GB2312"/>
          <w:sz w:val="32"/>
          <w:szCs w:val="32"/>
        </w:rPr>
        <w:t>年支出相比预算增加。</w:t>
      </w:r>
    </w:p>
    <w:p w14:paraId="6214AAF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）社会保障和就业支出（类）行政事业单位养老支出（款）机关事业单位基本养老保险缴费支出（项）</w:t>
      </w:r>
      <w:r>
        <w:rPr>
          <w:rFonts w:ascii="仿宋_GB2312" w:eastAsia="仿宋_GB2312" w:cs="仿宋_GB2312"/>
          <w:sz w:val="32"/>
          <w:szCs w:val="32"/>
        </w:rPr>
        <w:t>24.48</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主要是养老保险缴费等支出，完成年初预算的</w:t>
      </w:r>
      <w:r>
        <w:rPr>
          <w:rFonts w:ascii="仿宋_GB2312" w:eastAsia="仿宋_GB2312" w:cs="仿宋_GB2312"/>
          <w:sz w:val="32"/>
          <w:szCs w:val="32"/>
        </w:rPr>
        <w:t>102.6%</w:t>
      </w:r>
      <w:r>
        <w:rPr>
          <w:rFonts w:hint="eastAsia" w:ascii="仿宋_GB2312" w:eastAsia="仿宋_GB2312" w:cs="仿宋_GB2312"/>
          <w:sz w:val="32"/>
          <w:szCs w:val="32"/>
        </w:rPr>
        <w:t>，决算数与年初预算数存在差异的主要原因是</w:t>
      </w:r>
      <w:r>
        <w:rPr>
          <w:rFonts w:ascii="仿宋_GB2312" w:eastAsia="仿宋_GB2312" w:cs="仿宋_GB2312"/>
          <w:sz w:val="32"/>
          <w:szCs w:val="32"/>
        </w:rPr>
        <w:t>2023</w:t>
      </w:r>
      <w:r>
        <w:rPr>
          <w:rFonts w:hint="eastAsia" w:ascii="仿宋_GB2312" w:eastAsia="仿宋_GB2312" w:cs="仿宋_GB2312"/>
          <w:sz w:val="32"/>
          <w:szCs w:val="32"/>
        </w:rPr>
        <w:t>年工资水平上升，人员经费增加。</w:t>
      </w:r>
    </w:p>
    <w:p w14:paraId="473F13F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）社会保障和就业支出（类）其他社会保障和就业支出（款）其他社会保障和就业支出（项）</w:t>
      </w:r>
      <w:r>
        <w:rPr>
          <w:rFonts w:ascii="仿宋_GB2312" w:eastAsia="仿宋_GB2312" w:cs="仿宋_GB2312"/>
          <w:sz w:val="32"/>
          <w:szCs w:val="32"/>
        </w:rPr>
        <w:t>1.38</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主要是失业保险和工商保险缴费等支出，完成年初预算的</w:t>
      </w:r>
      <w:r>
        <w:rPr>
          <w:rFonts w:ascii="仿宋_GB2312" w:eastAsia="仿宋_GB2312" w:cs="仿宋_GB2312"/>
          <w:sz w:val="32"/>
          <w:szCs w:val="32"/>
        </w:rPr>
        <w:t>106.15%</w:t>
      </w:r>
      <w:r>
        <w:rPr>
          <w:rFonts w:hint="eastAsia" w:ascii="仿宋_GB2312" w:eastAsia="仿宋_GB2312" w:cs="仿宋_GB2312"/>
          <w:sz w:val="32"/>
          <w:szCs w:val="32"/>
        </w:rPr>
        <w:t>，决算数与年初预算数存在差异的主要原因是</w:t>
      </w:r>
      <w:r>
        <w:rPr>
          <w:rFonts w:ascii="仿宋_GB2312" w:eastAsia="仿宋_GB2312" w:cs="仿宋_GB2312"/>
          <w:sz w:val="32"/>
          <w:szCs w:val="32"/>
        </w:rPr>
        <w:t>2023</w:t>
      </w:r>
      <w:r>
        <w:rPr>
          <w:rFonts w:hint="eastAsia" w:ascii="仿宋_GB2312" w:eastAsia="仿宋_GB2312" w:cs="仿宋_GB2312"/>
          <w:sz w:val="32"/>
          <w:szCs w:val="32"/>
        </w:rPr>
        <w:t>年工资水平上升，人员经费增加。</w:t>
      </w:r>
    </w:p>
    <w:p w14:paraId="4CE6F2D4">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卫生健康支出</w:t>
      </w:r>
      <w:r>
        <w:rPr>
          <w:rFonts w:ascii="仿宋_GB2312" w:eastAsia="仿宋_GB2312" w:cs="仿宋_GB2312"/>
          <w:sz w:val="32"/>
          <w:szCs w:val="32"/>
        </w:rPr>
        <w:t>9.88</w:t>
      </w:r>
      <w:r>
        <w:rPr>
          <w:rFonts w:hint="eastAsia" w:ascii="仿宋_GB2312" w:eastAsia="仿宋_GB2312" w:cs="仿宋_GB2312"/>
          <w:sz w:val="32"/>
          <w:szCs w:val="32"/>
        </w:rPr>
        <w:t>万元，具体包括：</w:t>
      </w:r>
    </w:p>
    <w:p w14:paraId="27269D3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）卫生健康支出（类）行政事业单位医疗（款）事业单位医疗（项）</w:t>
      </w:r>
      <w:r>
        <w:rPr>
          <w:rFonts w:ascii="仿宋_GB2312" w:eastAsia="仿宋_GB2312" w:cs="仿宋_GB2312"/>
          <w:sz w:val="32"/>
          <w:szCs w:val="32"/>
        </w:rPr>
        <w:t>9.88</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主要是医疗保险缴费支出等支出，完成年初预算的</w:t>
      </w:r>
      <w:r>
        <w:rPr>
          <w:rFonts w:ascii="仿宋_GB2312" w:eastAsia="仿宋_GB2312" w:cs="仿宋_GB2312"/>
          <w:sz w:val="32"/>
          <w:szCs w:val="32"/>
        </w:rPr>
        <w:t>93.56%</w:t>
      </w:r>
      <w:r>
        <w:rPr>
          <w:rFonts w:hint="eastAsia" w:ascii="仿宋_GB2312" w:eastAsia="仿宋_GB2312" w:cs="仿宋_GB2312"/>
          <w:sz w:val="32"/>
          <w:szCs w:val="32"/>
        </w:rPr>
        <w:t>，决算数与年初预算数存在差异的主要原因是预算支出与实际支出偏离，实际支出略低。</w:t>
      </w:r>
    </w:p>
    <w:p w14:paraId="1D617174">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商业服务业等支出</w:t>
      </w:r>
      <w:r>
        <w:rPr>
          <w:rFonts w:ascii="仿宋_GB2312" w:eastAsia="仿宋_GB2312" w:cs="仿宋_GB2312"/>
          <w:sz w:val="32"/>
          <w:szCs w:val="32"/>
        </w:rPr>
        <w:t>15.72</w:t>
      </w:r>
      <w:r>
        <w:rPr>
          <w:rFonts w:hint="eastAsia" w:ascii="仿宋_GB2312" w:eastAsia="仿宋_GB2312" w:cs="仿宋_GB2312"/>
          <w:sz w:val="32"/>
          <w:szCs w:val="32"/>
        </w:rPr>
        <w:t>万元，具体包括：</w:t>
      </w:r>
    </w:p>
    <w:p w14:paraId="7CFBFA6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）商业服务业等支出（类）涉外发展服务支出（款）其他涉外发展服务支出（项）</w:t>
      </w:r>
      <w:r>
        <w:rPr>
          <w:rFonts w:ascii="仿宋_GB2312" w:eastAsia="仿宋_GB2312" w:cs="仿宋_GB2312"/>
          <w:sz w:val="32"/>
          <w:szCs w:val="32"/>
        </w:rPr>
        <w:t>15.72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主要是招商引资工资奖补资金等支出，完成年初预算的</w:t>
      </w:r>
      <w:r>
        <w:rPr>
          <w:rFonts w:ascii="仿宋_GB2312" w:eastAsia="仿宋_GB2312" w:cs="仿宋_GB2312"/>
          <w:sz w:val="32"/>
          <w:szCs w:val="32"/>
        </w:rPr>
        <w:t>0%</w:t>
      </w:r>
      <w:r>
        <w:rPr>
          <w:rFonts w:hint="eastAsia" w:ascii="仿宋_GB2312" w:eastAsia="仿宋_GB2312" w:cs="仿宋_GB2312"/>
          <w:sz w:val="32"/>
          <w:szCs w:val="32"/>
        </w:rPr>
        <w:t>，决算数与年初预算数存在差异的主要原因是此笔款项为专项资金支出，年初无此项预算。</w:t>
      </w:r>
    </w:p>
    <w:p w14:paraId="0CA512F5">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住房保障支出</w:t>
      </w:r>
      <w:r>
        <w:rPr>
          <w:rFonts w:ascii="仿宋_GB2312" w:eastAsia="仿宋_GB2312" w:cs="仿宋_GB2312"/>
          <w:sz w:val="32"/>
          <w:szCs w:val="32"/>
        </w:rPr>
        <w:t>17.88</w:t>
      </w:r>
      <w:r>
        <w:rPr>
          <w:rFonts w:hint="eastAsia" w:ascii="仿宋_GB2312" w:eastAsia="仿宋_GB2312" w:cs="仿宋_GB2312"/>
          <w:sz w:val="32"/>
          <w:szCs w:val="32"/>
        </w:rPr>
        <w:t>万元，具体包括：</w:t>
      </w:r>
    </w:p>
    <w:p w14:paraId="5E1C849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）住房保障支出（类）住房改革支出（款）住房公积金（项）</w:t>
      </w:r>
      <w:r>
        <w:rPr>
          <w:rFonts w:ascii="仿宋_GB2312" w:eastAsia="仿宋_GB2312" w:cs="仿宋_GB2312"/>
          <w:sz w:val="32"/>
          <w:szCs w:val="32"/>
        </w:rPr>
        <w:t>17.88</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主要是住房公积金缴费等支出，完成年初预算的</w:t>
      </w:r>
      <w:r>
        <w:rPr>
          <w:rFonts w:ascii="仿宋_GB2312" w:eastAsia="仿宋_GB2312" w:cs="仿宋_GB2312"/>
          <w:sz w:val="32"/>
          <w:szCs w:val="32"/>
        </w:rPr>
        <w:t>99.94%</w:t>
      </w:r>
      <w:r>
        <w:rPr>
          <w:rFonts w:hint="eastAsia" w:ascii="仿宋_GB2312" w:eastAsia="仿宋_GB2312" w:cs="仿宋_GB2312"/>
          <w:sz w:val="32"/>
          <w:szCs w:val="32"/>
        </w:rPr>
        <w:t>，决算数与年初预算数存在差异的主要原因是决算与预算基本吻合。</w:t>
      </w:r>
    </w:p>
    <w:p w14:paraId="2BEABA3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09F285E">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2023</w:t>
      </w:r>
      <w:r>
        <w:rPr>
          <w:rFonts w:hint="eastAsia" w:ascii="仿宋_GB2312" w:eastAsia="仿宋_GB2312" w:cs="仿宋_GB2312"/>
          <w:sz w:val="32"/>
          <w:szCs w:val="32"/>
        </w:rPr>
        <w:t>年度无政府性基金预算财政拨款支出。</w:t>
      </w:r>
    </w:p>
    <w:p w14:paraId="5634BAE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678AEBE">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w:t>
      </w:r>
      <w:r>
        <w:rPr>
          <w:rFonts w:ascii="仿宋_GB2312" w:eastAsia="仿宋_GB2312" w:cs="仿宋_GB2312"/>
          <w:sz w:val="32"/>
          <w:szCs w:val="32"/>
        </w:rPr>
        <w:t>2023</w:t>
      </w:r>
      <w:r>
        <w:rPr>
          <w:rFonts w:hint="eastAsia" w:ascii="仿宋_GB2312" w:eastAsia="仿宋_GB2312" w:cs="仿宋_GB2312"/>
          <w:sz w:val="32"/>
          <w:szCs w:val="32"/>
        </w:rPr>
        <w:t>年度无国有资本经营预算财政拨款支出。</w:t>
      </w:r>
    </w:p>
    <w:p w14:paraId="24B6712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2C77F8D">
      <w:pPr>
        <w:topLinePunct/>
        <w:spacing w:line="540" w:lineRule="exact"/>
        <w:ind w:firstLine="646"/>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年度财政拨款安排的“三公”经费支出</w:t>
      </w:r>
      <w:r>
        <w:rPr>
          <w:rFonts w:ascii="仿宋_GB2312" w:eastAsia="仿宋_GB2312" w:cs="仿宋_GB2312"/>
          <w:sz w:val="32"/>
          <w:szCs w:val="32"/>
        </w:rPr>
        <w:t>33.12</w:t>
      </w:r>
      <w:r>
        <w:rPr>
          <w:rFonts w:hint="eastAsia" w:ascii="仿宋_GB2312" w:hAnsi="宋体" w:eastAsia="仿宋_GB2312"/>
          <w:sz w:val="32"/>
          <w:szCs w:val="32"/>
        </w:rPr>
        <w:t>万元，完成预算的</w:t>
      </w:r>
      <w:r>
        <w:rPr>
          <w:rFonts w:ascii="仿宋_GB2312" w:eastAsia="仿宋_GB2312" w:cs="仿宋_GB2312"/>
          <w:sz w:val="32"/>
          <w:szCs w:val="32"/>
        </w:rPr>
        <w:t>220.80</w:t>
      </w:r>
      <w:r>
        <w:rPr>
          <w:rFonts w:ascii="仿宋_GB2312" w:hAnsi="宋体" w:eastAsia="仿宋_GB2312"/>
          <w:sz w:val="32"/>
          <w:szCs w:val="32"/>
        </w:rPr>
        <w:t>%</w:t>
      </w:r>
      <w:r>
        <w:rPr>
          <w:rFonts w:hint="eastAsia" w:ascii="仿宋_GB2312" w:hAnsi="宋体" w:eastAsia="仿宋_GB2312"/>
          <w:sz w:val="32"/>
          <w:szCs w:val="32"/>
        </w:rPr>
        <w:t>，决算数大于预算数的主要原因是</w:t>
      </w:r>
      <w:r>
        <w:rPr>
          <w:rFonts w:ascii="仿宋_GB2312" w:hAnsi="宋体" w:eastAsia="仿宋_GB2312"/>
          <w:sz w:val="32"/>
          <w:szCs w:val="32"/>
        </w:rPr>
        <w:t>2023</w:t>
      </w:r>
      <w:r>
        <w:rPr>
          <w:rFonts w:hint="eastAsia" w:ascii="仿宋_GB2312" w:hAnsi="宋体" w:eastAsia="仿宋_GB2312"/>
          <w:sz w:val="32"/>
          <w:szCs w:val="32"/>
        </w:rPr>
        <w:t>年我中心随省市经贸团赴香港、新加坡、日韩等地开展招商工作，临时产生</w:t>
      </w:r>
      <w:r>
        <w:rPr>
          <w:rFonts w:hint="eastAsia" w:ascii="仿宋_GB2312" w:eastAsia="仿宋_GB2312" w:cs="仿宋_GB2312"/>
          <w:sz w:val="32"/>
          <w:szCs w:val="32"/>
        </w:rPr>
        <w:t>了因公出国（境）费用，因此三公经费支出相比预算增加。较上年相比，减少</w:t>
      </w:r>
      <w:r>
        <w:rPr>
          <w:rFonts w:ascii="仿宋_GB2312" w:eastAsia="仿宋_GB2312" w:cs="仿宋_GB2312"/>
          <w:sz w:val="32"/>
          <w:szCs w:val="32"/>
        </w:rPr>
        <w:t>5.71</w:t>
      </w:r>
      <w:r>
        <w:rPr>
          <w:rFonts w:hint="eastAsia" w:ascii="仿宋_GB2312" w:eastAsia="仿宋_GB2312" w:cs="仿宋_GB2312"/>
          <w:sz w:val="32"/>
          <w:szCs w:val="32"/>
        </w:rPr>
        <w:t>万元，下降</w:t>
      </w:r>
      <w:r>
        <w:rPr>
          <w:rFonts w:ascii="仿宋_GB2312" w:eastAsia="仿宋_GB2312" w:cs="仿宋_GB2312"/>
          <w:sz w:val="32"/>
          <w:szCs w:val="32"/>
        </w:rPr>
        <w:t>14.71%</w:t>
      </w:r>
      <w:r>
        <w:rPr>
          <w:rFonts w:hint="eastAsia" w:ascii="仿宋_GB2312" w:eastAsia="仿宋_GB2312" w:cs="仿宋_GB2312"/>
          <w:sz w:val="32"/>
          <w:szCs w:val="32"/>
        </w:rPr>
        <w:t>，主要原因是一方面是</w:t>
      </w:r>
      <w:r>
        <w:rPr>
          <w:rFonts w:ascii="仿宋_GB2312" w:eastAsia="仿宋_GB2312" w:cs="仿宋_GB2312"/>
          <w:sz w:val="32"/>
          <w:szCs w:val="32"/>
        </w:rPr>
        <w:t>2022</w:t>
      </w:r>
      <w:r>
        <w:rPr>
          <w:rFonts w:hint="eastAsia" w:ascii="仿宋_GB2312" w:eastAsia="仿宋_GB2312" w:cs="仿宋_GB2312"/>
          <w:sz w:val="32"/>
          <w:szCs w:val="32"/>
        </w:rPr>
        <w:t>年我中心购置了车辆产生了车辆购置费，另一方面</w:t>
      </w:r>
      <w:r>
        <w:rPr>
          <w:rFonts w:ascii="仿宋_GB2312" w:eastAsia="仿宋_GB2312" w:cs="仿宋_GB2312"/>
          <w:sz w:val="32"/>
          <w:szCs w:val="32"/>
        </w:rPr>
        <w:t>2023</w:t>
      </w:r>
      <w:r>
        <w:rPr>
          <w:rFonts w:hint="eastAsia" w:ascii="仿宋_GB2312" w:eastAsia="仿宋_GB2312" w:cs="仿宋_GB2312"/>
          <w:sz w:val="32"/>
          <w:szCs w:val="32"/>
        </w:rPr>
        <w:t>年增加了因公出国（境）费用，两方面原因导致</w:t>
      </w:r>
      <w:r>
        <w:rPr>
          <w:rFonts w:ascii="仿宋_GB2312" w:eastAsia="仿宋_GB2312" w:cs="仿宋_GB2312"/>
          <w:sz w:val="32"/>
          <w:szCs w:val="32"/>
        </w:rPr>
        <w:t>2023</w:t>
      </w:r>
      <w:r>
        <w:rPr>
          <w:rFonts w:hint="eastAsia" w:ascii="仿宋_GB2312" w:eastAsia="仿宋_GB2312" w:cs="仿宋_GB2312"/>
          <w:sz w:val="32"/>
          <w:szCs w:val="32"/>
        </w:rPr>
        <w:t>年支出降低。其中：因公出国（境）费</w:t>
      </w:r>
      <w:r>
        <w:rPr>
          <w:rFonts w:ascii="仿宋_GB2312" w:eastAsia="仿宋_GB2312" w:cs="仿宋_GB2312"/>
          <w:sz w:val="32"/>
          <w:szCs w:val="32"/>
        </w:rPr>
        <w:t>22.65</w:t>
      </w:r>
      <w:r>
        <w:rPr>
          <w:rFonts w:hint="eastAsia" w:ascii="仿宋_GB2312" w:eastAsia="仿宋_GB2312" w:cs="仿宋_GB2312"/>
          <w:sz w:val="32"/>
          <w:szCs w:val="32"/>
        </w:rPr>
        <w:t>万元，公务接待费</w:t>
      </w:r>
      <w:r>
        <w:rPr>
          <w:rFonts w:ascii="仿宋_GB2312" w:eastAsia="仿宋_GB2312" w:cs="仿宋_GB2312"/>
          <w:sz w:val="32"/>
          <w:szCs w:val="32"/>
        </w:rPr>
        <w:t>9.82</w:t>
      </w:r>
      <w:r>
        <w:rPr>
          <w:rFonts w:hint="eastAsia" w:ascii="仿宋_GB2312" w:eastAsia="仿宋_GB2312" w:cs="仿宋_GB2312"/>
          <w:sz w:val="32"/>
          <w:szCs w:val="32"/>
        </w:rPr>
        <w:t>万元，公务</w:t>
      </w:r>
      <w:r>
        <w:rPr>
          <w:rFonts w:hint="eastAsia" w:ascii="仿宋_GB2312" w:hAnsi="宋体" w:eastAsia="仿宋_GB2312"/>
          <w:sz w:val="32"/>
          <w:szCs w:val="32"/>
        </w:rPr>
        <w:t>用车购置及运行维护费</w:t>
      </w:r>
      <w:r>
        <w:rPr>
          <w:rFonts w:ascii="仿宋_GB2312" w:eastAsia="仿宋_GB2312" w:cs="仿宋_GB2312"/>
          <w:sz w:val="32"/>
          <w:szCs w:val="32"/>
        </w:rPr>
        <w:t>0.65</w:t>
      </w:r>
      <w:r>
        <w:rPr>
          <w:rFonts w:hint="eastAsia" w:ascii="仿宋_GB2312" w:hAnsi="宋体" w:eastAsia="仿宋_GB2312"/>
          <w:sz w:val="32"/>
          <w:szCs w:val="32"/>
        </w:rPr>
        <w:t>万元。</w:t>
      </w:r>
    </w:p>
    <w:p w14:paraId="6DF08077">
      <w:pPr>
        <w:topLinePunct/>
        <w:spacing w:line="540" w:lineRule="exact"/>
        <w:ind w:firstLine="640" w:firstLineChars="200"/>
        <w:rPr>
          <w:rFonts w:ascii="仿宋_GB2312" w:eastAsia="仿宋_GB2312" w:cs="仿宋_GB2312"/>
          <w:sz w:val="32"/>
          <w:szCs w:val="32"/>
        </w:rPr>
      </w:pPr>
      <w:r>
        <w:rPr>
          <w:rFonts w:ascii="仿宋_GB2312" w:hAnsi="宋体" w:eastAsia="仿宋_GB2312"/>
          <w:sz w:val="32"/>
          <w:szCs w:val="32"/>
        </w:rPr>
        <w:t>1.</w:t>
      </w:r>
      <w:r>
        <w:rPr>
          <w:rFonts w:hint="eastAsia" w:ascii="仿宋_GB2312" w:hAnsi="宋体" w:eastAsia="仿宋_GB2312"/>
          <w:sz w:val="32"/>
          <w:szCs w:val="32"/>
        </w:rPr>
        <w:t>因公出国（境）费</w:t>
      </w:r>
      <w:r>
        <w:rPr>
          <w:rFonts w:ascii="仿宋_GB2312" w:eastAsia="仿宋_GB2312" w:cs="仿宋_GB2312"/>
          <w:sz w:val="32"/>
          <w:szCs w:val="32"/>
        </w:rPr>
        <w:t>22.65</w:t>
      </w:r>
      <w:r>
        <w:rPr>
          <w:rFonts w:hint="eastAsia" w:ascii="仿宋_GB2312" w:hAnsi="宋体" w:eastAsia="仿宋_GB2312"/>
          <w:sz w:val="32"/>
          <w:szCs w:val="32"/>
        </w:rPr>
        <w:t>万元，占“三公”经费支出的</w:t>
      </w:r>
      <w:r>
        <w:rPr>
          <w:rFonts w:ascii="仿宋_GB2312" w:eastAsia="仿宋_GB2312" w:cs="仿宋_GB2312"/>
          <w:sz w:val="32"/>
          <w:szCs w:val="32"/>
        </w:rPr>
        <w:t>68.39</w:t>
      </w:r>
      <w:r>
        <w:rPr>
          <w:rFonts w:ascii="仿宋_GB2312" w:hAnsi="宋体" w:eastAsia="仿宋_GB2312"/>
          <w:sz w:val="32"/>
          <w:szCs w:val="32"/>
        </w:rPr>
        <w:t>%</w:t>
      </w:r>
      <w:r>
        <w:rPr>
          <w:rFonts w:hint="eastAsia" w:ascii="仿宋_GB2312" w:hAnsi="宋体" w:eastAsia="仿宋_GB2312"/>
          <w:sz w:val="32"/>
          <w:szCs w:val="32"/>
        </w:rPr>
        <w:t>。完成预算的</w:t>
      </w:r>
      <w:r>
        <w:rPr>
          <w:rFonts w:ascii="仿宋_GB2312" w:eastAsia="仿宋_GB2312" w:cs="仿宋_GB2312"/>
          <w:sz w:val="32"/>
          <w:szCs w:val="32"/>
        </w:rPr>
        <w:t>0.00</w:t>
      </w:r>
      <w:r>
        <w:rPr>
          <w:rFonts w:ascii="仿宋_GB2312" w:hAnsi="宋体" w:eastAsia="仿宋_GB2312"/>
          <w:sz w:val="32"/>
          <w:szCs w:val="32"/>
        </w:rPr>
        <w:t>%</w:t>
      </w:r>
      <w:r>
        <w:rPr>
          <w:rFonts w:hint="eastAsia" w:ascii="仿宋_GB2312" w:hAnsi="宋体" w:eastAsia="仿宋_GB2312"/>
          <w:sz w:val="32"/>
          <w:szCs w:val="32"/>
        </w:rPr>
        <w:t>，决算数大于预算数的主要原因是</w:t>
      </w:r>
      <w:r>
        <w:rPr>
          <w:rFonts w:ascii="仿宋_GB2312" w:hAnsi="宋体" w:eastAsia="仿宋_GB2312"/>
          <w:sz w:val="32"/>
          <w:szCs w:val="32"/>
        </w:rPr>
        <w:t>2023</w:t>
      </w:r>
      <w:r>
        <w:rPr>
          <w:rFonts w:hint="eastAsia" w:ascii="仿宋_GB2312" w:hAnsi="宋体" w:eastAsia="仿宋_GB2312"/>
          <w:sz w:val="32"/>
          <w:szCs w:val="32"/>
        </w:rPr>
        <w:t>年我中心随省市经贸团赴香港、新加坡、日韩等地开展招商工作，临时产生了因公出国（境）费用，而年初无此项预算。。</w:t>
      </w:r>
      <w:r>
        <w:rPr>
          <w:rFonts w:ascii="仿宋_GB2312" w:hAnsi="宋体" w:eastAsia="仿宋_GB2312"/>
          <w:sz w:val="32"/>
          <w:szCs w:val="32"/>
        </w:rPr>
        <w:t>2023</w:t>
      </w:r>
      <w:r>
        <w:rPr>
          <w:rFonts w:hint="eastAsia" w:ascii="仿宋_GB2312" w:hAnsi="宋体" w:eastAsia="仿宋_GB2312"/>
          <w:sz w:val="32"/>
          <w:szCs w:val="32"/>
        </w:rPr>
        <w:t>年参加出国（境）团组</w:t>
      </w:r>
      <w:r>
        <w:rPr>
          <w:rFonts w:ascii="仿宋_GB2312" w:eastAsia="仿宋_GB2312" w:cs="仿宋_GB2312"/>
          <w:sz w:val="32"/>
          <w:szCs w:val="32"/>
        </w:rPr>
        <w:t>2</w:t>
      </w:r>
      <w:r>
        <w:rPr>
          <w:rFonts w:hint="eastAsia" w:ascii="仿宋_GB2312" w:hAnsi="宋体" w:eastAsia="仿宋_GB2312"/>
          <w:sz w:val="32"/>
          <w:szCs w:val="32"/>
        </w:rPr>
        <w:t>个，累计</w:t>
      </w:r>
      <w:r>
        <w:rPr>
          <w:rFonts w:ascii="仿宋_GB2312" w:eastAsia="仿宋_GB2312" w:cs="仿宋_GB2312"/>
          <w:sz w:val="32"/>
          <w:szCs w:val="32"/>
        </w:rPr>
        <w:t>5</w:t>
      </w:r>
      <w:r>
        <w:rPr>
          <w:rFonts w:hint="eastAsia" w:ascii="仿宋_GB2312" w:hAnsi="宋体" w:eastAsia="仿宋_GB2312"/>
          <w:sz w:val="32"/>
          <w:szCs w:val="32"/>
        </w:rPr>
        <w:t>人次</w:t>
      </w:r>
      <w:r>
        <w:rPr>
          <w:rFonts w:hint="eastAsia" w:ascii="仿宋_GB2312" w:eastAsia="仿宋_GB2312" w:cs="仿宋_GB2312"/>
          <w:sz w:val="32"/>
          <w:szCs w:val="32"/>
        </w:rPr>
        <w:t>，主要为参加省市经贸团赴香港、新加坡和日韩等地开展招商工作等。</w:t>
      </w:r>
      <w:r>
        <w:rPr>
          <w:rFonts w:ascii="仿宋_GB2312" w:hAnsi="宋体" w:eastAsia="仿宋_GB2312"/>
          <w:sz w:val="32"/>
          <w:szCs w:val="32"/>
        </w:rPr>
        <w:t>2023</w:t>
      </w:r>
      <w:r>
        <w:rPr>
          <w:rFonts w:hint="eastAsia" w:ascii="仿宋_GB2312" w:hAnsi="宋体" w:eastAsia="仿宋_GB2312"/>
          <w:sz w:val="32"/>
          <w:szCs w:val="32"/>
        </w:rPr>
        <w:t>年因公出国（境）费比上年增加</w:t>
      </w:r>
      <w:r>
        <w:rPr>
          <w:rFonts w:ascii="仿宋_GB2312" w:hAnsi="宋体" w:eastAsia="仿宋_GB2312"/>
          <w:sz w:val="32"/>
          <w:szCs w:val="32"/>
        </w:rPr>
        <w:t>22.65</w:t>
      </w:r>
      <w:r>
        <w:rPr>
          <w:rFonts w:hint="eastAsia" w:ascii="仿宋_GB2312" w:hAnsi="宋体" w:eastAsia="仿宋_GB2312"/>
          <w:sz w:val="32"/>
          <w:szCs w:val="32"/>
        </w:rPr>
        <w:t>万元，增长</w:t>
      </w:r>
      <w:r>
        <w:rPr>
          <w:rFonts w:ascii="仿宋_GB2312" w:hAnsi="宋体" w:eastAsia="仿宋_GB2312"/>
          <w:sz w:val="32"/>
          <w:szCs w:val="32"/>
        </w:rPr>
        <w:t>0.00%</w:t>
      </w:r>
      <w:r>
        <w:rPr>
          <w:rFonts w:hint="eastAsia" w:ascii="仿宋_GB2312" w:hAnsi="宋体" w:eastAsia="仿宋_GB2312"/>
          <w:sz w:val="32"/>
          <w:szCs w:val="32"/>
        </w:rPr>
        <w:t>，主要原因是</w:t>
      </w:r>
      <w:r>
        <w:rPr>
          <w:rFonts w:ascii="仿宋_GB2312" w:hAnsi="宋体" w:eastAsia="仿宋_GB2312"/>
          <w:sz w:val="32"/>
          <w:szCs w:val="32"/>
        </w:rPr>
        <w:t>2023</w:t>
      </w:r>
      <w:r>
        <w:rPr>
          <w:rFonts w:hint="eastAsia" w:ascii="仿宋_GB2312" w:hAnsi="宋体" w:eastAsia="仿宋_GB2312"/>
          <w:sz w:val="32"/>
          <w:szCs w:val="32"/>
        </w:rPr>
        <w:t>年我中心随省市经贸团赴香港、新加坡、日韩等地开展招商工作，临时产生了因公出国（境）费用，而年初无此项预算。等。</w:t>
      </w:r>
    </w:p>
    <w:p w14:paraId="1AB94279">
      <w:pPr>
        <w:topLinePunct/>
        <w:spacing w:line="54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eastAsia="仿宋_GB2312" w:cs="仿宋_GB2312"/>
          <w:sz w:val="32"/>
          <w:szCs w:val="32"/>
        </w:rPr>
        <w:t>9.82</w:t>
      </w:r>
      <w:r>
        <w:rPr>
          <w:rFonts w:hint="eastAsia" w:ascii="仿宋_GB2312" w:hAnsi="宋体" w:eastAsia="仿宋_GB2312"/>
          <w:sz w:val="32"/>
          <w:szCs w:val="32"/>
        </w:rPr>
        <w:t>万元，占“三公”经费支出的</w:t>
      </w:r>
      <w:r>
        <w:rPr>
          <w:rFonts w:ascii="仿宋_GB2312" w:eastAsia="仿宋_GB2312" w:cs="仿宋_GB2312"/>
          <w:sz w:val="32"/>
          <w:szCs w:val="32"/>
        </w:rPr>
        <w:t>29.65</w:t>
      </w:r>
      <w:r>
        <w:rPr>
          <w:rFonts w:ascii="仿宋_GB2312" w:hAnsi="宋体" w:eastAsia="仿宋_GB2312"/>
          <w:sz w:val="32"/>
          <w:szCs w:val="32"/>
        </w:rPr>
        <w:t>%</w:t>
      </w:r>
      <w:r>
        <w:rPr>
          <w:rFonts w:hint="eastAsia" w:ascii="仿宋_GB2312" w:hAnsi="宋体" w:eastAsia="仿宋_GB2312"/>
          <w:sz w:val="32"/>
          <w:szCs w:val="32"/>
        </w:rPr>
        <w:t>。完成预算的</w:t>
      </w:r>
      <w:r>
        <w:rPr>
          <w:rFonts w:ascii="仿宋_GB2312" w:eastAsia="仿宋_GB2312" w:cs="仿宋_GB2312"/>
          <w:sz w:val="32"/>
          <w:szCs w:val="32"/>
        </w:rPr>
        <w:t>65.47</w:t>
      </w:r>
      <w:r>
        <w:rPr>
          <w:rFonts w:ascii="仿宋_GB2312" w:hAnsi="宋体" w:eastAsia="仿宋_GB2312"/>
          <w:sz w:val="32"/>
          <w:szCs w:val="32"/>
        </w:rPr>
        <w:t>%</w:t>
      </w:r>
      <w:r>
        <w:rPr>
          <w:rFonts w:hint="eastAsia" w:ascii="仿宋_GB2312" w:hAnsi="宋体" w:eastAsia="仿宋_GB2312"/>
          <w:sz w:val="32"/>
          <w:szCs w:val="32"/>
        </w:rPr>
        <w:t>，决算数小于预算数的主要原因是压缩支出，减少公务接待费支出。</w:t>
      </w:r>
      <w:r>
        <w:rPr>
          <w:rFonts w:ascii="仿宋_GB2312" w:hAnsi="宋体" w:eastAsia="仿宋_GB2312"/>
          <w:sz w:val="32"/>
          <w:szCs w:val="32"/>
        </w:rPr>
        <w:t>2023</w:t>
      </w:r>
      <w:r>
        <w:rPr>
          <w:rFonts w:hint="eastAsia" w:ascii="仿宋_GB2312" w:hAnsi="宋体" w:eastAsia="仿宋_GB2312"/>
          <w:sz w:val="32"/>
          <w:szCs w:val="32"/>
        </w:rPr>
        <w:t>年国内公务接待累计</w:t>
      </w:r>
      <w:r>
        <w:rPr>
          <w:rFonts w:ascii="仿宋_GB2312" w:eastAsia="仿宋_GB2312" w:cs="仿宋_GB2312"/>
          <w:sz w:val="32"/>
          <w:szCs w:val="32"/>
        </w:rPr>
        <w:t>164</w:t>
      </w:r>
      <w:r>
        <w:rPr>
          <w:rFonts w:hint="eastAsia" w:ascii="仿宋_GB2312" w:hAnsi="宋体" w:eastAsia="仿宋_GB2312"/>
          <w:sz w:val="32"/>
          <w:szCs w:val="32"/>
        </w:rPr>
        <w:t>批次、</w:t>
      </w:r>
      <w:r>
        <w:rPr>
          <w:rFonts w:ascii="仿宋_GB2312" w:eastAsia="仿宋_GB2312" w:cs="仿宋_GB2312"/>
          <w:sz w:val="32"/>
          <w:szCs w:val="32"/>
        </w:rPr>
        <w:t>991</w:t>
      </w:r>
      <w:r>
        <w:rPr>
          <w:rFonts w:hint="eastAsia" w:ascii="仿宋_GB2312" w:hAnsi="宋体" w:eastAsia="仿宋_GB2312"/>
          <w:sz w:val="32"/>
          <w:szCs w:val="32"/>
        </w:rPr>
        <w:t>人、</w:t>
      </w:r>
      <w:r>
        <w:rPr>
          <w:rFonts w:ascii="仿宋_GB2312" w:eastAsia="仿宋_GB2312" w:cs="仿宋_GB2312"/>
          <w:sz w:val="32"/>
          <w:szCs w:val="32"/>
        </w:rPr>
        <w:t>9.82</w:t>
      </w:r>
      <w:r>
        <w:rPr>
          <w:rFonts w:hint="eastAsia" w:ascii="仿宋_GB2312" w:hAnsi="宋体" w:eastAsia="仿宋_GB2312"/>
          <w:sz w:val="32"/>
          <w:szCs w:val="32"/>
        </w:rPr>
        <w:t>万元</w:t>
      </w:r>
      <w:r>
        <w:rPr>
          <w:rFonts w:hint="eastAsia" w:ascii="仿宋_GB2312" w:eastAsia="仿宋_GB2312" w:cs="仿宋_GB2312"/>
          <w:sz w:val="32"/>
          <w:szCs w:val="32"/>
        </w:rPr>
        <w:t>主要用于招商引资接待来访企业人员工作支出等；</w:t>
      </w:r>
      <w:r>
        <w:rPr>
          <w:rFonts w:hint="eastAsia" w:ascii="仿宋_GB2312" w:hAnsi="宋体" w:eastAsia="仿宋_GB2312"/>
          <w:sz w:val="32"/>
          <w:szCs w:val="32"/>
        </w:rPr>
        <w:t>其中外事接待累计</w:t>
      </w:r>
      <w:r>
        <w:rPr>
          <w:rFonts w:ascii="仿宋_GB2312" w:eastAsia="仿宋_GB2312" w:cs="仿宋_GB2312"/>
          <w:sz w:val="32"/>
          <w:szCs w:val="32"/>
        </w:rPr>
        <w:t>0</w:t>
      </w:r>
      <w:r>
        <w:rPr>
          <w:rFonts w:hint="eastAsia" w:ascii="仿宋_GB2312" w:hAnsi="宋体" w:eastAsia="仿宋_GB2312"/>
          <w:sz w:val="32"/>
          <w:szCs w:val="32"/>
        </w:rPr>
        <w:t>批次、</w:t>
      </w:r>
      <w:r>
        <w:rPr>
          <w:rFonts w:ascii="仿宋_GB2312" w:eastAsia="仿宋_GB2312" w:cs="仿宋_GB2312"/>
          <w:sz w:val="32"/>
          <w:szCs w:val="32"/>
        </w:rPr>
        <w:t>0</w:t>
      </w:r>
      <w:r>
        <w:rPr>
          <w:rFonts w:hint="eastAsia" w:ascii="仿宋_GB2312" w:hAnsi="宋体" w:eastAsia="仿宋_GB2312"/>
          <w:sz w:val="32"/>
          <w:szCs w:val="32"/>
        </w:rPr>
        <w:t>人、</w:t>
      </w:r>
      <w:r>
        <w:rPr>
          <w:rFonts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ascii="仿宋_GB2312" w:hAnsi="宋体" w:eastAsia="仿宋_GB2312"/>
          <w:sz w:val="32"/>
          <w:szCs w:val="32"/>
        </w:rPr>
        <w:t>2023</w:t>
      </w:r>
      <w:r>
        <w:rPr>
          <w:rFonts w:hint="eastAsia" w:ascii="仿宋_GB2312" w:hAnsi="宋体" w:eastAsia="仿宋_GB2312"/>
          <w:sz w:val="32"/>
          <w:szCs w:val="32"/>
        </w:rPr>
        <w:t>年公务接待费比上年减少</w:t>
      </w:r>
      <w:r>
        <w:rPr>
          <w:rFonts w:ascii="仿宋_GB2312" w:hAnsi="宋体" w:eastAsia="仿宋_GB2312"/>
          <w:sz w:val="32"/>
          <w:szCs w:val="32"/>
        </w:rPr>
        <w:t>0.03</w:t>
      </w:r>
      <w:r>
        <w:rPr>
          <w:rFonts w:hint="eastAsia" w:ascii="仿宋_GB2312" w:hAnsi="宋体" w:eastAsia="仿宋_GB2312"/>
          <w:sz w:val="32"/>
          <w:szCs w:val="32"/>
        </w:rPr>
        <w:t>万元，降低</w:t>
      </w:r>
      <w:r>
        <w:rPr>
          <w:rFonts w:ascii="仿宋_GB2312" w:hAnsi="宋体" w:eastAsia="仿宋_GB2312"/>
          <w:sz w:val="32"/>
          <w:szCs w:val="32"/>
        </w:rPr>
        <w:t>0.26%</w:t>
      </w:r>
      <w:r>
        <w:rPr>
          <w:rFonts w:hint="eastAsia" w:ascii="仿宋_GB2312" w:hAnsi="宋体" w:eastAsia="仿宋_GB2312"/>
          <w:sz w:val="32"/>
          <w:szCs w:val="32"/>
        </w:rPr>
        <w:t>，主要是压缩支出，减少公务接待费支出等原因。</w:t>
      </w:r>
    </w:p>
    <w:p w14:paraId="1C9FA3D5">
      <w:pPr>
        <w:topLinePunct/>
        <w:spacing w:line="54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公务用车购置及运行费</w:t>
      </w:r>
      <w:r>
        <w:rPr>
          <w:rFonts w:ascii="仿宋_GB2312" w:eastAsia="仿宋_GB2312" w:cs="仿宋_GB2312"/>
          <w:sz w:val="32"/>
          <w:szCs w:val="32"/>
        </w:rPr>
        <w:t>0.65</w:t>
      </w:r>
      <w:r>
        <w:rPr>
          <w:rFonts w:hint="eastAsia" w:ascii="仿宋_GB2312" w:hAnsi="宋体" w:eastAsia="仿宋_GB2312"/>
          <w:sz w:val="32"/>
          <w:szCs w:val="32"/>
        </w:rPr>
        <w:t>万元，占“三公”经费支出的</w:t>
      </w:r>
      <w:r>
        <w:rPr>
          <w:rFonts w:ascii="仿宋_GB2312" w:eastAsia="仿宋_GB2312" w:cs="仿宋_GB2312"/>
          <w:sz w:val="32"/>
          <w:szCs w:val="32"/>
        </w:rPr>
        <w:t>1.96</w:t>
      </w:r>
      <w:r>
        <w:rPr>
          <w:rFonts w:ascii="仿宋_GB2312" w:hAnsi="宋体" w:eastAsia="仿宋_GB2312"/>
          <w:sz w:val="32"/>
          <w:szCs w:val="32"/>
        </w:rPr>
        <w:t>%</w:t>
      </w:r>
      <w:r>
        <w:rPr>
          <w:rFonts w:hint="eastAsia" w:ascii="仿宋_GB2312" w:hAnsi="宋体" w:eastAsia="仿宋_GB2312"/>
          <w:sz w:val="32"/>
          <w:szCs w:val="32"/>
        </w:rPr>
        <w:t>。完成预算的</w:t>
      </w:r>
      <w:r>
        <w:rPr>
          <w:rFonts w:ascii="仿宋_GB2312" w:eastAsia="仿宋_GB2312" w:cs="仿宋_GB2312"/>
          <w:sz w:val="32"/>
          <w:szCs w:val="32"/>
        </w:rPr>
        <w:t>0.00</w:t>
      </w:r>
      <w:r>
        <w:rPr>
          <w:rFonts w:ascii="仿宋_GB2312" w:hAnsi="宋体" w:eastAsia="仿宋_GB2312"/>
          <w:sz w:val="32"/>
          <w:szCs w:val="32"/>
        </w:rPr>
        <w:t>%</w:t>
      </w:r>
      <w:r>
        <w:rPr>
          <w:rFonts w:hint="eastAsia" w:ascii="仿宋_GB2312" w:hAnsi="宋体" w:eastAsia="仿宋_GB2312"/>
          <w:sz w:val="32"/>
          <w:szCs w:val="32"/>
        </w:rPr>
        <w:t>，决算数大于预算数的主要原因是因招商引资工作需要，</w:t>
      </w:r>
      <w:r>
        <w:rPr>
          <w:rFonts w:ascii="仿宋_GB2312" w:hAnsi="宋体" w:eastAsia="仿宋_GB2312"/>
          <w:sz w:val="32"/>
          <w:szCs w:val="32"/>
        </w:rPr>
        <w:t>2022</w:t>
      </w:r>
      <w:r>
        <w:rPr>
          <w:rFonts w:hint="eastAsia" w:ascii="仿宋_GB2312" w:hAnsi="宋体" w:eastAsia="仿宋_GB2312"/>
          <w:sz w:val="32"/>
          <w:szCs w:val="32"/>
        </w:rPr>
        <w:t>年以前我中心车辆费用从招商引资项目支出内预算，</w:t>
      </w:r>
      <w:r>
        <w:rPr>
          <w:rFonts w:ascii="仿宋_GB2312" w:hAnsi="宋体" w:eastAsia="仿宋_GB2312"/>
          <w:sz w:val="32"/>
          <w:szCs w:val="32"/>
        </w:rPr>
        <w:t>2023</w:t>
      </w:r>
      <w:r>
        <w:rPr>
          <w:rFonts w:hint="eastAsia" w:ascii="仿宋_GB2312" w:hAnsi="宋体" w:eastAsia="仿宋_GB2312"/>
          <w:sz w:val="32"/>
          <w:szCs w:val="32"/>
        </w:rPr>
        <w:t>年开始根据财政要求从基本支出车辆费用里申请了预算并拨款，</w:t>
      </w:r>
      <w:r>
        <w:rPr>
          <w:rFonts w:ascii="仿宋_GB2312" w:hAnsi="宋体" w:eastAsia="仿宋_GB2312"/>
          <w:sz w:val="32"/>
          <w:szCs w:val="32"/>
        </w:rPr>
        <w:t>2023</w:t>
      </w:r>
      <w:r>
        <w:rPr>
          <w:rFonts w:hint="eastAsia" w:ascii="仿宋_GB2312" w:hAnsi="宋体" w:eastAsia="仿宋_GB2312"/>
          <w:sz w:val="32"/>
          <w:szCs w:val="32"/>
        </w:rPr>
        <w:t>年我中心收到</w:t>
      </w:r>
      <w:r>
        <w:rPr>
          <w:rFonts w:ascii="仿宋_GB2312" w:hAnsi="宋体" w:eastAsia="仿宋_GB2312"/>
          <w:sz w:val="32"/>
          <w:szCs w:val="32"/>
        </w:rPr>
        <w:t>2</w:t>
      </w:r>
      <w:r>
        <w:rPr>
          <w:rFonts w:hint="eastAsia" w:ascii="仿宋_GB2312" w:hAnsi="宋体" w:eastAsia="仿宋_GB2312"/>
          <w:sz w:val="32"/>
          <w:szCs w:val="32"/>
        </w:rPr>
        <w:t>个月的基本支出车辆费用拨款，之后财政根据预算要求提出我中心年初无此项基本支出车辆预算，后续未继续拨款。后因车辆经费不足持续产生，我中心使用招商引资工作奖补资金用于补充招商引资工作中的经费支出。。比上年减少</w:t>
      </w:r>
      <w:r>
        <w:rPr>
          <w:rFonts w:ascii="仿宋_GB2312" w:hAnsi="宋体" w:eastAsia="仿宋_GB2312"/>
          <w:sz w:val="32"/>
          <w:szCs w:val="32"/>
        </w:rPr>
        <w:t>28.34</w:t>
      </w:r>
      <w:r>
        <w:rPr>
          <w:rFonts w:hint="eastAsia" w:ascii="仿宋_GB2312" w:hAnsi="宋体" w:eastAsia="仿宋_GB2312"/>
          <w:sz w:val="32"/>
          <w:szCs w:val="32"/>
        </w:rPr>
        <w:t>万元，降低</w:t>
      </w:r>
      <w:r>
        <w:rPr>
          <w:rFonts w:ascii="仿宋_GB2312" w:hAnsi="宋体" w:eastAsia="仿宋_GB2312"/>
          <w:sz w:val="32"/>
          <w:szCs w:val="32"/>
        </w:rPr>
        <w:t>97.76%</w:t>
      </w:r>
      <w:r>
        <w:rPr>
          <w:rFonts w:hint="eastAsia" w:ascii="仿宋_GB2312" w:hAnsi="宋体" w:eastAsia="仿宋_GB2312"/>
          <w:sz w:val="32"/>
          <w:szCs w:val="32"/>
        </w:rPr>
        <w:t>，主要是</w:t>
      </w:r>
      <w:r>
        <w:rPr>
          <w:rFonts w:ascii="仿宋_GB2312" w:hAnsi="宋体" w:eastAsia="仿宋_GB2312"/>
          <w:sz w:val="32"/>
          <w:szCs w:val="32"/>
        </w:rPr>
        <w:t>2022</w:t>
      </w:r>
      <w:r>
        <w:rPr>
          <w:rFonts w:hint="eastAsia" w:ascii="仿宋_GB2312" w:hAnsi="宋体" w:eastAsia="仿宋_GB2312"/>
          <w:sz w:val="32"/>
          <w:szCs w:val="32"/>
        </w:rPr>
        <w:t>年新购置车辆一辆，用于招商引资工作的开展，</w:t>
      </w:r>
      <w:r>
        <w:rPr>
          <w:rFonts w:ascii="仿宋_GB2312" w:hAnsi="宋体" w:eastAsia="仿宋_GB2312"/>
          <w:sz w:val="32"/>
          <w:szCs w:val="32"/>
        </w:rPr>
        <w:t>2023</w:t>
      </w:r>
      <w:r>
        <w:rPr>
          <w:rFonts w:hint="eastAsia" w:ascii="仿宋_GB2312" w:hAnsi="宋体" w:eastAsia="仿宋_GB2312"/>
          <w:sz w:val="32"/>
          <w:szCs w:val="32"/>
        </w:rPr>
        <w:t>年无此项支出。等原因。</w:t>
      </w:r>
    </w:p>
    <w:p w14:paraId="72B74E9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ascii="仿宋_GB2312" w:eastAsia="仿宋_GB2312" w:cs="仿宋_GB2312"/>
          <w:sz w:val="32"/>
          <w:szCs w:val="32"/>
        </w:rPr>
        <w:t>0.00</w:t>
      </w:r>
      <w:r>
        <w:rPr>
          <w:rFonts w:hint="eastAsia" w:ascii="仿宋_GB2312" w:hAnsi="宋体" w:eastAsia="仿宋_GB2312"/>
          <w:sz w:val="32"/>
          <w:szCs w:val="32"/>
        </w:rPr>
        <w:t>万元，当年购置公务用车</w:t>
      </w:r>
      <w:r>
        <w:rPr>
          <w:rFonts w:ascii="仿宋_GB2312" w:eastAsia="仿宋_GB2312" w:cs="仿宋_GB2312"/>
          <w:sz w:val="32"/>
          <w:szCs w:val="32"/>
        </w:rPr>
        <w:t>0</w:t>
      </w:r>
      <w:r>
        <w:rPr>
          <w:rFonts w:hint="eastAsia" w:ascii="仿宋_GB2312" w:hAnsi="宋体" w:eastAsia="仿宋_GB2312"/>
          <w:sz w:val="32"/>
          <w:szCs w:val="32"/>
        </w:rPr>
        <w:t>辆。公务用车运行维护费</w:t>
      </w:r>
      <w:r>
        <w:rPr>
          <w:rFonts w:ascii="仿宋_GB2312" w:eastAsia="仿宋_GB2312" w:cs="仿宋_GB2312"/>
          <w:sz w:val="32"/>
          <w:szCs w:val="32"/>
        </w:rPr>
        <w:t>0.65</w:t>
      </w:r>
      <w:r>
        <w:rPr>
          <w:rFonts w:hint="eastAsia" w:ascii="仿宋_GB2312" w:hAnsi="宋体" w:eastAsia="仿宋_GB2312"/>
          <w:sz w:val="32"/>
          <w:szCs w:val="32"/>
        </w:rPr>
        <w:t>万元，</w:t>
      </w:r>
      <w:r>
        <w:rPr>
          <w:rFonts w:hint="eastAsia" w:ascii="仿宋_GB2312" w:eastAsia="仿宋_GB2312" w:cs="仿宋_GB2312"/>
          <w:sz w:val="32"/>
          <w:szCs w:val="32"/>
        </w:rPr>
        <w:t>主要用于招商引资业务用车等，</w:t>
      </w:r>
      <w:r>
        <w:rPr>
          <w:rFonts w:hint="eastAsia" w:ascii="仿宋_GB2312" w:hAnsi="宋体" w:eastAsia="仿宋_GB2312"/>
          <w:sz w:val="32"/>
          <w:szCs w:val="32"/>
        </w:rPr>
        <w:t>截至年末使用财政拨款开支运行维护费的公务用车保有量</w:t>
      </w:r>
      <w:r>
        <w:rPr>
          <w:rFonts w:ascii="仿宋_GB2312" w:eastAsia="仿宋_GB2312" w:cs="仿宋_GB2312"/>
          <w:sz w:val="32"/>
          <w:szCs w:val="32"/>
        </w:rPr>
        <w:t>2</w:t>
      </w:r>
      <w:r>
        <w:rPr>
          <w:rFonts w:hint="eastAsia" w:ascii="仿宋_GB2312" w:hAnsi="宋体" w:eastAsia="仿宋_GB2312"/>
          <w:sz w:val="32"/>
          <w:szCs w:val="32"/>
        </w:rPr>
        <w:t>辆。</w:t>
      </w:r>
    </w:p>
    <w:p w14:paraId="7688440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94DECCF">
      <w:pPr>
        <w:spacing w:line="540" w:lineRule="exact"/>
        <w:ind w:firstLine="645"/>
        <w:rPr>
          <w:rFonts w:ascii="仿宋_GB2312" w:hAnsi="宋体" w:eastAsia="仿宋_GB2312"/>
          <w:sz w:val="32"/>
          <w:szCs w:val="32"/>
        </w:rPr>
      </w:pPr>
      <w:r>
        <w:rPr>
          <w:rFonts w:ascii="仿宋_GB2312" w:hAnsi="宋体" w:eastAsia="仿宋_GB2312"/>
          <w:sz w:val="32"/>
          <w:szCs w:val="32"/>
        </w:rPr>
        <w:t>2023</w:t>
      </w:r>
      <w:r>
        <w:rPr>
          <w:rFonts w:hint="eastAsia" w:ascii="仿宋_GB2312" w:hAnsi="宋体" w:eastAsia="仿宋_GB2312"/>
          <w:sz w:val="32"/>
          <w:szCs w:val="32"/>
        </w:rPr>
        <w:t>年度一般公共预算财政拨款基本支出</w:t>
      </w:r>
      <w:r>
        <w:rPr>
          <w:rFonts w:ascii="仿宋_GB2312" w:eastAsia="仿宋_GB2312" w:cs="仿宋_GB2312"/>
          <w:sz w:val="32"/>
          <w:szCs w:val="32"/>
        </w:rPr>
        <w:t>228.87</w:t>
      </w:r>
      <w:r>
        <w:rPr>
          <w:rFonts w:hint="eastAsia" w:ascii="仿宋_GB2312" w:hAnsi="宋体" w:eastAsia="仿宋_GB2312"/>
          <w:sz w:val="32"/>
          <w:szCs w:val="32"/>
        </w:rPr>
        <w:t>万元，其中：人员经费</w:t>
      </w:r>
      <w:r>
        <w:rPr>
          <w:rFonts w:ascii="仿宋_GB2312" w:eastAsia="仿宋_GB2312" w:cs="仿宋_GB2312"/>
          <w:sz w:val="32"/>
          <w:szCs w:val="32"/>
        </w:rPr>
        <w:t>224.37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sz w:val="32"/>
          <w:szCs w:val="32"/>
        </w:rPr>
        <w:t>4.50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B66042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0F3940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D813076">
      <w:pPr>
        <w:topLinePunct/>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2023</w:t>
      </w:r>
      <w:r>
        <w:rPr>
          <w:rFonts w:hint="eastAsia" w:ascii="仿宋_GB2312" w:hAnsi="黑体" w:eastAsia="仿宋_GB2312"/>
          <w:sz w:val="32"/>
          <w:szCs w:val="32"/>
        </w:rPr>
        <w:t>年机关运行经费支出</w:t>
      </w:r>
      <w:r>
        <w:rPr>
          <w:rFonts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盘山县招商服务中心为事业单位，根据机关运行经费的定义，本部门</w:t>
      </w:r>
      <w:r>
        <w:rPr>
          <w:rFonts w:ascii="仿宋_GB2312" w:hAnsi="宋体" w:eastAsia="仿宋_GB2312"/>
          <w:sz w:val="32"/>
          <w:szCs w:val="32"/>
        </w:rPr>
        <w:t>2023</w:t>
      </w:r>
      <w:r>
        <w:rPr>
          <w:rFonts w:hint="eastAsia" w:ascii="仿宋_GB2312" w:hAnsi="宋体" w:eastAsia="仿宋_GB2312"/>
          <w:sz w:val="32"/>
          <w:szCs w:val="32"/>
        </w:rPr>
        <w:t>年度无机关运行经费支出，财政拨款基本支出中公用经费为</w:t>
      </w:r>
      <w:r>
        <w:rPr>
          <w:rFonts w:ascii="仿宋_GB2312" w:hAnsi="宋体" w:eastAsia="仿宋_GB2312"/>
          <w:sz w:val="32"/>
          <w:szCs w:val="32"/>
        </w:rPr>
        <w:t>4.50</w:t>
      </w:r>
      <w:r>
        <w:rPr>
          <w:rFonts w:hint="eastAsia" w:ascii="仿宋_GB2312" w:hAnsi="宋体" w:eastAsia="仿宋_GB2312"/>
          <w:sz w:val="32"/>
          <w:szCs w:val="32"/>
        </w:rPr>
        <w:t>万元。</w:t>
      </w:r>
      <w:r>
        <w:rPr>
          <w:rFonts w:hint="eastAsia" w:ascii="仿宋_GB2312" w:hAnsi="黑体" w:eastAsia="仿宋_GB2312"/>
          <w:sz w:val="32"/>
          <w:szCs w:val="32"/>
        </w:rPr>
        <w:t>。</w:t>
      </w:r>
    </w:p>
    <w:p w14:paraId="00FA305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ACFDAE6">
      <w:pPr>
        <w:topLinePunct/>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2023</w:t>
      </w:r>
      <w:r>
        <w:rPr>
          <w:rFonts w:hint="eastAsia" w:ascii="仿宋_GB2312" w:hAnsi="黑体" w:eastAsia="仿宋_GB2312"/>
          <w:sz w:val="32"/>
          <w:szCs w:val="32"/>
        </w:rPr>
        <w:t>年政府采购支出总额</w:t>
      </w:r>
      <w:r>
        <w:rPr>
          <w:rFonts w:ascii="仿宋_GB2312" w:eastAsia="仿宋_GB2312" w:cs="仿宋_GB2312"/>
          <w:sz w:val="32"/>
          <w:szCs w:val="32"/>
        </w:rPr>
        <w:t>0.00</w:t>
      </w:r>
      <w:r>
        <w:rPr>
          <w:rFonts w:hint="eastAsia" w:ascii="仿宋_GB2312" w:hAnsi="黑体" w:eastAsia="仿宋_GB2312"/>
          <w:sz w:val="32"/>
          <w:szCs w:val="32"/>
        </w:rPr>
        <w:t>万元，其中：政府采购货物支出</w:t>
      </w:r>
      <w:r>
        <w:rPr>
          <w:rFonts w:ascii="仿宋_GB2312" w:eastAsia="仿宋_GB2312" w:cs="仿宋_GB2312"/>
          <w:sz w:val="32"/>
          <w:szCs w:val="32"/>
        </w:rPr>
        <w:t>0.00</w:t>
      </w:r>
      <w:r>
        <w:rPr>
          <w:rFonts w:hint="eastAsia" w:ascii="仿宋_GB2312" w:hAnsi="黑体" w:eastAsia="仿宋_GB2312"/>
          <w:sz w:val="32"/>
          <w:szCs w:val="32"/>
        </w:rPr>
        <w:t>万元，政府采购工程支出</w:t>
      </w:r>
      <w:r>
        <w:rPr>
          <w:rFonts w:ascii="仿宋_GB2312" w:eastAsia="仿宋_GB2312" w:cs="仿宋_GB2312"/>
          <w:sz w:val="32"/>
          <w:szCs w:val="32"/>
        </w:rPr>
        <w:t>0.00</w:t>
      </w:r>
      <w:r>
        <w:rPr>
          <w:rFonts w:hint="eastAsia" w:ascii="仿宋_GB2312" w:hAnsi="黑体" w:eastAsia="仿宋_GB2312"/>
          <w:sz w:val="32"/>
          <w:szCs w:val="32"/>
        </w:rPr>
        <w:t>万元，政府采购服务支出</w:t>
      </w:r>
      <w:r>
        <w:rPr>
          <w:rFonts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cs="仿宋_GB2312"/>
          <w:sz w:val="32"/>
          <w:szCs w:val="32"/>
        </w:rPr>
        <w:t>0.00</w:t>
      </w:r>
      <w:r>
        <w:rPr>
          <w:rFonts w:hint="eastAsia" w:ascii="仿宋_GB2312" w:eastAsia="仿宋_GB2312"/>
          <w:sz w:val="32"/>
          <w:szCs w:val="32"/>
        </w:rPr>
        <w:t>万元，占政府采购支出总额的</w:t>
      </w:r>
      <w:r>
        <w:rPr>
          <w:rFonts w:ascii="仿宋_GB2312" w:eastAsia="仿宋_GB2312" w:cs="仿宋_GB2312"/>
          <w:sz w:val="32"/>
          <w:szCs w:val="32"/>
        </w:rPr>
        <w:t>0.00</w:t>
      </w:r>
      <w:r>
        <w:rPr>
          <w:rFonts w:ascii="仿宋_GB2312" w:eastAsia="仿宋_GB2312"/>
          <w:sz w:val="32"/>
          <w:szCs w:val="32"/>
        </w:rPr>
        <w:t>%</w:t>
      </w:r>
      <w:r>
        <w:rPr>
          <w:rFonts w:hint="eastAsia" w:ascii="仿宋_GB2312" w:eastAsia="仿宋_GB2312"/>
          <w:sz w:val="32"/>
          <w:szCs w:val="32"/>
        </w:rPr>
        <w:t>，其中：授予小微企业合同金额</w:t>
      </w:r>
      <w:r>
        <w:rPr>
          <w:rFonts w:ascii="仿宋_GB2312" w:eastAsia="仿宋_GB2312" w:cs="仿宋_GB2312"/>
          <w:sz w:val="32"/>
          <w:szCs w:val="32"/>
        </w:rPr>
        <w:t>0.00</w:t>
      </w:r>
      <w:r>
        <w:rPr>
          <w:rFonts w:hint="eastAsia" w:ascii="仿宋_GB2312" w:eastAsia="仿宋_GB2312"/>
          <w:sz w:val="32"/>
          <w:szCs w:val="32"/>
        </w:rPr>
        <w:t>万元，占中小企业采购支出总额的</w:t>
      </w:r>
      <w:r>
        <w:rPr>
          <w:rFonts w:ascii="仿宋_GB2312" w:eastAsia="仿宋_GB2312" w:cs="仿宋_GB2312"/>
          <w:sz w:val="32"/>
          <w:szCs w:val="32"/>
        </w:rPr>
        <w:t>0.00</w:t>
      </w:r>
      <w:r>
        <w:rPr>
          <w:rFonts w:ascii="仿宋_GB2312" w:eastAsia="仿宋_GB2312"/>
          <w:sz w:val="32"/>
          <w:szCs w:val="32"/>
        </w:rPr>
        <w:t>%</w:t>
      </w:r>
      <w:r>
        <w:rPr>
          <w:rFonts w:hint="eastAsia" w:ascii="仿宋_GB2312" w:eastAsia="仿宋_GB2312"/>
          <w:sz w:val="32"/>
          <w:szCs w:val="32"/>
        </w:rPr>
        <w:t>；货物采购授予中小企业合同金额占货物支出金额的</w:t>
      </w:r>
      <w:r>
        <w:rPr>
          <w:rFonts w:ascii="仿宋_GB2312" w:hAnsi="宋体" w:eastAsia="仿宋_GB2312"/>
          <w:sz w:val="32"/>
          <w:szCs w:val="32"/>
        </w:rPr>
        <w:t>0</w:t>
      </w:r>
      <w:r>
        <w:rPr>
          <w:rFonts w:ascii="仿宋_GB2312" w:eastAsia="仿宋_GB2312"/>
          <w:sz w:val="32"/>
          <w:szCs w:val="32"/>
        </w:rPr>
        <w:t>%</w:t>
      </w:r>
      <w:r>
        <w:rPr>
          <w:rFonts w:hint="eastAsia" w:ascii="仿宋_GB2312" w:eastAsia="仿宋_GB2312"/>
          <w:sz w:val="32"/>
          <w:szCs w:val="32"/>
        </w:rPr>
        <w:t>；工程采购授予中小企业合同金额占工程支出金额的</w:t>
      </w:r>
      <w:r>
        <w:rPr>
          <w:rFonts w:ascii="仿宋_GB2312" w:hAnsi="宋体" w:eastAsia="仿宋_GB2312"/>
          <w:sz w:val="32"/>
          <w:szCs w:val="32"/>
        </w:rPr>
        <w:t>0</w:t>
      </w:r>
      <w:r>
        <w:rPr>
          <w:rFonts w:ascii="仿宋_GB2312" w:eastAsia="仿宋_GB2312"/>
          <w:sz w:val="32"/>
          <w:szCs w:val="32"/>
        </w:rPr>
        <w:t>%</w:t>
      </w:r>
      <w:r>
        <w:rPr>
          <w:rFonts w:hint="eastAsia" w:ascii="仿宋_GB2312" w:eastAsia="仿宋_GB2312"/>
          <w:sz w:val="32"/>
          <w:szCs w:val="32"/>
        </w:rPr>
        <w:t>；服务采购授予中小企业合同金额占服务支出金额的</w:t>
      </w:r>
      <w:r>
        <w:rPr>
          <w:rFonts w:ascii="仿宋_GB2312" w:hAnsi="宋体" w:eastAsia="仿宋_GB2312"/>
          <w:sz w:val="32"/>
          <w:szCs w:val="32"/>
        </w:rPr>
        <w:t>0</w:t>
      </w:r>
      <w:r>
        <w:rPr>
          <w:rFonts w:ascii="仿宋_GB2312" w:eastAsia="仿宋_GB2312"/>
          <w:sz w:val="32"/>
          <w:szCs w:val="32"/>
        </w:rPr>
        <w:t>%</w:t>
      </w:r>
      <w:r>
        <w:rPr>
          <w:rFonts w:hint="eastAsia" w:ascii="仿宋_GB2312" w:eastAsia="仿宋_GB2312"/>
          <w:sz w:val="32"/>
          <w:szCs w:val="32"/>
        </w:rPr>
        <w:t>。</w:t>
      </w:r>
    </w:p>
    <w:p w14:paraId="68F1A0D4">
      <w:pPr>
        <w:numPr>
          <w:ilvl w:val="0"/>
          <w:numId w:val="1"/>
        </w:numPr>
        <w:spacing w:line="540" w:lineRule="exact"/>
        <w:ind w:firstLine="658"/>
        <w:rPr>
          <w:rFonts w:ascii="楷体_GB2312" w:hAnsi="黑体" w:eastAsia="楷体_GB2312"/>
          <w:b/>
          <w:sz w:val="32"/>
          <w:szCs w:val="32"/>
        </w:rPr>
      </w:pPr>
      <w:r>
        <w:rPr>
          <w:rFonts w:hint="eastAsia" w:ascii="楷体_GB2312" w:hAnsi="黑体" w:eastAsia="楷体_GB2312"/>
          <w:b/>
          <w:sz w:val="32"/>
          <w:szCs w:val="32"/>
        </w:rPr>
        <w:t>国有资产占用情况。</w:t>
      </w:r>
    </w:p>
    <w:p w14:paraId="2D9151CF">
      <w:pPr>
        <w:topLinePunct/>
        <w:spacing w:line="54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p>
    <w:p w14:paraId="6F09CB18">
      <w:pPr>
        <w:topLinePunct/>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房屋情况：部门房屋面积</w:t>
      </w:r>
      <w:r>
        <w:rPr>
          <w:rFonts w:ascii="仿宋_GB2312" w:eastAsia="仿宋_GB2312"/>
          <w:sz w:val="32"/>
          <w:szCs w:val="32"/>
        </w:rPr>
        <w:t>0</w:t>
      </w:r>
      <w:r>
        <w:rPr>
          <w:rFonts w:hint="eastAsia" w:ascii="仿宋_GB2312" w:eastAsia="仿宋_GB2312"/>
          <w:sz w:val="32"/>
          <w:szCs w:val="32"/>
        </w:rPr>
        <w:t>平方米，价值</w:t>
      </w:r>
      <w:r>
        <w:rPr>
          <w:rFonts w:ascii="仿宋_GB2312" w:eastAsia="仿宋_GB2312"/>
          <w:sz w:val="32"/>
          <w:szCs w:val="32"/>
        </w:rPr>
        <w:t>0</w:t>
      </w:r>
      <w:r>
        <w:rPr>
          <w:rFonts w:hint="eastAsia" w:ascii="仿宋_GB2312" w:eastAsia="仿宋_GB2312"/>
          <w:sz w:val="32"/>
          <w:szCs w:val="32"/>
        </w:rPr>
        <w:t>万元。</w:t>
      </w:r>
    </w:p>
    <w:p w14:paraId="51E733C9">
      <w:pPr>
        <w:topLinePunct/>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车辆情况：截至</w:t>
      </w: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w:t>
      </w:r>
      <w:r>
        <w:rPr>
          <w:rFonts w:ascii="仿宋_GB2312" w:eastAsia="仿宋_GB2312"/>
          <w:sz w:val="32"/>
          <w:szCs w:val="32"/>
        </w:rPr>
        <w:t>1</w:t>
      </w:r>
      <w:r>
        <w:rPr>
          <w:rFonts w:hint="eastAsia" w:ascii="仿宋_GB2312" w:eastAsia="仿宋_GB2312"/>
          <w:sz w:val="32"/>
          <w:szCs w:val="32"/>
        </w:rPr>
        <w:t>辆，其中：副省级以上领导干部用车</w:t>
      </w:r>
      <w:r>
        <w:rPr>
          <w:rFonts w:ascii="仿宋_GB2312" w:eastAsia="仿宋_GB2312"/>
          <w:sz w:val="32"/>
          <w:szCs w:val="32"/>
        </w:rPr>
        <w:t>0</w:t>
      </w:r>
      <w:r>
        <w:rPr>
          <w:rFonts w:hint="eastAsia" w:ascii="仿宋_GB2312" w:eastAsia="仿宋_GB2312"/>
          <w:sz w:val="32"/>
          <w:szCs w:val="32"/>
        </w:rPr>
        <w:t>辆，主要领导干部用车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1</w:t>
      </w:r>
      <w:r>
        <w:rPr>
          <w:rFonts w:hint="eastAsia" w:ascii="仿宋_GB2312" w:eastAsia="仿宋_GB2312"/>
          <w:sz w:val="32"/>
          <w:szCs w:val="32"/>
        </w:rPr>
        <w:t>辆，其他用车主要是招商引资工作业务用车；单价</w:t>
      </w:r>
      <w:r>
        <w:rPr>
          <w:rFonts w:ascii="仿宋_GB2312" w:eastAsia="仿宋_GB2312"/>
          <w:sz w:val="32"/>
          <w:szCs w:val="32"/>
        </w:rPr>
        <w:t>100</w:t>
      </w:r>
      <w:r>
        <w:rPr>
          <w:rFonts w:hint="eastAsia" w:ascii="仿宋_GB2312" w:eastAsia="仿宋_GB2312"/>
          <w:sz w:val="32"/>
          <w:szCs w:val="32"/>
        </w:rPr>
        <w:t>万元（含）以上设备（不含车辆）</w:t>
      </w:r>
      <w:r>
        <w:rPr>
          <w:rFonts w:ascii="仿宋_GB2312" w:eastAsia="仿宋_GB2312"/>
          <w:sz w:val="32"/>
          <w:szCs w:val="32"/>
        </w:rPr>
        <w:t>0</w:t>
      </w:r>
      <w:r>
        <w:rPr>
          <w:rFonts w:hint="eastAsia" w:ascii="仿宋_GB2312" w:eastAsia="仿宋_GB2312"/>
          <w:sz w:val="32"/>
          <w:szCs w:val="32"/>
        </w:rPr>
        <w:t>台（套）。</w:t>
      </w:r>
    </w:p>
    <w:p w14:paraId="2DE3ED1A">
      <w:pPr>
        <w:topLinePunct/>
        <w:spacing w:line="540" w:lineRule="exact"/>
        <w:ind w:firstLine="640" w:firstLineChars="200"/>
        <w:rPr>
          <w:rFonts w:ascii="仿宋_GB2312" w:hAnsi="黑体" w:eastAsia="仿宋_GB2312"/>
          <w:sz w:val="32"/>
          <w:szCs w:val="32"/>
        </w:rPr>
      </w:pPr>
      <w:r>
        <w:rPr>
          <w:rFonts w:ascii="仿宋_GB2312" w:eastAsia="仿宋_GB2312"/>
          <w:sz w:val="32"/>
          <w:szCs w:val="32"/>
        </w:rPr>
        <w:t>3.</w:t>
      </w:r>
      <w:r>
        <w:rPr>
          <w:rFonts w:hint="eastAsia" w:ascii="仿宋_GB2312" w:eastAsia="仿宋_GB2312"/>
          <w:sz w:val="32"/>
          <w:szCs w:val="32"/>
        </w:rPr>
        <w:t>设备情况：单价</w:t>
      </w:r>
      <w:r>
        <w:rPr>
          <w:rFonts w:ascii="仿宋_GB2312" w:eastAsia="仿宋_GB2312"/>
          <w:sz w:val="32"/>
          <w:szCs w:val="32"/>
        </w:rPr>
        <w:t>50</w:t>
      </w:r>
      <w:r>
        <w:rPr>
          <w:rFonts w:hint="eastAsia" w:ascii="仿宋_GB2312" w:eastAsia="仿宋_GB2312"/>
          <w:sz w:val="32"/>
          <w:szCs w:val="32"/>
        </w:rPr>
        <w:t>万元以上的通用设备</w:t>
      </w:r>
      <w:r>
        <w:rPr>
          <w:rFonts w:ascii="仿宋_GB2312" w:eastAsia="仿宋_GB2312"/>
          <w:sz w:val="32"/>
          <w:szCs w:val="32"/>
        </w:rPr>
        <w:t>0</w:t>
      </w:r>
      <w:r>
        <w:rPr>
          <w:rFonts w:hint="eastAsia" w:ascii="仿宋_GB2312" w:eastAsia="仿宋_GB2312"/>
          <w:sz w:val="32"/>
          <w:szCs w:val="32"/>
        </w:rPr>
        <w:t>套（台）；单价</w:t>
      </w:r>
      <w:r>
        <w:rPr>
          <w:rFonts w:ascii="仿宋_GB2312" w:eastAsia="仿宋_GB2312"/>
          <w:sz w:val="32"/>
          <w:szCs w:val="32"/>
        </w:rPr>
        <w:t>100</w:t>
      </w:r>
      <w:r>
        <w:rPr>
          <w:rFonts w:hint="eastAsia" w:ascii="仿宋_GB2312" w:eastAsia="仿宋_GB2312"/>
          <w:sz w:val="32"/>
          <w:szCs w:val="32"/>
        </w:rPr>
        <w:t>万元以上的专用设备（不含车辆）</w:t>
      </w:r>
      <w:r>
        <w:rPr>
          <w:rFonts w:ascii="仿宋_GB2312" w:eastAsia="仿宋_GB2312"/>
          <w:sz w:val="32"/>
          <w:szCs w:val="32"/>
        </w:rPr>
        <w:t>0</w:t>
      </w:r>
      <w:r>
        <w:rPr>
          <w:rFonts w:hint="eastAsia" w:ascii="仿宋_GB2312" w:eastAsia="仿宋_GB2312"/>
          <w:sz w:val="32"/>
          <w:szCs w:val="32"/>
        </w:rPr>
        <w:t>台（套）。</w:t>
      </w:r>
    </w:p>
    <w:p w14:paraId="751BEF91">
      <w:pPr>
        <w:widowControl/>
        <w:spacing w:line="540" w:lineRule="exact"/>
        <w:ind w:firstLine="643" w:firstLineChars="200"/>
        <w:jc w:val="left"/>
      </w:pPr>
      <w:r>
        <w:rPr>
          <w:rFonts w:hint="eastAsia" w:ascii="楷体_GB2312" w:hAnsi="宋体" w:eastAsia="楷体_GB2312" w:cs="楷体_GB2312"/>
          <w:b/>
          <w:sz w:val="32"/>
          <w:szCs w:val="32"/>
        </w:rPr>
        <w:t>（四）预算绩效情况。</w:t>
      </w:r>
    </w:p>
    <w:p w14:paraId="7A7E42FB">
      <w:pPr>
        <w:widowControl/>
        <w:spacing w:line="520" w:lineRule="exact"/>
        <w:ind w:left="638" w:leftChars="304"/>
        <w:rPr>
          <w:rFonts w:ascii="仿宋_GB2312" w:hAnsi="宋体" w:eastAsia="仿宋_GB2312" w:cs="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部门整体绩效自评情况</w:t>
      </w:r>
    </w:p>
    <w:p w14:paraId="6A5B630B">
      <w:pPr>
        <w:widowControl/>
        <w:spacing w:line="520" w:lineRule="exact"/>
        <w:ind w:firstLine="640" w:firstLineChars="200"/>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根据预算绩效管理要求，盘山县招商服务中心组织开展部门（单位）整体绩效自评工作，涉及资金</w:t>
      </w:r>
      <w:r>
        <w:rPr>
          <w:rFonts w:ascii="仿宋_GB2312" w:hAnsi="宋体" w:eastAsia="仿宋_GB2312" w:cs="仿宋_GB2312"/>
          <w:kern w:val="0"/>
          <w:sz w:val="32"/>
          <w:szCs w:val="32"/>
        </w:rPr>
        <w:t>214.14</w:t>
      </w:r>
      <w:r>
        <w:rPr>
          <w:rFonts w:hint="eastAsia" w:ascii="仿宋_GB2312" w:hAnsi="宋体" w:eastAsia="仿宋_GB2312" w:cs="仿宋_GB2312"/>
          <w:kern w:val="0"/>
          <w:sz w:val="32"/>
          <w:szCs w:val="32"/>
        </w:rPr>
        <w:t>万元，其中财政拨款资金</w:t>
      </w:r>
      <w:r>
        <w:rPr>
          <w:rFonts w:ascii="仿宋_GB2312" w:hAnsi="宋体" w:eastAsia="仿宋_GB2312" w:cs="仿宋_GB2312"/>
          <w:kern w:val="0"/>
          <w:sz w:val="32"/>
          <w:szCs w:val="32"/>
        </w:rPr>
        <w:t>214.14</w:t>
      </w:r>
      <w:r>
        <w:rPr>
          <w:rFonts w:hint="eastAsia" w:ascii="仿宋_GB2312" w:hAnsi="宋体" w:eastAsia="仿宋_GB2312" w:cs="仿宋_GB2312"/>
          <w:kern w:val="0"/>
          <w:sz w:val="32"/>
          <w:szCs w:val="32"/>
        </w:rPr>
        <w:t>万元，自评得分</w:t>
      </w:r>
      <w:r>
        <w:rPr>
          <w:rFonts w:ascii="仿宋_GB2312" w:hAnsi="宋体" w:eastAsia="仿宋_GB2312" w:cs="仿宋_GB2312"/>
          <w:kern w:val="0"/>
          <w:sz w:val="32"/>
          <w:szCs w:val="32"/>
        </w:rPr>
        <w:t>85.97</w:t>
      </w:r>
      <w:r>
        <w:rPr>
          <w:rFonts w:hint="eastAsia" w:ascii="仿宋_GB2312" w:hAnsi="宋体" w:eastAsia="仿宋_GB2312" w:cs="仿宋_GB2312"/>
          <w:kern w:val="0"/>
          <w:sz w:val="32"/>
          <w:szCs w:val="32"/>
        </w:rPr>
        <w:t>分。</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详见附件《盘山县招商服务中心整体绩效自评表》。</w:t>
      </w:r>
      <w:r>
        <w:rPr>
          <w:rFonts w:ascii="仿宋_GB2312" w:hAnsi="宋体" w:eastAsia="仿宋_GB2312" w:cs="仿宋_GB2312"/>
          <w:kern w:val="0"/>
          <w:sz w:val="32"/>
          <w:szCs w:val="32"/>
        </w:rPr>
        <w:br w:type="textWrapping"/>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项目绩效自评情况</w:t>
      </w:r>
      <w:r>
        <w:rPr>
          <w:rFonts w:ascii="仿宋_GB2312" w:hAnsi="宋体" w:eastAsia="仿宋_GB2312" w:cs="仿宋_GB2312"/>
          <w:kern w:val="0"/>
          <w:sz w:val="32"/>
          <w:szCs w:val="32"/>
        </w:rPr>
        <w:br w:type="textWrapping"/>
      </w:r>
      <w:r>
        <w:rPr>
          <w:rFonts w:ascii="仿宋_GB2312" w:hAnsi="宋体" w:eastAsia="仿宋_GB2312" w:cs="仿宋_GB2312"/>
          <w:kern w:val="0"/>
          <w:sz w:val="32"/>
          <w:szCs w:val="32"/>
        </w:rPr>
        <w:t>2023</w:t>
      </w:r>
      <w:r>
        <w:rPr>
          <w:rFonts w:hint="eastAsia" w:ascii="仿宋_GB2312" w:hAnsi="宋体" w:eastAsia="仿宋_GB2312" w:cs="仿宋_GB2312"/>
          <w:kern w:val="0"/>
          <w:sz w:val="32"/>
          <w:szCs w:val="32"/>
        </w:rPr>
        <w:t>年度，盘山县招商服务中心对本部门（单位）</w:t>
      </w: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个项目开展项目绩效自评工作，涉及资金</w:t>
      </w:r>
      <w:r>
        <w:rPr>
          <w:rFonts w:ascii="仿宋_GB2312" w:hAnsi="宋体" w:eastAsia="仿宋_GB2312" w:cs="仿宋_GB2312"/>
          <w:kern w:val="0"/>
          <w:sz w:val="32"/>
          <w:szCs w:val="32"/>
        </w:rPr>
        <w:t>64.12</w:t>
      </w:r>
      <w:r>
        <w:rPr>
          <w:rFonts w:hint="eastAsia" w:ascii="仿宋_GB2312" w:hAnsi="宋体" w:eastAsia="仿宋_GB2312" w:cs="仿宋_GB2312"/>
          <w:kern w:val="0"/>
          <w:sz w:val="32"/>
          <w:szCs w:val="32"/>
        </w:rPr>
        <w:t>万元，其中财政拨款资金</w:t>
      </w:r>
      <w:r>
        <w:rPr>
          <w:rFonts w:ascii="仿宋_GB2312" w:hAnsi="宋体" w:eastAsia="仿宋_GB2312" w:cs="仿宋_GB2312"/>
          <w:kern w:val="0"/>
          <w:sz w:val="32"/>
          <w:szCs w:val="32"/>
        </w:rPr>
        <w:t>64.12</w:t>
      </w:r>
      <w:r>
        <w:rPr>
          <w:rFonts w:hint="eastAsia" w:ascii="仿宋_GB2312" w:hAnsi="宋体" w:eastAsia="仿宋_GB2312" w:cs="仿宋_GB2312"/>
          <w:kern w:val="0"/>
          <w:sz w:val="32"/>
          <w:szCs w:val="32"/>
        </w:rPr>
        <w:t>万元，自评覆盖率（开展绩效自评的项目数</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年初批复绩效目标的项目数</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）达到</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，自评平均分（开展绩效自评的项目分数总和</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开展绩效自评的项目数）</w:t>
      </w:r>
      <w:r>
        <w:rPr>
          <w:rFonts w:ascii="仿宋_GB2312" w:hAnsi="宋体" w:eastAsia="仿宋_GB2312" w:cs="仿宋_GB2312"/>
          <w:kern w:val="0"/>
          <w:sz w:val="32"/>
          <w:szCs w:val="32"/>
        </w:rPr>
        <w:t>73.40</w:t>
      </w:r>
      <w:r>
        <w:rPr>
          <w:rFonts w:hint="eastAsia" w:ascii="仿宋_GB2312" w:hAnsi="宋体" w:eastAsia="仿宋_GB2312" w:cs="仿宋_GB2312"/>
          <w:kern w:val="0"/>
          <w:sz w:val="32"/>
          <w:szCs w:val="32"/>
        </w:rPr>
        <w:t>分。</w:t>
      </w:r>
      <w:r>
        <w:rPr>
          <w:rFonts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ascii="仿宋_GB2312" w:hAnsi="宋体" w:eastAsia="仿宋_GB2312" w:cs="仿宋_GB2312"/>
          <w:kern w:val="0"/>
          <w:sz w:val="32"/>
          <w:szCs w:val="32"/>
        </w:rPr>
        <w:br w:type="textWrapping"/>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部门重点评价情况</w:t>
      </w:r>
      <w:r>
        <w:rPr>
          <w:rFonts w:ascii="仿宋_GB2312" w:hAnsi="宋体" w:eastAsia="仿宋_GB2312" w:cs="仿宋_GB2312"/>
          <w:kern w:val="0"/>
          <w:sz w:val="32"/>
          <w:szCs w:val="32"/>
        </w:rPr>
        <w:br w:type="textWrapping"/>
      </w:r>
      <w:r>
        <w:rPr>
          <w:rFonts w:ascii="仿宋_GB2312" w:hAnsi="宋体" w:eastAsia="仿宋_GB2312" w:cs="仿宋_GB2312"/>
          <w:kern w:val="0"/>
          <w:sz w:val="32"/>
          <w:szCs w:val="32"/>
        </w:rPr>
        <w:t>2023</w:t>
      </w:r>
      <w:r>
        <w:rPr>
          <w:rFonts w:hint="eastAsia" w:ascii="仿宋_GB2312" w:hAnsi="宋体" w:eastAsia="仿宋_GB2312" w:cs="仿宋_GB2312"/>
          <w:kern w:val="0"/>
          <w:sz w:val="32"/>
          <w:szCs w:val="32"/>
        </w:rPr>
        <w:t>年度，盘山县招商服务中心未开展部门重点评价工作</w:t>
      </w:r>
      <w:r>
        <w:rPr>
          <w:rFonts w:ascii="仿宋_GB2312" w:hAnsi="宋体" w:eastAsia="仿宋_GB2312" w:cs="仿宋_GB2312"/>
          <w:kern w:val="0"/>
          <w:sz w:val="32"/>
          <w:szCs w:val="32"/>
        </w:rPr>
        <w:br w:type="textWrapping"/>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财政重点评价情况</w:t>
      </w:r>
      <w:r>
        <w:rPr>
          <w:rFonts w:ascii="仿宋_GB2312" w:hAnsi="宋体" w:eastAsia="仿宋_GB2312" w:cs="仿宋_GB2312"/>
          <w:kern w:val="0"/>
          <w:sz w:val="32"/>
          <w:szCs w:val="32"/>
        </w:rPr>
        <w:br w:type="textWrapping"/>
      </w:r>
      <w:r>
        <w:rPr>
          <w:rFonts w:ascii="仿宋_GB2312" w:hAnsi="宋体" w:eastAsia="仿宋_GB2312" w:cs="仿宋_GB2312"/>
          <w:kern w:val="0"/>
          <w:sz w:val="32"/>
          <w:szCs w:val="32"/>
        </w:rPr>
        <w:t>2023</w:t>
      </w:r>
      <w:r>
        <w:rPr>
          <w:rFonts w:hint="eastAsia" w:ascii="仿宋_GB2312" w:hAnsi="宋体" w:eastAsia="仿宋_GB2312" w:cs="仿宋_GB2312"/>
          <w:kern w:val="0"/>
          <w:sz w:val="32"/>
          <w:szCs w:val="32"/>
        </w:rPr>
        <w:t>年度，未对盘山县招商服务中心的项目开展财政重点评价工作。</w:t>
      </w:r>
    </w:p>
    <w:p w14:paraId="31AFE1E9">
      <w:pPr>
        <w:spacing w:line="540" w:lineRule="exact"/>
        <w:jc w:val="center"/>
        <w:rPr>
          <w:rFonts w:ascii="宋体"/>
          <w:b/>
          <w:sz w:val="52"/>
          <w:szCs w:val="52"/>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名词解释</w:t>
      </w:r>
    </w:p>
    <w:p w14:paraId="026F78FC">
      <w:pPr>
        <w:spacing w:line="540" w:lineRule="exact"/>
        <w:jc w:val="center"/>
        <w:rPr>
          <w:rFonts w:ascii="宋体"/>
          <w:b/>
          <w:sz w:val="36"/>
          <w:szCs w:val="36"/>
        </w:rPr>
      </w:pPr>
    </w:p>
    <w:p w14:paraId="17EC83AA">
      <w:pPr>
        <w:spacing w:line="540" w:lineRule="exact"/>
        <w:jc w:val="center"/>
        <w:rPr>
          <w:rFonts w:ascii="宋体"/>
          <w:b/>
          <w:sz w:val="36"/>
          <w:szCs w:val="36"/>
        </w:rPr>
      </w:pPr>
    </w:p>
    <w:p w14:paraId="4A46D16C">
      <w:pPr>
        <w:spacing w:line="540" w:lineRule="exact"/>
        <w:jc w:val="center"/>
        <w:rPr>
          <w:rFonts w:ascii="宋体"/>
          <w:b/>
          <w:sz w:val="36"/>
          <w:szCs w:val="36"/>
        </w:rPr>
      </w:pPr>
    </w:p>
    <w:p w14:paraId="06C534A4">
      <w:pPr>
        <w:spacing w:line="54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指单位从县级财政部门取得的财政预算资金。</w:t>
      </w:r>
    </w:p>
    <w:p w14:paraId="02886DB1">
      <w:pPr>
        <w:spacing w:line="54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14:paraId="5FA3AF21">
      <w:pPr>
        <w:spacing w:line="54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14:paraId="2774DA56">
      <w:pPr>
        <w:spacing w:line="54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14:paraId="6AFAC14A">
      <w:pPr>
        <w:spacing w:line="54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14:paraId="0435DBAB">
      <w:pPr>
        <w:spacing w:line="54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指除上述“财政拨款收入”、“上级补助收入”、“事业收入”、“经营收入”、“附属单位上缴收入”等以外的收入。</w:t>
      </w:r>
    </w:p>
    <w:p w14:paraId="1D2A98B0">
      <w:pPr>
        <w:spacing w:line="540" w:lineRule="exact"/>
        <w:ind w:firstLine="643"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使用非财政拨款结余：</w:t>
      </w:r>
      <w:r>
        <w:rPr>
          <w:rFonts w:hint="eastAsia" w:ascii="仿宋_GB2312" w:eastAsia="仿宋_GB2312"/>
          <w:sz w:val="32"/>
          <w:szCs w:val="32"/>
        </w:rPr>
        <w:t>指事业单位按照预算管理要求使用非财政拨款结余弥补收支差额的金额。</w:t>
      </w:r>
    </w:p>
    <w:p w14:paraId="269A2136">
      <w:pPr>
        <w:spacing w:line="54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14:paraId="0D56B15F">
      <w:pPr>
        <w:spacing w:line="540" w:lineRule="exact"/>
        <w:ind w:firstLine="643"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14:paraId="7E2F9A30">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w:t>
      </w:r>
    </w:p>
    <w:p w14:paraId="72DC0DB6">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5038DB8C">
      <w:pPr>
        <w:spacing w:line="540" w:lineRule="exact"/>
        <w:ind w:firstLine="643" w:firstLineChars="200"/>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14:paraId="09CB0134">
      <w:pPr>
        <w:spacing w:line="540" w:lineRule="exact"/>
        <w:ind w:firstLine="643" w:firstLineChars="200"/>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14:paraId="01A92A94">
      <w:pPr>
        <w:spacing w:line="540" w:lineRule="exact"/>
        <w:ind w:firstLine="643" w:firstLineChars="200"/>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14:paraId="29B7C5B7">
      <w:pPr>
        <w:spacing w:line="540" w:lineRule="exact"/>
        <w:ind w:firstLine="643" w:firstLineChars="200"/>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72EFFDA">
      <w:pPr>
        <w:spacing w:line="540" w:lineRule="exact"/>
        <w:ind w:firstLine="640"/>
        <w:rPr>
          <w:rFonts w:ascii="宋体"/>
          <w:b/>
          <w:sz w:val="36"/>
          <w:szCs w:val="36"/>
        </w:rPr>
      </w:pPr>
      <w:r>
        <w:rPr>
          <w:rFonts w:ascii="仿宋_GB2312" w:eastAsia="仿宋_GB2312"/>
          <w:b/>
          <w:bCs/>
          <w:sz w:val="32"/>
          <w:szCs w:val="32"/>
        </w:rPr>
        <w:t>15.</w:t>
      </w:r>
      <w:r>
        <w:rPr>
          <w:rFonts w:hint="eastAsia" w:ascii="仿宋_GB2312" w:eastAsia="仿宋_GB2312"/>
          <w:b/>
          <w:bCs/>
          <w:sz w:val="32"/>
          <w:szCs w:val="32"/>
        </w:rPr>
        <w:t>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DB6A8C">
      <w:pPr>
        <w:widowControl/>
        <w:spacing w:line="520" w:lineRule="exact"/>
        <w:ind w:firstLine="643" w:firstLineChars="200"/>
        <w:rPr>
          <w:rFonts w:ascii="仿宋_GB2312" w:hAnsi="宋体" w:eastAsia="仿宋_GB2312" w:cs="仿宋_GB2312"/>
          <w:kern w:val="0"/>
          <w:sz w:val="32"/>
          <w:szCs w:val="32"/>
        </w:rPr>
      </w:pPr>
      <w:r>
        <w:rPr>
          <w:rFonts w:ascii="仿宋_GB2312" w:hAnsi="宋体" w:eastAsia="仿宋_GB2312" w:cs="仿宋_GB2312"/>
          <w:b/>
          <w:bCs/>
          <w:kern w:val="0"/>
          <w:sz w:val="32"/>
          <w:szCs w:val="32"/>
        </w:rPr>
        <w:t>16.</w:t>
      </w:r>
      <w:r>
        <w:rPr>
          <w:rFonts w:hint="eastAsia" w:ascii="仿宋_GB2312" w:hAnsi="宋体" w:eastAsia="仿宋_GB2312" w:cs="仿宋_GB2312"/>
          <w:b/>
          <w:bCs/>
          <w:kern w:val="0"/>
          <w:sz w:val="32"/>
          <w:szCs w:val="32"/>
        </w:rPr>
        <w:t>一般公共服务支出（类）商贸事务（款）事业运行（项）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ascii="仿宋_GB2312" w:hAnsi="宋体" w:eastAsia="仿宋_GB2312" w:cs="仿宋_GB2312"/>
          <w:kern w:val="0"/>
          <w:sz w:val="32"/>
          <w:szCs w:val="32"/>
        </w:rPr>
        <w:br w:type="textWrapping"/>
      </w:r>
      <w:r>
        <w:rPr>
          <w:rFonts w:ascii="仿宋_GB2312" w:hAnsi="宋体" w:eastAsia="仿宋_GB2312" w:cs="仿宋_GB2312"/>
          <w:b/>
          <w:bCs/>
          <w:kern w:val="0"/>
          <w:sz w:val="32"/>
          <w:szCs w:val="32"/>
        </w:rPr>
        <w:t>17.</w:t>
      </w:r>
      <w:r>
        <w:rPr>
          <w:rFonts w:hint="eastAsia" w:ascii="仿宋_GB2312" w:hAnsi="宋体" w:eastAsia="仿宋_GB2312" w:cs="仿宋_GB2312"/>
          <w:b/>
          <w:bCs/>
          <w:kern w:val="0"/>
          <w:sz w:val="32"/>
          <w:szCs w:val="32"/>
        </w:rPr>
        <w:t>一般公共服务支出（类）商贸事务（款）招商引资（项）：</w:t>
      </w:r>
      <w:r>
        <w:rPr>
          <w:rFonts w:hint="eastAsia" w:ascii="仿宋_GB2312" w:hAnsi="宋体" w:eastAsia="仿宋_GB2312" w:cs="仿宋_GB2312"/>
          <w:kern w:val="0"/>
          <w:sz w:val="32"/>
          <w:szCs w:val="32"/>
        </w:rPr>
        <w:t>反映用于招商引资、优化经济环境等方面的支出。</w:t>
      </w:r>
      <w:r>
        <w:rPr>
          <w:rFonts w:ascii="仿宋_GB2312" w:hAnsi="宋体" w:eastAsia="仿宋_GB2312" w:cs="仿宋_GB2312"/>
          <w:kern w:val="0"/>
          <w:sz w:val="32"/>
          <w:szCs w:val="32"/>
        </w:rPr>
        <w:br w:type="textWrapping"/>
      </w:r>
      <w:r>
        <w:rPr>
          <w:rFonts w:ascii="仿宋_GB2312" w:hAnsi="宋体" w:eastAsia="仿宋_GB2312" w:cs="仿宋_GB2312"/>
          <w:b/>
          <w:bCs/>
          <w:kern w:val="0"/>
          <w:sz w:val="32"/>
          <w:szCs w:val="32"/>
        </w:rPr>
        <w:t>18.</w:t>
      </w:r>
      <w:r>
        <w:rPr>
          <w:rFonts w:hint="eastAsia" w:ascii="仿宋_GB2312" w:hAnsi="宋体" w:eastAsia="仿宋_GB2312" w:cs="仿宋_GB2312"/>
          <w:b/>
          <w:bCs/>
          <w:kern w:val="0"/>
          <w:sz w:val="32"/>
          <w:szCs w:val="32"/>
        </w:rPr>
        <w:t>社会保障和就业支出（类）行政事业单位离退休（款）机关事业单位基本养老保险缴费支出（项）：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ascii="仿宋_GB2312" w:hAnsi="宋体" w:eastAsia="仿宋_GB2312" w:cs="仿宋_GB2312"/>
          <w:kern w:val="0"/>
          <w:sz w:val="32"/>
          <w:szCs w:val="32"/>
        </w:rPr>
        <w:br w:type="textWrapping"/>
      </w:r>
      <w:r>
        <w:rPr>
          <w:rFonts w:ascii="仿宋_GB2312" w:hAnsi="宋体" w:eastAsia="仿宋_GB2312" w:cs="仿宋_GB2312"/>
          <w:b/>
          <w:bCs/>
          <w:kern w:val="0"/>
          <w:sz w:val="32"/>
          <w:szCs w:val="32"/>
        </w:rPr>
        <w:t>19.</w:t>
      </w:r>
      <w:r>
        <w:rPr>
          <w:rFonts w:hint="eastAsia" w:ascii="仿宋_GB2312" w:hAnsi="宋体" w:eastAsia="仿宋_GB2312" w:cs="仿宋_GB2312"/>
          <w:b/>
          <w:bCs/>
          <w:kern w:val="0"/>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反映上述项目以外其他用于社会保障和就业方面的支出。</w:t>
      </w:r>
      <w:r>
        <w:rPr>
          <w:rFonts w:ascii="仿宋_GB2312" w:hAnsi="宋体" w:eastAsia="仿宋_GB2312" w:cs="仿宋_GB2312"/>
          <w:kern w:val="0"/>
          <w:sz w:val="32"/>
          <w:szCs w:val="32"/>
        </w:rPr>
        <w:br w:type="textWrapping"/>
      </w:r>
      <w:r>
        <w:rPr>
          <w:rFonts w:ascii="仿宋_GB2312" w:hAnsi="宋体" w:eastAsia="仿宋_GB2312" w:cs="仿宋_GB2312"/>
          <w:b/>
          <w:bCs/>
          <w:kern w:val="0"/>
          <w:sz w:val="32"/>
          <w:szCs w:val="32"/>
        </w:rPr>
        <w:t>20.</w:t>
      </w:r>
      <w:r>
        <w:rPr>
          <w:rFonts w:hint="eastAsia" w:ascii="仿宋_GB2312" w:hAnsi="宋体" w:eastAsia="仿宋_GB2312" w:cs="仿宋_GB2312"/>
          <w:b/>
          <w:bCs/>
          <w:kern w:val="0"/>
          <w:sz w:val="32"/>
          <w:szCs w:val="32"/>
        </w:rPr>
        <w:t>社会保障和就业（类）行政事业单位离退休（款）事业单位离退休（项）：</w:t>
      </w:r>
      <w:r>
        <w:rPr>
          <w:rFonts w:hint="eastAsia" w:ascii="仿宋_GB2312" w:hAnsi="宋体" w:eastAsia="仿宋_GB2312" w:cs="仿宋_GB2312"/>
          <w:kern w:val="0"/>
          <w:sz w:val="32"/>
          <w:szCs w:val="32"/>
        </w:rPr>
        <w:t>反映事业单位开支的离退休经费。</w:t>
      </w:r>
      <w:r>
        <w:rPr>
          <w:rFonts w:ascii="仿宋_GB2312" w:hAnsi="宋体" w:eastAsia="仿宋_GB2312" w:cs="仿宋_GB2312"/>
          <w:kern w:val="0"/>
          <w:sz w:val="32"/>
          <w:szCs w:val="32"/>
        </w:rPr>
        <w:br w:type="textWrapping"/>
      </w:r>
      <w:r>
        <w:rPr>
          <w:rFonts w:ascii="仿宋_GB2312" w:hAnsi="宋体" w:eastAsia="仿宋_GB2312" w:cs="仿宋_GB2312"/>
          <w:b/>
          <w:bCs/>
          <w:kern w:val="0"/>
          <w:sz w:val="32"/>
          <w:szCs w:val="32"/>
        </w:rPr>
        <w:t>21.</w:t>
      </w:r>
      <w:r>
        <w:rPr>
          <w:rFonts w:hint="eastAsia" w:ascii="仿宋_GB2312" w:hAnsi="宋体" w:eastAsia="仿宋_GB2312" w:cs="仿宋_GB2312"/>
          <w:b/>
          <w:bCs/>
          <w:kern w:val="0"/>
          <w:sz w:val="32"/>
          <w:szCs w:val="32"/>
        </w:rPr>
        <w:t>卫生健康支出（类）行政事业单位医疗（款）事业单位医疗支出（项）：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ascii="仿宋_GB2312" w:hAnsi="宋体" w:eastAsia="仿宋_GB2312" w:cs="仿宋_GB2312"/>
          <w:kern w:val="0"/>
          <w:sz w:val="32"/>
          <w:szCs w:val="32"/>
        </w:rPr>
        <w:br w:type="textWrapping"/>
      </w:r>
      <w:r>
        <w:rPr>
          <w:rFonts w:ascii="仿宋_GB2312" w:hAnsi="宋体" w:eastAsia="仿宋_GB2312" w:cs="仿宋_GB2312"/>
          <w:b/>
          <w:bCs/>
          <w:kern w:val="0"/>
          <w:sz w:val="32"/>
          <w:szCs w:val="32"/>
        </w:rPr>
        <w:t>22.</w:t>
      </w:r>
      <w:r>
        <w:rPr>
          <w:rFonts w:hint="eastAsia" w:ascii="仿宋_GB2312" w:hAnsi="宋体" w:eastAsia="仿宋_GB2312" w:cs="仿宋_GB2312"/>
          <w:b/>
          <w:bCs/>
          <w:kern w:val="0"/>
          <w:sz w:val="32"/>
          <w:szCs w:val="32"/>
        </w:rPr>
        <w:t>商业服务业支出（类）涉外发展服务支出（款）其它涉外发展服务支出（项）：</w:t>
      </w:r>
      <w:r>
        <w:rPr>
          <w:rFonts w:hint="eastAsia" w:ascii="仿宋_GB2312" w:hAnsi="宋体" w:eastAsia="仿宋_GB2312" w:cs="仿宋_GB2312"/>
          <w:kern w:val="0"/>
          <w:sz w:val="32"/>
          <w:szCs w:val="32"/>
        </w:rPr>
        <w:t>反映除上述项目以外的其它用于涉外发展服务方面的支出。</w:t>
      </w:r>
      <w:r>
        <w:rPr>
          <w:rFonts w:ascii="仿宋_GB2312" w:hAnsi="宋体" w:eastAsia="仿宋_GB2312" w:cs="仿宋_GB2312"/>
          <w:kern w:val="0"/>
          <w:sz w:val="32"/>
          <w:szCs w:val="32"/>
        </w:rPr>
        <w:br w:type="textWrapping"/>
      </w:r>
      <w:r>
        <w:rPr>
          <w:rFonts w:ascii="仿宋_GB2312" w:hAnsi="宋体" w:eastAsia="仿宋_GB2312" w:cs="仿宋_GB2312"/>
          <w:b/>
          <w:bCs/>
          <w:kern w:val="0"/>
          <w:sz w:val="32"/>
          <w:szCs w:val="32"/>
        </w:rPr>
        <w:t>23.</w:t>
      </w:r>
      <w:r>
        <w:rPr>
          <w:rFonts w:hint="eastAsia" w:ascii="仿宋_GB2312" w:hAnsi="宋体" w:eastAsia="仿宋_GB2312" w:cs="仿宋_GB2312"/>
          <w:b/>
          <w:bCs/>
          <w:kern w:val="0"/>
          <w:sz w:val="32"/>
          <w:szCs w:val="32"/>
        </w:rPr>
        <w:t>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78DDAC1E">
      <w:pPr>
        <w:spacing w:line="540" w:lineRule="exact"/>
        <w:jc w:val="center"/>
        <w:rPr>
          <w:rFonts w:ascii="宋体"/>
          <w:b/>
          <w:sz w:val="36"/>
          <w:szCs w:val="36"/>
        </w:rPr>
      </w:pPr>
    </w:p>
    <w:p w14:paraId="08060012">
      <w:pPr>
        <w:spacing w:line="540" w:lineRule="exact"/>
        <w:jc w:val="center"/>
        <w:rPr>
          <w:rFonts w:ascii="宋体"/>
          <w:b/>
          <w:sz w:val="36"/>
          <w:szCs w:val="36"/>
        </w:rPr>
      </w:pPr>
    </w:p>
    <w:p w14:paraId="6DFEA9AC">
      <w:pPr>
        <w:spacing w:line="540" w:lineRule="exact"/>
        <w:jc w:val="center"/>
        <w:rPr>
          <w:rFonts w:ascii="宋体"/>
          <w:b/>
          <w:sz w:val="36"/>
          <w:szCs w:val="36"/>
        </w:rPr>
      </w:pPr>
    </w:p>
    <w:p w14:paraId="187DB507">
      <w:pPr>
        <w:spacing w:line="540" w:lineRule="exact"/>
        <w:jc w:val="center"/>
        <w:rPr>
          <w:rFonts w:ascii="宋体"/>
          <w:b/>
          <w:sz w:val="36"/>
          <w:szCs w:val="36"/>
        </w:rPr>
      </w:pPr>
    </w:p>
    <w:p w14:paraId="00405396">
      <w:pPr>
        <w:spacing w:line="540" w:lineRule="exact"/>
        <w:jc w:val="center"/>
        <w:rPr>
          <w:rFonts w:ascii="宋体"/>
          <w:b/>
          <w:sz w:val="36"/>
          <w:szCs w:val="36"/>
        </w:rPr>
      </w:pPr>
    </w:p>
    <w:p w14:paraId="2E175909">
      <w:pPr>
        <w:numPr>
          <w:ilvl w:val="0"/>
          <w:numId w:val="3"/>
        </w:numPr>
        <w:spacing w:line="540" w:lineRule="exact"/>
        <w:jc w:val="center"/>
        <w:rPr>
          <w:rFonts w:ascii="宋体"/>
          <w:b/>
          <w:sz w:val="36"/>
          <w:szCs w:val="36"/>
        </w:rPr>
      </w:pPr>
      <w:r>
        <w:rPr>
          <w:rFonts w:hint="eastAsia" w:ascii="宋体" w:hAnsi="宋体"/>
          <w:b/>
          <w:sz w:val="36"/>
          <w:szCs w:val="36"/>
        </w:rPr>
        <w:t>盘山县招商服务中心</w:t>
      </w:r>
      <w:r>
        <w:rPr>
          <w:rFonts w:ascii="宋体" w:hAnsi="宋体"/>
          <w:b/>
          <w:sz w:val="36"/>
          <w:szCs w:val="36"/>
        </w:rPr>
        <w:t>2023</w:t>
      </w:r>
      <w:r>
        <w:rPr>
          <w:rFonts w:hint="eastAsia" w:ascii="宋体" w:hAnsi="宋体"/>
          <w:b/>
          <w:sz w:val="36"/>
          <w:szCs w:val="36"/>
        </w:rPr>
        <w:t>年度部门决算表</w:t>
      </w:r>
    </w:p>
    <w:p w14:paraId="0F67A16A">
      <w:pPr>
        <w:spacing w:line="540" w:lineRule="exact"/>
        <w:jc w:val="center"/>
        <w:rPr>
          <w:rFonts w:ascii="宋体"/>
          <w:b/>
          <w:sz w:val="36"/>
          <w:szCs w:val="36"/>
        </w:rPr>
      </w:pPr>
    </w:p>
    <w:p w14:paraId="314616F2">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A58589D">
      <w:pPr>
        <w:spacing w:line="540" w:lineRule="exact"/>
        <w:rPr>
          <w:rFonts w:ascii="仿宋_GB2312" w:eastAsia="仿宋_GB2312"/>
          <w:sz w:val="32"/>
          <w:szCs w:val="32"/>
        </w:rPr>
      </w:pPr>
      <w:r>
        <w:rPr>
          <w:rFonts w:hint="eastAsia" w:ascii="仿宋_GB2312" w:eastAsia="仿宋_GB2312"/>
          <w:sz w:val="32"/>
          <w:szCs w:val="32"/>
        </w:rPr>
        <w:t>二、收入决算表</w:t>
      </w:r>
    </w:p>
    <w:p w14:paraId="48A69FD2">
      <w:pPr>
        <w:spacing w:line="540" w:lineRule="exact"/>
        <w:rPr>
          <w:rFonts w:ascii="仿宋_GB2312" w:eastAsia="仿宋_GB2312"/>
          <w:sz w:val="32"/>
          <w:szCs w:val="32"/>
        </w:rPr>
      </w:pPr>
      <w:r>
        <w:rPr>
          <w:rFonts w:hint="eastAsia" w:ascii="仿宋_GB2312" w:eastAsia="仿宋_GB2312"/>
          <w:sz w:val="32"/>
          <w:szCs w:val="32"/>
        </w:rPr>
        <w:t>三、支出决算表</w:t>
      </w:r>
    </w:p>
    <w:p w14:paraId="73E5E067">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2E636CF">
      <w:pPr>
        <w:spacing w:line="540" w:lineRule="exact"/>
        <w:rPr>
          <w:rFonts w:ascii="仿宋_GB2312" w:eastAsia="仿宋_GB2312"/>
          <w:sz w:val="32"/>
          <w:szCs w:val="32"/>
        </w:rPr>
      </w:pPr>
      <w:r>
        <w:rPr>
          <w:rFonts w:hint="eastAsia" w:ascii="仿宋_GB2312" w:eastAsia="仿宋_GB2312"/>
          <w:sz w:val="32"/>
          <w:szCs w:val="32"/>
        </w:rPr>
        <w:t>五、一般公共预算财政拨款支出决算表</w:t>
      </w:r>
    </w:p>
    <w:p w14:paraId="4BFC282A">
      <w:pPr>
        <w:spacing w:line="540" w:lineRule="exact"/>
        <w:rPr>
          <w:rFonts w:ascii="仿宋_GB2312" w:eastAsia="仿宋_GB2312"/>
          <w:sz w:val="32"/>
          <w:szCs w:val="32"/>
        </w:rPr>
      </w:pPr>
      <w:r>
        <w:rPr>
          <w:rFonts w:hint="eastAsia" w:ascii="仿宋_GB2312" w:eastAsia="仿宋_GB2312"/>
          <w:sz w:val="32"/>
          <w:szCs w:val="32"/>
        </w:rPr>
        <w:t>六、一般公共预算财政拨款基本支出决算表</w:t>
      </w:r>
    </w:p>
    <w:p w14:paraId="649C85C9">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292494FC">
      <w:pPr>
        <w:spacing w:line="540" w:lineRule="exact"/>
        <w:ind w:left="31680" w:hanging="640" w:hangingChars="200"/>
        <w:rPr>
          <w:rFonts w:ascii="仿宋_GB2312" w:eastAsia="仿宋_GB2312"/>
          <w:sz w:val="32"/>
          <w:szCs w:val="32"/>
        </w:rPr>
      </w:pPr>
      <w:r>
        <w:rPr>
          <w:rFonts w:hint="eastAsia" w:ascii="仿宋_GB2312" w:eastAsia="仿宋_GB2312"/>
          <w:sz w:val="32"/>
          <w:szCs w:val="32"/>
        </w:rPr>
        <w:t>八、政府性基金预算财政拨款收入支出决算表</w:t>
      </w:r>
    </w:p>
    <w:p w14:paraId="2E0446C2">
      <w:pPr>
        <w:spacing w:line="540" w:lineRule="exact"/>
        <w:ind w:left="3168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64A755C7">
      <w:pPr>
        <w:spacing w:line="540" w:lineRule="exact"/>
        <w:jc w:val="center"/>
        <w:rPr>
          <w:rFonts w:ascii="宋体"/>
          <w:b/>
          <w:sz w:val="36"/>
          <w:szCs w:val="36"/>
        </w:rPr>
        <w:sectPr>
          <w:pgSz w:w="11906" w:h="16838"/>
          <w:pgMar w:top="1701" w:right="1418" w:bottom="1701" w:left="1418" w:header="851" w:footer="992" w:gutter="0"/>
          <w:cols w:space="720" w:num="1"/>
          <w:docGrid w:type="lines" w:linePitch="312" w:charSpace="0"/>
        </w:sectPr>
      </w:pPr>
    </w:p>
    <w:p w14:paraId="0B68EC4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8F26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7163FD2">
            <w:pPr>
              <w:jc w:val="right"/>
            </w:pPr>
            <w:r>
              <w:rPr>
                <w:rFonts w:hint="eastAsia" w:ascii="宋体" w:hAnsi="宋体" w:cs="宋体"/>
                <w:sz w:val="20"/>
              </w:rPr>
              <w:t>公开</w:t>
            </w:r>
            <w:r>
              <w:rPr>
                <w:rFonts w:ascii="宋体" w:hAnsi="宋体" w:cs="宋体"/>
                <w:sz w:val="20"/>
              </w:rPr>
              <w:t>01</w:t>
            </w:r>
            <w:r>
              <w:rPr>
                <w:rFonts w:hint="eastAsia" w:ascii="宋体" w:hAnsi="宋体" w:cs="宋体"/>
                <w:sz w:val="20"/>
              </w:rPr>
              <w:t>表</w:t>
            </w:r>
          </w:p>
        </w:tc>
      </w:tr>
      <w:tr w14:paraId="435A44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97FB3B8">
            <w:pPr>
              <w:jc w:val="left"/>
            </w:pPr>
            <w:r>
              <w:rPr>
                <w:rFonts w:hint="eastAsia" w:ascii="宋体" w:hAnsi="宋体" w:cs="宋体"/>
                <w:sz w:val="20"/>
              </w:rPr>
              <w:t>部门：辽宁省盘锦市盘山县招商服务中心</w:t>
            </w:r>
          </w:p>
        </w:tc>
        <w:tc>
          <w:tcPr>
            <w:tcW w:w="2000" w:type="dxa"/>
          </w:tcPr>
          <w:p w14:paraId="488FC964">
            <w:pPr>
              <w:jc w:val="center"/>
            </w:pPr>
            <w:r>
              <w:rPr>
                <w:rFonts w:ascii="宋体" w:hAnsi="宋体" w:cs="宋体"/>
                <w:sz w:val="20"/>
              </w:rPr>
              <w:t>2023</w:t>
            </w:r>
            <w:r>
              <w:rPr>
                <w:rFonts w:hint="eastAsia" w:ascii="宋体" w:hAnsi="宋体" w:cs="宋体"/>
                <w:sz w:val="20"/>
              </w:rPr>
              <w:t>年度</w:t>
            </w:r>
          </w:p>
        </w:tc>
        <w:tc>
          <w:tcPr>
            <w:tcW w:w="4386" w:type="dxa"/>
          </w:tcPr>
          <w:p w14:paraId="3690EDF8">
            <w:pPr>
              <w:jc w:val="right"/>
            </w:pPr>
            <w:r>
              <w:rPr>
                <w:rFonts w:hint="eastAsia" w:ascii="宋体" w:hAnsi="宋体" w:cs="宋体"/>
                <w:sz w:val="20"/>
              </w:rPr>
              <w:t>金额单位：万元</w:t>
            </w:r>
          </w:p>
        </w:tc>
      </w:tr>
    </w:tbl>
    <w:p w14:paraId="4BF3532A">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F594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5E8FC50">
            <w:pPr>
              <w:jc w:val="center"/>
            </w:pPr>
            <w:r>
              <w:rPr>
                <w:rFonts w:hint="eastAsia" w:ascii="宋体" w:hAnsi="宋体" w:cs="宋体"/>
                <w:color w:val="000000"/>
                <w:sz w:val="18"/>
              </w:rPr>
              <w:t>收入</w:t>
            </w:r>
          </w:p>
        </w:tc>
        <w:tc>
          <w:tcPr>
            <w:tcW w:w="3260" w:type="dxa"/>
            <w:gridSpan w:val="3"/>
            <w:vAlign w:val="center"/>
          </w:tcPr>
          <w:p w14:paraId="72727342">
            <w:pPr>
              <w:jc w:val="center"/>
            </w:pPr>
            <w:r>
              <w:rPr>
                <w:rFonts w:hint="eastAsia" w:ascii="宋体" w:hAnsi="宋体" w:cs="宋体"/>
                <w:color w:val="000000"/>
                <w:sz w:val="18"/>
              </w:rPr>
              <w:t>支出</w:t>
            </w:r>
          </w:p>
        </w:tc>
      </w:tr>
      <w:tr w14:paraId="1E480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D1CC55">
            <w:pPr>
              <w:jc w:val="center"/>
            </w:pPr>
            <w:r>
              <w:rPr>
                <w:rFonts w:hint="eastAsia" w:ascii="宋体" w:hAnsi="宋体" w:cs="宋体"/>
                <w:color w:val="000000"/>
                <w:sz w:val="18"/>
              </w:rPr>
              <w:t>项目</w:t>
            </w:r>
          </w:p>
        </w:tc>
        <w:tc>
          <w:tcPr>
            <w:tcW w:w="500" w:type="dxa"/>
            <w:vAlign w:val="center"/>
          </w:tcPr>
          <w:p w14:paraId="58ABEA42">
            <w:pPr>
              <w:jc w:val="center"/>
            </w:pPr>
            <w:r>
              <w:rPr>
                <w:rFonts w:hint="eastAsia" w:ascii="宋体" w:hAnsi="宋体" w:cs="宋体"/>
                <w:color w:val="000000"/>
                <w:sz w:val="18"/>
              </w:rPr>
              <w:t>行次</w:t>
            </w:r>
          </w:p>
        </w:tc>
        <w:tc>
          <w:tcPr>
            <w:tcW w:w="1640" w:type="dxa"/>
            <w:vAlign w:val="center"/>
          </w:tcPr>
          <w:p w14:paraId="734F9B8D">
            <w:pPr>
              <w:jc w:val="center"/>
            </w:pPr>
            <w:r>
              <w:rPr>
                <w:rFonts w:hint="eastAsia" w:ascii="宋体" w:hAnsi="宋体" w:cs="宋体"/>
                <w:color w:val="000000"/>
                <w:sz w:val="18"/>
              </w:rPr>
              <w:t>金额</w:t>
            </w:r>
          </w:p>
        </w:tc>
        <w:tc>
          <w:tcPr>
            <w:tcW w:w="3260" w:type="dxa"/>
            <w:vAlign w:val="center"/>
          </w:tcPr>
          <w:p w14:paraId="35561A76">
            <w:pPr>
              <w:jc w:val="center"/>
            </w:pPr>
            <w:r>
              <w:rPr>
                <w:rFonts w:hint="eastAsia" w:ascii="宋体" w:hAnsi="宋体" w:cs="宋体"/>
                <w:color w:val="000000"/>
                <w:sz w:val="18"/>
              </w:rPr>
              <w:t>项目</w:t>
            </w:r>
          </w:p>
        </w:tc>
        <w:tc>
          <w:tcPr>
            <w:tcW w:w="500" w:type="dxa"/>
            <w:vAlign w:val="center"/>
          </w:tcPr>
          <w:p w14:paraId="30CBA3D1">
            <w:pPr>
              <w:jc w:val="center"/>
            </w:pPr>
            <w:r>
              <w:rPr>
                <w:rFonts w:hint="eastAsia" w:ascii="宋体" w:hAnsi="宋体" w:cs="宋体"/>
                <w:color w:val="000000"/>
                <w:sz w:val="18"/>
              </w:rPr>
              <w:t>行次</w:t>
            </w:r>
          </w:p>
        </w:tc>
        <w:tc>
          <w:tcPr>
            <w:tcW w:w="1612" w:type="dxa"/>
            <w:vAlign w:val="center"/>
          </w:tcPr>
          <w:p w14:paraId="6FBDED8C">
            <w:pPr>
              <w:jc w:val="center"/>
            </w:pPr>
            <w:r>
              <w:rPr>
                <w:rFonts w:hint="eastAsia" w:ascii="宋体" w:hAnsi="宋体" w:cs="宋体"/>
                <w:color w:val="000000"/>
                <w:sz w:val="18"/>
              </w:rPr>
              <w:t>金额</w:t>
            </w:r>
          </w:p>
        </w:tc>
      </w:tr>
      <w:tr w14:paraId="22B86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4EAB74">
            <w:pPr>
              <w:jc w:val="center"/>
            </w:pPr>
            <w:r>
              <w:rPr>
                <w:rFonts w:hint="eastAsia" w:ascii="宋体" w:hAnsi="宋体" w:cs="宋体"/>
                <w:color w:val="000000"/>
                <w:sz w:val="18"/>
              </w:rPr>
              <w:t>栏次</w:t>
            </w:r>
          </w:p>
        </w:tc>
        <w:tc>
          <w:tcPr>
            <w:tcW w:w="500" w:type="dxa"/>
            <w:vAlign w:val="center"/>
          </w:tcPr>
          <w:p w14:paraId="0CCE52DD"/>
        </w:tc>
        <w:tc>
          <w:tcPr>
            <w:tcW w:w="1640" w:type="dxa"/>
            <w:vAlign w:val="center"/>
          </w:tcPr>
          <w:p w14:paraId="35DC15BA">
            <w:pPr>
              <w:jc w:val="center"/>
            </w:pPr>
            <w:r>
              <w:rPr>
                <w:rFonts w:ascii="宋体" w:hAnsi="宋体" w:cs="宋体"/>
                <w:color w:val="000000"/>
                <w:sz w:val="18"/>
              </w:rPr>
              <w:t>1</w:t>
            </w:r>
          </w:p>
        </w:tc>
        <w:tc>
          <w:tcPr>
            <w:tcW w:w="3260" w:type="dxa"/>
            <w:vAlign w:val="center"/>
          </w:tcPr>
          <w:p w14:paraId="31FDE6B6">
            <w:pPr>
              <w:jc w:val="center"/>
            </w:pPr>
            <w:r>
              <w:rPr>
                <w:rFonts w:hint="eastAsia" w:ascii="宋体" w:hAnsi="宋体" w:cs="宋体"/>
                <w:color w:val="000000"/>
                <w:sz w:val="18"/>
              </w:rPr>
              <w:t>栏次</w:t>
            </w:r>
          </w:p>
        </w:tc>
        <w:tc>
          <w:tcPr>
            <w:tcW w:w="500" w:type="dxa"/>
            <w:vAlign w:val="center"/>
          </w:tcPr>
          <w:p w14:paraId="57B48B8B"/>
        </w:tc>
        <w:tc>
          <w:tcPr>
            <w:tcW w:w="1612" w:type="dxa"/>
            <w:vAlign w:val="center"/>
          </w:tcPr>
          <w:p w14:paraId="7C266766">
            <w:pPr>
              <w:jc w:val="center"/>
            </w:pPr>
            <w:r>
              <w:rPr>
                <w:rFonts w:ascii="宋体" w:hAnsi="宋体" w:cs="宋体"/>
                <w:color w:val="000000"/>
                <w:sz w:val="18"/>
              </w:rPr>
              <w:t>2</w:t>
            </w:r>
          </w:p>
        </w:tc>
      </w:tr>
      <w:tr w14:paraId="78485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BC4EA3">
            <w:pPr>
              <w:jc w:val="left"/>
            </w:pPr>
            <w:r>
              <w:rPr>
                <w:rFonts w:hint="eastAsia" w:ascii="宋体" w:hAnsi="宋体" w:cs="宋体"/>
                <w:color w:val="000000"/>
                <w:sz w:val="18"/>
              </w:rPr>
              <w:t>一、一般公共预算财政拨款收入</w:t>
            </w:r>
          </w:p>
        </w:tc>
        <w:tc>
          <w:tcPr>
            <w:tcW w:w="500" w:type="dxa"/>
            <w:vAlign w:val="center"/>
          </w:tcPr>
          <w:p w14:paraId="04499E14">
            <w:pPr>
              <w:jc w:val="center"/>
            </w:pPr>
            <w:r>
              <w:rPr>
                <w:rFonts w:ascii="宋体" w:hAnsi="宋体" w:cs="宋体"/>
                <w:color w:val="000000"/>
                <w:sz w:val="18"/>
              </w:rPr>
              <w:t>1</w:t>
            </w:r>
          </w:p>
        </w:tc>
        <w:tc>
          <w:tcPr>
            <w:tcW w:w="1640" w:type="dxa"/>
            <w:vAlign w:val="center"/>
          </w:tcPr>
          <w:p w14:paraId="6AB8111B">
            <w:pPr>
              <w:jc w:val="right"/>
            </w:pPr>
            <w:r>
              <w:rPr>
                <w:rFonts w:ascii="宋体" w:hAnsi="宋体" w:cs="宋体"/>
                <w:color w:val="000000"/>
                <w:sz w:val="18"/>
              </w:rPr>
              <w:t>331.35</w:t>
            </w:r>
          </w:p>
        </w:tc>
        <w:tc>
          <w:tcPr>
            <w:tcW w:w="3260" w:type="dxa"/>
            <w:vAlign w:val="center"/>
          </w:tcPr>
          <w:p w14:paraId="1B0AD6B8">
            <w:pPr>
              <w:jc w:val="left"/>
            </w:pPr>
            <w:r>
              <w:rPr>
                <w:rFonts w:hint="eastAsia" w:ascii="宋体" w:hAnsi="宋体" w:cs="宋体"/>
                <w:color w:val="000000"/>
                <w:sz w:val="18"/>
              </w:rPr>
              <w:t>一、一般公共服务支出</w:t>
            </w:r>
          </w:p>
        </w:tc>
        <w:tc>
          <w:tcPr>
            <w:tcW w:w="500" w:type="dxa"/>
            <w:vAlign w:val="center"/>
          </w:tcPr>
          <w:p w14:paraId="09FB6389">
            <w:pPr>
              <w:jc w:val="center"/>
            </w:pPr>
            <w:r>
              <w:rPr>
                <w:rFonts w:ascii="宋体" w:hAnsi="宋体" w:cs="宋体"/>
                <w:color w:val="000000"/>
                <w:sz w:val="18"/>
              </w:rPr>
              <w:t>32</w:t>
            </w:r>
          </w:p>
        </w:tc>
        <w:tc>
          <w:tcPr>
            <w:tcW w:w="1612" w:type="dxa"/>
            <w:vAlign w:val="center"/>
          </w:tcPr>
          <w:p w14:paraId="5FA81B92">
            <w:pPr>
              <w:jc w:val="right"/>
            </w:pPr>
            <w:r>
              <w:rPr>
                <w:rFonts w:ascii="宋体" w:hAnsi="宋体" w:cs="宋体"/>
                <w:color w:val="000000"/>
                <w:sz w:val="18"/>
              </w:rPr>
              <w:t>261.53</w:t>
            </w:r>
          </w:p>
        </w:tc>
      </w:tr>
      <w:tr w14:paraId="13A1C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DFA2B4">
            <w:pPr>
              <w:jc w:val="left"/>
            </w:pPr>
            <w:r>
              <w:rPr>
                <w:rFonts w:hint="eastAsia" w:ascii="宋体" w:hAnsi="宋体" w:cs="宋体"/>
                <w:color w:val="000000"/>
                <w:sz w:val="18"/>
              </w:rPr>
              <w:t>二、政府性基金预算财政拨款收入</w:t>
            </w:r>
          </w:p>
        </w:tc>
        <w:tc>
          <w:tcPr>
            <w:tcW w:w="500" w:type="dxa"/>
            <w:vAlign w:val="center"/>
          </w:tcPr>
          <w:p w14:paraId="2491A3F7">
            <w:pPr>
              <w:jc w:val="center"/>
            </w:pPr>
            <w:r>
              <w:rPr>
                <w:rFonts w:ascii="宋体" w:hAnsi="宋体" w:cs="宋体"/>
                <w:color w:val="000000"/>
                <w:sz w:val="18"/>
              </w:rPr>
              <w:t>2</w:t>
            </w:r>
          </w:p>
        </w:tc>
        <w:tc>
          <w:tcPr>
            <w:tcW w:w="1640" w:type="dxa"/>
            <w:vAlign w:val="center"/>
          </w:tcPr>
          <w:p w14:paraId="446551D3"/>
        </w:tc>
        <w:tc>
          <w:tcPr>
            <w:tcW w:w="3260" w:type="dxa"/>
            <w:vAlign w:val="center"/>
          </w:tcPr>
          <w:p w14:paraId="5A0014E8">
            <w:pPr>
              <w:jc w:val="left"/>
            </w:pPr>
            <w:r>
              <w:rPr>
                <w:rFonts w:hint="eastAsia" w:ascii="宋体" w:hAnsi="宋体" w:cs="宋体"/>
                <w:color w:val="000000"/>
                <w:sz w:val="18"/>
              </w:rPr>
              <w:t>二、外交支出</w:t>
            </w:r>
          </w:p>
        </w:tc>
        <w:tc>
          <w:tcPr>
            <w:tcW w:w="500" w:type="dxa"/>
            <w:vAlign w:val="center"/>
          </w:tcPr>
          <w:p w14:paraId="18C02BB4">
            <w:pPr>
              <w:jc w:val="center"/>
            </w:pPr>
            <w:r>
              <w:rPr>
                <w:rFonts w:ascii="宋体" w:hAnsi="宋体" w:cs="宋体"/>
                <w:color w:val="000000"/>
                <w:sz w:val="18"/>
              </w:rPr>
              <w:t>33</w:t>
            </w:r>
          </w:p>
        </w:tc>
        <w:tc>
          <w:tcPr>
            <w:tcW w:w="1612" w:type="dxa"/>
            <w:vAlign w:val="center"/>
          </w:tcPr>
          <w:p w14:paraId="2752AD73"/>
        </w:tc>
      </w:tr>
      <w:tr w14:paraId="47146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F302C6">
            <w:pPr>
              <w:jc w:val="left"/>
            </w:pPr>
            <w:r>
              <w:rPr>
                <w:rFonts w:hint="eastAsia" w:ascii="宋体" w:hAnsi="宋体" w:cs="宋体"/>
                <w:color w:val="000000"/>
                <w:sz w:val="18"/>
              </w:rPr>
              <w:t>三、国有资本经营预算财政拨款收入</w:t>
            </w:r>
          </w:p>
        </w:tc>
        <w:tc>
          <w:tcPr>
            <w:tcW w:w="500" w:type="dxa"/>
            <w:vAlign w:val="center"/>
          </w:tcPr>
          <w:p w14:paraId="33318CCC">
            <w:pPr>
              <w:jc w:val="center"/>
            </w:pPr>
            <w:r>
              <w:rPr>
                <w:rFonts w:ascii="宋体" w:hAnsi="宋体" w:cs="宋体"/>
                <w:color w:val="000000"/>
                <w:sz w:val="18"/>
              </w:rPr>
              <w:t>3</w:t>
            </w:r>
          </w:p>
        </w:tc>
        <w:tc>
          <w:tcPr>
            <w:tcW w:w="1640" w:type="dxa"/>
            <w:vAlign w:val="center"/>
          </w:tcPr>
          <w:p w14:paraId="0A46E162"/>
        </w:tc>
        <w:tc>
          <w:tcPr>
            <w:tcW w:w="3260" w:type="dxa"/>
            <w:vAlign w:val="center"/>
          </w:tcPr>
          <w:p w14:paraId="2B0D5B00">
            <w:pPr>
              <w:jc w:val="left"/>
            </w:pPr>
            <w:r>
              <w:rPr>
                <w:rFonts w:hint="eastAsia" w:ascii="宋体" w:hAnsi="宋体" w:cs="宋体"/>
                <w:color w:val="000000"/>
                <w:sz w:val="18"/>
              </w:rPr>
              <w:t>三、国防支出</w:t>
            </w:r>
          </w:p>
        </w:tc>
        <w:tc>
          <w:tcPr>
            <w:tcW w:w="500" w:type="dxa"/>
            <w:vAlign w:val="center"/>
          </w:tcPr>
          <w:p w14:paraId="06254A30">
            <w:pPr>
              <w:jc w:val="center"/>
            </w:pPr>
            <w:r>
              <w:rPr>
                <w:rFonts w:ascii="宋体" w:hAnsi="宋体" w:cs="宋体"/>
                <w:color w:val="000000"/>
                <w:sz w:val="18"/>
              </w:rPr>
              <w:t>34</w:t>
            </w:r>
          </w:p>
        </w:tc>
        <w:tc>
          <w:tcPr>
            <w:tcW w:w="1612" w:type="dxa"/>
            <w:vAlign w:val="center"/>
          </w:tcPr>
          <w:p w14:paraId="43390740"/>
        </w:tc>
      </w:tr>
      <w:tr w14:paraId="780EE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3C3B2B">
            <w:pPr>
              <w:jc w:val="left"/>
            </w:pPr>
            <w:r>
              <w:rPr>
                <w:rFonts w:hint="eastAsia" w:ascii="宋体" w:hAnsi="宋体" w:cs="宋体"/>
                <w:color w:val="000000"/>
                <w:sz w:val="18"/>
              </w:rPr>
              <w:t>四、上级补助收入</w:t>
            </w:r>
          </w:p>
        </w:tc>
        <w:tc>
          <w:tcPr>
            <w:tcW w:w="500" w:type="dxa"/>
            <w:vAlign w:val="center"/>
          </w:tcPr>
          <w:p w14:paraId="2929D834">
            <w:pPr>
              <w:jc w:val="center"/>
            </w:pPr>
            <w:r>
              <w:rPr>
                <w:rFonts w:ascii="宋体" w:hAnsi="宋体" w:cs="宋体"/>
                <w:color w:val="000000"/>
                <w:sz w:val="18"/>
              </w:rPr>
              <w:t>4</w:t>
            </w:r>
          </w:p>
        </w:tc>
        <w:tc>
          <w:tcPr>
            <w:tcW w:w="1640" w:type="dxa"/>
            <w:vAlign w:val="center"/>
          </w:tcPr>
          <w:p w14:paraId="0AF2AEF8"/>
        </w:tc>
        <w:tc>
          <w:tcPr>
            <w:tcW w:w="3260" w:type="dxa"/>
            <w:vAlign w:val="center"/>
          </w:tcPr>
          <w:p w14:paraId="763CDCEA">
            <w:pPr>
              <w:jc w:val="left"/>
            </w:pPr>
            <w:r>
              <w:rPr>
                <w:rFonts w:hint="eastAsia" w:ascii="宋体" w:hAnsi="宋体" w:cs="宋体"/>
                <w:color w:val="000000"/>
                <w:sz w:val="18"/>
              </w:rPr>
              <w:t>四、公共安全支出</w:t>
            </w:r>
          </w:p>
        </w:tc>
        <w:tc>
          <w:tcPr>
            <w:tcW w:w="500" w:type="dxa"/>
            <w:vAlign w:val="center"/>
          </w:tcPr>
          <w:p w14:paraId="57CA6052">
            <w:pPr>
              <w:jc w:val="center"/>
            </w:pPr>
            <w:r>
              <w:rPr>
                <w:rFonts w:ascii="宋体" w:hAnsi="宋体" w:cs="宋体"/>
                <w:color w:val="000000"/>
                <w:sz w:val="18"/>
              </w:rPr>
              <w:t>35</w:t>
            </w:r>
          </w:p>
        </w:tc>
        <w:tc>
          <w:tcPr>
            <w:tcW w:w="1612" w:type="dxa"/>
            <w:vAlign w:val="center"/>
          </w:tcPr>
          <w:p w14:paraId="7E8A456C"/>
        </w:tc>
      </w:tr>
      <w:tr w14:paraId="33A75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71C40D">
            <w:pPr>
              <w:jc w:val="left"/>
            </w:pPr>
            <w:r>
              <w:rPr>
                <w:rFonts w:hint="eastAsia" w:ascii="宋体" w:hAnsi="宋体" w:cs="宋体"/>
                <w:color w:val="000000"/>
                <w:sz w:val="18"/>
              </w:rPr>
              <w:t>五、事业收入</w:t>
            </w:r>
          </w:p>
        </w:tc>
        <w:tc>
          <w:tcPr>
            <w:tcW w:w="500" w:type="dxa"/>
            <w:vAlign w:val="center"/>
          </w:tcPr>
          <w:p w14:paraId="2CBA0600">
            <w:pPr>
              <w:jc w:val="center"/>
            </w:pPr>
            <w:r>
              <w:rPr>
                <w:rFonts w:ascii="宋体" w:hAnsi="宋体" w:cs="宋体"/>
                <w:color w:val="000000"/>
                <w:sz w:val="18"/>
              </w:rPr>
              <w:t>5</w:t>
            </w:r>
          </w:p>
        </w:tc>
        <w:tc>
          <w:tcPr>
            <w:tcW w:w="1640" w:type="dxa"/>
            <w:vAlign w:val="center"/>
          </w:tcPr>
          <w:p w14:paraId="752038E3"/>
        </w:tc>
        <w:tc>
          <w:tcPr>
            <w:tcW w:w="3260" w:type="dxa"/>
            <w:vAlign w:val="center"/>
          </w:tcPr>
          <w:p w14:paraId="3D9BB935">
            <w:pPr>
              <w:jc w:val="left"/>
            </w:pPr>
            <w:r>
              <w:rPr>
                <w:rFonts w:hint="eastAsia" w:ascii="宋体" w:hAnsi="宋体" w:cs="宋体"/>
                <w:color w:val="000000"/>
                <w:sz w:val="18"/>
              </w:rPr>
              <w:t>五、教育支出</w:t>
            </w:r>
          </w:p>
        </w:tc>
        <w:tc>
          <w:tcPr>
            <w:tcW w:w="500" w:type="dxa"/>
            <w:vAlign w:val="center"/>
          </w:tcPr>
          <w:p w14:paraId="02022A2F">
            <w:pPr>
              <w:jc w:val="center"/>
            </w:pPr>
            <w:r>
              <w:rPr>
                <w:rFonts w:ascii="宋体" w:hAnsi="宋体" w:cs="宋体"/>
                <w:color w:val="000000"/>
                <w:sz w:val="18"/>
              </w:rPr>
              <w:t>36</w:t>
            </w:r>
          </w:p>
        </w:tc>
        <w:tc>
          <w:tcPr>
            <w:tcW w:w="1612" w:type="dxa"/>
            <w:vAlign w:val="center"/>
          </w:tcPr>
          <w:p w14:paraId="6191C5EE"/>
        </w:tc>
      </w:tr>
      <w:tr w14:paraId="38561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CDF207">
            <w:pPr>
              <w:jc w:val="left"/>
            </w:pPr>
            <w:r>
              <w:rPr>
                <w:rFonts w:hint="eastAsia" w:ascii="宋体" w:hAnsi="宋体" w:cs="宋体"/>
                <w:color w:val="000000"/>
                <w:sz w:val="18"/>
              </w:rPr>
              <w:t>六、经营收入</w:t>
            </w:r>
          </w:p>
        </w:tc>
        <w:tc>
          <w:tcPr>
            <w:tcW w:w="500" w:type="dxa"/>
            <w:vAlign w:val="center"/>
          </w:tcPr>
          <w:p w14:paraId="0D37B0F4">
            <w:pPr>
              <w:jc w:val="center"/>
            </w:pPr>
            <w:r>
              <w:rPr>
                <w:rFonts w:ascii="宋体" w:hAnsi="宋体" w:cs="宋体"/>
                <w:color w:val="000000"/>
                <w:sz w:val="18"/>
              </w:rPr>
              <w:t>6</w:t>
            </w:r>
          </w:p>
        </w:tc>
        <w:tc>
          <w:tcPr>
            <w:tcW w:w="1640" w:type="dxa"/>
            <w:vAlign w:val="center"/>
          </w:tcPr>
          <w:p w14:paraId="2436A58A"/>
        </w:tc>
        <w:tc>
          <w:tcPr>
            <w:tcW w:w="3260" w:type="dxa"/>
            <w:vAlign w:val="center"/>
          </w:tcPr>
          <w:p w14:paraId="16A70128">
            <w:pPr>
              <w:jc w:val="left"/>
            </w:pPr>
            <w:r>
              <w:rPr>
                <w:rFonts w:hint="eastAsia" w:ascii="宋体" w:hAnsi="宋体" w:cs="宋体"/>
                <w:color w:val="000000"/>
                <w:sz w:val="18"/>
              </w:rPr>
              <w:t>六、科学技术支出</w:t>
            </w:r>
          </w:p>
        </w:tc>
        <w:tc>
          <w:tcPr>
            <w:tcW w:w="500" w:type="dxa"/>
            <w:vAlign w:val="center"/>
          </w:tcPr>
          <w:p w14:paraId="2C286C7F">
            <w:pPr>
              <w:jc w:val="center"/>
            </w:pPr>
            <w:r>
              <w:rPr>
                <w:rFonts w:ascii="宋体" w:hAnsi="宋体" w:cs="宋体"/>
                <w:color w:val="000000"/>
                <w:sz w:val="18"/>
              </w:rPr>
              <w:t>37</w:t>
            </w:r>
          </w:p>
        </w:tc>
        <w:tc>
          <w:tcPr>
            <w:tcW w:w="1612" w:type="dxa"/>
            <w:vAlign w:val="center"/>
          </w:tcPr>
          <w:p w14:paraId="202463DA"/>
        </w:tc>
      </w:tr>
      <w:tr w14:paraId="72D8A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802F66">
            <w:pPr>
              <w:jc w:val="left"/>
            </w:pPr>
            <w:r>
              <w:rPr>
                <w:rFonts w:hint="eastAsia" w:ascii="宋体" w:hAnsi="宋体" w:cs="宋体"/>
                <w:color w:val="000000"/>
                <w:sz w:val="18"/>
              </w:rPr>
              <w:t>七、附属单位上缴收入</w:t>
            </w:r>
          </w:p>
        </w:tc>
        <w:tc>
          <w:tcPr>
            <w:tcW w:w="500" w:type="dxa"/>
            <w:vAlign w:val="center"/>
          </w:tcPr>
          <w:p w14:paraId="08CFACE2">
            <w:pPr>
              <w:jc w:val="center"/>
            </w:pPr>
            <w:r>
              <w:rPr>
                <w:rFonts w:ascii="宋体" w:hAnsi="宋体" w:cs="宋体"/>
                <w:color w:val="000000"/>
                <w:sz w:val="18"/>
              </w:rPr>
              <w:t>7</w:t>
            </w:r>
          </w:p>
        </w:tc>
        <w:tc>
          <w:tcPr>
            <w:tcW w:w="1640" w:type="dxa"/>
            <w:vAlign w:val="center"/>
          </w:tcPr>
          <w:p w14:paraId="29BA8812"/>
        </w:tc>
        <w:tc>
          <w:tcPr>
            <w:tcW w:w="3260" w:type="dxa"/>
            <w:vAlign w:val="center"/>
          </w:tcPr>
          <w:p w14:paraId="0EF7EAF9">
            <w:pPr>
              <w:jc w:val="left"/>
            </w:pPr>
            <w:r>
              <w:rPr>
                <w:rFonts w:hint="eastAsia" w:ascii="宋体" w:hAnsi="宋体" w:cs="宋体"/>
                <w:color w:val="000000"/>
                <w:sz w:val="18"/>
              </w:rPr>
              <w:t>七、文化旅游体育与传媒支出</w:t>
            </w:r>
          </w:p>
        </w:tc>
        <w:tc>
          <w:tcPr>
            <w:tcW w:w="500" w:type="dxa"/>
            <w:vAlign w:val="center"/>
          </w:tcPr>
          <w:p w14:paraId="238EE0CD">
            <w:pPr>
              <w:jc w:val="center"/>
            </w:pPr>
            <w:r>
              <w:rPr>
                <w:rFonts w:ascii="宋体" w:hAnsi="宋体" w:cs="宋体"/>
                <w:color w:val="000000"/>
                <w:sz w:val="18"/>
              </w:rPr>
              <w:t>38</w:t>
            </w:r>
          </w:p>
        </w:tc>
        <w:tc>
          <w:tcPr>
            <w:tcW w:w="1612" w:type="dxa"/>
            <w:vAlign w:val="center"/>
          </w:tcPr>
          <w:p w14:paraId="6B9D0216"/>
        </w:tc>
      </w:tr>
      <w:tr w14:paraId="19C46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3C0899">
            <w:pPr>
              <w:jc w:val="left"/>
            </w:pPr>
            <w:r>
              <w:rPr>
                <w:rFonts w:hint="eastAsia" w:ascii="宋体" w:hAnsi="宋体" w:cs="宋体"/>
                <w:color w:val="000000"/>
                <w:sz w:val="18"/>
              </w:rPr>
              <w:t>八、其他收入</w:t>
            </w:r>
          </w:p>
        </w:tc>
        <w:tc>
          <w:tcPr>
            <w:tcW w:w="500" w:type="dxa"/>
            <w:vAlign w:val="center"/>
          </w:tcPr>
          <w:p w14:paraId="2D160949">
            <w:pPr>
              <w:jc w:val="center"/>
            </w:pPr>
            <w:r>
              <w:rPr>
                <w:rFonts w:ascii="宋体" w:hAnsi="宋体" w:cs="宋体"/>
                <w:color w:val="000000"/>
                <w:sz w:val="18"/>
              </w:rPr>
              <w:t>8</w:t>
            </w:r>
          </w:p>
        </w:tc>
        <w:tc>
          <w:tcPr>
            <w:tcW w:w="1640" w:type="dxa"/>
            <w:vAlign w:val="center"/>
          </w:tcPr>
          <w:p w14:paraId="35A10029"/>
        </w:tc>
        <w:tc>
          <w:tcPr>
            <w:tcW w:w="3260" w:type="dxa"/>
            <w:vAlign w:val="center"/>
          </w:tcPr>
          <w:p w14:paraId="404EEF18">
            <w:pPr>
              <w:jc w:val="left"/>
            </w:pPr>
            <w:r>
              <w:rPr>
                <w:rFonts w:hint="eastAsia" w:ascii="宋体" w:hAnsi="宋体" w:cs="宋体"/>
                <w:color w:val="000000"/>
                <w:sz w:val="18"/>
              </w:rPr>
              <w:t>八、社会保障和就业支出</w:t>
            </w:r>
          </w:p>
        </w:tc>
        <w:tc>
          <w:tcPr>
            <w:tcW w:w="500" w:type="dxa"/>
            <w:vAlign w:val="center"/>
          </w:tcPr>
          <w:p w14:paraId="2AB2BD2B">
            <w:pPr>
              <w:jc w:val="center"/>
            </w:pPr>
            <w:r>
              <w:rPr>
                <w:rFonts w:ascii="宋体" w:hAnsi="宋体" w:cs="宋体"/>
                <w:color w:val="000000"/>
                <w:sz w:val="18"/>
              </w:rPr>
              <w:t>39</w:t>
            </w:r>
          </w:p>
        </w:tc>
        <w:tc>
          <w:tcPr>
            <w:tcW w:w="1612" w:type="dxa"/>
            <w:vAlign w:val="center"/>
          </w:tcPr>
          <w:p w14:paraId="485F6F43">
            <w:pPr>
              <w:jc w:val="right"/>
            </w:pPr>
            <w:r>
              <w:rPr>
                <w:rFonts w:ascii="宋体" w:hAnsi="宋体" w:cs="宋体"/>
                <w:color w:val="000000"/>
                <w:sz w:val="18"/>
              </w:rPr>
              <w:t>26.34</w:t>
            </w:r>
          </w:p>
        </w:tc>
      </w:tr>
      <w:tr w14:paraId="5E27E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CC49BC"/>
        </w:tc>
        <w:tc>
          <w:tcPr>
            <w:tcW w:w="500" w:type="dxa"/>
            <w:vAlign w:val="center"/>
          </w:tcPr>
          <w:p w14:paraId="0D5BFE3B">
            <w:pPr>
              <w:jc w:val="center"/>
            </w:pPr>
            <w:r>
              <w:rPr>
                <w:rFonts w:ascii="宋体" w:hAnsi="宋体" w:cs="宋体"/>
                <w:color w:val="000000"/>
                <w:sz w:val="18"/>
              </w:rPr>
              <w:t>9</w:t>
            </w:r>
          </w:p>
        </w:tc>
        <w:tc>
          <w:tcPr>
            <w:tcW w:w="1640" w:type="dxa"/>
            <w:vAlign w:val="center"/>
          </w:tcPr>
          <w:p w14:paraId="4298E469"/>
        </w:tc>
        <w:tc>
          <w:tcPr>
            <w:tcW w:w="3260" w:type="dxa"/>
            <w:vAlign w:val="center"/>
          </w:tcPr>
          <w:p w14:paraId="18BA3C2E">
            <w:pPr>
              <w:jc w:val="left"/>
            </w:pPr>
            <w:r>
              <w:rPr>
                <w:rFonts w:hint="eastAsia" w:ascii="宋体" w:hAnsi="宋体" w:cs="宋体"/>
                <w:color w:val="000000"/>
                <w:sz w:val="18"/>
              </w:rPr>
              <w:t>九、卫生健康支出</w:t>
            </w:r>
          </w:p>
        </w:tc>
        <w:tc>
          <w:tcPr>
            <w:tcW w:w="500" w:type="dxa"/>
            <w:vAlign w:val="center"/>
          </w:tcPr>
          <w:p w14:paraId="17C60C5D">
            <w:pPr>
              <w:jc w:val="center"/>
            </w:pPr>
            <w:r>
              <w:rPr>
                <w:rFonts w:ascii="宋体" w:hAnsi="宋体" w:cs="宋体"/>
                <w:color w:val="000000"/>
                <w:sz w:val="18"/>
              </w:rPr>
              <w:t>40</w:t>
            </w:r>
          </w:p>
        </w:tc>
        <w:tc>
          <w:tcPr>
            <w:tcW w:w="1612" w:type="dxa"/>
            <w:vAlign w:val="center"/>
          </w:tcPr>
          <w:p w14:paraId="1EFAEC0D">
            <w:pPr>
              <w:jc w:val="right"/>
            </w:pPr>
            <w:r>
              <w:rPr>
                <w:rFonts w:ascii="宋体" w:hAnsi="宋体" w:cs="宋体"/>
                <w:color w:val="000000"/>
                <w:sz w:val="18"/>
              </w:rPr>
              <w:t>9.88</w:t>
            </w:r>
          </w:p>
        </w:tc>
      </w:tr>
      <w:tr w14:paraId="41B42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D8AE59"/>
        </w:tc>
        <w:tc>
          <w:tcPr>
            <w:tcW w:w="500" w:type="dxa"/>
            <w:vAlign w:val="center"/>
          </w:tcPr>
          <w:p w14:paraId="131C6AC9">
            <w:pPr>
              <w:jc w:val="center"/>
            </w:pPr>
            <w:r>
              <w:rPr>
                <w:rFonts w:ascii="宋体" w:hAnsi="宋体" w:cs="宋体"/>
                <w:color w:val="000000"/>
                <w:sz w:val="18"/>
              </w:rPr>
              <w:t>10</w:t>
            </w:r>
          </w:p>
        </w:tc>
        <w:tc>
          <w:tcPr>
            <w:tcW w:w="1640" w:type="dxa"/>
            <w:vAlign w:val="center"/>
          </w:tcPr>
          <w:p w14:paraId="5E3A9346"/>
        </w:tc>
        <w:tc>
          <w:tcPr>
            <w:tcW w:w="3260" w:type="dxa"/>
            <w:vAlign w:val="center"/>
          </w:tcPr>
          <w:p w14:paraId="296C2339">
            <w:pPr>
              <w:jc w:val="left"/>
            </w:pPr>
            <w:r>
              <w:rPr>
                <w:rFonts w:hint="eastAsia" w:ascii="宋体" w:hAnsi="宋体" w:cs="宋体"/>
                <w:color w:val="000000"/>
                <w:sz w:val="18"/>
              </w:rPr>
              <w:t>十、节能环保支出</w:t>
            </w:r>
          </w:p>
        </w:tc>
        <w:tc>
          <w:tcPr>
            <w:tcW w:w="500" w:type="dxa"/>
            <w:vAlign w:val="center"/>
          </w:tcPr>
          <w:p w14:paraId="22C337F6">
            <w:pPr>
              <w:jc w:val="center"/>
            </w:pPr>
            <w:r>
              <w:rPr>
                <w:rFonts w:ascii="宋体" w:hAnsi="宋体" w:cs="宋体"/>
                <w:color w:val="000000"/>
                <w:sz w:val="18"/>
              </w:rPr>
              <w:t>41</w:t>
            </w:r>
          </w:p>
        </w:tc>
        <w:tc>
          <w:tcPr>
            <w:tcW w:w="1612" w:type="dxa"/>
            <w:vAlign w:val="center"/>
          </w:tcPr>
          <w:p w14:paraId="44DC4451"/>
        </w:tc>
      </w:tr>
      <w:tr w14:paraId="11A5A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86306C"/>
        </w:tc>
        <w:tc>
          <w:tcPr>
            <w:tcW w:w="500" w:type="dxa"/>
            <w:vAlign w:val="center"/>
          </w:tcPr>
          <w:p w14:paraId="4CB10DF0">
            <w:pPr>
              <w:jc w:val="center"/>
            </w:pPr>
            <w:r>
              <w:rPr>
                <w:rFonts w:ascii="宋体" w:hAnsi="宋体" w:cs="宋体"/>
                <w:color w:val="000000"/>
                <w:sz w:val="18"/>
              </w:rPr>
              <w:t>11</w:t>
            </w:r>
          </w:p>
        </w:tc>
        <w:tc>
          <w:tcPr>
            <w:tcW w:w="1640" w:type="dxa"/>
            <w:vAlign w:val="center"/>
          </w:tcPr>
          <w:p w14:paraId="37AA0EB9"/>
        </w:tc>
        <w:tc>
          <w:tcPr>
            <w:tcW w:w="3260" w:type="dxa"/>
            <w:vAlign w:val="center"/>
          </w:tcPr>
          <w:p w14:paraId="43EFB7E1">
            <w:pPr>
              <w:jc w:val="left"/>
            </w:pPr>
            <w:r>
              <w:rPr>
                <w:rFonts w:hint="eastAsia" w:ascii="宋体" w:hAnsi="宋体" w:cs="宋体"/>
                <w:color w:val="000000"/>
                <w:sz w:val="18"/>
              </w:rPr>
              <w:t>十一、城乡社区支出</w:t>
            </w:r>
          </w:p>
        </w:tc>
        <w:tc>
          <w:tcPr>
            <w:tcW w:w="500" w:type="dxa"/>
            <w:vAlign w:val="center"/>
          </w:tcPr>
          <w:p w14:paraId="0DFC8719">
            <w:pPr>
              <w:jc w:val="center"/>
            </w:pPr>
            <w:r>
              <w:rPr>
                <w:rFonts w:ascii="宋体" w:hAnsi="宋体" w:cs="宋体"/>
                <w:color w:val="000000"/>
                <w:sz w:val="18"/>
              </w:rPr>
              <w:t>42</w:t>
            </w:r>
          </w:p>
        </w:tc>
        <w:tc>
          <w:tcPr>
            <w:tcW w:w="1612" w:type="dxa"/>
            <w:vAlign w:val="center"/>
          </w:tcPr>
          <w:p w14:paraId="3705FF0A"/>
        </w:tc>
      </w:tr>
      <w:tr w14:paraId="4A4D4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B3DDCD"/>
        </w:tc>
        <w:tc>
          <w:tcPr>
            <w:tcW w:w="500" w:type="dxa"/>
            <w:vAlign w:val="center"/>
          </w:tcPr>
          <w:p w14:paraId="161EFE23">
            <w:pPr>
              <w:jc w:val="center"/>
            </w:pPr>
            <w:r>
              <w:rPr>
                <w:rFonts w:ascii="宋体" w:hAnsi="宋体" w:cs="宋体"/>
                <w:color w:val="000000"/>
                <w:sz w:val="18"/>
              </w:rPr>
              <w:t>12</w:t>
            </w:r>
          </w:p>
        </w:tc>
        <w:tc>
          <w:tcPr>
            <w:tcW w:w="1640" w:type="dxa"/>
            <w:vAlign w:val="center"/>
          </w:tcPr>
          <w:p w14:paraId="578408C5"/>
        </w:tc>
        <w:tc>
          <w:tcPr>
            <w:tcW w:w="3260" w:type="dxa"/>
            <w:vAlign w:val="center"/>
          </w:tcPr>
          <w:p w14:paraId="21C739D7">
            <w:pPr>
              <w:jc w:val="left"/>
            </w:pPr>
            <w:r>
              <w:rPr>
                <w:rFonts w:hint="eastAsia" w:ascii="宋体" w:hAnsi="宋体" w:cs="宋体"/>
                <w:color w:val="000000"/>
                <w:sz w:val="18"/>
              </w:rPr>
              <w:t>十二、农林水支出</w:t>
            </w:r>
          </w:p>
        </w:tc>
        <w:tc>
          <w:tcPr>
            <w:tcW w:w="500" w:type="dxa"/>
            <w:vAlign w:val="center"/>
          </w:tcPr>
          <w:p w14:paraId="750FE576">
            <w:pPr>
              <w:jc w:val="center"/>
            </w:pPr>
            <w:r>
              <w:rPr>
                <w:rFonts w:ascii="宋体" w:hAnsi="宋体" w:cs="宋体"/>
                <w:color w:val="000000"/>
                <w:sz w:val="18"/>
              </w:rPr>
              <w:t>43</w:t>
            </w:r>
          </w:p>
        </w:tc>
        <w:tc>
          <w:tcPr>
            <w:tcW w:w="1612" w:type="dxa"/>
            <w:vAlign w:val="center"/>
          </w:tcPr>
          <w:p w14:paraId="3013EAFA"/>
        </w:tc>
      </w:tr>
      <w:tr w14:paraId="7F71F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1B16A5"/>
        </w:tc>
        <w:tc>
          <w:tcPr>
            <w:tcW w:w="500" w:type="dxa"/>
            <w:vAlign w:val="center"/>
          </w:tcPr>
          <w:p w14:paraId="117D69E1">
            <w:pPr>
              <w:jc w:val="center"/>
            </w:pPr>
            <w:r>
              <w:rPr>
                <w:rFonts w:ascii="宋体" w:hAnsi="宋体" w:cs="宋体"/>
                <w:color w:val="000000"/>
                <w:sz w:val="18"/>
              </w:rPr>
              <w:t>13</w:t>
            </w:r>
          </w:p>
        </w:tc>
        <w:tc>
          <w:tcPr>
            <w:tcW w:w="1640" w:type="dxa"/>
            <w:vAlign w:val="center"/>
          </w:tcPr>
          <w:p w14:paraId="0BCECAE2"/>
        </w:tc>
        <w:tc>
          <w:tcPr>
            <w:tcW w:w="3260" w:type="dxa"/>
            <w:vAlign w:val="center"/>
          </w:tcPr>
          <w:p w14:paraId="572A4B7D">
            <w:pPr>
              <w:jc w:val="left"/>
            </w:pPr>
            <w:r>
              <w:rPr>
                <w:rFonts w:hint="eastAsia" w:ascii="宋体" w:hAnsi="宋体" w:cs="宋体"/>
                <w:color w:val="000000"/>
                <w:sz w:val="18"/>
              </w:rPr>
              <w:t>十三、交通运输支出</w:t>
            </w:r>
          </w:p>
        </w:tc>
        <w:tc>
          <w:tcPr>
            <w:tcW w:w="500" w:type="dxa"/>
            <w:vAlign w:val="center"/>
          </w:tcPr>
          <w:p w14:paraId="785EBD14">
            <w:pPr>
              <w:jc w:val="center"/>
            </w:pPr>
            <w:r>
              <w:rPr>
                <w:rFonts w:ascii="宋体" w:hAnsi="宋体" w:cs="宋体"/>
                <w:color w:val="000000"/>
                <w:sz w:val="18"/>
              </w:rPr>
              <w:t>44</w:t>
            </w:r>
          </w:p>
        </w:tc>
        <w:tc>
          <w:tcPr>
            <w:tcW w:w="1612" w:type="dxa"/>
            <w:vAlign w:val="center"/>
          </w:tcPr>
          <w:p w14:paraId="358419B0"/>
        </w:tc>
      </w:tr>
      <w:tr w14:paraId="7B507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374476"/>
        </w:tc>
        <w:tc>
          <w:tcPr>
            <w:tcW w:w="500" w:type="dxa"/>
            <w:vAlign w:val="center"/>
          </w:tcPr>
          <w:p w14:paraId="2BDF6F88">
            <w:pPr>
              <w:jc w:val="center"/>
            </w:pPr>
            <w:r>
              <w:rPr>
                <w:rFonts w:ascii="宋体" w:hAnsi="宋体" w:cs="宋体"/>
                <w:color w:val="000000"/>
                <w:sz w:val="18"/>
              </w:rPr>
              <w:t>14</w:t>
            </w:r>
          </w:p>
        </w:tc>
        <w:tc>
          <w:tcPr>
            <w:tcW w:w="1640" w:type="dxa"/>
            <w:vAlign w:val="center"/>
          </w:tcPr>
          <w:p w14:paraId="51648382"/>
        </w:tc>
        <w:tc>
          <w:tcPr>
            <w:tcW w:w="3260" w:type="dxa"/>
            <w:vAlign w:val="center"/>
          </w:tcPr>
          <w:p w14:paraId="7D51F04F">
            <w:pPr>
              <w:jc w:val="left"/>
            </w:pPr>
            <w:r>
              <w:rPr>
                <w:rFonts w:hint="eastAsia" w:ascii="宋体" w:hAnsi="宋体" w:cs="宋体"/>
                <w:color w:val="000000"/>
                <w:sz w:val="18"/>
              </w:rPr>
              <w:t>十四、资源勘探工业信息等支出</w:t>
            </w:r>
          </w:p>
        </w:tc>
        <w:tc>
          <w:tcPr>
            <w:tcW w:w="500" w:type="dxa"/>
            <w:vAlign w:val="center"/>
          </w:tcPr>
          <w:p w14:paraId="35038A18">
            <w:pPr>
              <w:jc w:val="center"/>
            </w:pPr>
            <w:r>
              <w:rPr>
                <w:rFonts w:ascii="宋体" w:hAnsi="宋体" w:cs="宋体"/>
                <w:color w:val="000000"/>
                <w:sz w:val="18"/>
              </w:rPr>
              <w:t>45</w:t>
            </w:r>
          </w:p>
        </w:tc>
        <w:tc>
          <w:tcPr>
            <w:tcW w:w="1612" w:type="dxa"/>
            <w:vAlign w:val="center"/>
          </w:tcPr>
          <w:p w14:paraId="5CFEEDC9"/>
        </w:tc>
      </w:tr>
      <w:tr w14:paraId="37BF0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7D2D14"/>
        </w:tc>
        <w:tc>
          <w:tcPr>
            <w:tcW w:w="500" w:type="dxa"/>
            <w:vAlign w:val="center"/>
          </w:tcPr>
          <w:p w14:paraId="22C6E8ED">
            <w:pPr>
              <w:jc w:val="center"/>
            </w:pPr>
            <w:r>
              <w:rPr>
                <w:rFonts w:ascii="宋体" w:hAnsi="宋体" w:cs="宋体"/>
                <w:color w:val="000000"/>
                <w:sz w:val="18"/>
              </w:rPr>
              <w:t>15</w:t>
            </w:r>
          </w:p>
        </w:tc>
        <w:tc>
          <w:tcPr>
            <w:tcW w:w="1640" w:type="dxa"/>
            <w:vAlign w:val="center"/>
          </w:tcPr>
          <w:p w14:paraId="7EC5ED05"/>
        </w:tc>
        <w:tc>
          <w:tcPr>
            <w:tcW w:w="3260" w:type="dxa"/>
            <w:vAlign w:val="center"/>
          </w:tcPr>
          <w:p w14:paraId="52AC6D9D">
            <w:pPr>
              <w:jc w:val="left"/>
            </w:pPr>
            <w:r>
              <w:rPr>
                <w:rFonts w:hint="eastAsia" w:ascii="宋体" w:hAnsi="宋体" w:cs="宋体"/>
                <w:color w:val="000000"/>
                <w:sz w:val="18"/>
              </w:rPr>
              <w:t>十五、商业服务业等支出</w:t>
            </w:r>
          </w:p>
        </w:tc>
        <w:tc>
          <w:tcPr>
            <w:tcW w:w="500" w:type="dxa"/>
            <w:vAlign w:val="center"/>
          </w:tcPr>
          <w:p w14:paraId="46F0F21D">
            <w:pPr>
              <w:jc w:val="center"/>
            </w:pPr>
            <w:r>
              <w:rPr>
                <w:rFonts w:ascii="宋体" w:hAnsi="宋体" w:cs="宋体"/>
                <w:color w:val="000000"/>
                <w:sz w:val="18"/>
              </w:rPr>
              <w:t>46</w:t>
            </w:r>
          </w:p>
        </w:tc>
        <w:tc>
          <w:tcPr>
            <w:tcW w:w="1612" w:type="dxa"/>
            <w:vAlign w:val="center"/>
          </w:tcPr>
          <w:p w14:paraId="3D38D08F">
            <w:pPr>
              <w:jc w:val="right"/>
            </w:pPr>
            <w:r>
              <w:rPr>
                <w:rFonts w:ascii="宋体" w:hAnsi="宋体" w:cs="宋体"/>
                <w:color w:val="000000"/>
                <w:sz w:val="18"/>
              </w:rPr>
              <w:t>15.72</w:t>
            </w:r>
          </w:p>
        </w:tc>
      </w:tr>
      <w:tr w14:paraId="37A42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6B7483"/>
        </w:tc>
        <w:tc>
          <w:tcPr>
            <w:tcW w:w="500" w:type="dxa"/>
            <w:vAlign w:val="center"/>
          </w:tcPr>
          <w:p w14:paraId="00DC744F">
            <w:pPr>
              <w:jc w:val="center"/>
            </w:pPr>
            <w:r>
              <w:rPr>
                <w:rFonts w:ascii="宋体" w:hAnsi="宋体" w:cs="宋体"/>
                <w:color w:val="000000"/>
                <w:sz w:val="18"/>
              </w:rPr>
              <w:t>16</w:t>
            </w:r>
          </w:p>
        </w:tc>
        <w:tc>
          <w:tcPr>
            <w:tcW w:w="1640" w:type="dxa"/>
            <w:vAlign w:val="center"/>
          </w:tcPr>
          <w:p w14:paraId="45438BAA"/>
        </w:tc>
        <w:tc>
          <w:tcPr>
            <w:tcW w:w="3260" w:type="dxa"/>
            <w:vAlign w:val="center"/>
          </w:tcPr>
          <w:p w14:paraId="460D8854">
            <w:pPr>
              <w:jc w:val="left"/>
            </w:pPr>
            <w:r>
              <w:rPr>
                <w:rFonts w:hint="eastAsia" w:ascii="宋体" w:hAnsi="宋体" w:cs="宋体"/>
                <w:color w:val="000000"/>
                <w:sz w:val="18"/>
              </w:rPr>
              <w:t>十六、金融支出</w:t>
            </w:r>
          </w:p>
        </w:tc>
        <w:tc>
          <w:tcPr>
            <w:tcW w:w="500" w:type="dxa"/>
            <w:vAlign w:val="center"/>
          </w:tcPr>
          <w:p w14:paraId="7812E5B0">
            <w:pPr>
              <w:jc w:val="center"/>
            </w:pPr>
            <w:r>
              <w:rPr>
                <w:rFonts w:ascii="宋体" w:hAnsi="宋体" w:cs="宋体"/>
                <w:color w:val="000000"/>
                <w:sz w:val="18"/>
              </w:rPr>
              <w:t>47</w:t>
            </w:r>
          </w:p>
        </w:tc>
        <w:tc>
          <w:tcPr>
            <w:tcW w:w="1612" w:type="dxa"/>
            <w:vAlign w:val="center"/>
          </w:tcPr>
          <w:p w14:paraId="71C58270"/>
        </w:tc>
      </w:tr>
      <w:tr w14:paraId="7C6FD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FED3A2"/>
        </w:tc>
        <w:tc>
          <w:tcPr>
            <w:tcW w:w="500" w:type="dxa"/>
            <w:vAlign w:val="center"/>
          </w:tcPr>
          <w:p w14:paraId="12818B88">
            <w:pPr>
              <w:jc w:val="center"/>
            </w:pPr>
            <w:r>
              <w:rPr>
                <w:rFonts w:ascii="宋体" w:hAnsi="宋体" w:cs="宋体"/>
                <w:color w:val="000000"/>
                <w:sz w:val="18"/>
              </w:rPr>
              <w:t>17</w:t>
            </w:r>
          </w:p>
        </w:tc>
        <w:tc>
          <w:tcPr>
            <w:tcW w:w="1640" w:type="dxa"/>
            <w:vAlign w:val="center"/>
          </w:tcPr>
          <w:p w14:paraId="4FDA8467"/>
        </w:tc>
        <w:tc>
          <w:tcPr>
            <w:tcW w:w="3260" w:type="dxa"/>
            <w:vAlign w:val="center"/>
          </w:tcPr>
          <w:p w14:paraId="7BBC0A0F">
            <w:pPr>
              <w:jc w:val="left"/>
            </w:pPr>
            <w:r>
              <w:rPr>
                <w:rFonts w:hint="eastAsia" w:ascii="宋体" w:hAnsi="宋体" w:cs="宋体"/>
                <w:color w:val="000000"/>
                <w:sz w:val="18"/>
              </w:rPr>
              <w:t>十七、援助其他地区支出</w:t>
            </w:r>
          </w:p>
        </w:tc>
        <w:tc>
          <w:tcPr>
            <w:tcW w:w="500" w:type="dxa"/>
            <w:vAlign w:val="center"/>
          </w:tcPr>
          <w:p w14:paraId="4BB2EB5B">
            <w:pPr>
              <w:jc w:val="center"/>
            </w:pPr>
            <w:r>
              <w:rPr>
                <w:rFonts w:ascii="宋体" w:hAnsi="宋体" w:cs="宋体"/>
                <w:color w:val="000000"/>
                <w:sz w:val="18"/>
              </w:rPr>
              <w:t>48</w:t>
            </w:r>
          </w:p>
        </w:tc>
        <w:tc>
          <w:tcPr>
            <w:tcW w:w="1612" w:type="dxa"/>
            <w:vAlign w:val="center"/>
          </w:tcPr>
          <w:p w14:paraId="72E62B1C"/>
        </w:tc>
      </w:tr>
      <w:tr w14:paraId="54237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DFC426"/>
        </w:tc>
        <w:tc>
          <w:tcPr>
            <w:tcW w:w="500" w:type="dxa"/>
            <w:vAlign w:val="center"/>
          </w:tcPr>
          <w:p w14:paraId="55EC0D99">
            <w:pPr>
              <w:jc w:val="center"/>
            </w:pPr>
            <w:r>
              <w:rPr>
                <w:rFonts w:ascii="宋体" w:hAnsi="宋体" w:cs="宋体"/>
                <w:color w:val="000000"/>
                <w:sz w:val="18"/>
              </w:rPr>
              <w:t>18</w:t>
            </w:r>
          </w:p>
        </w:tc>
        <w:tc>
          <w:tcPr>
            <w:tcW w:w="1640" w:type="dxa"/>
            <w:vAlign w:val="center"/>
          </w:tcPr>
          <w:p w14:paraId="01CACF72"/>
        </w:tc>
        <w:tc>
          <w:tcPr>
            <w:tcW w:w="3260" w:type="dxa"/>
            <w:vAlign w:val="center"/>
          </w:tcPr>
          <w:p w14:paraId="1E13AA8A">
            <w:pPr>
              <w:jc w:val="left"/>
            </w:pPr>
            <w:r>
              <w:rPr>
                <w:rFonts w:hint="eastAsia" w:ascii="宋体" w:hAnsi="宋体" w:cs="宋体"/>
                <w:color w:val="000000"/>
                <w:sz w:val="18"/>
              </w:rPr>
              <w:t>十八、自然资源海洋气象等支出</w:t>
            </w:r>
          </w:p>
        </w:tc>
        <w:tc>
          <w:tcPr>
            <w:tcW w:w="500" w:type="dxa"/>
            <w:vAlign w:val="center"/>
          </w:tcPr>
          <w:p w14:paraId="59F525FF">
            <w:pPr>
              <w:jc w:val="center"/>
            </w:pPr>
            <w:r>
              <w:rPr>
                <w:rFonts w:ascii="宋体" w:hAnsi="宋体" w:cs="宋体"/>
                <w:color w:val="000000"/>
                <w:sz w:val="18"/>
              </w:rPr>
              <w:t>49</w:t>
            </w:r>
          </w:p>
        </w:tc>
        <w:tc>
          <w:tcPr>
            <w:tcW w:w="1612" w:type="dxa"/>
            <w:vAlign w:val="center"/>
          </w:tcPr>
          <w:p w14:paraId="22BE202A"/>
        </w:tc>
      </w:tr>
      <w:tr w14:paraId="51E57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AC262D"/>
        </w:tc>
        <w:tc>
          <w:tcPr>
            <w:tcW w:w="500" w:type="dxa"/>
            <w:vAlign w:val="center"/>
          </w:tcPr>
          <w:p w14:paraId="217E34D5">
            <w:pPr>
              <w:jc w:val="center"/>
            </w:pPr>
            <w:r>
              <w:rPr>
                <w:rFonts w:ascii="宋体" w:hAnsi="宋体" w:cs="宋体"/>
                <w:color w:val="000000"/>
                <w:sz w:val="18"/>
              </w:rPr>
              <w:t>19</w:t>
            </w:r>
          </w:p>
        </w:tc>
        <w:tc>
          <w:tcPr>
            <w:tcW w:w="1640" w:type="dxa"/>
            <w:vAlign w:val="center"/>
          </w:tcPr>
          <w:p w14:paraId="03FF04A6"/>
        </w:tc>
        <w:tc>
          <w:tcPr>
            <w:tcW w:w="3260" w:type="dxa"/>
            <w:vAlign w:val="center"/>
          </w:tcPr>
          <w:p w14:paraId="50E315EB">
            <w:pPr>
              <w:jc w:val="left"/>
            </w:pPr>
            <w:r>
              <w:rPr>
                <w:rFonts w:hint="eastAsia" w:ascii="宋体" w:hAnsi="宋体" w:cs="宋体"/>
                <w:color w:val="000000"/>
                <w:sz w:val="18"/>
              </w:rPr>
              <w:t>十九、住房保障支出</w:t>
            </w:r>
          </w:p>
        </w:tc>
        <w:tc>
          <w:tcPr>
            <w:tcW w:w="500" w:type="dxa"/>
            <w:vAlign w:val="center"/>
          </w:tcPr>
          <w:p w14:paraId="49AB748C">
            <w:pPr>
              <w:jc w:val="center"/>
            </w:pPr>
            <w:r>
              <w:rPr>
                <w:rFonts w:ascii="宋体" w:hAnsi="宋体" w:cs="宋体"/>
                <w:color w:val="000000"/>
                <w:sz w:val="18"/>
              </w:rPr>
              <w:t>50</w:t>
            </w:r>
          </w:p>
        </w:tc>
        <w:tc>
          <w:tcPr>
            <w:tcW w:w="1612" w:type="dxa"/>
            <w:vAlign w:val="center"/>
          </w:tcPr>
          <w:p w14:paraId="166E69E8">
            <w:pPr>
              <w:jc w:val="right"/>
            </w:pPr>
            <w:r>
              <w:rPr>
                <w:rFonts w:ascii="宋体" w:hAnsi="宋体" w:cs="宋体"/>
                <w:color w:val="000000"/>
                <w:sz w:val="18"/>
              </w:rPr>
              <w:t>17.88</w:t>
            </w:r>
          </w:p>
        </w:tc>
      </w:tr>
      <w:tr w14:paraId="4948C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4294CE"/>
        </w:tc>
        <w:tc>
          <w:tcPr>
            <w:tcW w:w="500" w:type="dxa"/>
            <w:vAlign w:val="center"/>
          </w:tcPr>
          <w:p w14:paraId="14D64945">
            <w:pPr>
              <w:jc w:val="center"/>
            </w:pPr>
            <w:r>
              <w:rPr>
                <w:rFonts w:ascii="宋体" w:hAnsi="宋体" w:cs="宋体"/>
                <w:color w:val="000000"/>
                <w:sz w:val="18"/>
              </w:rPr>
              <w:t>20</w:t>
            </w:r>
          </w:p>
        </w:tc>
        <w:tc>
          <w:tcPr>
            <w:tcW w:w="1640" w:type="dxa"/>
            <w:vAlign w:val="center"/>
          </w:tcPr>
          <w:p w14:paraId="1F704032"/>
        </w:tc>
        <w:tc>
          <w:tcPr>
            <w:tcW w:w="3260" w:type="dxa"/>
            <w:vAlign w:val="center"/>
          </w:tcPr>
          <w:p w14:paraId="3C88C44C">
            <w:pPr>
              <w:jc w:val="left"/>
            </w:pPr>
            <w:r>
              <w:rPr>
                <w:rFonts w:hint="eastAsia" w:ascii="宋体" w:hAnsi="宋体" w:cs="宋体"/>
                <w:color w:val="000000"/>
                <w:sz w:val="18"/>
              </w:rPr>
              <w:t>二十、粮油物资储备支出</w:t>
            </w:r>
          </w:p>
        </w:tc>
        <w:tc>
          <w:tcPr>
            <w:tcW w:w="500" w:type="dxa"/>
            <w:vAlign w:val="center"/>
          </w:tcPr>
          <w:p w14:paraId="42E6E3B4">
            <w:pPr>
              <w:jc w:val="center"/>
            </w:pPr>
            <w:r>
              <w:rPr>
                <w:rFonts w:ascii="宋体" w:hAnsi="宋体" w:cs="宋体"/>
                <w:color w:val="000000"/>
                <w:sz w:val="18"/>
              </w:rPr>
              <w:t>51</w:t>
            </w:r>
          </w:p>
        </w:tc>
        <w:tc>
          <w:tcPr>
            <w:tcW w:w="1612" w:type="dxa"/>
            <w:vAlign w:val="center"/>
          </w:tcPr>
          <w:p w14:paraId="19DF8143"/>
        </w:tc>
      </w:tr>
      <w:tr w14:paraId="1A8E8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2CA4C4"/>
        </w:tc>
        <w:tc>
          <w:tcPr>
            <w:tcW w:w="500" w:type="dxa"/>
            <w:vAlign w:val="center"/>
          </w:tcPr>
          <w:p w14:paraId="25CD8D6D">
            <w:pPr>
              <w:jc w:val="center"/>
            </w:pPr>
            <w:r>
              <w:rPr>
                <w:rFonts w:ascii="宋体" w:hAnsi="宋体" w:cs="宋体"/>
                <w:color w:val="000000"/>
                <w:sz w:val="18"/>
              </w:rPr>
              <w:t>21</w:t>
            </w:r>
          </w:p>
        </w:tc>
        <w:tc>
          <w:tcPr>
            <w:tcW w:w="1640" w:type="dxa"/>
            <w:vAlign w:val="center"/>
          </w:tcPr>
          <w:p w14:paraId="62C329CA"/>
        </w:tc>
        <w:tc>
          <w:tcPr>
            <w:tcW w:w="3260" w:type="dxa"/>
            <w:vAlign w:val="center"/>
          </w:tcPr>
          <w:p w14:paraId="22E602B6">
            <w:pPr>
              <w:jc w:val="left"/>
            </w:pPr>
            <w:r>
              <w:rPr>
                <w:rFonts w:hint="eastAsia" w:ascii="宋体" w:hAnsi="宋体" w:cs="宋体"/>
                <w:color w:val="000000"/>
                <w:sz w:val="18"/>
              </w:rPr>
              <w:t>二十一、国有资本经营预算支出</w:t>
            </w:r>
          </w:p>
        </w:tc>
        <w:tc>
          <w:tcPr>
            <w:tcW w:w="500" w:type="dxa"/>
            <w:vAlign w:val="center"/>
          </w:tcPr>
          <w:p w14:paraId="65BF409B">
            <w:pPr>
              <w:jc w:val="center"/>
            </w:pPr>
            <w:r>
              <w:rPr>
                <w:rFonts w:ascii="宋体" w:hAnsi="宋体" w:cs="宋体"/>
                <w:color w:val="000000"/>
                <w:sz w:val="18"/>
              </w:rPr>
              <w:t>52</w:t>
            </w:r>
          </w:p>
        </w:tc>
        <w:tc>
          <w:tcPr>
            <w:tcW w:w="1612" w:type="dxa"/>
            <w:vAlign w:val="center"/>
          </w:tcPr>
          <w:p w14:paraId="12FFD419"/>
        </w:tc>
      </w:tr>
      <w:tr w14:paraId="59B04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98A363"/>
        </w:tc>
        <w:tc>
          <w:tcPr>
            <w:tcW w:w="500" w:type="dxa"/>
            <w:vAlign w:val="center"/>
          </w:tcPr>
          <w:p w14:paraId="6156B01E">
            <w:pPr>
              <w:jc w:val="center"/>
            </w:pPr>
            <w:r>
              <w:rPr>
                <w:rFonts w:ascii="宋体" w:hAnsi="宋体" w:cs="宋体"/>
                <w:color w:val="000000"/>
                <w:sz w:val="18"/>
              </w:rPr>
              <w:t>22</w:t>
            </w:r>
          </w:p>
        </w:tc>
        <w:tc>
          <w:tcPr>
            <w:tcW w:w="1640" w:type="dxa"/>
            <w:vAlign w:val="center"/>
          </w:tcPr>
          <w:p w14:paraId="2FFFEC63"/>
        </w:tc>
        <w:tc>
          <w:tcPr>
            <w:tcW w:w="3260" w:type="dxa"/>
            <w:vAlign w:val="center"/>
          </w:tcPr>
          <w:p w14:paraId="31624A4A">
            <w:pPr>
              <w:jc w:val="left"/>
            </w:pPr>
            <w:r>
              <w:rPr>
                <w:rFonts w:hint="eastAsia" w:ascii="宋体" w:hAnsi="宋体" w:cs="宋体"/>
                <w:color w:val="000000"/>
                <w:sz w:val="18"/>
              </w:rPr>
              <w:t>二十二、灾害防治及应急管理支出</w:t>
            </w:r>
          </w:p>
        </w:tc>
        <w:tc>
          <w:tcPr>
            <w:tcW w:w="500" w:type="dxa"/>
            <w:vAlign w:val="center"/>
          </w:tcPr>
          <w:p w14:paraId="454956EC">
            <w:pPr>
              <w:jc w:val="center"/>
            </w:pPr>
            <w:r>
              <w:rPr>
                <w:rFonts w:ascii="宋体" w:hAnsi="宋体" w:cs="宋体"/>
                <w:color w:val="000000"/>
                <w:sz w:val="18"/>
              </w:rPr>
              <w:t>53</w:t>
            </w:r>
          </w:p>
        </w:tc>
        <w:tc>
          <w:tcPr>
            <w:tcW w:w="1612" w:type="dxa"/>
            <w:vAlign w:val="center"/>
          </w:tcPr>
          <w:p w14:paraId="67BBC415"/>
        </w:tc>
      </w:tr>
      <w:tr w14:paraId="4F5CA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0523DB"/>
        </w:tc>
        <w:tc>
          <w:tcPr>
            <w:tcW w:w="500" w:type="dxa"/>
            <w:vAlign w:val="center"/>
          </w:tcPr>
          <w:p w14:paraId="257AA844">
            <w:pPr>
              <w:jc w:val="center"/>
            </w:pPr>
            <w:r>
              <w:rPr>
                <w:rFonts w:ascii="宋体" w:hAnsi="宋体" w:cs="宋体"/>
                <w:color w:val="000000"/>
                <w:sz w:val="18"/>
              </w:rPr>
              <w:t>23</w:t>
            </w:r>
          </w:p>
        </w:tc>
        <w:tc>
          <w:tcPr>
            <w:tcW w:w="1640" w:type="dxa"/>
            <w:vAlign w:val="center"/>
          </w:tcPr>
          <w:p w14:paraId="1250864C"/>
        </w:tc>
        <w:tc>
          <w:tcPr>
            <w:tcW w:w="3260" w:type="dxa"/>
            <w:vAlign w:val="center"/>
          </w:tcPr>
          <w:p w14:paraId="28BC02E3">
            <w:pPr>
              <w:jc w:val="left"/>
            </w:pPr>
            <w:r>
              <w:rPr>
                <w:rFonts w:hint="eastAsia" w:ascii="宋体" w:hAnsi="宋体" w:cs="宋体"/>
                <w:color w:val="000000"/>
                <w:sz w:val="18"/>
              </w:rPr>
              <w:t>二十三、其他支出</w:t>
            </w:r>
          </w:p>
        </w:tc>
        <w:tc>
          <w:tcPr>
            <w:tcW w:w="500" w:type="dxa"/>
            <w:vAlign w:val="center"/>
          </w:tcPr>
          <w:p w14:paraId="06B65D4F">
            <w:pPr>
              <w:jc w:val="center"/>
            </w:pPr>
            <w:r>
              <w:rPr>
                <w:rFonts w:ascii="宋体" w:hAnsi="宋体" w:cs="宋体"/>
                <w:color w:val="000000"/>
                <w:sz w:val="18"/>
              </w:rPr>
              <w:t>54</w:t>
            </w:r>
          </w:p>
        </w:tc>
        <w:tc>
          <w:tcPr>
            <w:tcW w:w="1612" w:type="dxa"/>
            <w:vAlign w:val="center"/>
          </w:tcPr>
          <w:p w14:paraId="54EB6CE1"/>
        </w:tc>
      </w:tr>
      <w:tr w14:paraId="3A58F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319F3"/>
        </w:tc>
        <w:tc>
          <w:tcPr>
            <w:tcW w:w="500" w:type="dxa"/>
            <w:vAlign w:val="center"/>
          </w:tcPr>
          <w:p w14:paraId="2C3A561D">
            <w:pPr>
              <w:jc w:val="center"/>
            </w:pPr>
            <w:r>
              <w:rPr>
                <w:rFonts w:ascii="宋体" w:hAnsi="宋体" w:cs="宋体"/>
                <w:color w:val="000000"/>
                <w:sz w:val="17"/>
              </w:rPr>
              <w:t>24</w:t>
            </w:r>
          </w:p>
        </w:tc>
        <w:tc>
          <w:tcPr>
            <w:tcW w:w="1640" w:type="dxa"/>
            <w:vAlign w:val="center"/>
          </w:tcPr>
          <w:p w14:paraId="29545E34"/>
        </w:tc>
        <w:tc>
          <w:tcPr>
            <w:tcW w:w="3260" w:type="dxa"/>
            <w:vAlign w:val="center"/>
          </w:tcPr>
          <w:p w14:paraId="6D52E672">
            <w:pPr>
              <w:jc w:val="left"/>
            </w:pPr>
            <w:r>
              <w:rPr>
                <w:rFonts w:hint="eastAsia" w:ascii="宋体" w:hAnsi="宋体" w:cs="宋体"/>
                <w:color w:val="000000"/>
                <w:sz w:val="18"/>
              </w:rPr>
              <w:t>二十四、债务还本支出</w:t>
            </w:r>
          </w:p>
        </w:tc>
        <w:tc>
          <w:tcPr>
            <w:tcW w:w="500" w:type="dxa"/>
            <w:vAlign w:val="center"/>
          </w:tcPr>
          <w:p w14:paraId="64ED8CFF">
            <w:pPr>
              <w:jc w:val="center"/>
            </w:pPr>
            <w:r>
              <w:rPr>
                <w:rFonts w:ascii="宋体" w:hAnsi="宋体" w:cs="宋体"/>
                <w:color w:val="000000"/>
                <w:sz w:val="18"/>
              </w:rPr>
              <w:t>55</w:t>
            </w:r>
          </w:p>
        </w:tc>
        <w:tc>
          <w:tcPr>
            <w:tcW w:w="1612" w:type="dxa"/>
            <w:vAlign w:val="center"/>
          </w:tcPr>
          <w:p w14:paraId="712C696A"/>
        </w:tc>
      </w:tr>
      <w:tr w14:paraId="50DB3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A7076F"/>
        </w:tc>
        <w:tc>
          <w:tcPr>
            <w:tcW w:w="500" w:type="dxa"/>
            <w:vAlign w:val="center"/>
          </w:tcPr>
          <w:p w14:paraId="46CC70CD">
            <w:pPr>
              <w:jc w:val="center"/>
            </w:pPr>
            <w:r>
              <w:rPr>
                <w:rFonts w:ascii="宋体" w:hAnsi="宋体" w:cs="宋体"/>
                <w:color w:val="000000"/>
                <w:sz w:val="17"/>
              </w:rPr>
              <w:t>25</w:t>
            </w:r>
          </w:p>
        </w:tc>
        <w:tc>
          <w:tcPr>
            <w:tcW w:w="1640" w:type="dxa"/>
            <w:vAlign w:val="center"/>
          </w:tcPr>
          <w:p w14:paraId="71727742"/>
        </w:tc>
        <w:tc>
          <w:tcPr>
            <w:tcW w:w="3260" w:type="dxa"/>
            <w:vAlign w:val="center"/>
          </w:tcPr>
          <w:p w14:paraId="6869BBA0">
            <w:pPr>
              <w:jc w:val="left"/>
            </w:pPr>
            <w:r>
              <w:rPr>
                <w:rFonts w:hint="eastAsia" w:ascii="宋体" w:hAnsi="宋体" w:cs="宋体"/>
                <w:color w:val="000000"/>
                <w:sz w:val="18"/>
              </w:rPr>
              <w:t>二十五、债务付息支出</w:t>
            </w:r>
          </w:p>
        </w:tc>
        <w:tc>
          <w:tcPr>
            <w:tcW w:w="500" w:type="dxa"/>
            <w:vAlign w:val="center"/>
          </w:tcPr>
          <w:p w14:paraId="75AB008B">
            <w:pPr>
              <w:jc w:val="center"/>
            </w:pPr>
            <w:r>
              <w:rPr>
                <w:rFonts w:ascii="宋体" w:hAnsi="宋体" w:cs="宋体"/>
                <w:color w:val="000000"/>
                <w:sz w:val="18"/>
              </w:rPr>
              <w:t>56</w:t>
            </w:r>
          </w:p>
        </w:tc>
        <w:tc>
          <w:tcPr>
            <w:tcW w:w="1612" w:type="dxa"/>
            <w:vAlign w:val="center"/>
          </w:tcPr>
          <w:p w14:paraId="372CBD46"/>
        </w:tc>
      </w:tr>
      <w:tr w14:paraId="681DD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78D47"/>
        </w:tc>
        <w:tc>
          <w:tcPr>
            <w:tcW w:w="500" w:type="dxa"/>
            <w:vAlign w:val="center"/>
          </w:tcPr>
          <w:p w14:paraId="63DC42A3">
            <w:pPr>
              <w:jc w:val="center"/>
            </w:pPr>
            <w:r>
              <w:rPr>
                <w:rFonts w:ascii="宋体" w:hAnsi="宋体" w:cs="宋体"/>
                <w:color w:val="000000"/>
                <w:sz w:val="17"/>
              </w:rPr>
              <w:t>26</w:t>
            </w:r>
          </w:p>
        </w:tc>
        <w:tc>
          <w:tcPr>
            <w:tcW w:w="1640" w:type="dxa"/>
            <w:vAlign w:val="center"/>
          </w:tcPr>
          <w:p w14:paraId="0DA31D70"/>
        </w:tc>
        <w:tc>
          <w:tcPr>
            <w:tcW w:w="3260" w:type="dxa"/>
            <w:vAlign w:val="center"/>
          </w:tcPr>
          <w:p w14:paraId="5C4603D0">
            <w:pPr>
              <w:jc w:val="left"/>
            </w:pPr>
            <w:r>
              <w:rPr>
                <w:rFonts w:hint="eastAsia" w:ascii="宋体" w:hAnsi="宋体" w:cs="宋体"/>
                <w:color w:val="000000"/>
                <w:sz w:val="18"/>
              </w:rPr>
              <w:t>二十六、抗疫特别国债安排的支出</w:t>
            </w:r>
          </w:p>
        </w:tc>
        <w:tc>
          <w:tcPr>
            <w:tcW w:w="500" w:type="dxa"/>
            <w:vAlign w:val="center"/>
          </w:tcPr>
          <w:p w14:paraId="7A7F4FA6">
            <w:pPr>
              <w:jc w:val="center"/>
            </w:pPr>
            <w:r>
              <w:rPr>
                <w:rFonts w:ascii="宋体" w:hAnsi="宋体" w:cs="宋体"/>
                <w:color w:val="000000"/>
                <w:sz w:val="18"/>
              </w:rPr>
              <w:t>57</w:t>
            </w:r>
          </w:p>
        </w:tc>
        <w:tc>
          <w:tcPr>
            <w:tcW w:w="1612" w:type="dxa"/>
            <w:vAlign w:val="center"/>
          </w:tcPr>
          <w:p w14:paraId="2C96B383"/>
        </w:tc>
      </w:tr>
      <w:tr w14:paraId="22DF4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90178A">
            <w:pPr>
              <w:jc w:val="center"/>
            </w:pPr>
            <w:r>
              <w:rPr>
                <w:rFonts w:hint="eastAsia" w:ascii="宋体" w:hAnsi="宋体" w:cs="宋体"/>
                <w:b/>
                <w:color w:val="000000"/>
                <w:sz w:val="18"/>
              </w:rPr>
              <w:t>本年收入合计</w:t>
            </w:r>
          </w:p>
        </w:tc>
        <w:tc>
          <w:tcPr>
            <w:tcW w:w="500" w:type="dxa"/>
            <w:vAlign w:val="center"/>
          </w:tcPr>
          <w:p w14:paraId="25E0C69B">
            <w:pPr>
              <w:jc w:val="center"/>
            </w:pPr>
            <w:r>
              <w:rPr>
                <w:rFonts w:ascii="宋体" w:hAnsi="宋体" w:cs="宋体"/>
                <w:color w:val="000000"/>
                <w:sz w:val="18"/>
              </w:rPr>
              <w:t>27</w:t>
            </w:r>
          </w:p>
        </w:tc>
        <w:tc>
          <w:tcPr>
            <w:tcW w:w="1640" w:type="dxa"/>
            <w:vAlign w:val="center"/>
          </w:tcPr>
          <w:p w14:paraId="6F522C93">
            <w:pPr>
              <w:jc w:val="right"/>
            </w:pPr>
            <w:r>
              <w:rPr>
                <w:rFonts w:ascii="宋体" w:hAnsi="宋体" w:cs="宋体"/>
                <w:color w:val="000000"/>
                <w:sz w:val="18"/>
              </w:rPr>
              <w:t>331.35</w:t>
            </w:r>
          </w:p>
        </w:tc>
        <w:tc>
          <w:tcPr>
            <w:tcW w:w="3260" w:type="dxa"/>
            <w:vAlign w:val="center"/>
          </w:tcPr>
          <w:p w14:paraId="09A1E9BF">
            <w:pPr>
              <w:jc w:val="center"/>
            </w:pPr>
            <w:r>
              <w:rPr>
                <w:rFonts w:hint="eastAsia" w:ascii="宋体" w:hAnsi="宋体" w:cs="宋体"/>
                <w:b/>
                <w:color w:val="000000"/>
                <w:sz w:val="18"/>
              </w:rPr>
              <w:t>本年支出合计</w:t>
            </w:r>
          </w:p>
        </w:tc>
        <w:tc>
          <w:tcPr>
            <w:tcW w:w="500" w:type="dxa"/>
            <w:vAlign w:val="center"/>
          </w:tcPr>
          <w:p w14:paraId="23E5897C">
            <w:pPr>
              <w:jc w:val="center"/>
            </w:pPr>
            <w:r>
              <w:rPr>
                <w:rFonts w:ascii="宋体" w:hAnsi="宋体" w:cs="宋体"/>
                <w:color w:val="000000"/>
                <w:sz w:val="18"/>
              </w:rPr>
              <w:t>58</w:t>
            </w:r>
          </w:p>
        </w:tc>
        <w:tc>
          <w:tcPr>
            <w:tcW w:w="1612" w:type="dxa"/>
            <w:vAlign w:val="center"/>
          </w:tcPr>
          <w:p w14:paraId="3D3B7138">
            <w:pPr>
              <w:jc w:val="right"/>
            </w:pPr>
            <w:r>
              <w:rPr>
                <w:rFonts w:ascii="宋体" w:hAnsi="宋体" w:cs="宋体"/>
                <w:color w:val="000000"/>
                <w:sz w:val="18"/>
              </w:rPr>
              <w:t>331.35</w:t>
            </w:r>
          </w:p>
        </w:tc>
      </w:tr>
      <w:tr w14:paraId="56CF5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9D6795">
            <w:pPr>
              <w:jc w:val="left"/>
            </w:pPr>
            <w:r>
              <w:rPr>
                <w:rFonts w:hint="eastAsia" w:ascii="宋体" w:hAnsi="宋体" w:cs="宋体"/>
                <w:color w:val="000000"/>
                <w:sz w:val="18"/>
              </w:rPr>
              <w:t>使用非财政拨款结余</w:t>
            </w:r>
            <w:r>
              <w:rPr>
                <w:rFonts w:ascii="宋体" w:hAnsi="宋体" w:cs="宋体"/>
                <w:color w:val="000000"/>
                <w:sz w:val="18"/>
              </w:rPr>
              <w:t>(</w:t>
            </w:r>
            <w:r>
              <w:rPr>
                <w:rFonts w:hint="eastAsia" w:ascii="宋体" w:hAnsi="宋体" w:cs="宋体"/>
                <w:color w:val="000000"/>
                <w:sz w:val="18"/>
              </w:rPr>
              <w:t>含专用结余）</w:t>
            </w:r>
          </w:p>
        </w:tc>
        <w:tc>
          <w:tcPr>
            <w:tcW w:w="500" w:type="dxa"/>
            <w:vAlign w:val="center"/>
          </w:tcPr>
          <w:p w14:paraId="5761DEE9">
            <w:pPr>
              <w:jc w:val="center"/>
            </w:pPr>
            <w:r>
              <w:rPr>
                <w:rFonts w:ascii="宋体" w:hAnsi="宋体" w:cs="宋体"/>
                <w:color w:val="000000"/>
                <w:sz w:val="18"/>
              </w:rPr>
              <w:t>28</w:t>
            </w:r>
          </w:p>
        </w:tc>
        <w:tc>
          <w:tcPr>
            <w:tcW w:w="1640" w:type="dxa"/>
            <w:vAlign w:val="center"/>
          </w:tcPr>
          <w:p w14:paraId="195FA15D"/>
        </w:tc>
        <w:tc>
          <w:tcPr>
            <w:tcW w:w="3260" w:type="dxa"/>
            <w:vAlign w:val="center"/>
          </w:tcPr>
          <w:p w14:paraId="2B92B820">
            <w:pPr>
              <w:jc w:val="left"/>
            </w:pPr>
            <w:r>
              <w:rPr>
                <w:rFonts w:hint="eastAsia" w:ascii="宋体" w:hAnsi="宋体" w:cs="宋体"/>
                <w:color w:val="000000"/>
                <w:sz w:val="18"/>
              </w:rPr>
              <w:t>结余分配</w:t>
            </w:r>
          </w:p>
        </w:tc>
        <w:tc>
          <w:tcPr>
            <w:tcW w:w="500" w:type="dxa"/>
            <w:vAlign w:val="center"/>
          </w:tcPr>
          <w:p w14:paraId="6B033C08">
            <w:pPr>
              <w:jc w:val="center"/>
            </w:pPr>
            <w:r>
              <w:rPr>
                <w:rFonts w:ascii="宋体" w:hAnsi="宋体" w:cs="宋体"/>
                <w:color w:val="000000"/>
                <w:sz w:val="18"/>
              </w:rPr>
              <w:t>59</w:t>
            </w:r>
          </w:p>
        </w:tc>
        <w:tc>
          <w:tcPr>
            <w:tcW w:w="1612" w:type="dxa"/>
            <w:vAlign w:val="center"/>
          </w:tcPr>
          <w:p w14:paraId="50B5FD39"/>
        </w:tc>
      </w:tr>
      <w:tr w14:paraId="4DF11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C4641D">
            <w:pPr>
              <w:jc w:val="left"/>
            </w:pPr>
            <w:r>
              <w:rPr>
                <w:rFonts w:hint="eastAsia" w:ascii="宋体" w:hAnsi="宋体" w:cs="宋体"/>
                <w:color w:val="000000"/>
                <w:sz w:val="18"/>
              </w:rPr>
              <w:t>年初结转和结余</w:t>
            </w:r>
          </w:p>
        </w:tc>
        <w:tc>
          <w:tcPr>
            <w:tcW w:w="500" w:type="dxa"/>
            <w:vAlign w:val="center"/>
          </w:tcPr>
          <w:p w14:paraId="65126387">
            <w:pPr>
              <w:jc w:val="center"/>
            </w:pPr>
            <w:r>
              <w:rPr>
                <w:rFonts w:ascii="宋体" w:hAnsi="宋体" w:cs="宋体"/>
                <w:color w:val="000000"/>
                <w:sz w:val="18"/>
              </w:rPr>
              <w:t>29</w:t>
            </w:r>
          </w:p>
        </w:tc>
        <w:tc>
          <w:tcPr>
            <w:tcW w:w="1640" w:type="dxa"/>
            <w:vAlign w:val="center"/>
          </w:tcPr>
          <w:p w14:paraId="6945BB45"/>
        </w:tc>
        <w:tc>
          <w:tcPr>
            <w:tcW w:w="3260" w:type="dxa"/>
            <w:vAlign w:val="center"/>
          </w:tcPr>
          <w:p w14:paraId="7FD653FD">
            <w:pPr>
              <w:jc w:val="left"/>
            </w:pPr>
            <w:r>
              <w:rPr>
                <w:rFonts w:hint="eastAsia" w:ascii="宋体" w:hAnsi="宋体" w:cs="宋体"/>
                <w:color w:val="000000"/>
                <w:sz w:val="18"/>
              </w:rPr>
              <w:t>年末结转和结余</w:t>
            </w:r>
          </w:p>
        </w:tc>
        <w:tc>
          <w:tcPr>
            <w:tcW w:w="500" w:type="dxa"/>
            <w:vAlign w:val="center"/>
          </w:tcPr>
          <w:p w14:paraId="4EF84C72">
            <w:pPr>
              <w:jc w:val="center"/>
            </w:pPr>
            <w:r>
              <w:rPr>
                <w:rFonts w:ascii="宋体" w:hAnsi="宋体" w:cs="宋体"/>
                <w:color w:val="000000"/>
                <w:sz w:val="18"/>
              </w:rPr>
              <w:t>60</w:t>
            </w:r>
          </w:p>
        </w:tc>
        <w:tc>
          <w:tcPr>
            <w:tcW w:w="1612" w:type="dxa"/>
            <w:vAlign w:val="center"/>
          </w:tcPr>
          <w:p w14:paraId="4BC19719"/>
        </w:tc>
      </w:tr>
      <w:tr w14:paraId="6500E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7DADF5"/>
        </w:tc>
        <w:tc>
          <w:tcPr>
            <w:tcW w:w="500" w:type="dxa"/>
            <w:vAlign w:val="center"/>
          </w:tcPr>
          <w:p w14:paraId="66A49980">
            <w:pPr>
              <w:jc w:val="center"/>
            </w:pPr>
            <w:r>
              <w:rPr>
                <w:rFonts w:ascii="宋体" w:hAnsi="宋体" w:cs="宋体"/>
                <w:color w:val="000000"/>
                <w:sz w:val="18"/>
              </w:rPr>
              <w:t>30</w:t>
            </w:r>
          </w:p>
        </w:tc>
        <w:tc>
          <w:tcPr>
            <w:tcW w:w="1640" w:type="dxa"/>
            <w:vAlign w:val="center"/>
          </w:tcPr>
          <w:p w14:paraId="0BFED70C"/>
        </w:tc>
        <w:tc>
          <w:tcPr>
            <w:tcW w:w="3260" w:type="dxa"/>
            <w:vAlign w:val="center"/>
          </w:tcPr>
          <w:p w14:paraId="16F005E5"/>
        </w:tc>
        <w:tc>
          <w:tcPr>
            <w:tcW w:w="500" w:type="dxa"/>
            <w:vAlign w:val="center"/>
          </w:tcPr>
          <w:p w14:paraId="5BBCE98E">
            <w:pPr>
              <w:jc w:val="center"/>
            </w:pPr>
            <w:r>
              <w:rPr>
                <w:rFonts w:ascii="宋体" w:hAnsi="宋体" w:cs="宋体"/>
                <w:color w:val="000000"/>
                <w:sz w:val="18"/>
              </w:rPr>
              <w:t>61</w:t>
            </w:r>
          </w:p>
        </w:tc>
        <w:tc>
          <w:tcPr>
            <w:tcW w:w="1612" w:type="dxa"/>
            <w:vAlign w:val="center"/>
          </w:tcPr>
          <w:p w14:paraId="68BEB724"/>
        </w:tc>
      </w:tr>
      <w:tr w14:paraId="22E25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EC8910">
            <w:pPr>
              <w:jc w:val="center"/>
            </w:pPr>
            <w:r>
              <w:rPr>
                <w:rFonts w:hint="eastAsia" w:ascii="宋体" w:hAnsi="宋体" w:cs="宋体"/>
                <w:b/>
                <w:color w:val="000000"/>
                <w:sz w:val="18"/>
              </w:rPr>
              <w:t>总计</w:t>
            </w:r>
          </w:p>
        </w:tc>
        <w:tc>
          <w:tcPr>
            <w:tcW w:w="500" w:type="dxa"/>
            <w:vAlign w:val="center"/>
          </w:tcPr>
          <w:p w14:paraId="6AACE585">
            <w:pPr>
              <w:jc w:val="center"/>
            </w:pPr>
            <w:r>
              <w:rPr>
                <w:rFonts w:ascii="宋体" w:hAnsi="宋体" w:cs="宋体"/>
                <w:color w:val="000000"/>
                <w:sz w:val="18"/>
              </w:rPr>
              <w:t>31</w:t>
            </w:r>
          </w:p>
        </w:tc>
        <w:tc>
          <w:tcPr>
            <w:tcW w:w="1640" w:type="dxa"/>
            <w:vAlign w:val="center"/>
          </w:tcPr>
          <w:p w14:paraId="36299550">
            <w:pPr>
              <w:jc w:val="right"/>
            </w:pPr>
            <w:r>
              <w:rPr>
                <w:rFonts w:ascii="宋体" w:hAnsi="宋体" w:cs="宋体"/>
                <w:color w:val="000000"/>
                <w:sz w:val="18"/>
              </w:rPr>
              <w:t>331.35</w:t>
            </w:r>
          </w:p>
        </w:tc>
        <w:tc>
          <w:tcPr>
            <w:tcW w:w="3260" w:type="dxa"/>
            <w:vAlign w:val="center"/>
          </w:tcPr>
          <w:p w14:paraId="63FE040A">
            <w:pPr>
              <w:jc w:val="center"/>
            </w:pPr>
            <w:r>
              <w:rPr>
                <w:rFonts w:hint="eastAsia" w:ascii="宋体" w:hAnsi="宋体" w:cs="宋体"/>
                <w:b/>
                <w:color w:val="000000"/>
                <w:sz w:val="18"/>
              </w:rPr>
              <w:t>总计</w:t>
            </w:r>
          </w:p>
        </w:tc>
        <w:tc>
          <w:tcPr>
            <w:tcW w:w="500" w:type="dxa"/>
            <w:vAlign w:val="center"/>
          </w:tcPr>
          <w:p w14:paraId="07A674E6">
            <w:pPr>
              <w:jc w:val="center"/>
            </w:pPr>
            <w:r>
              <w:rPr>
                <w:rFonts w:ascii="宋体" w:hAnsi="宋体" w:cs="宋体"/>
                <w:color w:val="000000"/>
                <w:sz w:val="18"/>
              </w:rPr>
              <w:t>62</w:t>
            </w:r>
          </w:p>
        </w:tc>
        <w:tc>
          <w:tcPr>
            <w:tcW w:w="1612" w:type="dxa"/>
            <w:vAlign w:val="center"/>
          </w:tcPr>
          <w:p w14:paraId="50188F89">
            <w:pPr>
              <w:jc w:val="right"/>
            </w:pPr>
            <w:r>
              <w:rPr>
                <w:rFonts w:ascii="宋体" w:hAnsi="宋体" w:cs="宋体"/>
                <w:color w:val="000000"/>
                <w:sz w:val="18"/>
              </w:rPr>
              <w:t>331.35</w:t>
            </w:r>
          </w:p>
        </w:tc>
      </w:tr>
      <w:tr w14:paraId="758FB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241ED169">
            <w:pPr>
              <w:jc w:val="left"/>
            </w:pPr>
            <w:r>
              <w:rPr>
                <w:rFonts w:hint="eastAsia" w:ascii="宋体" w:hAnsi="宋体" w:cs="宋体"/>
                <w:color w:val="000000"/>
                <w:sz w:val="18"/>
              </w:rPr>
              <w:t>注：本表反映部门本年度的总收支和年末结转结余情况。本套报表金额单位转换万元时可能存在尾数误差。</w:t>
            </w:r>
          </w:p>
        </w:tc>
      </w:tr>
      <w:tr w14:paraId="6C1D4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584E96F5">
            <w:pPr>
              <w:jc w:val="left"/>
            </w:pPr>
            <w:r>
              <w:rPr>
                <w:rFonts w:ascii="宋体" w:hAnsi="宋体" w:cs="宋体"/>
                <w:color w:val="000000"/>
                <w:sz w:val="18"/>
              </w:rPr>
              <w:t xml:space="preserve">    </w:t>
            </w:r>
            <w:r>
              <w:rPr>
                <w:rFonts w:hint="eastAsia" w:ascii="宋体" w:hAnsi="宋体" w:cs="宋体"/>
                <w:color w:val="000000"/>
                <w:sz w:val="18"/>
              </w:rPr>
              <w:t>如本表为空，则我部门本年度无此类资金收支余。</w:t>
            </w:r>
          </w:p>
        </w:tc>
      </w:tr>
    </w:tbl>
    <w:p w14:paraId="451BD83F">
      <w:pPr>
        <w:snapToGrid w:val="0"/>
      </w:pPr>
    </w:p>
    <w:p w14:paraId="3D578E30">
      <w:pPr>
        <w:spacing w:line="540" w:lineRule="exact"/>
        <w:rPr>
          <w:rFonts w:ascii="宋体"/>
          <w:b/>
          <w:sz w:val="52"/>
          <w:szCs w:val="52"/>
        </w:rPr>
        <w:sectPr>
          <w:pgSz w:w="11906" w:h="16838"/>
          <w:pgMar w:top="567" w:right="567" w:bottom="0" w:left="567" w:header="851" w:footer="992" w:gutter="0"/>
          <w:cols w:space="720" w:num="1"/>
          <w:docGrid w:type="lines" w:linePitch="312" w:charSpace="0"/>
        </w:sectPr>
      </w:pPr>
    </w:p>
    <w:p w14:paraId="4B8F166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CE1F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508D366">
            <w:pPr>
              <w:jc w:val="right"/>
            </w:pPr>
            <w:r>
              <w:rPr>
                <w:rFonts w:hint="eastAsia" w:ascii="宋体" w:hAnsi="宋体" w:cs="宋体"/>
                <w:sz w:val="20"/>
              </w:rPr>
              <w:t>公开</w:t>
            </w:r>
            <w:r>
              <w:rPr>
                <w:rFonts w:ascii="宋体" w:hAnsi="宋体" w:cs="宋体"/>
                <w:sz w:val="20"/>
              </w:rPr>
              <w:t>02</w:t>
            </w:r>
            <w:r>
              <w:rPr>
                <w:rFonts w:hint="eastAsia" w:ascii="宋体" w:hAnsi="宋体" w:cs="宋体"/>
                <w:sz w:val="20"/>
              </w:rPr>
              <w:t>表</w:t>
            </w:r>
          </w:p>
        </w:tc>
      </w:tr>
      <w:tr w14:paraId="782770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535BA7A">
            <w:pPr>
              <w:jc w:val="left"/>
            </w:pPr>
            <w:r>
              <w:rPr>
                <w:rFonts w:hint="eastAsia" w:ascii="宋体" w:hAnsi="宋体" w:cs="宋体"/>
                <w:sz w:val="20"/>
              </w:rPr>
              <w:t>部门：辽宁省盘锦市盘山县招商服务中心</w:t>
            </w:r>
          </w:p>
        </w:tc>
        <w:tc>
          <w:tcPr>
            <w:tcW w:w="2000" w:type="dxa"/>
          </w:tcPr>
          <w:p w14:paraId="0DF5AE1F">
            <w:pPr>
              <w:jc w:val="center"/>
            </w:pPr>
            <w:r>
              <w:rPr>
                <w:rFonts w:ascii="宋体" w:hAnsi="宋体" w:cs="宋体"/>
                <w:sz w:val="20"/>
              </w:rPr>
              <w:t>2023</w:t>
            </w:r>
            <w:r>
              <w:rPr>
                <w:rFonts w:hint="eastAsia" w:ascii="宋体" w:hAnsi="宋体" w:cs="宋体"/>
                <w:sz w:val="20"/>
              </w:rPr>
              <w:t>年度</w:t>
            </w:r>
          </w:p>
        </w:tc>
        <w:tc>
          <w:tcPr>
            <w:tcW w:w="4386" w:type="dxa"/>
          </w:tcPr>
          <w:p w14:paraId="6B602985">
            <w:pPr>
              <w:jc w:val="right"/>
            </w:pPr>
            <w:r>
              <w:rPr>
                <w:rFonts w:hint="eastAsia" w:ascii="宋体" w:hAnsi="宋体" w:cs="宋体"/>
                <w:sz w:val="20"/>
              </w:rPr>
              <w:t>金额单位：万元</w:t>
            </w:r>
          </w:p>
        </w:tc>
      </w:tr>
    </w:tbl>
    <w:p w14:paraId="7757A145">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1EF29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8D0F7E9">
            <w:pPr>
              <w:jc w:val="center"/>
            </w:pPr>
            <w:r>
              <w:rPr>
                <w:rFonts w:hint="eastAsia" w:ascii="宋体" w:hAnsi="宋体" w:cs="宋体"/>
                <w:color w:val="000000"/>
                <w:sz w:val="14"/>
              </w:rPr>
              <w:t>项目</w:t>
            </w:r>
          </w:p>
        </w:tc>
        <w:tc>
          <w:tcPr>
            <w:tcW w:w="1160" w:type="dxa"/>
            <w:vMerge w:val="restart"/>
            <w:vAlign w:val="center"/>
          </w:tcPr>
          <w:p w14:paraId="3FD497DB">
            <w:pPr>
              <w:jc w:val="center"/>
            </w:pPr>
            <w:r>
              <w:rPr>
                <w:rFonts w:hint="eastAsia" w:ascii="宋体" w:hAnsi="宋体" w:cs="宋体"/>
                <w:color w:val="000000"/>
                <w:sz w:val="14"/>
              </w:rPr>
              <w:t>本年收入合计</w:t>
            </w:r>
          </w:p>
        </w:tc>
        <w:tc>
          <w:tcPr>
            <w:tcW w:w="1160" w:type="dxa"/>
            <w:vMerge w:val="restart"/>
            <w:vAlign w:val="center"/>
          </w:tcPr>
          <w:p w14:paraId="20E6DC3D">
            <w:pPr>
              <w:jc w:val="center"/>
            </w:pPr>
            <w:r>
              <w:rPr>
                <w:rFonts w:hint="eastAsia" w:ascii="宋体" w:hAnsi="宋体" w:cs="宋体"/>
                <w:color w:val="000000"/>
                <w:sz w:val="14"/>
              </w:rPr>
              <w:t>财政拨款收入</w:t>
            </w:r>
          </w:p>
        </w:tc>
        <w:tc>
          <w:tcPr>
            <w:tcW w:w="1160" w:type="dxa"/>
            <w:vMerge w:val="restart"/>
            <w:vAlign w:val="center"/>
          </w:tcPr>
          <w:p w14:paraId="5AE32629">
            <w:pPr>
              <w:jc w:val="center"/>
            </w:pPr>
            <w:r>
              <w:rPr>
                <w:rFonts w:hint="eastAsia" w:ascii="宋体" w:hAnsi="宋体" w:cs="宋体"/>
                <w:color w:val="000000"/>
                <w:sz w:val="14"/>
              </w:rPr>
              <w:t>上级补助收入</w:t>
            </w:r>
          </w:p>
        </w:tc>
        <w:tc>
          <w:tcPr>
            <w:tcW w:w="1160" w:type="dxa"/>
            <w:vMerge w:val="restart"/>
            <w:vAlign w:val="center"/>
          </w:tcPr>
          <w:p w14:paraId="131950FA">
            <w:pPr>
              <w:jc w:val="center"/>
            </w:pPr>
            <w:r>
              <w:rPr>
                <w:rFonts w:hint="eastAsia" w:ascii="宋体" w:hAnsi="宋体" w:cs="宋体"/>
                <w:color w:val="000000"/>
                <w:sz w:val="14"/>
              </w:rPr>
              <w:t>事业收入</w:t>
            </w:r>
          </w:p>
        </w:tc>
        <w:tc>
          <w:tcPr>
            <w:tcW w:w="1160" w:type="dxa"/>
            <w:vMerge w:val="restart"/>
            <w:vAlign w:val="center"/>
          </w:tcPr>
          <w:p w14:paraId="3ECCACDE">
            <w:pPr>
              <w:jc w:val="center"/>
            </w:pPr>
            <w:r>
              <w:rPr>
                <w:rFonts w:hint="eastAsia" w:ascii="宋体" w:hAnsi="宋体" w:cs="宋体"/>
                <w:color w:val="000000"/>
                <w:sz w:val="14"/>
              </w:rPr>
              <w:t>经营收入</w:t>
            </w:r>
          </w:p>
        </w:tc>
        <w:tc>
          <w:tcPr>
            <w:tcW w:w="1160" w:type="dxa"/>
            <w:vMerge w:val="restart"/>
            <w:vAlign w:val="center"/>
          </w:tcPr>
          <w:p w14:paraId="159F179C">
            <w:pPr>
              <w:jc w:val="center"/>
            </w:pPr>
            <w:r>
              <w:rPr>
                <w:rFonts w:hint="eastAsia" w:ascii="宋体" w:hAnsi="宋体" w:cs="宋体"/>
                <w:color w:val="000000"/>
                <w:sz w:val="14"/>
              </w:rPr>
              <w:t>附属单位上缴收入</w:t>
            </w:r>
          </w:p>
        </w:tc>
        <w:tc>
          <w:tcPr>
            <w:tcW w:w="1092" w:type="dxa"/>
            <w:vMerge w:val="restart"/>
            <w:vAlign w:val="center"/>
          </w:tcPr>
          <w:p w14:paraId="15EAC9A0">
            <w:pPr>
              <w:jc w:val="center"/>
            </w:pPr>
            <w:r>
              <w:rPr>
                <w:rFonts w:hint="eastAsia" w:ascii="宋体" w:hAnsi="宋体" w:cs="宋体"/>
                <w:color w:val="000000"/>
                <w:sz w:val="14"/>
              </w:rPr>
              <w:t>其他收入</w:t>
            </w:r>
          </w:p>
        </w:tc>
      </w:tr>
      <w:tr w14:paraId="630E1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CF39DC3">
            <w:pPr>
              <w:jc w:val="center"/>
            </w:pPr>
            <w:r>
              <w:rPr>
                <w:rFonts w:hint="eastAsia" w:ascii="宋体" w:hAnsi="宋体" w:cs="宋体"/>
                <w:color w:val="000000"/>
                <w:sz w:val="14"/>
              </w:rPr>
              <w:t>功能分类科目编码</w:t>
            </w:r>
          </w:p>
        </w:tc>
        <w:tc>
          <w:tcPr>
            <w:tcW w:w="2060" w:type="dxa"/>
            <w:vMerge w:val="restart"/>
            <w:vAlign w:val="center"/>
          </w:tcPr>
          <w:p w14:paraId="5C3638FA">
            <w:pPr>
              <w:jc w:val="center"/>
            </w:pPr>
            <w:r>
              <w:rPr>
                <w:rFonts w:hint="eastAsia" w:ascii="宋体" w:hAnsi="宋体" w:cs="宋体"/>
                <w:color w:val="000000"/>
                <w:sz w:val="14"/>
              </w:rPr>
              <w:t>科目名称</w:t>
            </w:r>
          </w:p>
        </w:tc>
        <w:tc>
          <w:tcPr>
            <w:tcW w:w="1160" w:type="dxa"/>
            <w:vMerge w:val="continue"/>
            <w:vAlign w:val="center"/>
          </w:tcPr>
          <w:p w14:paraId="2DAE35E9"/>
        </w:tc>
        <w:tc>
          <w:tcPr>
            <w:tcW w:w="1160" w:type="dxa"/>
            <w:vMerge w:val="continue"/>
            <w:vAlign w:val="center"/>
          </w:tcPr>
          <w:p w14:paraId="21F8F9B9"/>
        </w:tc>
        <w:tc>
          <w:tcPr>
            <w:tcW w:w="1160" w:type="dxa"/>
            <w:vMerge w:val="continue"/>
            <w:vAlign w:val="center"/>
          </w:tcPr>
          <w:p w14:paraId="643FCC06"/>
        </w:tc>
        <w:tc>
          <w:tcPr>
            <w:tcW w:w="1160" w:type="dxa"/>
            <w:vMerge w:val="continue"/>
            <w:vAlign w:val="center"/>
          </w:tcPr>
          <w:p w14:paraId="7A13B328"/>
        </w:tc>
        <w:tc>
          <w:tcPr>
            <w:tcW w:w="1160" w:type="dxa"/>
            <w:vMerge w:val="continue"/>
            <w:vAlign w:val="center"/>
          </w:tcPr>
          <w:p w14:paraId="78DF412F"/>
        </w:tc>
        <w:tc>
          <w:tcPr>
            <w:tcW w:w="1160" w:type="dxa"/>
            <w:vMerge w:val="continue"/>
            <w:vAlign w:val="center"/>
          </w:tcPr>
          <w:p w14:paraId="5D7D164C"/>
        </w:tc>
        <w:tc>
          <w:tcPr>
            <w:tcW w:w="1092" w:type="dxa"/>
            <w:vMerge w:val="continue"/>
            <w:vAlign w:val="center"/>
          </w:tcPr>
          <w:p w14:paraId="02E2CC1E"/>
        </w:tc>
      </w:tr>
      <w:tr w14:paraId="2E36D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CE2FA44"/>
        </w:tc>
        <w:tc>
          <w:tcPr>
            <w:tcW w:w="2060" w:type="dxa"/>
            <w:vMerge w:val="continue"/>
            <w:vAlign w:val="center"/>
          </w:tcPr>
          <w:p w14:paraId="33ABA91A"/>
        </w:tc>
        <w:tc>
          <w:tcPr>
            <w:tcW w:w="1160" w:type="dxa"/>
            <w:vMerge w:val="continue"/>
            <w:vAlign w:val="center"/>
          </w:tcPr>
          <w:p w14:paraId="0ACB2B90"/>
        </w:tc>
        <w:tc>
          <w:tcPr>
            <w:tcW w:w="1160" w:type="dxa"/>
            <w:vMerge w:val="continue"/>
            <w:vAlign w:val="center"/>
          </w:tcPr>
          <w:p w14:paraId="299C81C7"/>
        </w:tc>
        <w:tc>
          <w:tcPr>
            <w:tcW w:w="1160" w:type="dxa"/>
            <w:vMerge w:val="continue"/>
            <w:vAlign w:val="center"/>
          </w:tcPr>
          <w:p w14:paraId="59088757"/>
        </w:tc>
        <w:tc>
          <w:tcPr>
            <w:tcW w:w="1160" w:type="dxa"/>
            <w:vMerge w:val="continue"/>
            <w:vAlign w:val="center"/>
          </w:tcPr>
          <w:p w14:paraId="75878AF8"/>
        </w:tc>
        <w:tc>
          <w:tcPr>
            <w:tcW w:w="1160" w:type="dxa"/>
            <w:vMerge w:val="continue"/>
            <w:vAlign w:val="center"/>
          </w:tcPr>
          <w:p w14:paraId="7DF4A2C7"/>
        </w:tc>
        <w:tc>
          <w:tcPr>
            <w:tcW w:w="1160" w:type="dxa"/>
            <w:vMerge w:val="continue"/>
            <w:vAlign w:val="center"/>
          </w:tcPr>
          <w:p w14:paraId="27AE650E"/>
        </w:tc>
        <w:tc>
          <w:tcPr>
            <w:tcW w:w="1092" w:type="dxa"/>
            <w:vMerge w:val="continue"/>
            <w:vAlign w:val="center"/>
          </w:tcPr>
          <w:p w14:paraId="0F421CB4"/>
        </w:tc>
      </w:tr>
      <w:tr w14:paraId="56485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3D284C2"/>
        </w:tc>
        <w:tc>
          <w:tcPr>
            <w:tcW w:w="2060" w:type="dxa"/>
            <w:vMerge w:val="continue"/>
            <w:vAlign w:val="center"/>
          </w:tcPr>
          <w:p w14:paraId="1440C897"/>
        </w:tc>
        <w:tc>
          <w:tcPr>
            <w:tcW w:w="1160" w:type="dxa"/>
            <w:vMerge w:val="continue"/>
            <w:vAlign w:val="center"/>
          </w:tcPr>
          <w:p w14:paraId="5604CB2A"/>
        </w:tc>
        <w:tc>
          <w:tcPr>
            <w:tcW w:w="1160" w:type="dxa"/>
            <w:vMerge w:val="continue"/>
            <w:vAlign w:val="center"/>
          </w:tcPr>
          <w:p w14:paraId="2D00F72E"/>
        </w:tc>
        <w:tc>
          <w:tcPr>
            <w:tcW w:w="1160" w:type="dxa"/>
            <w:vMerge w:val="continue"/>
            <w:vAlign w:val="center"/>
          </w:tcPr>
          <w:p w14:paraId="261EA659"/>
        </w:tc>
        <w:tc>
          <w:tcPr>
            <w:tcW w:w="1160" w:type="dxa"/>
            <w:vMerge w:val="continue"/>
            <w:vAlign w:val="center"/>
          </w:tcPr>
          <w:p w14:paraId="2E600DA1"/>
        </w:tc>
        <w:tc>
          <w:tcPr>
            <w:tcW w:w="1160" w:type="dxa"/>
            <w:vMerge w:val="continue"/>
            <w:vAlign w:val="center"/>
          </w:tcPr>
          <w:p w14:paraId="226C61A6"/>
        </w:tc>
        <w:tc>
          <w:tcPr>
            <w:tcW w:w="1160" w:type="dxa"/>
            <w:vMerge w:val="continue"/>
            <w:vAlign w:val="center"/>
          </w:tcPr>
          <w:p w14:paraId="2F81E061"/>
        </w:tc>
        <w:tc>
          <w:tcPr>
            <w:tcW w:w="1092" w:type="dxa"/>
            <w:vMerge w:val="continue"/>
            <w:vAlign w:val="center"/>
          </w:tcPr>
          <w:p w14:paraId="1FBF9EC5"/>
        </w:tc>
      </w:tr>
      <w:tr w14:paraId="7E438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31D2B82">
            <w:pPr>
              <w:jc w:val="center"/>
            </w:pPr>
            <w:r>
              <w:rPr>
                <w:rFonts w:hint="eastAsia" w:ascii="宋体" w:hAnsi="宋体" w:cs="宋体"/>
                <w:color w:val="000000"/>
                <w:sz w:val="14"/>
              </w:rPr>
              <w:t>栏次</w:t>
            </w:r>
          </w:p>
        </w:tc>
        <w:tc>
          <w:tcPr>
            <w:tcW w:w="1160" w:type="dxa"/>
            <w:vAlign w:val="center"/>
          </w:tcPr>
          <w:p w14:paraId="64E8D303">
            <w:pPr>
              <w:jc w:val="center"/>
            </w:pPr>
            <w:r>
              <w:rPr>
                <w:rFonts w:ascii="宋体" w:hAnsi="宋体" w:cs="宋体"/>
                <w:color w:val="000000"/>
                <w:sz w:val="14"/>
              </w:rPr>
              <w:t>1</w:t>
            </w:r>
          </w:p>
        </w:tc>
        <w:tc>
          <w:tcPr>
            <w:tcW w:w="1160" w:type="dxa"/>
            <w:vAlign w:val="center"/>
          </w:tcPr>
          <w:p w14:paraId="559B579D">
            <w:pPr>
              <w:jc w:val="center"/>
            </w:pPr>
            <w:r>
              <w:rPr>
                <w:rFonts w:ascii="宋体" w:hAnsi="宋体" w:cs="宋体"/>
                <w:color w:val="000000"/>
                <w:sz w:val="14"/>
              </w:rPr>
              <w:t>2</w:t>
            </w:r>
          </w:p>
        </w:tc>
        <w:tc>
          <w:tcPr>
            <w:tcW w:w="1160" w:type="dxa"/>
            <w:vAlign w:val="center"/>
          </w:tcPr>
          <w:p w14:paraId="41A6D387">
            <w:pPr>
              <w:jc w:val="center"/>
            </w:pPr>
            <w:r>
              <w:rPr>
                <w:rFonts w:ascii="宋体" w:hAnsi="宋体" w:cs="宋体"/>
                <w:color w:val="000000"/>
                <w:sz w:val="14"/>
              </w:rPr>
              <w:t>3</w:t>
            </w:r>
          </w:p>
        </w:tc>
        <w:tc>
          <w:tcPr>
            <w:tcW w:w="1160" w:type="dxa"/>
            <w:vAlign w:val="center"/>
          </w:tcPr>
          <w:p w14:paraId="39C12603">
            <w:pPr>
              <w:jc w:val="center"/>
            </w:pPr>
            <w:r>
              <w:rPr>
                <w:rFonts w:ascii="宋体" w:hAnsi="宋体" w:cs="宋体"/>
                <w:color w:val="000000"/>
                <w:sz w:val="14"/>
              </w:rPr>
              <w:t>4</w:t>
            </w:r>
          </w:p>
        </w:tc>
        <w:tc>
          <w:tcPr>
            <w:tcW w:w="1160" w:type="dxa"/>
            <w:vAlign w:val="center"/>
          </w:tcPr>
          <w:p w14:paraId="1DEEC667">
            <w:pPr>
              <w:jc w:val="center"/>
            </w:pPr>
            <w:r>
              <w:rPr>
                <w:rFonts w:ascii="宋体" w:hAnsi="宋体" w:cs="宋体"/>
                <w:color w:val="000000"/>
                <w:sz w:val="14"/>
              </w:rPr>
              <w:t>5</w:t>
            </w:r>
          </w:p>
        </w:tc>
        <w:tc>
          <w:tcPr>
            <w:tcW w:w="1160" w:type="dxa"/>
            <w:vAlign w:val="center"/>
          </w:tcPr>
          <w:p w14:paraId="4543C16D">
            <w:pPr>
              <w:jc w:val="center"/>
            </w:pPr>
            <w:r>
              <w:rPr>
                <w:rFonts w:ascii="宋体" w:hAnsi="宋体" w:cs="宋体"/>
                <w:color w:val="000000"/>
                <w:sz w:val="14"/>
              </w:rPr>
              <w:t>6</w:t>
            </w:r>
          </w:p>
        </w:tc>
        <w:tc>
          <w:tcPr>
            <w:tcW w:w="1092" w:type="dxa"/>
            <w:vAlign w:val="center"/>
          </w:tcPr>
          <w:p w14:paraId="13098590">
            <w:pPr>
              <w:jc w:val="center"/>
            </w:pPr>
            <w:r>
              <w:rPr>
                <w:rFonts w:ascii="宋体" w:hAnsi="宋体" w:cs="宋体"/>
                <w:color w:val="000000"/>
                <w:sz w:val="14"/>
              </w:rPr>
              <w:t>7</w:t>
            </w:r>
          </w:p>
        </w:tc>
      </w:tr>
      <w:tr w14:paraId="2EB62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3F35090">
            <w:pPr>
              <w:jc w:val="center"/>
            </w:pPr>
            <w:r>
              <w:rPr>
                <w:rFonts w:hint="eastAsia" w:ascii="宋体" w:hAnsi="宋体" w:cs="宋体"/>
                <w:color w:val="000000"/>
                <w:sz w:val="14"/>
              </w:rPr>
              <w:t>合计</w:t>
            </w:r>
          </w:p>
        </w:tc>
        <w:tc>
          <w:tcPr>
            <w:tcW w:w="1160" w:type="dxa"/>
            <w:vAlign w:val="center"/>
          </w:tcPr>
          <w:p w14:paraId="2CBDDF4B">
            <w:pPr>
              <w:jc w:val="right"/>
            </w:pPr>
            <w:r>
              <w:rPr>
                <w:rFonts w:ascii="宋体" w:hAnsi="宋体" w:cs="宋体"/>
                <w:b/>
                <w:color w:val="000000"/>
                <w:sz w:val="14"/>
              </w:rPr>
              <w:t>331.35</w:t>
            </w:r>
          </w:p>
        </w:tc>
        <w:tc>
          <w:tcPr>
            <w:tcW w:w="1160" w:type="dxa"/>
            <w:vAlign w:val="center"/>
          </w:tcPr>
          <w:p w14:paraId="568195A0">
            <w:pPr>
              <w:jc w:val="right"/>
            </w:pPr>
            <w:r>
              <w:rPr>
                <w:rFonts w:ascii="宋体" w:hAnsi="宋体" w:cs="宋体"/>
                <w:b/>
                <w:color w:val="000000"/>
                <w:sz w:val="14"/>
              </w:rPr>
              <w:t>331.35</w:t>
            </w:r>
          </w:p>
        </w:tc>
        <w:tc>
          <w:tcPr>
            <w:tcW w:w="1160" w:type="dxa"/>
            <w:vAlign w:val="center"/>
          </w:tcPr>
          <w:p w14:paraId="138E759E"/>
        </w:tc>
        <w:tc>
          <w:tcPr>
            <w:tcW w:w="1160" w:type="dxa"/>
            <w:vAlign w:val="center"/>
          </w:tcPr>
          <w:p w14:paraId="05ADDF30"/>
        </w:tc>
        <w:tc>
          <w:tcPr>
            <w:tcW w:w="1160" w:type="dxa"/>
            <w:vAlign w:val="center"/>
          </w:tcPr>
          <w:p w14:paraId="2B24BB4A"/>
        </w:tc>
        <w:tc>
          <w:tcPr>
            <w:tcW w:w="1160" w:type="dxa"/>
            <w:vAlign w:val="center"/>
          </w:tcPr>
          <w:p w14:paraId="123E71B6"/>
        </w:tc>
        <w:tc>
          <w:tcPr>
            <w:tcW w:w="1092" w:type="dxa"/>
            <w:vAlign w:val="center"/>
          </w:tcPr>
          <w:p w14:paraId="1236A6BA"/>
        </w:tc>
      </w:tr>
      <w:tr w14:paraId="18DB1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186CCA">
            <w:pPr>
              <w:jc w:val="left"/>
            </w:pPr>
            <w:r>
              <w:rPr>
                <w:rFonts w:ascii="宋体" w:hAnsi="宋体" w:cs="宋体"/>
                <w:color w:val="000000"/>
                <w:sz w:val="14"/>
              </w:rPr>
              <w:t>201</w:t>
            </w:r>
          </w:p>
        </w:tc>
        <w:tc>
          <w:tcPr>
            <w:tcW w:w="2060" w:type="dxa"/>
            <w:vAlign w:val="center"/>
          </w:tcPr>
          <w:p w14:paraId="6B1199BD">
            <w:pPr>
              <w:jc w:val="left"/>
            </w:pPr>
            <w:r>
              <w:rPr>
                <w:rFonts w:hint="eastAsia" w:ascii="宋体" w:hAnsi="宋体" w:cs="宋体"/>
                <w:color w:val="000000"/>
                <w:sz w:val="14"/>
              </w:rPr>
              <w:t>一般公共服务支出</w:t>
            </w:r>
          </w:p>
        </w:tc>
        <w:tc>
          <w:tcPr>
            <w:tcW w:w="1160" w:type="dxa"/>
            <w:vAlign w:val="center"/>
          </w:tcPr>
          <w:p w14:paraId="17421DEA">
            <w:pPr>
              <w:jc w:val="right"/>
            </w:pPr>
            <w:r>
              <w:rPr>
                <w:rFonts w:ascii="宋体" w:hAnsi="宋体" w:cs="宋体"/>
                <w:color w:val="000000"/>
                <w:sz w:val="14"/>
              </w:rPr>
              <w:t>261.54</w:t>
            </w:r>
          </w:p>
        </w:tc>
        <w:tc>
          <w:tcPr>
            <w:tcW w:w="1160" w:type="dxa"/>
            <w:vAlign w:val="center"/>
          </w:tcPr>
          <w:p w14:paraId="3D28329C">
            <w:pPr>
              <w:jc w:val="right"/>
            </w:pPr>
            <w:r>
              <w:rPr>
                <w:rFonts w:ascii="宋体" w:hAnsi="宋体" w:cs="宋体"/>
                <w:color w:val="000000"/>
                <w:sz w:val="14"/>
              </w:rPr>
              <w:t>261.54</w:t>
            </w:r>
          </w:p>
        </w:tc>
        <w:tc>
          <w:tcPr>
            <w:tcW w:w="1160" w:type="dxa"/>
            <w:vAlign w:val="center"/>
          </w:tcPr>
          <w:p w14:paraId="279F2486"/>
        </w:tc>
        <w:tc>
          <w:tcPr>
            <w:tcW w:w="1160" w:type="dxa"/>
            <w:vAlign w:val="center"/>
          </w:tcPr>
          <w:p w14:paraId="1356F8F9"/>
        </w:tc>
        <w:tc>
          <w:tcPr>
            <w:tcW w:w="1160" w:type="dxa"/>
            <w:vAlign w:val="center"/>
          </w:tcPr>
          <w:p w14:paraId="167C60E3"/>
        </w:tc>
        <w:tc>
          <w:tcPr>
            <w:tcW w:w="1160" w:type="dxa"/>
            <w:vAlign w:val="center"/>
          </w:tcPr>
          <w:p w14:paraId="39D1FB23"/>
        </w:tc>
        <w:tc>
          <w:tcPr>
            <w:tcW w:w="1092" w:type="dxa"/>
            <w:vAlign w:val="center"/>
          </w:tcPr>
          <w:p w14:paraId="576FC075"/>
        </w:tc>
      </w:tr>
      <w:tr w14:paraId="5A7DD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C809D4">
            <w:pPr>
              <w:jc w:val="left"/>
            </w:pPr>
            <w:r>
              <w:rPr>
                <w:rFonts w:ascii="宋体" w:hAnsi="宋体" w:cs="宋体"/>
                <w:color w:val="000000"/>
                <w:sz w:val="14"/>
              </w:rPr>
              <w:t>20113</w:t>
            </w:r>
          </w:p>
        </w:tc>
        <w:tc>
          <w:tcPr>
            <w:tcW w:w="2060" w:type="dxa"/>
            <w:vAlign w:val="center"/>
          </w:tcPr>
          <w:p w14:paraId="5C14A2F4">
            <w:pPr>
              <w:jc w:val="left"/>
            </w:pPr>
            <w:r>
              <w:rPr>
                <w:rFonts w:hint="eastAsia" w:ascii="宋体" w:hAnsi="宋体" w:cs="宋体"/>
                <w:color w:val="000000"/>
                <w:sz w:val="14"/>
              </w:rPr>
              <w:t>商贸事务</w:t>
            </w:r>
          </w:p>
        </w:tc>
        <w:tc>
          <w:tcPr>
            <w:tcW w:w="1160" w:type="dxa"/>
            <w:vAlign w:val="center"/>
          </w:tcPr>
          <w:p w14:paraId="43E099B8">
            <w:pPr>
              <w:jc w:val="right"/>
            </w:pPr>
            <w:r>
              <w:rPr>
                <w:rFonts w:ascii="宋体" w:hAnsi="宋体" w:cs="宋体"/>
                <w:color w:val="000000"/>
                <w:sz w:val="14"/>
              </w:rPr>
              <w:t>261.54</w:t>
            </w:r>
          </w:p>
        </w:tc>
        <w:tc>
          <w:tcPr>
            <w:tcW w:w="1160" w:type="dxa"/>
            <w:vAlign w:val="center"/>
          </w:tcPr>
          <w:p w14:paraId="6DA2F8E1">
            <w:pPr>
              <w:jc w:val="right"/>
            </w:pPr>
            <w:r>
              <w:rPr>
                <w:rFonts w:ascii="宋体" w:hAnsi="宋体" w:cs="宋体"/>
                <w:color w:val="000000"/>
                <w:sz w:val="14"/>
              </w:rPr>
              <w:t>261.54</w:t>
            </w:r>
          </w:p>
        </w:tc>
        <w:tc>
          <w:tcPr>
            <w:tcW w:w="1160" w:type="dxa"/>
            <w:vAlign w:val="center"/>
          </w:tcPr>
          <w:p w14:paraId="6E74A68F"/>
        </w:tc>
        <w:tc>
          <w:tcPr>
            <w:tcW w:w="1160" w:type="dxa"/>
            <w:vAlign w:val="center"/>
          </w:tcPr>
          <w:p w14:paraId="5CDE674A"/>
        </w:tc>
        <w:tc>
          <w:tcPr>
            <w:tcW w:w="1160" w:type="dxa"/>
            <w:vAlign w:val="center"/>
          </w:tcPr>
          <w:p w14:paraId="5696B8ED"/>
        </w:tc>
        <w:tc>
          <w:tcPr>
            <w:tcW w:w="1160" w:type="dxa"/>
            <w:vAlign w:val="center"/>
          </w:tcPr>
          <w:p w14:paraId="65C220A1"/>
        </w:tc>
        <w:tc>
          <w:tcPr>
            <w:tcW w:w="1092" w:type="dxa"/>
            <w:vAlign w:val="center"/>
          </w:tcPr>
          <w:p w14:paraId="03D2650B"/>
        </w:tc>
      </w:tr>
      <w:tr w14:paraId="072FE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E72150">
            <w:pPr>
              <w:jc w:val="left"/>
            </w:pPr>
            <w:r>
              <w:rPr>
                <w:rFonts w:ascii="宋体" w:hAnsi="宋体" w:cs="宋体"/>
                <w:color w:val="000000"/>
                <w:sz w:val="14"/>
              </w:rPr>
              <w:t>2011308</w:t>
            </w:r>
          </w:p>
        </w:tc>
        <w:tc>
          <w:tcPr>
            <w:tcW w:w="2060" w:type="dxa"/>
            <w:vAlign w:val="center"/>
          </w:tcPr>
          <w:p w14:paraId="424348B6">
            <w:pPr>
              <w:jc w:val="left"/>
            </w:pPr>
            <w:r>
              <w:rPr>
                <w:rFonts w:hint="eastAsia" w:ascii="宋体" w:hAnsi="宋体" w:cs="宋体"/>
                <w:color w:val="000000"/>
                <w:sz w:val="14"/>
              </w:rPr>
              <w:t>招商引资</w:t>
            </w:r>
          </w:p>
        </w:tc>
        <w:tc>
          <w:tcPr>
            <w:tcW w:w="1160" w:type="dxa"/>
            <w:vAlign w:val="center"/>
          </w:tcPr>
          <w:p w14:paraId="09A095E3">
            <w:pPr>
              <w:jc w:val="right"/>
            </w:pPr>
            <w:r>
              <w:rPr>
                <w:rFonts w:ascii="宋体" w:hAnsi="宋体" w:cs="宋体"/>
                <w:color w:val="000000"/>
                <w:sz w:val="14"/>
              </w:rPr>
              <w:t>86.77</w:t>
            </w:r>
          </w:p>
        </w:tc>
        <w:tc>
          <w:tcPr>
            <w:tcW w:w="1160" w:type="dxa"/>
            <w:vAlign w:val="center"/>
          </w:tcPr>
          <w:p w14:paraId="1DC9DF6B">
            <w:pPr>
              <w:jc w:val="right"/>
            </w:pPr>
            <w:r>
              <w:rPr>
                <w:rFonts w:ascii="宋体" w:hAnsi="宋体" w:cs="宋体"/>
                <w:color w:val="000000"/>
                <w:sz w:val="14"/>
              </w:rPr>
              <w:t>86.77</w:t>
            </w:r>
          </w:p>
        </w:tc>
        <w:tc>
          <w:tcPr>
            <w:tcW w:w="1160" w:type="dxa"/>
            <w:vAlign w:val="center"/>
          </w:tcPr>
          <w:p w14:paraId="6F473525"/>
        </w:tc>
        <w:tc>
          <w:tcPr>
            <w:tcW w:w="1160" w:type="dxa"/>
            <w:vAlign w:val="center"/>
          </w:tcPr>
          <w:p w14:paraId="66BB786D"/>
        </w:tc>
        <w:tc>
          <w:tcPr>
            <w:tcW w:w="1160" w:type="dxa"/>
            <w:vAlign w:val="center"/>
          </w:tcPr>
          <w:p w14:paraId="314941BE"/>
        </w:tc>
        <w:tc>
          <w:tcPr>
            <w:tcW w:w="1160" w:type="dxa"/>
            <w:vAlign w:val="center"/>
          </w:tcPr>
          <w:p w14:paraId="5AF3F52C"/>
        </w:tc>
        <w:tc>
          <w:tcPr>
            <w:tcW w:w="1092" w:type="dxa"/>
            <w:vAlign w:val="center"/>
          </w:tcPr>
          <w:p w14:paraId="2739C9D7"/>
        </w:tc>
      </w:tr>
      <w:tr w14:paraId="347D4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9227C8">
            <w:pPr>
              <w:jc w:val="left"/>
            </w:pPr>
            <w:r>
              <w:rPr>
                <w:rFonts w:ascii="宋体" w:hAnsi="宋体" w:cs="宋体"/>
                <w:color w:val="000000"/>
                <w:sz w:val="14"/>
              </w:rPr>
              <w:t>2011350</w:t>
            </w:r>
          </w:p>
        </w:tc>
        <w:tc>
          <w:tcPr>
            <w:tcW w:w="2060" w:type="dxa"/>
            <w:vAlign w:val="center"/>
          </w:tcPr>
          <w:p w14:paraId="50D3092A">
            <w:pPr>
              <w:jc w:val="left"/>
            </w:pPr>
            <w:r>
              <w:rPr>
                <w:rFonts w:hint="eastAsia" w:ascii="宋体" w:hAnsi="宋体" w:cs="宋体"/>
                <w:color w:val="000000"/>
                <w:sz w:val="14"/>
              </w:rPr>
              <w:t>事业运行</w:t>
            </w:r>
          </w:p>
        </w:tc>
        <w:tc>
          <w:tcPr>
            <w:tcW w:w="1160" w:type="dxa"/>
            <w:vAlign w:val="center"/>
          </w:tcPr>
          <w:p w14:paraId="0D31CC1E">
            <w:pPr>
              <w:jc w:val="right"/>
            </w:pPr>
            <w:r>
              <w:rPr>
                <w:rFonts w:ascii="宋体" w:hAnsi="宋体" w:cs="宋体"/>
                <w:color w:val="000000"/>
                <w:sz w:val="14"/>
              </w:rPr>
              <w:t>174.77</w:t>
            </w:r>
          </w:p>
        </w:tc>
        <w:tc>
          <w:tcPr>
            <w:tcW w:w="1160" w:type="dxa"/>
            <w:vAlign w:val="center"/>
          </w:tcPr>
          <w:p w14:paraId="5C388A5A">
            <w:pPr>
              <w:jc w:val="right"/>
            </w:pPr>
            <w:r>
              <w:rPr>
                <w:rFonts w:ascii="宋体" w:hAnsi="宋体" w:cs="宋体"/>
                <w:color w:val="000000"/>
                <w:sz w:val="14"/>
              </w:rPr>
              <w:t>174.77</w:t>
            </w:r>
          </w:p>
        </w:tc>
        <w:tc>
          <w:tcPr>
            <w:tcW w:w="1160" w:type="dxa"/>
            <w:vAlign w:val="center"/>
          </w:tcPr>
          <w:p w14:paraId="78116F0D"/>
        </w:tc>
        <w:tc>
          <w:tcPr>
            <w:tcW w:w="1160" w:type="dxa"/>
            <w:vAlign w:val="center"/>
          </w:tcPr>
          <w:p w14:paraId="6CCC692F"/>
        </w:tc>
        <w:tc>
          <w:tcPr>
            <w:tcW w:w="1160" w:type="dxa"/>
            <w:vAlign w:val="center"/>
          </w:tcPr>
          <w:p w14:paraId="4DD67E35"/>
        </w:tc>
        <w:tc>
          <w:tcPr>
            <w:tcW w:w="1160" w:type="dxa"/>
            <w:vAlign w:val="center"/>
          </w:tcPr>
          <w:p w14:paraId="3AFE21D4"/>
        </w:tc>
        <w:tc>
          <w:tcPr>
            <w:tcW w:w="1092" w:type="dxa"/>
            <w:vAlign w:val="center"/>
          </w:tcPr>
          <w:p w14:paraId="1BC3823F"/>
        </w:tc>
      </w:tr>
      <w:tr w14:paraId="75737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F39053">
            <w:pPr>
              <w:jc w:val="left"/>
            </w:pPr>
            <w:r>
              <w:rPr>
                <w:rFonts w:ascii="宋体" w:hAnsi="宋体" w:cs="宋体"/>
                <w:color w:val="000000"/>
                <w:sz w:val="14"/>
              </w:rPr>
              <w:t>208</w:t>
            </w:r>
          </w:p>
        </w:tc>
        <w:tc>
          <w:tcPr>
            <w:tcW w:w="2060" w:type="dxa"/>
            <w:vAlign w:val="center"/>
          </w:tcPr>
          <w:p w14:paraId="1611437F">
            <w:pPr>
              <w:jc w:val="left"/>
            </w:pPr>
            <w:r>
              <w:rPr>
                <w:rFonts w:hint="eastAsia" w:ascii="宋体" w:hAnsi="宋体" w:cs="宋体"/>
                <w:color w:val="000000"/>
                <w:sz w:val="14"/>
              </w:rPr>
              <w:t>社会保障和就业支出</w:t>
            </w:r>
          </w:p>
        </w:tc>
        <w:tc>
          <w:tcPr>
            <w:tcW w:w="1160" w:type="dxa"/>
            <w:vAlign w:val="center"/>
          </w:tcPr>
          <w:p w14:paraId="42F3DD25">
            <w:pPr>
              <w:jc w:val="right"/>
            </w:pPr>
            <w:r>
              <w:rPr>
                <w:rFonts w:ascii="宋体" w:hAnsi="宋体" w:cs="宋体"/>
                <w:color w:val="000000"/>
                <w:sz w:val="14"/>
              </w:rPr>
              <w:t>26.34</w:t>
            </w:r>
          </w:p>
        </w:tc>
        <w:tc>
          <w:tcPr>
            <w:tcW w:w="1160" w:type="dxa"/>
            <w:vAlign w:val="center"/>
          </w:tcPr>
          <w:p w14:paraId="65DDB36C">
            <w:pPr>
              <w:jc w:val="right"/>
            </w:pPr>
            <w:r>
              <w:rPr>
                <w:rFonts w:ascii="宋体" w:hAnsi="宋体" w:cs="宋体"/>
                <w:color w:val="000000"/>
                <w:sz w:val="14"/>
              </w:rPr>
              <w:t>26.34</w:t>
            </w:r>
          </w:p>
        </w:tc>
        <w:tc>
          <w:tcPr>
            <w:tcW w:w="1160" w:type="dxa"/>
            <w:vAlign w:val="center"/>
          </w:tcPr>
          <w:p w14:paraId="507613E7"/>
        </w:tc>
        <w:tc>
          <w:tcPr>
            <w:tcW w:w="1160" w:type="dxa"/>
            <w:vAlign w:val="center"/>
          </w:tcPr>
          <w:p w14:paraId="5D718064"/>
        </w:tc>
        <w:tc>
          <w:tcPr>
            <w:tcW w:w="1160" w:type="dxa"/>
            <w:vAlign w:val="center"/>
          </w:tcPr>
          <w:p w14:paraId="16AF5FE8"/>
        </w:tc>
        <w:tc>
          <w:tcPr>
            <w:tcW w:w="1160" w:type="dxa"/>
            <w:vAlign w:val="center"/>
          </w:tcPr>
          <w:p w14:paraId="36EA90BC"/>
        </w:tc>
        <w:tc>
          <w:tcPr>
            <w:tcW w:w="1092" w:type="dxa"/>
            <w:vAlign w:val="center"/>
          </w:tcPr>
          <w:p w14:paraId="4E13FEA9"/>
        </w:tc>
      </w:tr>
      <w:tr w14:paraId="5301F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B61190">
            <w:pPr>
              <w:jc w:val="left"/>
            </w:pPr>
            <w:r>
              <w:rPr>
                <w:rFonts w:ascii="宋体" w:hAnsi="宋体" w:cs="宋体"/>
                <w:color w:val="000000"/>
                <w:sz w:val="14"/>
              </w:rPr>
              <w:t>20805</w:t>
            </w:r>
          </w:p>
        </w:tc>
        <w:tc>
          <w:tcPr>
            <w:tcW w:w="2060" w:type="dxa"/>
            <w:vAlign w:val="center"/>
          </w:tcPr>
          <w:p w14:paraId="37B4C1CE">
            <w:pPr>
              <w:jc w:val="left"/>
            </w:pPr>
            <w:r>
              <w:rPr>
                <w:rFonts w:hint="eastAsia" w:ascii="宋体" w:hAnsi="宋体" w:cs="宋体"/>
                <w:color w:val="000000"/>
                <w:sz w:val="14"/>
              </w:rPr>
              <w:t>行政事业单位养老支出</w:t>
            </w:r>
          </w:p>
        </w:tc>
        <w:tc>
          <w:tcPr>
            <w:tcW w:w="1160" w:type="dxa"/>
            <w:vAlign w:val="center"/>
          </w:tcPr>
          <w:p w14:paraId="1E35D1F3">
            <w:pPr>
              <w:jc w:val="right"/>
            </w:pPr>
            <w:r>
              <w:rPr>
                <w:rFonts w:ascii="宋体" w:hAnsi="宋体" w:cs="宋体"/>
                <w:color w:val="000000"/>
                <w:sz w:val="14"/>
              </w:rPr>
              <w:t>24.96</w:t>
            </w:r>
          </w:p>
        </w:tc>
        <w:tc>
          <w:tcPr>
            <w:tcW w:w="1160" w:type="dxa"/>
            <w:vAlign w:val="center"/>
          </w:tcPr>
          <w:p w14:paraId="412F18BC">
            <w:pPr>
              <w:jc w:val="right"/>
            </w:pPr>
            <w:r>
              <w:rPr>
                <w:rFonts w:ascii="宋体" w:hAnsi="宋体" w:cs="宋体"/>
                <w:color w:val="000000"/>
                <w:sz w:val="14"/>
              </w:rPr>
              <w:t>24.96</w:t>
            </w:r>
          </w:p>
        </w:tc>
        <w:tc>
          <w:tcPr>
            <w:tcW w:w="1160" w:type="dxa"/>
            <w:vAlign w:val="center"/>
          </w:tcPr>
          <w:p w14:paraId="67739C41"/>
        </w:tc>
        <w:tc>
          <w:tcPr>
            <w:tcW w:w="1160" w:type="dxa"/>
            <w:vAlign w:val="center"/>
          </w:tcPr>
          <w:p w14:paraId="0D223362"/>
        </w:tc>
        <w:tc>
          <w:tcPr>
            <w:tcW w:w="1160" w:type="dxa"/>
            <w:vAlign w:val="center"/>
          </w:tcPr>
          <w:p w14:paraId="769E66C6"/>
        </w:tc>
        <w:tc>
          <w:tcPr>
            <w:tcW w:w="1160" w:type="dxa"/>
            <w:vAlign w:val="center"/>
          </w:tcPr>
          <w:p w14:paraId="7EE4DF4E"/>
        </w:tc>
        <w:tc>
          <w:tcPr>
            <w:tcW w:w="1092" w:type="dxa"/>
            <w:vAlign w:val="center"/>
          </w:tcPr>
          <w:p w14:paraId="5C2AE46A"/>
        </w:tc>
      </w:tr>
      <w:tr w14:paraId="6900D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7C8780">
            <w:pPr>
              <w:jc w:val="left"/>
            </w:pPr>
            <w:r>
              <w:rPr>
                <w:rFonts w:ascii="宋体" w:hAnsi="宋体" w:cs="宋体"/>
                <w:color w:val="000000"/>
                <w:sz w:val="14"/>
              </w:rPr>
              <w:t>2080502</w:t>
            </w:r>
          </w:p>
        </w:tc>
        <w:tc>
          <w:tcPr>
            <w:tcW w:w="2060" w:type="dxa"/>
            <w:vAlign w:val="center"/>
          </w:tcPr>
          <w:p w14:paraId="4D278EF5">
            <w:pPr>
              <w:jc w:val="left"/>
            </w:pPr>
            <w:r>
              <w:rPr>
                <w:rFonts w:hint="eastAsia" w:ascii="宋体" w:hAnsi="宋体" w:cs="宋体"/>
                <w:color w:val="000000"/>
                <w:sz w:val="14"/>
              </w:rPr>
              <w:t>事业单位离退休</w:t>
            </w:r>
          </w:p>
        </w:tc>
        <w:tc>
          <w:tcPr>
            <w:tcW w:w="1160" w:type="dxa"/>
            <w:vAlign w:val="center"/>
          </w:tcPr>
          <w:p w14:paraId="085C5DF1">
            <w:pPr>
              <w:jc w:val="right"/>
            </w:pPr>
            <w:r>
              <w:rPr>
                <w:rFonts w:ascii="宋体" w:hAnsi="宋体" w:cs="宋体"/>
                <w:color w:val="000000"/>
                <w:sz w:val="14"/>
              </w:rPr>
              <w:t>0.48</w:t>
            </w:r>
          </w:p>
        </w:tc>
        <w:tc>
          <w:tcPr>
            <w:tcW w:w="1160" w:type="dxa"/>
            <w:vAlign w:val="center"/>
          </w:tcPr>
          <w:p w14:paraId="79BCB6B8">
            <w:pPr>
              <w:jc w:val="right"/>
            </w:pPr>
            <w:r>
              <w:rPr>
                <w:rFonts w:ascii="宋体" w:hAnsi="宋体" w:cs="宋体"/>
                <w:color w:val="000000"/>
                <w:sz w:val="14"/>
              </w:rPr>
              <w:t>0.48</w:t>
            </w:r>
          </w:p>
        </w:tc>
        <w:tc>
          <w:tcPr>
            <w:tcW w:w="1160" w:type="dxa"/>
            <w:vAlign w:val="center"/>
          </w:tcPr>
          <w:p w14:paraId="0CF10FD5"/>
        </w:tc>
        <w:tc>
          <w:tcPr>
            <w:tcW w:w="1160" w:type="dxa"/>
            <w:vAlign w:val="center"/>
          </w:tcPr>
          <w:p w14:paraId="50382FA5"/>
        </w:tc>
        <w:tc>
          <w:tcPr>
            <w:tcW w:w="1160" w:type="dxa"/>
            <w:vAlign w:val="center"/>
          </w:tcPr>
          <w:p w14:paraId="57602896"/>
        </w:tc>
        <w:tc>
          <w:tcPr>
            <w:tcW w:w="1160" w:type="dxa"/>
            <w:vAlign w:val="center"/>
          </w:tcPr>
          <w:p w14:paraId="5FA5EBB5"/>
        </w:tc>
        <w:tc>
          <w:tcPr>
            <w:tcW w:w="1092" w:type="dxa"/>
            <w:vAlign w:val="center"/>
          </w:tcPr>
          <w:p w14:paraId="2DAE9E5F"/>
        </w:tc>
      </w:tr>
      <w:tr w14:paraId="262D3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13D308">
            <w:pPr>
              <w:jc w:val="left"/>
            </w:pPr>
            <w:r>
              <w:rPr>
                <w:rFonts w:ascii="宋体" w:hAnsi="宋体" w:cs="宋体"/>
                <w:color w:val="000000"/>
                <w:sz w:val="14"/>
              </w:rPr>
              <w:t>2080505</w:t>
            </w:r>
          </w:p>
        </w:tc>
        <w:tc>
          <w:tcPr>
            <w:tcW w:w="2060" w:type="dxa"/>
            <w:vAlign w:val="center"/>
          </w:tcPr>
          <w:p w14:paraId="394F74BC">
            <w:pPr>
              <w:jc w:val="left"/>
            </w:pPr>
            <w:r>
              <w:rPr>
                <w:rFonts w:hint="eastAsia" w:ascii="宋体" w:hAnsi="宋体" w:cs="宋体"/>
                <w:color w:val="000000"/>
                <w:sz w:val="14"/>
              </w:rPr>
              <w:t>机关事业单位基本养老保险缴费支出</w:t>
            </w:r>
          </w:p>
        </w:tc>
        <w:tc>
          <w:tcPr>
            <w:tcW w:w="1160" w:type="dxa"/>
            <w:vAlign w:val="center"/>
          </w:tcPr>
          <w:p w14:paraId="66498290">
            <w:pPr>
              <w:jc w:val="right"/>
            </w:pPr>
            <w:r>
              <w:rPr>
                <w:rFonts w:ascii="宋体" w:hAnsi="宋体" w:cs="宋体"/>
                <w:color w:val="000000"/>
                <w:sz w:val="14"/>
              </w:rPr>
              <w:t>24.48</w:t>
            </w:r>
          </w:p>
        </w:tc>
        <w:tc>
          <w:tcPr>
            <w:tcW w:w="1160" w:type="dxa"/>
            <w:vAlign w:val="center"/>
          </w:tcPr>
          <w:p w14:paraId="1FD08903">
            <w:pPr>
              <w:jc w:val="right"/>
            </w:pPr>
            <w:r>
              <w:rPr>
                <w:rFonts w:ascii="宋体" w:hAnsi="宋体" w:cs="宋体"/>
                <w:color w:val="000000"/>
                <w:sz w:val="14"/>
              </w:rPr>
              <w:t>24.48</w:t>
            </w:r>
          </w:p>
        </w:tc>
        <w:tc>
          <w:tcPr>
            <w:tcW w:w="1160" w:type="dxa"/>
            <w:vAlign w:val="center"/>
          </w:tcPr>
          <w:p w14:paraId="17867071"/>
        </w:tc>
        <w:tc>
          <w:tcPr>
            <w:tcW w:w="1160" w:type="dxa"/>
            <w:vAlign w:val="center"/>
          </w:tcPr>
          <w:p w14:paraId="6CE50281"/>
        </w:tc>
        <w:tc>
          <w:tcPr>
            <w:tcW w:w="1160" w:type="dxa"/>
            <w:vAlign w:val="center"/>
          </w:tcPr>
          <w:p w14:paraId="7A502419"/>
        </w:tc>
        <w:tc>
          <w:tcPr>
            <w:tcW w:w="1160" w:type="dxa"/>
            <w:vAlign w:val="center"/>
          </w:tcPr>
          <w:p w14:paraId="52530211"/>
        </w:tc>
        <w:tc>
          <w:tcPr>
            <w:tcW w:w="1092" w:type="dxa"/>
            <w:vAlign w:val="center"/>
          </w:tcPr>
          <w:p w14:paraId="3BF14675"/>
        </w:tc>
      </w:tr>
      <w:tr w14:paraId="3F11D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9C286E">
            <w:pPr>
              <w:jc w:val="left"/>
            </w:pPr>
            <w:r>
              <w:rPr>
                <w:rFonts w:ascii="宋体" w:hAnsi="宋体" w:cs="宋体"/>
                <w:color w:val="000000"/>
                <w:sz w:val="14"/>
              </w:rPr>
              <w:t>20899</w:t>
            </w:r>
          </w:p>
        </w:tc>
        <w:tc>
          <w:tcPr>
            <w:tcW w:w="2060" w:type="dxa"/>
            <w:vAlign w:val="center"/>
          </w:tcPr>
          <w:p w14:paraId="75112ACD">
            <w:pPr>
              <w:jc w:val="left"/>
            </w:pPr>
            <w:r>
              <w:rPr>
                <w:rFonts w:hint="eastAsia" w:ascii="宋体" w:hAnsi="宋体" w:cs="宋体"/>
                <w:color w:val="000000"/>
                <w:sz w:val="14"/>
              </w:rPr>
              <w:t>其他社会保障和就业支出</w:t>
            </w:r>
          </w:p>
        </w:tc>
        <w:tc>
          <w:tcPr>
            <w:tcW w:w="1160" w:type="dxa"/>
            <w:vAlign w:val="center"/>
          </w:tcPr>
          <w:p w14:paraId="4B3D853A">
            <w:pPr>
              <w:jc w:val="right"/>
            </w:pPr>
            <w:r>
              <w:rPr>
                <w:rFonts w:ascii="宋体" w:hAnsi="宋体" w:cs="宋体"/>
                <w:color w:val="000000"/>
                <w:sz w:val="14"/>
              </w:rPr>
              <w:t>1.38</w:t>
            </w:r>
          </w:p>
        </w:tc>
        <w:tc>
          <w:tcPr>
            <w:tcW w:w="1160" w:type="dxa"/>
            <w:vAlign w:val="center"/>
          </w:tcPr>
          <w:p w14:paraId="205B519D">
            <w:pPr>
              <w:jc w:val="right"/>
            </w:pPr>
            <w:r>
              <w:rPr>
                <w:rFonts w:ascii="宋体" w:hAnsi="宋体" w:cs="宋体"/>
                <w:color w:val="000000"/>
                <w:sz w:val="14"/>
              </w:rPr>
              <w:t>1.38</w:t>
            </w:r>
          </w:p>
        </w:tc>
        <w:tc>
          <w:tcPr>
            <w:tcW w:w="1160" w:type="dxa"/>
            <w:vAlign w:val="center"/>
          </w:tcPr>
          <w:p w14:paraId="00E4D696"/>
        </w:tc>
        <w:tc>
          <w:tcPr>
            <w:tcW w:w="1160" w:type="dxa"/>
            <w:vAlign w:val="center"/>
          </w:tcPr>
          <w:p w14:paraId="38D5D507"/>
        </w:tc>
        <w:tc>
          <w:tcPr>
            <w:tcW w:w="1160" w:type="dxa"/>
            <w:vAlign w:val="center"/>
          </w:tcPr>
          <w:p w14:paraId="332F92B7"/>
        </w:tc>
        <w:tc>
          <w:tcPr>
            <w:tcW w:w="1160" w:type="dxa"/>
            <w:vAlign w:val="center"/>
          </w:tcPr>
          <w:p w14:paraId="222913EC"/>
        </w:tc>
        <w:tc>
          <w:tcPr>
            <w:tcW w:w="1092" w:type="dxa"/>
            <w:vAlign w:val="center"/>
          </w:tcPr>
          <w:p w14:paraId="73DEAF04"/>
        </w:tc>
      </w:tr>
      <w:tr w14:paraId="6B0DC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01EE58">
            <w:pPr>
              <w:jc w:val="left"/>
            </w:pPr>
            <w:r>
              <w:rPr>
                <w:rFonts w:ascii="宋体" w:hAnsi="宋体" w:cs="宋体"/>
                <w:color w:val="000000"/>
                <w:sz w:val="14"/>
              </w:rPr>
              <w:t>2089999</w:t>
            </w:r>
          </w:p>
        </w:tc>
        <w:tc>
          <w:tcPr>
            <w:tcW w:w="2060" w:type="dxa"/>
            <w:vAlign w:val="center"/>
          </w:tcPr>
          <w:p w14:paraId="521930CF">
            <w:pPr>
              <w:jc w:val="left"/>
            </w:pPr>
            <w:r>
              <w:rPr>
                <w:rFonts w:hint="eastAsia" w:ascii="宋体" w:hAnsi="宋体" w:cs="宋体"/>
                <w:color w:val="000000"/>
                <w:sz w:val="14"/>
              </w:rPr>
              <w:t>其他社会保障和就业支出</w:t>
            </w:r>
          </w:p>
        </w:tc>
        <w:tc>
          <w:tcPr>
            <w:tcW w:w="1160" w:type="dxa"/>
            <w:vAlign w:val="center"/>
          </w:tcPr>
          <w:p w14:paraId="20AF340A">
            <w:pPr>
              <w:jc w:val="right"/>
            </w:pPr>
            <w:r>
              <w:rPr>
                <w:rFonts w:ascii="宋体" w:hAnsi="宋体" w:cs="宋体"/>
                <w:color w:val="000000"/>
                <w:sz w:val="14"/>
              </w:rPr>
              <w:t>1.38</w:t>
            </w:r>
          </w:p>
        </w:tc>
        <w:tc>
          <w:tcPr>
            <w:tcW w:w="1160" w:type="dxa"/>
            <w:vAlign w:val="center"/>
          </w:tcPr>
          <w:p w14:paraId="1824630E">
            <w:pPr>
              <w:jc w:val="right"/>
            </w:pPr>
            <w:r>
              <w:rPr>
                <w:rFonts w:ascii="宋体" w:hAnsi="宋体" w:cs="宋体"/>
                <w:color w:val="000000"/>
                <w:sz w:val="14"/>
              </w:rPr>
              <w:t>1.38</w:t>
            </w:r>
          </w:p>
        </w:tc>
        <w:tc>
          <w:tcPr>
            <w:tcW w:w="1160" w:type="dxa"/>
            <w:vAlign w:val="center"/>
          </w:tcPr>
          <w:p w14:paraId="5332B747"/>
        </w:tc>
        <w:tc>
          <w:tcPr>
            <w:tcW w:w="1160" w:type="dxa"/>
            <w:vAlign w:val="center"/>
          </w:tcPr>
          <w:p w14:paraId="4C3D7E4C"/>
        </w:tc>
        <w:tc>
          <w:tcPr>
            <w:tcW w:w="1160" w:type="dxa"/>
            <w:vAlign w:val="center"/>
          </w:tcPr>
          <w:p w14:paraId="62129ABB"/>
        </w:tc>
        <w:tc>
          <w:tcPr>
            <w:tcW w:w="1160" w:type="dxa"/>
            <w:vAlign w:val="center"/>
          </w:tcPr>
          <w:p w14:paraId="0721C677"/>
        </w:tc>
        <w:tc>
          <w:tcPr>
            <w:tcW w:w="1092" w:type="dxa"/>
            <w:vAlign w:val="center"/>
          </w:tcPr>
          <w:p w14:paraId="2F836A18"/>
        </w:tc>
      </w:tr>
      <w:tr w14:paraId="04383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2EE3D">
            <w:pPr>
              <w:jc w:val="left"/>
            </w:pPr>
            <w:r>
              <w:rPr>
                <w:rFonts w:ascii="宋体" w:hAnsi="宋体" w:cs="宋体"/>
                <w:color w:val="000000"/>
                <w:sz w:val="14"/>
              </w:rPr>
              <w:t>210</w:t>
            </w:r>
          </w:p>
        </w:tc>
        <w:tc>
          <w:tcPr>
            <w:tcW w:w="2060" w:type="dxa"/>
            <w:vAlign w:val="center"/>
          </w:tcPr>
          <w:p w14:paraId="4105BAAE">
            <w:pPr>
              <w:jc w:val="left"/>
            </w:pPr>
            <w:r>
              <w:rPr>
                <w:rFonts w:hint="eastAsia" w:ascii="宋体" w:hAnsi="宋体" w:cs="宋体"/>
                <w:color w:val="000000"/>
                <w:sz w:val="14"/>
              </w:rPr>
              <w:t>卫生健康支出</w:t>
            </w:r>
          </w:p>
        </w:tc>
        <w:tc>
          <w:tcPr>
            <w:tcW w:w="1160" w:type="dxa"/>
            <w:vAlign w:val="center"/>
          </w:tcPr>
          <w:p w14:paraId="4BF95983">
            <w:pPr>
              <w:jc w:val="right"/>
            </w:pPr>
            <w:r>
              <w:rPr>
                <w:rFonts w:ascii="宋体" w:hAnsi="宋体" w:cs="宋体"/>
                <w:color w:val="000000"/>
                <w:sz w:val="14"/>
              </w:rPr>
              <w:t>9.88</w:t>
            </w:r>
          </w:p>
        </w:tc>
        <w:tc>
          <w:tcPr>
            <w:tcW w:w="1160" w:type="dxa"/>
            <w:vAlign w:val="center"/>
          </w:tcPr>
          <w:p w14:paraId="077822B1">
            <w:pPr>
              <w:jc w:val="right"/>
            </w:pPr>
            <w:r>
              <w:rPr>
                <w:rFonts w:ascii="宋体" w:hAnsi="宋体" w:cs="宋体"/>
                <w:color w:val="000000"/>
                <w:sz w:val="14"/>
              </w:rPr>
              <w:t>9.88</w:t>
            </w:r>
          </w:p>
        </w:tc>
        <w:tc>
          <w:tcPr>
            <w:tcW w:w="1160" w:type="dxa"/>
            <w:vAlign w:val="center"/>
          </w:tcPr>
          <w:p w14:paraId="0EEF8DCC"/>
        </w:tc>
        <w:tc>
          <w:tcPr>
            <w:tcW w:w="1160" w:type="dxa"/>
            <w:vAlign w:val="center"/>
          </w:tcPr>
          <w:p w14:paraId="5B1078E4"/>
        </w:tc>
        <w:tc>
          <w:tcPr>
            <w:tcW w:w="1160" w:type="dxa"/>
            <w:vAlign w:val="center"/>
          </w:tcPr>
          <w:p w14:paraId="29ECAC59"/>
        </w:tc>
        <w:tc>
          <w:tcPr>
            <w:tcW w:w="1160" w:type="dxa"/>
            <w:vAlign w:val="center"/>
          </w:tcPr>
          <w:p w14:paraId="7DA5C8E2"/>
        </w:tc>
        <w:tc>
          <w:tcPr>
            <w:tcW w:w="1092" w:type="dxa"/>
            <w:vAlign w:val="center"/>
          </w:tcPr>
          <w:p w14:paraId="27831E4A"/>
        </w:tc>
      </w:tr>
      <w:tr w14:paraId="04053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5621D">
            <w:pPr>
              <w:jc w:val="left"/>
            </w:pPr>
            <w:r>
              <w:rPr>
                <w:rFonts w:ascii="宋体" w:hAnsi="宋体" w:cs="宋体"/>
                <w:color w:val="000000"/>
                <w:sz w:val="14"/>
              </w:rPr>
              <w:t>21011</w:t>
            </w:r>
          </w:p>
        </w:tc>
        <w:tc>
          <w:tcPr>
            <w:tcW w:w="2060" w:type="dxa"/>
            <w:vAlign w:val="center"/>
          </w:tcPr>
          <w:p w14:paraId="1456C6B4">
            <w:pPr>
              <w:jc w:val="left"/>
            </w:pPr>
            <w:r>
              <w:rPr>
                <w:rFonts w:hint="eastAsia" w:ascii="宋体" w:hAnsi="宋体" w:cs="宋体"/>
                <w:color w:val="000000"/>
                <w:sz w:val="14"/>
              </w:rPr>
              <w:t>行政事业单位医疗</w:t>
            </w:r>
          </w:p>
        </w:tc>
        <w:tc>
          <w:tcPr>
            <w:tcW w:w="1160" w:type="dxa"/>
            <w:vAlign w:val="center"/>
          </w:tcPr>
          <w:p w14:paraId="08FD6442">
            <w:pPr>
              <w:jc w:val="right"/>
            </w:pPr>
            <w:r>
              <w:rPr>
                <w:rFonts w:ascii="宋体" w:hAnsi="宋体" w:cs="宋体"/>
                <w:color w:val="000000"/>
                <w:sz w:val="14"/>
              </w:rPr>
              <w:t>9.88</w:t>
            </w:r>
          </w:p>
        </w:tc>
        <w:tc>
          <w:tcPr>
            <w:tcW w:w="1160" w:type="dxa"/>
            <w:vAlign w:val="center"/>
          </w:tcPr>
          <w:p w14:paraId="2AF542CD">
            <w:pPr>
              <w:jc w:val="right"/>
            </w:pPr>
            <w:r>
              <w:rPr>
                <w:rFonts w:ascii="宋体" w:hAnsi="宋体" w:cs="宋体"/>
                <w:color w:val="000000"/>
                <w:sz w:val="14"/>
              </w:rPr>
              <w:t>9.88</w:t>
            </w:r>
          </w:p>
        </w:tc>
        <w:tc>
          <w:tcPr>
            <w:tcW w:w="1160" w:type="dxa"/>
            <w:vAlign w:val="center"/>
          </w:tcPr>
          <w:p w14:paraId="569548B0"/>
        </w:tc>
        <w:tc>
          <w:tcPr>
            <w:tcW w:w="1160" w:type="dxa"/>
            <w:vAlign w:val="center"/>
          </w:tcPr>
          <w:p w14:paraId="24B8450F"/>
        </w:tc>
        <w:tc>
          <w:tcPr>
            <w:tcW w:w="1160" w:type="dxa"/>
            <w:vAlign w:val="center"/>
          </w:tcPr>
          <w:p w14:paraId="73559691"/>
        </w:tc>
        <w:tc>
          <w:tcPr>
            <w:tcW w:w="1160" w:type="dxa"/>
            <w:vAlign w:val="center"/>
          </w:tcPr>
          <w:p w14:paraId="775395FA"/>
        </w:tc>
        <w:tc>
          <w:tcPr>
            <w:tcW w:w="1092" w:type="dxa"/>
            <w:vAlign w:val="center"/>
          </w:tcPr>
          <w:p w14:paraId="3308BDC3"/>
        </w:tc>
      </w:tr>
      <w:tr w14:paraId="62FB8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677200">
            <w:pPr>
              <w:jc w:val="left"/>
            </w:pPr>
            <w:r>
              <w:rPr>
                <w:rFonts w:ascii="宋体" w:hAnsi="宋体" w:cs="宋体"/>
                <w:color w:val="000000"/>
                <w:sz w:val="14"/>
              </w:rPr>
              <w:t>2101102</w:t>
            </w:r>
          </w:p>
        </w:tc>
        <w:tc>
          <w:tcPr>
            <w:tcW w:w="2060" w:type="dxa"/>
            <w:vAlign w:val="center"/>
          </w:tcPr>
          <w:p w14:paraId="7582DFC1">
            <w:pPr>
              <w:jc w:val="left"/>
            </w:pPr>
            <w:r>
              <w:rPr>
                <w:rFonts w:hint="eastAsia" w:ascii="宋体" w:hAnsi="宋体" w:cs="宋体"/>
                <w:color w:val="000000"/>
                <w:sz w:val="14"/>
              </w:rPr>
              <w:t>事业单位医疗</w:t>
            </w:r>
          </w:p>
        </w:tc>
        <w:tc>
          <w:tcPr>
            <w:tcW w:w="1160" w:type="dxa"/>
            <w:vAlign w:val="center"/>
          </w:tcPr>
          <w:p w14:paraId="7F6883EB">
            <w:pPr>
              <w:jc w:val="right"/>
            </w:pPr>
            <w:r>
              <w:rPr>
                <w:rFonts w:ascii="宋体" w:hAnsi="宋体" w:cs="宋体"/>
                <w:color w:val="000000"/>
                <w:sz w:val="14"/>
              </w:rPr>
              <w:t>9.88</w:t>
            </w:r>
          </w:p>
        </w:tc>
        <w:tc>
          <w:tcPr>
            <w:tcW w:w="1160" w:type="dxa"/>
            <w:vAlign w:val="center"/>
          </w:tcPr>
          <w:p w14:paraId="58C7334E">
            <w:pPr>
              <w:jc w:val="right"/>
            </w:pPr>
            <w:r>
              <w:rPr>
                <w:rFonts w:ascii="宋体" w:hAnsi="宋体" w:cs="宋体"/>
                <w:color w:val="000000"/>
                <w:sz w:val="14"/>
              </w:rPr>
              <w:t>9.88</w:t>
            </w:r>
          </w:p>
        </w:tc>
        <w:tc>
          <w:tcPr>
            <w:tcW w:w="1160" w:type="dxa"/>
            <w:vAlign w:val="center"/>
          </w:tcPr>
          <w:p w14:paraId="1071C5A6"/>
        </w:tc>
        <w:tc>
          <w:tcPr>
            <w:tcW w:w="1160" w:type="dxa"/>
            <w:vAlign w:val="center"/>
          </w:tcPr>
          <w:p w14:paraId="31B8ECA9"/>
        </w:tc>
        <w:tc>
          <w:tcPr>
            <w:tcW w:w="1160" w:type="dxa"/>
            <w:vAlign w:val="center"/>
          </w:tcPr>
          <w:p w14:paraId="4EC2931D"/>
        </w:tc>
        <w:tc>
          <w:tcPr>
            <w:tcW w:w="1160" w:type="dxa"/>
            <w:vAlign w:val="center"/>
          </w:tcPr>
          <w:p w14:paraId="3D5ABBBF"/>
        </w:tc>
        <w:tc>
          <w:tcPr>
            <w:tcW w:w="1092" w:type="dxa"/>
            <w:vAlign w:val="center"/>
          </w:tcPr>
          <w:p w14:paraId="514CC3F5"/>
        </w:tc>
      </w:tr>
      <w:tr w14:paraId="6FC5B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9B5200">
            <w:pPr>
              <w:jc w:val="left"/>
            </w:pPr>
            <w:r>
              <w:rPr>
                <w:rFonts w:ascii="宋体" w:hAnsi="宋体" w:cs="宋体"/>
                <w:color w:val="000000"/>
                <w:sz w:val="14"/>
              </w:rPr>
              <w:t>216</w:t>
            </w:r>
          </w:p>
        </w:tc>
        <w:tc>
          <w:tcPr>
            <w:tcW w:w="2060" w:type="dxa"/>
            <w:vAlign w:val="center"/>
          </w:tcPr>
          <w:p w14:paraId="427E1EDF">
            <w:pPr>
              <w:jc w:val="left"/>
            </w:pPr>
            <w:r>
              <w:rPr>
                <w:rFonts w:hint="eastAsia" w:ascii="宋体" w:hAnsi="宋体" w:cs="宋体"/>
                <w:color w:val="000000"/>
                <w:sz w:val="14"/>
              </w:rPr>
              <w:t>商业服务业等支出</w:t>
            </w:r>
          </w:p>
        </w:tc>
        <w:tc>
          <w:tcPr>
            <w:tcW w:w="1160" w:type="dxa"/>
            <w:vAlign w:val="center"/>
          </w:tcPr>
          <w:p w14:paraId="087DAF7C">
            <w:pPr>
              <w:jc w:val="right"/>
            </w:pPr>
            <w:r>
              <w:rPr>
                <w:rFonts w:ascii="宋体" w:hAnsi="宋体" w:cs="宋体"/>
                <w:color w:val="000000"/>
                <w:sz w:val="14"/>
              </w:rPr>
              <w:t>15.72</w:t>
            </w:r>
          </w:p>
        </w:tc>
        <w:tc>
          <w:tcPr>
            <w:tcW w:w="1160" w:type="dxa"/>
            <w:vAlign w:val="center"/>
          </w:tcPr>
          <w:p w14:paraId="777BCD62">
            <w:pPr>
              <w:jc w:val="right"/>
            </w:pPr>
            <w:r>
              <w:rPr>
                <w:rFonts w:ascii="宋体" w:hAnsi="宋体" w:cs="宋体"/>
                <w:color w:val="000000"/>
                <w:sz w:val="14"/>
              </w:rPr>
              <w:t>15.72</w:t>
            </w:r>
          </w:p>
        </w:tc>
        <w:tc>
          <w:tcPr>
            <w:tcW w:w="1160" w:type="dxa"/>
            <w:vAlign w:val="center"/>
          </w:tcPr>
          <w:p w14:paraId="5C78474D"/>
        </w:tc>
        <w:tc>
          <w:tcPr>
            <w:tcW w:w="1160" w:type="dxa"/>
            <w:vAlign w:val="center"/>
          </w:tcPr>
          <w:p w14:paraId="3EFF5107"/>
        </w:tc>
        <w:tc>
          <w:tcPr>
            <w:tcW w:w="1160" w:type="dxa"/>
            <w:vAlign w:val="center"/>
          </w:tcPr>
          <w:p w14:paraId="42591385"/>
        </w:tc>
        <w:tc>
          <w:tcPr>
            <w:tcW w:w="1160" w:type="dxa"/>
            <w:vAlign w:val="center"/>
          </w:tcPr>
          <w:p w14:paraId="2E68B4FC"/>
        </w:tc>
        <w:tc>
          <w:tcPr>
            <w:tcW w:w="1092" w:type="dxa"/>
            <w:vAlign w:val="center"/>
          </w:tcPr>
          <w:p w14:paraId="5B106E81"/>
        </w:tc>
      </w:tr>
      <w:tr w14:paraId="7C645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6C6534">
            <w:pPr>
              <w:jc w:val="left"/>
            </w:pPr>
            <w:r>
              <w:rPr>
                <w:rFonts w:ascii="宋体" w:hAnsi="宋体" w:cs="宋体"/>
                <w:color w:val="000000"/>
                <w:sz w:val="14"/>
              </w:rPr>
              <w:t>21606</w:t>
            </w:r>
          </w:p>
        </w:tc>
        <w:tc>
          <w:tcPr>
            <w:tcW w:w="2060" w:type="dxa"/>
            <w:vAlign w:val="center"/>
          </w:tcPr>
          <w:p w14:paraId="0400927B">
            <w:pPr>
              <w:jc w:val="left"/>
            </w:pPr>
            <w:r>
              <w:rPr>
                <w:rFonts w:hint="eastAsia" w:ascii="宋体" w:hAnsi="宋体" w:cs="宋体"/>
                <w:color w:val="000000"/>
                <w:sz w:val="14"/>
              </w:rPr>
              <w:t>涉外发展服务支出</w:t>
            </w:r>
          </w:p>
        </w:tc>
        <w:tc>
          <w:tcPr>
            <w:tcW w:w="1160" w:type="dxa"/>
            <w:vAlign w:val="center"/>
          </w:tcPr>
          <w:p w14:paraId="23621BA3">
            <w:pPr>
              <w:jc w:val="right"/>
            </w:pPr>
            <w:r>
              <w:rPr>
                <w:rFonts w:ascii="宋体" w:hAnsi="宋体" w:cs="宋体"/>
                <w:color w:val="000000"/>
                <w:sz w:val="14"/>
              </w:rPr>
              <w:t>15.72</w:t>
            </w:r>
          </w:p>
        </w:tc>
        <w:tc>
          <w:tcPr>
            <w:tcW w:w="1160" w:type="dxa"/>
            <w:vAlign w:val="center"/>
          </w:tcPr>
          <w:p w14:paraId="1A06F06E">
            <w:pPr>
              <w:jc w:val="right"/>
            </w:pPr>
            <w:r>
              <w:rPr>
                <w:rFonts w:ascii="宋体" w:hAnsi="宋体" w:cs="宋体"/>
                <w:color w:val="000000"/>
                <w:sz w:val="14"/>
              </w:rPr>
              <w:t>15.72</w:t>
            </w:r>
          </w:p>
        </w:tc>
        <w:tc>
          <w:tcPr>
            <w:tcW w:w="1160" w:type="dxa"/>
            <w:vAlign w:val="center"/>
          </w:tcPr>
          <w:p w14:paraId="755FF01B"/>
        </w:tc>
        <w:tc>
          <w:tcPr>
            <w:tcW w:w="1160" w:type="dxa"/>
            <w:vAlign w:val="center"/>
          </w:tcPr>
          <w:p w14:paraId="68D64EA6"/>
        </w:tc>
        <w:tc>
          <w:tcPr>
            <w:tcW w:w="1160" w:type="dxa"/>
            <w:vAlign w:val="center"/>
          </w:tcPr>
          <w:p w14:paraId="213DF027"/>
        </w:tc>
        <w:tc>
          <w:tcPr>
            <w:tcW w:w="1160" w:type="dxa"/>
            <w:vAlign w:val="center"/>
          </w:tcPr>
          <w:p w14:paraId="3EEF0197"/>
        </w:tc>
        <w:tc>
          <w:tcPr>
            <w:tcW w:w="1092" w:type="dxa"/>
            <w:vAlign w:val="center"/>
          </w:tcPr>
          <w:p w14:paraId="03314EF7"/>
        </w:tc>
      </w:tr>
      <w:tr w14:paraId="2ACF7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EEFACD">
            <w:pPr>
              <w:jc w:val="left"/>
            </w:pPr>
            <w:r>
              <w:rPr>
                <w:rFonts w:ascii="宋体" w:hAnsi="宋体" w:cs="宋体"/>
                <w:color w:val="000000"/>
                <w:sz w:val="14"/>
              </w:rPr>
              <w:t>2160699</w:t>
            </w:r>
          </w:p>
        </w:tc>
        <w:tc>
          <w:tcPr>
            <w:tcW w:w="2060" w:type="dxa"/>
            <w:vAlign w:val="center"/>
          </w:tcPr>
          <w:p w14:paraId="6B131CF4">
            <w:pPr>
              <w:jc w:val="left"/>
            </w:pPr>
            <w:r>
              <w:rPr>
                <w:rFonts w:hint="eastAsia" w:ascii="宋体" w:hAnsi="宋体" w:cs="宋体"/>
                <w:color w:val="000000"/>
                <w:sz w:val="14"/>
              </w:rPr>
              <w:t>其他涉外发展服务支出</w:t>
            </w:r>
          </w:p>
        </w:tc>
        <w:tc>
          <w:tcPr>
            <w:tcW w:w="1160" w:type="dxa"/>
            <w:vAlign w:val="center"/>
          </w:tcPr>
          <w:p w14:paraId="3C48A462">
            <w:pPr>
              <w:jc w:val="right"/>
            </w:pPr>
            <w:r>
              <w:rPr>
                <w:rFonts w:ascii="宋体" w:hAnsi="宋体" w:cs="宋体"/>
                <w:color w:val="000000"/>
                <w:sz w:val="14"/>
              </w:rPr>
              <w:t>15.72</w:t>
            </w:r>
          </w:p>
        </w:tc>
        <w:tc>
          <w:tcPr>
            <w:tcW w:w="1160" w:type="dxa"/>
            <w:vAlign w:val="center"/>
          </w:tcPr>
          <w:p w14:paraId="49B35CDD">
            <w:pPr>
              <w:jc w:val="right"/>
            </w:pPr>
            <w:r>
              <w:rPr>
                <w:rFonts w:ascii="宋体" w:hAnsi="宋体" w:cs="宋体"/>
                <w:color w:val="000000"/>
                <w:sz w:val="14"/>
              </w:rPr>
              <w:t>15.72</w:t>
            </w:r>
          </w:p>
        </w:tc>
        <w:tc>
          <w:tcPr>
            <w:tcW w:w="1160" w:type="dxa"/>
            <w:vAlign w:val="center"/>
          </w:tcPr>
          <w:p w14:paraId="591C2525"/>
        </w:tc>
        <w:tc>
          <w:tcPr>
            <w:tcW w:w="1160" w:type="dxa"/>
            <w:vAlign w:val="center"/>
          </w:tcPr>
          <w:p w14:paraId="08BA3F41"/>
        </w:tc>
        <w:tc>
          <w:tcPr>
            <w:tcW w:w="1160" w:type="dxa"/>
            <w:vAlign w:val="center"/>
          </w:tcPr>
          <w:p w14:paraId="37FE7C05"/>
        </w:tc>
        <w:tc>
          <w:tcPr>
            <w:tcW w:w="1160" w:type="dxa"/>
            <w:vAlign w:val="center"/>
          </w:tcPr>
          <w:p w14:paraId="196A14B1"/>
        </w:tc>
        <w:tc>
          <w:tcPr>
            <w:tcW w:w="1092" w:type="dxa"/>
            <w:vAlign w:val="center"/>
          </w:tcPr>
          <w:p w14:paraId="4600AF10"/>
        </w:tc>
      </w:tr>
      <w:tr w14:paraId="47097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E3091F">
            <w:pPr>
              <w:jc w:val="left"/>
            </w:pPr>
            <w:r>
              <w:rPr>
                <w:rFonts w:ascii="宋体" w:hAnsi="宋体" w:cs="宋体"/>
                <w:color w:val="000000"/>
                <w:sz w:val="14"/>
              </w:rPr>
              <w:t>221</w:t>
            </w:r>
          </w:p>
        </w:tc>
        <w:tc>
          <w:tcPr>
            <w:tcW w:w="2060" w:type="dxa"/>
            <w:vAlign w:val="center"/>
          </w:tcPr>
          <w:p w14:paraId="739E9E35">
            <w:pPr>
              <w:jc w:val="left"/>
            </w:pPr>
            <w:r>
              <w:rPr>
                <w:rFonts w:hint="eastAsia" w:ascii="宋体" w:hAnsi="宋体" w:cs="宋体"/>
                <w:color w:val="000000"/>
                <w:sz w:val="14"/>
              </w:rPr>
              <w:t>住房保障支出</w:t>
            </w:r>
          </w:p>
        </w:tc>
        <w:tc>
          <w:tcPr>
            <w:tcW w:w="1160" w:type="dxa"/>
            <w:vAlign w:val="center"/>
          </w:tcPr>
          <w:p w14:paraId="44E737CE">
            <w:pPr>
              <w:jc w:val="right"/>
            </w:pPr>
            <w:r>
              <w:rPr>
                <w:rFonts w:ascii="宋体" w:hAnsi="宋体" w:cs="宋体"/>
                <w:color w:val="000000"/>
                <w:sz w:val="14"/>
              </w:rPr>
              <w:t>17.88</w:t>
            </w:r>
          </w:p>
        </w:tc>
        <w:tc>
          <w:tcPr>
            <w:tcW w:w="1160" w:type="dxa"/>
            <w:vAlign w:val="center"/>
          </w:tcPr>
          <w:p w14:paraId="2F774825">
            <w:pPr>
              <w:jc w:val="right"/>
            </w:pPr>
            <w:r>
              <w:rPr>
                <w:rFonts w:ascii="宋体" w:hAnsi="宋体" w:cs="宋体"/>
                <w:color w:val="000000"/>
                <w:sz w:val="14"/>
              </w:rPr>
              <w:t>17.88</w:t>
            </w:r>
          </w:p>
        </w:tc>
        <w:tc>
          <w:tcPr>
            <w:tcW w:w="1160" w:type="dxa"/>
            <w:vAlign w:val="center"/>
          </w:tcPr>
          <w:p w14:paraId="7F53B0EE"/>
        </w:tc>
        <w:tc>
          <w:tcPr>
            <w:tcW w:w="1160" w:type="dxa"/>
            <w:vAlign w:val="center"/>
          </w:tcPr>
          <w:p w14:paraId="60308855"/>
        </w:tc>
        <w:tc>
          <w:tcPr>
            <w:tcW w:w="1160" w:type="dxa"/>
            <w:vAlign w:val="center"/>
          </w:tcPr>
          <w:p w14:paraId="32D11C8A"/>
        </w:tc>
        <w:tc>
          <w:tcPr>
            <w:tcW w:w="1160" w:type="dxa"/>
            <w:vAlign w:val="center"/>
          </w:tcPr>
          <w:p w14:paraId="1434BC5F"/>
        </w:tc>
        <w:tc>
          <w:tcPr>
            <w:tcW w:w="1092" w:type="dxa"/>
            <w:vAlign w:val="center"/>
          </w:tcPr>
          <w:p w14:paraId="18CB8610"/>
        </w:tc>
      </w:tr>
      <w:tr w14:paraId="0DB25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0E2126">
            <w:pPr>
              <w:jc w:val="left"/>
            </w:pPr>
            <w:r>
              <w:rPr>
                <w:rFonts w:ascii="宋体" w:hAnsi="宋体" w:cs="宋体"/>
                <w:color w:val="000000"/>
                <w:sz w:val="14"/>
              </w:rPr>
              <w:t>22102</w:t>
            </w:r>
          </w:p>
        </w:tc>
        <w:tc>
          <w:tcPr>
            <w:tcW w:w="2060" w:type="dxa"/>
            <w:vAlign w:val="center"/>
          </w:tcPr>
          <w:p w14:paraId="017F985D">
            <w:pPr>
              <w:jc w:val="left"/>
            </w:pPr>
            <w:r>
              <w:rPr>
                <w:rFonts w:hint="eastAsia" w:ascii="宋体" w:hAnsi="宋体" w:cs="宋体"/>
                <w:color w:val="000000"/>
                <w:sz w:val="14"/>
              </w:rPr>
              <w:t>住房改革支出</w:t>
            </w:r>
          </w:p>
        </w:tc>
        <w:tc>
          <w:tcPr>
            <w:tcW w:w="1160" w:type="dxa"/>
            <w:vAlign w:val="center"/>
          </w:tcPr>
          <w:p w14:paraId="0B66E48D">
            <w:pPr>
              <w:jc w:val="right"/>
            </w:pPr>
            <w:r>
              <w:rPr>
                <w:rFonts w:ascii="宋体" w:hAnsi="宋体" w:cs="宋体"/>
                <w:color w:val="000000"/>
                <w:sz w:val="14"/>
              </w:rPr>
              <w:t>17.88</w:t>
            </w:r>
          </w:p>
        </w:tc>
        <w:tc>
          <w:tcPr>
            <w:tcW w:w="1160" w:type="dxa"/>
            <w:vAlign w:val="center"/>
          </w:tcPr>
          <w:p w14:paraId="595DEB60">
            <w:pPr>
              <w:jc w:val="right"/>
            </w:pPr>
            <w:r>
              <w:rPr>
                <w:rFonts w:ascii="宋体" w:hAnsi="宋体" w:cs="宋体"/>
                <w:color w:val="000000"/>
                <w:sz w:val="14"/>
              </w:rPr>
              <w:t>17.88</w:t>
            </w:r>
          </w:p>
        </w:tc>
        <w:tc>
          <w:tcPr>
            <w:tcW w:w="1160" w:type="dxa"/>
            <w:vAlign w:val="center"/>
          </w:tcPr>
          <w:p w14:paraId="14A0B534"/>
        </w:tc>
        <w:tc>
          <w:tcPr>
            <w:tcW w:w="1160" w:type="dxa"/>
            <w:vAlign w:val="center"/>
          </w:tcPr>
          <w:p w14:paraId="5BE9832D"/>
        </w:tc>
        <w:tc>
          <w:tcPr>
            <w:tcW w:w="1160" w:type="dxa"/>
            <w:vAlign w:val="center"/>
          </w:tcPr>
          <w:p w14:paraId="0F2D9F79"/>
        </w:tc>
        <w:tc>
          <w:tcPr>
            <w:tcW w:w="1160" w:type="dxa"/>
            <w:vAlign w:val="center"/>
          </w:tcPr>
          <w:p w14:paraId="49B31ACE"/>
        </w:tc>
        <w:tc>
          <w:tcPr>
            <w:tcW w:w="1092" w:type="dxa"/>
            <w:vAlign w:val="center"/>
          </w:tcPr>
          <w:p w14:paraId="213D54FB"/>
        </w:tc>
      </w:tr>
      <w:tr w14:paraId="7A1B6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3499F7">
            <w:pPr>
              <w:jc w:val="left"/>
            </w:pPr>
            <w:r>
              <w:rPr>
                <w:rFonts w:ascii="宋体" w:hAnsi="宋体" w:cs="宋体"/>
                <w:color w:val="000000"/>
                <w:sz w:val="14"/>
              </w:rPr>
              <w:t>2210201</w:t>
            </w:r>
          </w:p>
        </w:tc>
        <w:tc>
          <w:tcPr>
            <w:tcW w:w="2060" w:type="dxa"/>
            <w:vAlign w:val="center"/>
          </w:tcPr>
          <w:p w14:paraId="76D20956">
            <w:pPr>
              <w:jc w:val="left"/>
            </w:pPr>
            <w:r>
              <w:rPr>
                <w:rFonts w:hint="eastAsia" w:ascii="宋体" w:hAnsi="宋体" w:cs="宋体"/>
                <w:color w:val="000000"/>
                <w:sz w:val="14"/>
              </w:rPr>
              <w:t>住房公积金</w:t>
            </w:r>
          </w:p>
        </w:tc>
        <w:tc>
          <w:tcPr>
            <w:tcW w:w="1160" w:type="dxa"/>
            <w:vAlign w:val="center"/>
          </w:tcPr>
          <w:p w14:paraId="3012DC39">
            <w:pPr>
              <w:jc w:val="right"/>
            </w:pPr>
            <w:r>
              <w:rPr>
                <w:rFonts w:ascii="宋体" w:hAnsi="宋体" w:cs="宋体"/>
                <w:color w:val="000000"/>
                <w:sz w:val="14"/>
              </w:rPr>
              <w:t>17.88</w:t>
            </w:r>
          </w:p>
        </w:tc>
        <w:tc>
          <w:tcPr>
            <w:tcW w:w="1160" w:type="dxa"/>
            <w:vAlign w:val="center"/>
          </w:tcPr>
          <w:p w14:paraId="04E0804B">
            <w:pPr>
              <w:jc w:val="right"/>
            </w:pPr>
            <w:r>
              <w:rPr>
                <w:rFonts w:ascii="宋体" w:hAnsi="宋体" w:cs="宋体"/>
                <w:color w:val="000000"/>
                <w:sz w:val="14"/>
              </w:rPr>
              <w:t>17.88</w:t>
            </w:r>
          </w:p>
        </w:tc>
        <w:tc>
          <w:tcPr>
            <w:tcW w:w="1160" w:type="dxa"/>
            <w:vAlign w:val="center"/>
          </w:tcPr>
          <w:p w14:paraId="01D3990C"/>
        </w:tc>
        <w:tc>
          <w:tcPr>
            <w:tcW w:w="1160" w:type="dxa"/>
            <w:vAlign w:val="center"/>
          </w:tcPr>
          <w:p w14:paraId="0EAFCE46"/>
        </w:tc>
        <w:tc>
          <w:tcPr>
            <w:tcW w:w="1160" w:type="dxa"/>
            <w:vAlign w:val="center"/>
          </w:tcPr>
          <w:p w14:paraId="6C732071"/>
        </w:tc>
        <w:tc>
          <w:tcPr>
            <w:tcW w:w="1160" w:type="dxa"/>
            <w:vAlign w:val="center"/>
          </w:tcPr>
          <w:p w14:paraId="3B9367CC"/>
        </w:tc>
        <w:tc>
          <w:tcPr>
            <w:tcW w:w="1092" w:type="dxa"/>
            <w:vAlign w:val="center"/>
          </w:tcPr>
          <w:p w14:paraId="077F27D5"/>
        </w:tc>
      </w:tr>
      <w:tr w14:paraId="07232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11FDFDF6">
            <w:pPr>
              <w:jc w:val="left"/>
            </w:pPr>
            <w:r>
              <w:rPr>
                <w:rFonts w:hint="eastAsia" w:ascii="宋体" w:hAnsi="宋体" w:cs="宋体"/>
                <w:color w:val="000000"/>
                <w:sz w:val="14"/>
              </w:rPr>
              <w:t>注：本表反映部门本年度取得的各项收入情况。</w:t>
            </w:r>
          </w:p>
        </w:tc>
      </w:tr>
      <w:tr w14:paraId="1850A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50480D35">
            <w:pPr>
              <w:jc w:val="left"/>
            </w:pPr>
            <w:r>
              <w:rPr>
                <w:rFonts w:ascii="宋体" w:hAnsi="宋体" w:cs="宋体"/>
                <w:color w:val="000000"/>
                <w:sz w:val="14"/>
              </w:rPr>
              <w:t xml:space="preserve">    </w:t>
            </w:r>
            <w:r>
              <w:rPr>
                <w:rFonts w:hint="eastAsia" w:ascii="宋体" w:hAnsi="宋体" w:cs="宋体"/>
                <w:color w:val="000000"/>
                <w:sz w:val="14"/>
              </w:rPr>
              <w:t>本表金额转换成万元时，因四舍五入可能存在尾差。</w:t>
            </w:r>
          </w:p>
        </w:tc>
      </w:tr>
      <w:tr w14:paraId="1065C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3849775D">
            <w:pPr>
              <w:jc w:val="left"/>
            </w:pPr>
            <w:r>
              <w:rPr>
                <w:rFonts w:ascii="宋体" w:hAnsi="宋体" w:cs="宋体"/>
                <w:color w:val="000000"/>
                <w:sz w:val="14"/>
              </w:rPr>
              <w:t xml:space="preserve">    </w:t>
            </w:r>
            <w:r>
              <w:rPr>
                <w:rFonts w:hint="eastAsia" w:ascii="宋体" w:hAnsi="宋体" w:cs="宋体"/>
                <w:color w:val="000000"/>
                <w:sz w:val="14"/>
              </w:rPr>
              <w:t>如本表为空，则我部门本年度无此类资金收支余。</w:t>
            </w:r>
          </w:p>
        </w:tc>
      </w:tr>
    </w:tbl>
    <w:p w14:paraId="35B51384">
      <w:pPr>
        <w:snapToGrid w:val="0"/>
        <w:sectPr>
          <w:pgSz w:w="11906" w:h="16838"/>
          <w:pgMar w:top="567" w:right="567" w:bottom="567" w:left="567" w:header="851" w:footer="992" w:gutter="0"/>
          <w:cols w:space="720" w:num="1"/>
          <w:docGrid w:type="lines" w:linePitch="312" w:charSpace="0"/>
        </w:sectPr>
      </w:pPr>
    </w:p>
    <w:p w14:paraId="5AAD4C5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7B09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20D17DF">
            <w:pPr>
              <w:jc w:val="right"/>
            </w:pPr>
            <w:r>
              <w:rPr>
                <w:rFonts w:hint="eastAsia" w:ascii="宋体" w:hAnsi="宋体" w:cs="宋体"/>
                <w:sz w:val="20"/>
              </w:rPr>
              <w:t>公开</w:t>
            </w:r>
            <w:r>
              <w:rPr>
                <w:rFonts w:ascii="宋体" w:hAnsi="宋体" w:cs="宋体"/>
                <w:sz w:val="20"/>
              </w:rPr>
              <w:t>03</w:t>
            </w:r>
            <w:r>
              <w:rPr>
                <w:rFonts w:hint="eastAsia" w:ascii="宋体" w:hAnsi="宋体" w:cs="宋体"/>
                <w:sz w:val="20"/>
              </w:rPr>
              <w:t>表</w:t>
            </w:r>
          </w:p>
        </w:tc>
      </w:tr>
      <w:tr w14:paraId="6EC041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2B70241">
            <w:pPr>
              <w:jc w:val="left"/>
            </w:pPr>
            <w:r>
              <w:rPr>
                <w:rFonts w:hint="eastAsia" w:ascii="宋体" w:hAnsi="宋体" w:cs="宋体"/>
                <w:sz w:val="20"/>
              </w:rPr>
              <w:t>部门：辽宁省盘锦市盘山县招商服务中心</w:t>
            </w:r>
          </w:p>
        </w:tc>
        <w:tc>
          <w:tcPr>
            <w:tcW w:w="2000" w:type="dxa"/>
          </w:tcPr>
          <w:p w14:paraId="123AEA73">
            <w:pPr>
              <w:jc w:val="center"/>
            </w:pPr>
            <w:r>
              <w:rPr>
                <w:rFonts w:ascii="宋体" w:hAnsi="宋体" w:cs="宋体"/>
                <w:sz w:val="20"/>
              </w:rPr>
              <w:t>2023</w:t>
            </w:r>
            <w:r>
              <w:rPr>
                <w:rFonts w:hint="eastAsia" w:ascii="宋体" w:hAnsi="宋体" w:cs="宋体"/>
                <w:sz w:val="20"/>
              </w:rPr>
              <w:t>年度</w:t>
            </w:r>
          </w:p>
        </w:tc>
        <w:tc>
          <w:tcPr>
            <w:tcW w:w="4386" w:type="dxa"/>
          </w:tcPr>
          <w:p w14:paraId="21E143BB">
            <w:pPr>
              <w:jc w:val="right"/>
            </w:pPr>
            <w:r>
              <w:rPr>
                <w:rFonts w:hint="eastAsia" w:ascii="宋体" w:hAnsi="宋体" w:cs="宋体"/>
                <w:sz w:val="20"/>
              </w:rPr>
              <w:t>金额单位：万元</w:t>
            </w:r>
          </w:p>
        </w:tc>
      </w:tr>
    </w:tbl>
    <w:p w14:paraId="56DB5034">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3E525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F7C8140">
            <w:pPr>
              <w:jc w:val="center"/>
            </w:pPr>
            <w:r>
              <w:rPr>
                <w:rFonts w:hint="eastAsia" w:ascii="宋体" w:hAnsi="宋体" w:cs="宋体"/>
                <w:color w:val="000000"/>
                <w:sz w:val="16"/>
              </w:rPr>
              <w:t>项目</w:t>
            </w:r>
          </w:p>
        </w:tc>
        <w:tc>
          <w:tcPr>
            <w:tcW w:w="1120" w:type="dxa"/>
            <w:vMerge w:val="restart"/>
            <w:vAlign w:val="center"/>
          </w:tcPr>
          <w:p w14:paraId="1B275C52">
            <w:pPr>
              <w:jc w:val="center"/>
            </w:pPr>
            <w:r>
              <w:rPr>
                <w:rFonts w:hint="eastAsia" w:ascii="宋体" w:hAnsi="宋体" w:cs="宋体"/>
                <w:color w:val="000000"/>
                <w:sz w:val="16"/>
              </w:rPr>
              <w:t>本年支出合计</w:t>
            </w:r>
          </w:p>
        </w:tc>
        <w:tc>
          <w:tcPr>
            <w:tcW w:w="1120" w:type="dxa"/>
            <w:vMerge w:val="restart"/>
            <w:vAlign w:val="center"/>
          </w:tcPr>
          <w:p w14:paraId="5A984A30">
            <w:pPr>
              <w:jc w:val="center"/>
            </w:pPr>
            <w:r>
              <w:rPr>
                <w:rFonts w:hint="eastAsia" w:ascii="宋体" w:hAnsi="宋体" w:cs="宋体"/>
                <w:color w:val="000000"/>
                <w:sz w:val="16"/>
              </w:rPr>
              <w:t>基本支出</w:t>
            </w:r>
          </w:p>
        </w:tc>
        <w:tc>
          <w:tcPr>
            <w:tcW w:w="1120" w:type="dxa"/>
            <w:vMerge w:val="restart"/>
            <w:vAlign w:val="center"/>
          </w:tcPr>
          <w:p w14:paraId="57EA76A9">
            <w:pPr>
              <w:jc w:val="center"/>
            </w:pPr>
            <w:r>
              <w:rPr>
                <w:rFonts w:hint="eastAsia" w:ascii="宋体" w:hAnsi="宋体" w:cs="宋体"/>
                <w:color w:val="000000"/>
                <w:sz w:val="16"/>
              </w:rPr>
              <w:t>项目支出</w:t>
            </w:r>
          </w:p>
        </w:tc>
        <w:tc>
          <w:tcPr>
            <w:tcW w:w="1120" w:type="dxa"/>
            <w:vMerge w:val="restart"/>
            <w:vAlign w:val="center"/>
          </w:tcPr>
          <w:p w14:paraId="1A1ABA29">
            <w:pPr>
              <w:jc w:val="center"/>
            </w:pPr>
            <w:r>
              <w:rPr>
                <w:rFonts w:hint="eastAsia" w:ascii="宋体" w:hAnsi="宋体" w:cs="宋体"/>
                <w:color w:val="000000"/>
                <w:sz w:val="16"/>
              </w:rPr>
              <w:t>上缴上级支出</w:t>
            </w:r>
          </w:p>
        </w:tc>
        <w:tc>
          <w:tcPr>
            <w:tcW w:w="1120" w:type="dxa"/>
            <w:vMerge w:val="restart"/>
            <w:vAlign w:val="center"/>
          </w:tcPr>
          <w:p w14:paraId="365301B9">
            <w:pPr>
              <w:jc w:val="center"/>
            </w:pPr>
            <w:r>
              <w:rPr>
                <w:rFonts w:hint="eastAsia" w:ascii="宋体" w:hAnsi="宋体" w:cs="宋体"/>
                <w:color w:val="000000"/>
                <w:sz w:val="16"/>
              </w:rPr>
              <w:t>经营支出</w:t>
            </w:r>
          </w:p>
        </w:tc>
        <w:tc>
          <w:tcPr>
            <w:tcW w:w="1112" w:type="dxa"/>
            <w:vMerge w:val="restart"/>
            <w:vAlign w:val="center"/>
          </w:tcPr>
          <w:p w14:paraId="2797BB3B">
            <w:pPr>
              <w:jc w:val="center"/>
            </w:pPr>
            <w:r>
              <w:rPr>
                <w:rFonts w:hint="eastAsia" w:ascii="宋体" w:hAnsi="宋体" w:cs="宋体"/>
                <w:color w:val="000000"/>
                <w:sz w:val="16"/>
              </w:rPr>
              <w:t>对附属单位补助支出</w:t>
            </w:r>
          </w:p>
        </w:tc>
      </w:tr>
      <w:tr w14:paraId="489CA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97C5E8F">
            <w:pPr>
              <w:jc w:val="center"/>
            </w:pPr>
            <w:r>
              <w:rPr>
                <w:rFonts w:hint="eastAsia" w:ascii="宋体" w:hAnsi="宋体" w:cs="宋体"/>
                <w:color w:val="000000"/>
                <w:sz w:val="16"/>
              </w:rPr>
              <w:t>功能分类科目编码</w:t>
            </w:r>
          </w:p>
        </w:tc>
        <w:tc>
          <w:tcPr>
            <w:tcW w:w="3340" w:type="dxa"/>
            <w:vMerge w:val="restart"/>
            <w:vAlign w:val="center"/>
          </w:tcPr>
          <w:p w14:paraId="1E632CC3">
            <w:pPr>
              <w:jc w:val="center"/>
            </w:pPr>
            <w:r>
              <w:rPr>
                <w:rFonts w:hint="eastAsia" w:ascii="宋体" w:hAnsi="宋体" w:cs="宋体"/>
                <w:color w:val="000000"/>
                <w:sz w:val="16"/>
              </w:rPr>
              <w:t>科目名称</w:t>
            </w:r>
          </w:p>
        </w:tc>
        <w:tc>
          <w:tcPr>
            <w:tcW w:w="1120" w:type="dxa"/>
            <w:vMerge w:val="continue"/>
            <w:vAlign w:val="center"/>
          </w:tcPr>
          <w:p w14:paraId="4BDF01C8"/>
        </w:tc>
        <w:tc>
          <w:tcPr>
            <w:tcW w:w="1120" w:type="dxa"/>
            <w:vMerge w:val="continue"/>
            <w:vAlign w:val="center"/>
          </w:tcPr>
          <w:p w14:paraId="12D03C1A"/>
        </w:tc>
        <w:tc>
          <w:tcPr>
            <w:tcW w:w="1120" w:type="dxa"/>
            <w:vMerge w:val="continue"/>
            <w:vAlign w:val="center"/>
          </w:tcPr>
          <w:p w14:paraId="1F361CAA"/>
        </w:tc>
        <w:tc>
          <w:tcPr>
            <w:tcW w:w="1120" w:type="dxa"/>
            <w:vMerge w:val="continue"/>
            <w:vAlign w:val="center"/>
          </w:tcPr>
          <w:p w14:paraId="76FBA30E"/>
        </w:tc>
        <w:tc>
          <w:tcPr>
            <w:tcW w:w="1120" w:type="dxa"/>
            <w:vMerge w:val="continue"/>
            <w:vAlign w:val="center"/>
          </w:tcPr>
          <w:p w14:paraId="755D18E5"/>
        </w:tc>
        <w:tc>
          <w:tcPr>
            <w:tcW w:w="1112" w:type="dxa"/>
            <w:vMerge w:val="continue"/>
            <w:vAlign w:val="center"/>
          </w:tcPr>
          <w:p w14:paraId="16164D4B"/>
        </w:tc>
      </w:tr>
      <w:tr w14:paraId="35CFD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A93B55"/>
        </w:tc>
        <w:tc>
          <w:tcPr>
            <w:tcW w:w="3340" w:type="dxa"/>
            <w:vMerge w:val="continue"/>
            <w:vAlign w:val="center"/>
          </w:tcPr>
          <w:p w14:paraId="19F9D507"/>
        </w:tc>
        <w:tc>
          <w:tcPr>
            <w:tcW w:w="1120" w:type="dxa"/>
            <w:vMerge w:val="continue"/>
            <w:vAlign w:val="center"/>
          </w:tcPr>
          <w:p w14:paraId="68A0CEAD"/>
        </w:tc>
        <w:tc>
          <w:tcPr>
            <w:tcW w:w="1120" w:type="dxa"/>
            <w:vMerge w:val="continue"/>
            <w:vAlign w:val="center"/>
          </w:tcPr>
          <w:p w14:paraId="57115C01"/>
        </w:tc>
        <w:tc>
          <w:tcPr>
            <w:tcW w:w="1120" w:type="dxa"/>
            <w:vMerge w:val="continue"/>
            <w:vAlign w:val="center"/>
          </w:tcPr>
          <w:p w14:paraId="63694E49"/>
        </w:tc>
        <w:tc>
          <w:tcPr>
            <w:tcW w:w="1120" w:type="dxa"/>
            <w:vMerge w:val="continue"/>
            <w:vAlign w:val="center"/>
          </w:tcPr>
          <w:p w14:paraId="168D3B38"/>
        </w:tc>
        <w:tc>
          <w:tcPr>
            <w:tcW w:w="1120" w:type="dxa"/>
            <w:vMerge w:val="continue"/>
            <w:vAlign w:val="center"/>
          </w:tcPr>
          <w:p w14:paraId="7FC37021"/>
        </w:tc>
        <w:tc>
          <w:tcPr>
            <w:tcW w:w="1112" w:type="dxa"/>
            <w:vMerge w:val="continue"/>
            <w:vAlign w:val="center"/>
          </w:tcPr>
          <w:p w14:paraId="14E7AE9B"/>
        </w:tc>
      </w:tr>
      <w:tr w14:paraId="4999C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A0D12D"/>
        </w:tc>
        <w:tc>
          <w:tcPr>
            <w:tcW w:w="3340" w:type="dxa"/>
            <w:vMerge w:val="continue"/>
            <w:vAlign w:val="center"/>
          </w:tcPr>
          <w:p w14:paraId="2D503667"/>
        </w:tc>
        <w:tc>
          <w:tcPr>
            <w:tcW w:w="1120" w:type="dxa"/>
            <w:vMerge w:val="continue"/>
            <w:vAlign w:val="center"/>
          </w:tcPr>
          <w:p w14:paraId="5663E0D1"/>
        </w:tc>
        <w:tc>
          <w:tcPr>
            <w:tcW w:w="1120" w:type="dxa"/>
            <w:vMerge w:val="continue"/>
            <w:vAlign w:val="center"/>
          </w:tcPr>
          <w:p w14:paraId="78357E3A"/>
        </w:tc>
        <w:tc>
          <w:tcPr>
            <w:tcW w:w="1120" w:type="dxa"/>
            <w:vMerge w:val="continue"/>
            <w:vAlign w:val="center"/>
          </w:tcPr>
          <w:p w14:paraId="7F086FFA"/>
        </w:tc>
        <w:tc>
          <w:tcPr>
            <w:tcW w:w="1120" w:type="dxa"/>
            <w:vMerge w:val="continue"/>
            <w:vAlign w:val="center"/>
          </w:tcPr>
          <w:p w14:paraId="4D2AFCB3"/>
        </w:tc>
        <w:tc>
          <w:tcPr>
            <w:tcW w:w="1120" w:type="dxa"/>
            <w:vMerge w:val="continue"/>
            <w:vAlign w:val="center"/>
          </w:tcPr>
          <w:p w14:paraId="0AE67B3A"/>
        </w:tc>
        <w:tc>
          <w:tcPr>
            <w:tcW w:w="1112" w:type="dxa"/>
            <w:vMerge w:val="continue"/>
            <w:vAlign w:val="center"/>
          </w:tcPr>
          <w:p w14:paraId="3797D9B9"/>
        </w:tc>
      </w:tr>
      <w:tr w14:paraId="086E4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D5363FA">
            <w:pPr>
              <w:jc w:val="center"/>
            </w:pPr>
            <w:r>
              <w:rPr>
                <w:rFonts w:hint="eastAsia" w:ascii="宋体" w:hAnsi="宋体" w:cs="宋体"/>
                <w:color w:val="000000"/>
                <w:sz w:val="16"/>
              </w:rPr>
              <w:t>栏次</w:t>
            </w:r>
          </w:p>
        </w:tc>
        <w:tc>
          <w:tcPr>
            <w:tcW w:w="1120" w:type="dxa"/>
            <w:vAlign w:val="center"/>
          </w:tcPr>
          <w:p w14:paraId="09B0FF2B">
            <w:pPr>
              <w:jc w:val="center"/>
            </w:pPr>
            <w:r>
              <w:rPr>
                <w:rFonts w:ascii="宋体" w:hAnsi="宋体" w:cs="宋体"/>
                <w:color w:val="000000"/>
                <w:sz w:val="16"/>
              </w:rPr>
              <w:t>1</w:t>
            </w:r>
          </w:p>
        </w:tc>
        <w:tc>
          <w:tcPr>
            <w:tcW w:w="1120" w:type="dxa"/>
            <w:vAlign w:val="center"/>
          </w:tcPr>
          <w:p w14:paraId="3C258ABA">
            <w:pPr>
              <w:jc w:val="center"/>
            </w:pPr>
            <w:r>
              <w:rPr>
                <w:rFonts w:ascii="宋体" w:hAnsi="宋体" w:cs="宋体"/>
                <w:color w:val="000000"/>
                <w:sz w:val="16"/>
              </w:rPr>
              <w:t>2</w:t>
            </w:r>
          </w:p>
        </w:tc>
        <w:tc>
          <w:tcPr>
            <w:tcW w:w="1120" w:type="dxa"/>
            <w:vAlign w:val="center"/>
          </w:tcPr>
          <w:p w14:paraId="326FF39C">
            <w:pPr>
              <w:jc w:val="center"/>
            </w:pPr>
            <w:r>
              <w:rPr>
                <w:rFonts w:ascii="宋体" w:hAnsi="宋体" w:cs="宋体"/>
                <w:color w:val="000000"/>
                <w:sz w:val="16"/>
              </w:rPr>
              <w:t>3</w:t>
            </w:r>
          </w:p>
        </w:tc>
        <w:tc>
          <w:tcPr>
            <w:tcW w:w="1120" w:type="dxa"/>
            <w:vAlign w:val="center"/>
          </w:tcPr>
          <w:p w14:paraId="6C4B118A">
            <w:pPr>
              <w:jc w:val="center"/>
            </w:pPr>
            <w:r>
              <w:rPr>
                <w:rFonts w:ascii="宋体" w:hAnsi="宋体" w:cs="宋体"/>
                <w:color w:val="000000"/>
                <w:sz w:val="16"/>
              </w:rPr>
              <w:t>4</w:t>
            </w:r>
          </w:p>
        </w:tc>
        <w:tc>
          <w:tcPr>
            <w:tcW w:w="1120" w:type="dxa"/>
            <w:vAlign w:val="center"/>
          </w:tcPr>
          <w:p w14:paraId="1C2393FD">
            <w:pPr>
              <w:jc w:val="center"/>
            </w:pPr>
            <w:r>
              <w:rPr>
                <w:rFonts w:ascii="宋体" w:hAnsi="宋体" w:cs="宋体"/>
                <w:color w:val="000000"/>
                <w:sz w:val="16"/>
              </w:rPr>
              <w:t>5</w:t>
            </w:r>
          </w:p>
        </w:tc>
        <w:tc>
          <w:tcPr>
            <w:tcW w:w="1112" w:type="dxa"/>
            <w:vAlign w:val="center"/>
          </w:tcPr>
          <w:p w14:paraId="64836510">
            <w:pPr>
              <w:jc w:val="center"/>
            </w:pPr>
            <w:r>
              <w:rPr>
                <w:rFonts w:ascii="宋体" w:hAnsi="宋体" w:cs="宋体"/>
                <w:color w:val="000000"/>
                <w:sz w:val="16"/>
              </w:rPr>
              <w:t>6</w:t>
            </w:r>
          </w:p>
        </w:tc>
      </w:tr>
      <w:tr w14:paraId="3E6FB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E83B187">
            <w:pPr>
              <w:jc w:val="center"/>
            </w:pPr>
            <w:r>
              <w:rPr>
                <w:rFonts w:hint="eastAsia" w:ascii="宋体" w:hAnsi="宋体" w:cs="宋体"/>
                <w:color w:val="000000"/>
                <w:sz w:val="16"/>
              </w:rPr>
              <w:t>合计</w:t>
            </w:r>
          </w:p>
        </w:tc>
        <w:tc>
          <w:tcPr>
            <w:tcW w:w="1120" w:type="dxa"/>
            <w:vAlign w:val="center"/>
          </w:tcPr>
          <w:p w14:paraId="36504437">
            <w:pPr>
              <w:jc w:val="right"/>
            </w:pPr>
            <w:r>
              <w:rPr>
                <w:rFonts w:ascii="宋体" w:hAnsi="宋体" w:cs="宋体"/>
                <w:b/>
                <w:color w:val="000000"/>
                <w:sz w:val="16"/>
              </w:rPr>
              <w:t>331.35</w:t>
            </w:r>
          </w:p>
        </w:tc>
        <w:tc>
          <w:tcPr>
            <w:tcW w:w="1120" w:type="dxa"/>
            <w:vAlign w:val="center"/>
          </w:tcPr>
          <w:p w14:paraId="0E853D9F">
            <w:pPr>
              <w:jc w:val="right"/>
            </w:pPr>
            <w:r>
              <w:rPr>
                <w:rFonts w:ascii="宋体" w:hAnsi="宋体" w:cs="宋体"/>
                <w:b/>
                <w:color w:val="000000"/>
                <w:sz w:val="16"/>
              </w:rPr>
              <w:t>228.86</w:t>
            </w:r>
          </w:p>
        </w:tc>
        <w:tc>
          <w:tcPr>
            <w:tcW w:w="1120" w:type="dxa"/>
            <w:vAlign w:val="center"/>
          </w:tcPr>
          <w:p w14:paraId="4F79C97D">
            <w:pPr>
              <w:jc w:val="right"/>
            </w:pPr>
            <w:r>
              <w:rPr>
                <w:rFonts w:ascii="宋体" w:hAnsi="宋体" w:cs="宋体"/>
                <w:b/>
                <w:color w:val="000000"/>
                <w:sz w:val="16"/>
              </w:rPr>
              <w:t>102.48</w:t>
            </w:r>
          </w:p>
        </w:tc>
        <w:tc>
          <w:tcPr>
            <w:tcW w:w="1120" w:type="dxa"/>
            <w:vAlign w:val="center"/>
          </w:tcPr>
          <w:p w14:paraId="422DEFD9"/>
        </w:tc>
        <w:tc>
          <w:tcPr>
            <w:tcW w:w="1120" w:type="dxa"/>
            <w:vAlign w:val="center"/>
          </w:tcPr>
          <w:p w14:paraId="255B264A"/>
        </w:tc>
        <w:tc>
          <w:tcPr>
            <w:tcW w:w="1112" w:type="dxa"/>
            <w:vAlign w:val="center"/>
          </w:tcPr>
          <w:p w14:paraId="0B83868A"/>
        </w:tc>
      </w:tr>
      <w:tr w14:paraId="5B263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D72753">
            <w:pPr>
              <w:jc w:val="left"/>
            </w:pPr>
            <w:r>
              <w:rPr>
                <w:rFonts w:ascii="宋体" w:hAnsi="宋体" w:cs="宋体"/>
                <w:color w:val="000000"/>
                <w:sz w:val="16"/>
              </w:rPr>
              <w:t>201</w:t>
            </w:r>
          </w:p>
        </w:tc>
        <w:tc>
          <w:tcPr>
            <w:tcW w:w="3340" w:type="dxa"/>
            <w:vAlign w:val="center"/>
          </w:tcPr>
          <w:p w14:paraId="51283829">
            <w:pPr>
              <w:jc w:val="left"/>
            </w:pPr>
            <w:r>
              <w:rPr>
                <w:rFonts w:hint="eastAsia" w:ascii="宋体" w:hAnsi="宋体" w:cs="宋体"/>
                <w:color w:val="000000"/>
                <w:sz w:val="16"/>
              </w:rPr>
              <w:t>一般公共服务支出</w:t>
            </w:r>
          </w:p>
        </w:tc>
        <w:tc>
          <w:tcPr>
            <w:tcW w:w="1120" w:type="dxa"/>
            <w:vAlign w:val="center"/>
          </w:tcPr>
          <w:p w14:paraId="1976BF56">
            <w:pPr>
              <w:jc w:val="right"/>
            </w:pPr>
            <w:r>
              <w:rPr>
                <w:rFonts w:ascii="宋体" w:hAnsi="宋体" w:cs="宋体"/>
                <w:color w:val="000000"/>
                <w:sz w:val="16"/>
              </w:rPr>
              <w:t>261.54</w:t>
            </w:r>
          </w:p>
        </w:tc>
        <w:tc>
          <w:tcPr>
            <w:tcW w:w="1120" w:type="dxa"/>
            <w:vAlign w:val="center"/>
          </w:tcPr>
          <w:p w14:paraId="0EE2C7C9">
            <w:pPr>
              <w:jc w:val="right"/>
            </w:pPr>
            <w:r>
              <w:rPr>
                <w:rFonts w:ascii="宋体" w:hAnsi="宋体" w:cs="宋体"/>
                <w:color w:val="000000"/>
                <w:sz w:val="16"/>
              </w:rPr>
              <w:t>174.77</w:t>
            </w:r>
          </w:p>
        </w:tc>
        <w:tc>
          <w:tcPr>
            <w:tcW w:w="1120" w:type="dxa"/>
            <w:vAlign w:val="center"/>
          </w:tcPr>
          <w:p w14:paraId="294DB64D">
            <w:pPr>
              <w:jc w:val="right"/>
            </w:pPr>
            <w:r>
              <w:rPr>
                <w:rFonts w:ascii="宋体" w:hAnsi="宋体" w:cs="宋体"/>
                <w:color w:val="000000"/>
                <w:sz w:val="16"/>
              </w:rPr>
              <w:t>86.77</w:t>
            </w:r>
          </w:p>
        </w:tc>
        <w:tc>
          <w:tcPr>
            <w:tcW w:w="1120" w:type="dxa"/>
            <w:vAlign w:val="center"/>
          </w:tcPr>
          <w:p w14:paraId="386999B4"/>
        </w:tc>
        <w:tc>
          <w:tcPr>
            <w:tcW w:w="1120" w:type="dxa"/>
            <w:vAlign w:val="center"/>
          </w:tcPr>
          <w:p w14:paraId="20C0C2DA"/>
        </w:tc>
        <w:tc>
          <w:tcPr>
            <w:tcW w:w="1112" w:type="dxa"/>
            <w:vAlign w:val="center"/>
          </w:tcPr>
          <w:p w14:paraId="29F35257"/>
        </w:tc>
      </w:tr>
      <w:tr w14:paraId="7996E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EE7A74">
            <w:pPr>
              <w:jc w:val="left"/>
            </w:pPr>
            <w:r>
              <w:rPr>
                <w:rFonts w:ascii="宋体" w:hAnsi="宋体" w:cs="宋体"/>
                <w:color w:val="000000"/>
                <w:sz w:val="16"/>
              </w:rPr>
              <w:t>20113</w:t>
            </w:r>
          </w:p>
        </w:tc>
        <w:tc>
          <w:tcPr>
            <w:tcW w:w="3340" w:type="dxa"/>
            <w:vAlign w:val="center"/>
          </w:tcPr>
          <w:p w14:paraId="72EEFFD9">
            <w:pPr>
              <w:jc w:val="left"/>
            </w:pPr>
            <w:r>
              <w:rPr>
                <w:rFonts w:hint="eastAsia" w:ascii="宋体" w:hAnsi="宋体" w:cs="宋体"/>
                <w:color w:val="000000"/>
                <w:sz w:val="16"/>
              </w:rPr>
              <w:t>商贸事务</w:t>
            </w:r>
          </w:p>
        </w:tc>
        <w:tc>
          <w:tcPr>
            <w:tcW w:w="1120" w:type="dxa"/>
            <w:vAlign w:val="center"/>
          </w:tcPr>
          <w:p w14:paraId="39B47E9E">
            <w:pPr>
              <w:jc w:val="right"/>
            </w:pPr>
            <w:r>
              <w:rPr>
                <w:rFonts w:ascii="宋体" w:hAnsi="宋体" w:cs="宋体"/>
                <w:color w:val="000000"/>
                <w:sz w:val="16"/>
              </w:rPr>
              <w:t>261.54</w:t>
            </w:r>
          </w:p>
        </w:tc>
        <w:tc>
          <w:tcPr>
            <w:tcW w:w="1120" w:type="dxa"/>
            <w:vAlign w:val="center"/>
          </w:tcPr>
          <w:p w14:paraId="4C4A7846">
            <w:pPr>
              <w:jc w:val="right"/>
            </w:pPr>
            <w:r>
              <w:rPr>
                <w:rFonts w:ascii="宋体" w:hAnsi="宋体" w:cs="宋体"/>
                <w:color w:val="000000"/>
                <w:sz w:val="16"/>
              </w:rPr>
              <w:t>174.77</w:t>
            </w:r>
          </w:p>
        </w:tc>
        <w:tc>
          <w:tcPr>
            <w:tcW w:w="1120" w:type="dxa"/>
            <w:vAlign w:val="center"/>
          </w:tcPr>
          <w:p w14:paraId="7B434542">
            <w:pPr>
              <w:jc w:val="right"/>
            </w:pPr>
            <w:r>
              <w:rPr>
                <w:rFonts w:ascii="宋体" w:hAnsi="宋体" w:cs="宋体"/>
                <w:color w:val="000000"/>
                <w:sz w:val="16"/>
              </w:rPr>
              <w:t>86.77</w:t>
            </w:r>
          </w:p>
        </w:tc>
        <w:tc>
          <w:tcPr>
            <w:tcW w:w="1120" w:type="dxa"/>
            <w:vAlign w:val="center"/>
          </w:tcPr>
          <w:p w14:paraId="29AD4E9C"/>
        </w:tc>
        <w:tc>
          <w:tcPr>
            <w:tcW w:w="1120" w:type="dxa"/>
            <w:vAlign w:val="center"/>
          </w:tcPr>
          <w:p w14:paraId="124B9291"/>
        </w:tc>
        <w:tc>
          <w:tcPr>
            <w:tcW w:w="1112" w:type="dxa"/>
            <w:vAlign w:val="center"/>
          </w:tcPr>
          <w:p w14:paraId="4976FE4F"/>
        </w:tc>
      </w:tr>
      <w:tr w14:paraId="12381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B9448E">
            <w:pPr>
              <w:jc w:val="left"/>
            </w:pPr>
            <w:r>
              <w:rPr>
                <w:rFonts w:ascii="宋体" w:hAnsi="宋体" w:cs="宋体"/>
                <w:color w:val="000000"/>
                <w:sz w:val="16"/>
              </w:rPr>
              <w:t>2011308</w:t>
            </w:r>
          </w:p>
        </w:tc>
        <w:tc>
          <w:tcPr>
            <w:tcW w:w="3340" w:type="dxa"/>
            <w:vAlign w:val="center"/>
          </w:tcPr>
          <w:p w14:paraId="53FA3052">
            <w:pPr>
              <w:jc w:val="left"/>
            </w:pPr>
            <w:r>
              <w:rPr>
                <w:rFonts w:hint="eastAsia" w:ascii="宋体" w:hAnsi="宋体" w:cs="宋体"/>
                <w:color w:val="000000"/>
                <w:sz w:val="16"/>
              </w:rPr>
              <w:t>招商引资</w:t>
            </w:r>
          </w:p>
        </w:tc>
        <w:tc>
          <w:tcPr>
            <w:tcW w:w="1120" w:type="dxa"/>
            <w:vAlign w:val="center"/>
          </w:tcPr>
          <w:p w14:paraId="7DDCEEE8">
            <w:pPr>
              <w:jc w:val="right"/>
            </w:pPr>
            <w:r>
              <w:rPr>
                <w:rFonts w:ascii="宋体" w:hAnsi="宋体" w:cs="宋体"/>
                <w:color w:val="000000"/>
                <w:sz w:val="16"/>
              </w:rPr>
              <w:t>86.77</w:t>
            </w:r>
          </w:p>
        </w:tc>
        <w:tc>
          <w:tcPr>
            <w:tcW w:w="1120" w:type="dxa"/>
            <w:vAlign w:val="center"/>
          </w:tcPr>
          <w:p w14:paraId="2DD71B8F"/>
        </w:tc>
        <w:tc>
          <w:tcPr>
            <w:tcW w:w="1120" w:type="dxa"/>
            <w:vAlign w:val="center"/>
          </w:tcPr>
          <w:p w14:paraId="527D8A1A">
            <w:pPr>
              <w:jc w:val="right"/>
            </w:pPr>
            <w:r>
              <w:rPr>
                <w:rFonts w:ascii="宋体" w:hAnsi="宋体" w:cs="宋体"/>
                <w:color w:val="000000"/>
                <w:sz w:val="16"/>
              </w:rPr>
              <w:t>86.77</w:t>
            </w:r>
          </w:p>
        </w:tc>
        <w:tc>
          <w:tcPr>
            <w:tcW w:w="1120" w:type="dxa"/>
            <w:vAlign w:val="center"/>
          </w:tcPr>
          <w:p w14:paraId="233A14CD"/>
        </w:tc>
        <w:tc>
          <w:tcPr>
            <w:tcW w:w="1120" w:type="dxa"/>
            <w:vAlign w:val="center"/>
          </w:tcPr>
          <w:p w14:paraId="6E684E75"/>
        </w:tc>
        <w:tc>
          <w:tcPr>
            <w:tcW w:w="1112" w:type="dxa"/>
            <w:vAlign w:val="center"/>
          </w:tcPr>
          <w:p w14:paraId="6661C074"/>
        </w:tc>
      </w:tr>
      <w:tr w14:paraId="7E8B1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151376">
            <w:pPr>
              <w:jc w:val="left"/>
            </w:pPr>
            <w:r>
              <w:rPr>
                <w:rFonts w:ascii="宋体" w:hAnsi="宋体" w:cs="宋体"/>
                <w:color w:val="000000"/>
                <w:sz w:val="16"/>
              </w:rPr>
              <w:t>2011350</w:t>
            </w:r>
          </w:p>
        </w:tc>
        <w:tc>
          <w:tcPr>
            <w:tcW w:w="3340" w:type="dxa"/>
            <w:vAlign w:val="center"/>
          </w:tcPr>
          <w:p w14:paraId="20DA66B7">
            <w:pPr>
              <w:jc w:val="left"/>
            </w:pPr>
            <w:r>
              <w:rPr>
                <w:rFonts w:hint="eastAsia" w:ascii="宋体" w:hAnsi="宋体" w:cs="宋体"/>
                <w:color w:val="000000"/>
                <w:sz w:val="16"/>
              </w:rPr>
              <w:t>事业运行</w:t>
            </w:r>
          </w:p>
        </w:tc>
        <w:tc>
          <w:tcPr>
            <w:tcW w:w="1120" w:type="dxa"/>
            <w:vAlign w:val="center"/>
          </w:tcPr>
          <w:p w14:paraId="174EDD5A">
            <w:pPr>
              <w:jc w:val="right"/>
            </w:pPr>
            <w:r>
              <w:rPr>
                <w:rFonts w:ascii="宋体" w:hAnsi="宋体" w:cs="宋体"/>
                <w:color w:val="000000"/>
                <w:sz w:val="16"/>
              </w:rPr>
              <w:t>174.77</w:t>
            </w:r>
          </w:p>
        </w:tc>
        <w:tc>
          <w:tcPr>
            <w:tcW w:w="1120" w:type="dxa"/>
            <w:vAlign w:val="center"/>
          </w:tcPr>
          <w:p w14:paraId="5709412E">
            <w:pPr>
              <w:jc w:val="right"/>
            </w:pPr>
            <w:r>
              <w:rPr>
                <w:rFonts w:ascii="宋体" w:hAnsi="宋体" w:cs="宋体"/>
                <w:color w:val="000000"/>
                <w:sz w:val="16"/>
              </w:rPr>
              <w:t>174.77</w:t>
            </w:r>
          </w:p>
        </w:tc>
        <w:tc>
          <w:tcPr>
            <w:tcW w:w="1120" w:type="dxa"/>
            <w:vAlign w:val="center"/>
          </w:tcPr>
          <w:p w14:paraId="48883D68"/>
        </w:tc>
        <w:tc>
          <w:tcPr>
            <w:tcW w:w="1120" w:type="dxa"/>
            <w:vAlign w:val="center"/>
          </w:tcPr>
          <w:p w14:paraId="604A4154"/>
        </w:tc>
        <w:tc>
          <w:tcPr>
            <w:tcW w:w="1120" w:type="dxa"/>
            <w:vAlign w:val="center"/>
          </w:tcPr>
          <w:p w14:paraId="410140F9"/>
        </w:tc>
        <w:tc>
          <w:tcPr>
            <w:tcW w:w="1112" w:type="dxa"/>
            <w:vAlign w:val="center"/>
          </w:tcPr>
          <w:p w14:paraId="5E1D8341"/>
        </w:tc>
      </w:tr>
      <w:tr w14:paraId="47538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20F0D3">
            <w:pPr>
              <w:jc w:val="left"/>
            </w:pPr>
            <w:r>
              <w:rPr>
                <w:rFonts w:ascii="宋体" w:hAnsi="宋体" w:cs="宋体"/>
                <w:color w:val="000000"/>
                <w:sz w:val="16"/>
              </w:rPr>
              <w:t>208</w:t>
            </w:r>
          </w:p>
        </w:tc>
        <w:tc>
          <w:tcPr>
            <w:tcW w:w="3340" w:type="dxa"/>
            <w:vAlign w:val="center"/>
          </w:tcPr>
          <w:p w14:paraId="5AB49D59">
            <w:pPr>
              <w:jc w:val="left"/>
            </w:pPr>
            <w:r>
              <w:rPr>
                <w:rFonts w:hint="eastAsia" w:ascii="宋体" w:hAnsi="宋体" w:cs="宋体"/>
                <w:color w:val="000000"/>
                <w:sz w:val="16"/>
              </w:rPr>
              <w:t>社会保障和就业支出</w:t>
            </w:r>
          </w:p>
        </w:tc>
        <w:tc>
          <w:tcPr>
            <w:tcW w:w="1120" w:type="dxa"/>
            <w:vAlign w:val="center"/>
          </w:tcPr>
          <w:p w14:paraId="79ECE30F">
            <w:pPr>
              <w:jc w:val="right"/>
            </w:pPr>
            <w:r>
              <w:rPr>
                <w:rFonts w:ascii="宋体" w:hAnsi="宋体" w:cs="宋体"/>
                <w:color w:val="000000"/>
                <w:sz w:val="16"/>
              </w:rPr>
              <w:t>26.34</w:t>
            </w:r>
          </w:p>
        </w:tc>
        <w:tc>
          <w:tcPr>
            <w:tcW w:w="1120" w:type="dxa"/>
            <w:vAlign w:val="center"/>
          </w:tcPr>
          <w:p w14:paraId="518F04D5">
            <w:pPr>
              <w:jc w:val="right"/>
            </w:pPr>
            <w:r>
              <w:rPr>
                <w:rFonts w:ascii="宋体" w:hAnsi="宋体" w:cs="宋体"/>
                <w:color w:val="000000"/>
                <w:sz w:val="16"/>
              </w:rPr>
              <w:t>26.34</w:t>
            </w:r>
          </w:p>
        </w:tc>
        <w:tc>
          <w:tcPr>
            <w:tcW w:w="1120" w:type="dxa"/>
            <w:vAlign w:val="center"/>
          </w:tcPr>
          <w:p w14:paraId="56235BC6"/>
        </w:tc>
        <w:tc>
          <w:tcPr>
            <w:tcW w:w="1120" w:type="dxa"/>
            <w:vAlign w:val="center"/>
          </w:tcPr>
          <w:p w14:paraId="2952A766"/>
        </w:tc>
        <w:tc>
          <w:tcPr>
            <w:tcW w:w="1120" w:type="dxa"/>
            <w:vAlign w:val="center"/>
          </w:tcPr>
          <w:p w14:paraId="1E9CAD10"/>
        </w:tc>
        <w:tc>
          <w:tcPr>
            <w:tcW w:w="1112" w:type="dxa"/>
            <w:vAlign w:val="center"/>
          </w:tcPr>
          <w:p w14:paraId="7A320142"/>
        </w:tc>
      </w:tr>
      <w:tr w14:paraId="7389F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FD3A42">
            <w:pPr>
              <w:jc w:val="left"/>
            </w:pPr>
            <w:r>
              <w:rPr>
                <w:rFonts w:ascii="宋体" w:hAnsi="宋体" w:cs="宋体"/>
                <w:color w:val="000000"/>
                <w:sz w:val="16"/>
              </w:rPr>
              <w:t>20805</w:t>
            </w:r>
          </w:p>
        </w:tc>
        <w:tc>
          <w:tcPr>
            <w:tcW w:w="3340" w:type="dxa"/>
            <w:vAlign w:val="center"/>
          </w:tcPr>
          <w:p w14:paraId="16AD78AF">
            <w:pPr>
              <w:jc w:val="left"/>
            </w:pPr>
            <w:r>
              <w:rPr>
                <w:rFonts w:hint="eastAsia" w:ascii="宋体" w:hAnsi="宋体" w:cs="宋体"/>
                <w:color w:val="000000"/>
                <w:sz w:val="16"/>
              </w:rPr>
              <w:t>行政事业单位养老支出</w:t>
            </w:r>
          </w:p>
        </w:tc>
        <w:tc>
          <w:tcPr>
            <w:tcW w:w="1120" w:type="dxa"/>
            <w:vAlign w:val="center"/>
          </w:tcPr>
          <w:p w14:paraId="05B6952C">
            <w:pPr>
              <w:jc w:val="right"/>
            </w:pPr>
            <w:r>
              <w:rPr>
                <w:rFonts w:ascii="宋体" w:hAnsi="宋体" w:cs="宋体"/>
                <w:color w:val="000000"/>
                <w:sz w:val="16"/>
              </w:rPr>
              <w:t>24.96</w:t>
            </w:r>
          </w:p>
        </w:tc>
        <w:tc>
          <w:tcPr>
            <w:tcW w:w="1120" w:type="dxa"/>
            <w:vAlign w:val="center"/>
          </w:tcPr>
          <w:p w14:paraId="794C0627">
            <w:pPr>
              <w:jc w:val="right"/>
            </w:pPr>
            <w:r>
              <w:rPr>
                <w:rFonts w:ascii="宋体" w:hAnsi="宋体" w:cs="宋体"/>
                <w:color w:val="000000"/>
                <w:sz w:val="16"/>
              </w:rPr>
              <w:t>24.96</w:t>
            </w:r>
          </w:p>
        </w:tc>
        <w:tc>
          <w:tcPr>
            <w:tcW w:w="1120" w:type="dxa"/>
            <w:vAlign w:val="center"/>
          </w:tcPr>
          <w:p w14:paraId="6FE3C257"/>
        </w:tc>
        <w:tc>
          <w:tcPr>
            <w:tcW w:w="1120" w:type="dxa"/>
            <w:vAlign w:val="center"/>
          </w:tcPr>
          <w:p w14:paraId="50F62A53"/>
        </w:tc>
        <w:tc>
          <w:tcPr>
            <w:tcW w:w="1120" w:type="dxa"/>
            <w:vAlign w:val="center"/>
          </w:tcPr>
          <w:p w14:paraId="097E2177"/>
        </w:tc>
        <w:tc>
          <w:tcPr>
            <w:tcW w:w="1112" w:type="dxa"/>
            <w:vAlign w:val="center"/>
          </w:tcPr>
          <w:p w14:paraId="7B8CAE01"/>
        </w:tc>
      </w:tr>
      <w:tr w14:paraId="449C9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5D37AA">
            <w:pPr>
              <w:jc w:val="left"/>
            </w:pPr>
            <w:r>
              <w:rPr>
                <w:rFonts w:ascii="宋体" w:hAnsi="宋体" w:cs="宋体"/>
                <w:color w:val="000000"/>
                <w:sz w:val="16"/>
              </w:rPr>
              <w:t>2080502</w:t>
            </w:r>
          </w:p>
        </w:tc>
        <w:tc>
          <w:tcPr>
            <w:tcW w:w="3340" w:type="dxa"/>
            <w:vAlign w:val="center"/>
          </w:tcPr>
          <w:p w14:paraId="09DEA8F8">
            <w:pPr>
              <w:jc w:val="left"/>
            </w:pPr>
            <w:r>
              <w:rPr>
                <w:rFonts w:hint="eastAsia" w:ascii="宋体" w:hAnsi="宋体" w:cs="宋体"/>
                <w:color w:val="000000"/>
                <w:sz w:val="16"/>
              </w:rPr>
              <w:t>事业单位离退休</w:t>
            </w:r>
          </w:p>
        </w:tc>
        <w:tc>
          <w:tcPr>
            <w:tcW w:w="1120" w:type="dxa"/>
            <w:vAlign w:val="center"/>
          </w:tcPr>
          <w:p w14:paraId="3236DFFB">
            <w:pPr>
              <w:jc w:val="right"/>
            </w:pPr>
            <w:r>
              <w:rPr>
                <w:rFonts w:ascii="宋体" w:hAnsi="宋体" w:cs="宋体"/>
                <w:color w:val="000000"/>
                <w:sz w:val="16"/>
              </w:rPr>
              <w:t>0.48</w:t>
            </w:r>
          </w:p>
        </w:tc>
        <w:tc>
          <w:tcPr>
            <w:tcW w:w="1120" w:type="dxa"/>
            <w:vAlign w:val="center"/>
          </w:tcPr>
          <w:p w14:paraId="4B75CDF8">
            <w:pPr>
              <w:jc w:val="right"/>
            </w:pPr>
            <w:r>
              <w:rPr>
                <w:rFonts w:ascii="宋体" w:hAnsi="宋体" w:cs="宋体"/>
                <w:color w:val="000000"/>
                <w:sz w:val="16"/>
              </w:rPr>
              <w:t>0.48</w:t>
            </w:r>
          </w:p>
        </w:tc>
        <w:tc>
          <w:tcPr>
            <w:tcW w:w="1120" w:type="dxa"/>
            <w:vAlign w:val="center"/>
          </w:tcPr>
          <w:p w14:paraId="5FE73003"/>
        </w:tc>
        <w:tc>
          <w:tcPr>
            <w:tcW w:w="1120" w:type="dxa"/>
            <w:vAlign w:val="center"/>
          </w:tcPr>
          <w:p w14:paraId="7AC507D8"/>
        </w:tc>
        <w:tc>
          <w:tcPr>
            <w:tcW w:w="1120" w:type="dxa"/>
            <w:vAlign w:val="center"/>
          </w:tcPr>
          <w:p w14:paraId="3C4A95BD"/>
        </w:tc>
        <w:tc>
          <w:tcPr>
            <w:tcW w:w="1112" w:type="dxa"/>
            <w:vAlign w:val="center"/>
          </w:tcPr>
          <w:p w14:paraId="02CD1492"/>
        </w:tc>
      </w:tr>
      <w:tr w14:paraId="018F1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681329">
            <w:pPr>
              <w:jc w:val="left"/>
            </w:pPr>
            <w:r>
              <w:rPr>
                <w:rFonts w:ascii="宋体" w:hAnsi="宋体" w:cs="宋体"/>
                <w:color w:val="000000"/>
                <w:sz w:val="16"/>
              </w:rPr>
              <w:t>2080505</w:t>
            </w:r>
          </w:p>
        </w:tc>
        <w:tc>
          <w:tcPr>
            <w:tcW w:w="3340" w:type="dxa"/>
            <w:vAlign w:val="center"/>
          </w:tcPr>
          <w:p w14:paraId="360AF330">
            <w:pPr>
              <w:jc w:val="left"/>
            </w:pPr>
            <w:r>
              <w:rPr>
                <w:rFonts w:hint="eastAsia" w:ascii="宋体" w:hAnsi="宋体" w:cs="宋体"/>
                <w:color w:val="000000"/>
                <w:sz w:val="16"/>
              </w:rPr>
              <w:t>机关事业单位基本养老保险缴费支出</w:t>
            </w:r>
          </w:p>
        </w:tc>
        <w:tc>
          <w:tcPr>
            <w:tcW w:w="1120" w:type="dxa"/>
            <w:vAlign w:val="center"/>
          </w:tcPr>
          <w:p w14:paraId="64379DD5">
            <w:pPr>
              <w:jc w:val="right"/>
            </w:pPr>
            <w:r>
              <w:rPr>
                <w:rFonts w:ascii="宋体" w:hAnsi="宋体" w:cs="宋体"/>
                <w:color w:val="000000"/>
                <w:sz w:val="16"/>
              </w:rPr>
              <w:t>24.48</w:t>
            </w:r>
          </w:p>
        </w:tc>
        <w:tc>
          <w:tcPr>
            <w:tcW w:w="1120" w:type="dxa"/>
            <w:vAlign w:val="center"/>
          </w:tcPr>
          <w:p w14:paraId="26F3782F">
            <w:pPr>
              <w:jc w:val="right"/>
            </w:pPr>
            <w:r>
              <w:rPr>
                <w:rFonts w:ascii="宋体" w:hAnsi="宋体" w:cs="宋体"/>
                <w:color w:val="000000"/>
                <w:sz w:val="16"/>
              </w:rPr>
              <w:t>24.48</w:t>
            </w:r>
          </w:p>
        </w:tc>
        <w:tc>
          <w:tcPr>
            <w:tcW w:w="1120" w:type="dxa"/>
            <w:vAlign w:val="center"/>
          </w:tcPr>
          <w:p w14:paraId="0D0998A5"/>
        </w:tc>
        <w:tc>
          <w:tcPr>
            <w:tcW w:w="1120" w:type="dxa"/>
            <w:vAlign w:val="center"/>
          </w:tcPr>
          <w:p w14:paraId="5F725F61"/>
        </w:tc>
        <w:tc>
          <w:tcPr>
            <w:tcW w:w="1120" w:type="dxa"/>
            <w:vAlign w:val="center"/>
          </w:tcPr>
          <w:p w14:paraId="58693E0A"/>
        </w:tc>
        <w:tc>
          <w:tcPr>
            <w:tcW w:w="1112" w:type="dxa"/>
            <w:vAlign w:val="center"/>
          </w:tcPr>
          <w:p w14:paraId="048EE42D"/>
        </w:tc>
      </w:tr>
      <w:tr w14:paraId="7F56D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AC7D18">
            <w:pPr>
              <w:jc w:val="left"/>
            </w:pPr>
            <w:r>
              <w:rPr>
                <w:rFonts w:ascii="宋体" w:hAnsi="宋体" w:cs="宋体"/>
                <w:color w:val="000000"/>
                <w:sz w:val="16"/>
              </w:rPr>
              <w:t>20899</w:t>
            </w:r>
          </w:p>
        </w:tc>
        <w:tc>
          <w:tcPr>
            <w:tcW w:w="3340" w:type="dxa"/>
            <w:vAlign w:val="center"/>
          </w:tcPr>
          <w:p w14:paraId="0409A5B4">
            <w:pPr>
              <w:jc w:val="left"/>
            </w:pPr>
            <w:r>
              <w:rPr>
                <w:rFonts w:hint="eastAsia" w:ascii="宋体" w:hAnsi="宋体" w:cs="宋体"/>
                <w:color w:val="000000"/>
                <w:sz w:val="16"/>
              </w:rPr>
              <w:t>其他社会保障和就业支出</w:t>
            </w:r>
          </w:p>
        </w:tc>
        <w:tc>
          <w:tcPr>
            <w:tcW w:w="1120" w:type="dxa"/>
            <w:vAlign w:val="center"/>
          </w:tcPr>
          <w:p w14:paraId="23A243E1">
            <w:pPr>
              <w:jc w:val="right"/>
            </w:pPr>
            <w:r>
              <w:rPr>
                <w:rFonts w:ascii="宋体" w:hAnsi="宋体" w:cs="宋体"/>
                <w:color w:val="000000"/>
                <w:sz w:val="16"/>
              </w:rPr>
              <w:t>1.38</w:t>
            </w:r>
          </w:p>
        </w:tc>
        <w:tc>
          <w:tcPr>
            <w:tcW w:w="1120" w:type="dxa"/>
            <w:vAlign w:val="center"/>
          </w:tcPr>
          <w:p w14:paraId="66854F43">
            <w:pPr>
              <w:jc w:val="right"/>
            </w:pPr>
            <w:r>
              <w:rPr>
                <w:rFonts w:ascii="宋体" w:hAnsi="宋体" w:cs="宋体"/>
                <w:color w:val="000000"/>
                <w:sz w:val="16"/>
              </w:rPr>
              <w:t>1.38</w:t>
            </w:r>
          </w:p>
        </w:tc>
        <w:tc>
          <w:tcPr>
            <w:tcW w:w="1120" w:type="dxa"/>
            <w:vAlign w:val="center"/>
          </w:tcPr>
          <w:p w14:paraId="620F4095"/>
        </w:tc>
        <w:tc>
          <w:tcPr>
            <w:tcW w:w="1120" w:type="dxa"/>
            <w:vAlign w:val="center"/>
          </w:tcPr>
          <w:p w14:paraId="17AC79B3"/>
        </w:tc>
        <w:tc>
          <w:tcPr>
            <w:tcW w:w="1120" w:type="dxa"/>
            <w:vAlign w:val="center"/>
          </w:tcPr>
          <w:p w14:paraId="0C896149"/>
        </w:tc>
        <w:tc>
          <w:tcPr>
            <w:tcW w:w="1112" w:type="dxa"/>
            <w:vAlign w:val="center"/>
          </w:tcPr>
          <w:p w14:paraId="426AD895"/>
        </w:tc>
      </w:tr>
      <w:tr w14:paraId="2849C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7F2594">
            <w:pPr>
              <w:jc w:val="left"/>
            </w:pPr>
            <w:r>
              <w:rPr>
                <w:rFonts w:ascii="宋体" w:hAnsi="宋体" w:cs="宋体"/>
                <w:color w:val="000000"/>
                <w:sz w:val="16"/>
              </w:rPr>
              <w:t>2089999</w:t>
            </w:r>
          </w:p>
        </w:tc>
        <w:tc>
          <w:tcPr>
            <w:tcW w:w="3340" w:type="dxa"/>
            <w:vAlign w:val="center"/>
          </w:tcPr>
          <w:p w14:paraId="1856DD01">
            <w:pPr>
              <w:jc w:val="left"/>
            </w:pPr>
            <w:r>
              <w:rPr>
                <w:rFonts w:hint="eastAsia" w:ascii="宋体" w:hAnsi="宋体" w:cs="宋体"/>
                <w:color w:val="000000"/>
                <w:sz w:val="16"/>
              </w:rPr>
              <w:t>其他社会保障和就业支出</w:t>
            </w:r>
          </w:p>
        </w:tc>
        <w:tc>
          <w:tcPr>
            <w:tcW w:w="1120" w:type="dxa"/>
            <w:vAlign w:val="center"/>
          </w:tcPr>
          <w:p w14:paraId="601B2558">
            <w:pPr>
              <w:jc w:val="right"/>
            </w:pPr>
            <w:r>
              <w:rPr>
                <w:rFonts w:ascii="宋体" w:hAnsi="宋体" w:cs="宋体"/>
                <w:color w:val="000000"/>
                <w:sz w:val="16"/>
              </w:rPr>
              <w:t>1.38</w:t>
            </w:r>
          </w:p>
        </w:tc>
        <w:tc>
          <w:tcPr>
            <w:tcW w:w="1120" w:type="dxa"/>
            <w:vAlign w:val="center"/>
          </w:tcPr>
          <w:p w14:paraId="66060F40">
            <w:pPr>
              <w:jc w:val="right"/>
            </w:pPr>
            <w:r>
              <w:rPr>
                <w:rFonts w:ascii="宋体" w:hAnsi="宋体" w:cs="宋体"/>
                <w:color w:val="000000"/>
                <w:sz w:val="16"/>
              </w:rPr>
              <w:t>1.38</w:t>
            </w:r>
          </w:p>
        </w:tc>
        <w:tc>
          <w:tcPr>
            <w:tcW w:w="1120" w:type="dxa"/>
            <w:vAlign w:val="center"/>
          </w:tcPr>
          <w:p w14:paraId="77A285C1"/>
        </w:tc>
        <w:tc>
          <w:tcPr>
            <w:tcW w:w="1120" w:type="dxa"/>
            <w:vAlign w:val="center"/>
          </w:tcPr>
          <w:p w14:paraId="732253AC"/>
        </w:tc>
        <w:tc>
          <w:tcPr>
            <w:tcW w:w="1120" w:type="dxa"/>
            <w:vAlign w:val="center"/>
          </w:tcPr>
          <w:p w14:paraId="7D2D3667"/>
        </w:tc>
        <w:tc>
          <w:tcPr>
            <w:tcW w:w="1112" w:type="dxa"/>
            <w:vAlign w:val="center"/>
          </w:tcPr>
          <w:p w14:paraId="4EF64D9B"/>
        </w:tc>
      </w:tr>
      <w:tr w14:paraId="7DD58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0C940E">
            <w:pPr>
              <w:jc w:val="left"/>
            </w:pPr>
            <w:r>
              <w:rPr>
                <w:rFonts w:ascii="宋体" w:hAnsi="宋体" w:cs="宋体"/>
                <w:color w:val="000000"/>
                <w:sz w:val="16"/>
              </w:rPr>
              <w:t>210</w:t>
            </w:r>
          </w:p>
        </w:tc>
        <w:tc>
          <w:tcPr>
            <w:tcW w:w="3340" w:type="dxa"/>
            <w:vAlign w:val="center"/>
          </w:tcPr>
          <w:p w14:paraId="0193AF19">
            <w:pPr>
              <w:jc w:val="left"/>
            </w:pPr>
            <w:r>
              <w:rPr>
                <w:rFonts w:hint="eastAsia" w:ascii="宋体" w:hAnsi="宋体" w:cs="宋体"/>
                <w:color w:val="000000"/>
                <w:sz w:val="16"/>
              </w:rPr>
              <w:t>卫生健康支出</w:t>
            </w:r>
          </w:p>
        </w:tc>
        <w:tc>
          <w:tcPr>
            <w:tcW w:w="1120" w:type="dxa"/>
            <w:vAlign w:val="center"/>
          </w:tcPr>
          <w:p w14:paraId="77A5D521">
            <w:pPr>
              <w:jc w:val="right"/>
            </w:pPr>
            <w:r>
              <w:rPr>
                <w:rFonts w:ascii="宋体" w:hAnsi="宋体" w:cs="宋体"/>
                <w:color w:val="000000"/>
                <w:sz w:val="16"/>
              </w:rPr>
              <w:t>9.88</w:t>
            </w:r>
          </w:p>
        </w:tc>
        <w:tc>
          <w:tcPr>
            <w:tcW w:w="1120" w:type="dxa"/>
            <w:vAlign w:val="center"/>
          </w:tcPr>
          <w:p w14:paraId="29F8BF3E">
            <w:pPr>
              <w:jc w:val="right"/>
            </w:pPr>
            <w:r>
              <w:rPr>
                <w:rFonts w:ascii="宋体" w:hAnsi="宋体" w:cs="宋体"/>
                <w:color w:val="000000"/>
                <w:sz w:val="16"/>
              </w:rPr>
              <w:t>9.88</w:t>
            </w:r>
          </w:p>
        </w:tc>
        <w:tc>
          <w:tcPr>
            <w:tcW w:w="1120" w:type="dxa"/>
            <w:vAlign w:val="center"/>
          </w:tcPr>
          <w:p w14:paraId="3309FBAE"/>
        </w:tc>
        <w:tc>
          <w:tcPr>
            <w:tcW w:w="1120" w:type="dxa"/>
            <w:vAlign w:val="center"/>
          </w:tcPr>
          <w:p w14:paraId="280C1288"/>
        </w:tc>
        <w:tc>
          <w:tcPr>
            <w:tcW w:w="1120" w:type="dxa"/>
            <w:vAlign w:val="center"/>
          </w:tcPr>
          <w:p w14:paraId="3C4D847D"/>
        </w:tc>
        <w:tc>
          <w:tcPr>
            <w:tcW w:w="1112" w:type="dxa"/>
            <w:vAlign w:val="center"/>
          </w:tcPr>
          <w:p w14:paraId="594EEFC8"/>
        </w:tc>
      </w:tr>
      <w:tr w14:paraId="0286A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F5DC0A">
            <w:pPr>
              <w:jc w:val="left"/>
            </w:pPr>
            <w:r>
              <w:rPr>
                <w:rFonts w:ascii="宋体" w:hAnsi="宋体" w:cs="宋体"/>
                <w:color w:val="000000"/>
                <w:sz w:val="16"/>
              </w:rPr>
              <w:t>21011</w:t>
            </w:r>
          </w:p>
        </w:tc>
        <w:tc>
          <w:tcPr>
            <w:tcW w:w="3340" w:type="dxa"/>
            <w:vAlign w:val="center"/>
          </w:tcPr>
          <w:p w14:paraId="46CFF427">
            <w:pPr>
              <w:jc w:val="left"/>
            </w:pPr>
            <w:r>
              <w:rPr>
                <w:rFonts w:hint="eastAsia" w:ascii="宋体" w:hAnsi="宋体" w:cs="宋体"/>
                <w:color w:val="000000"/>
                <w:sz w:val="16"/>
              </w:rPr>
              <w:t>行政事业单位医疗</w:t>
            </w:r>
          </w:p>
        </w:tc>
        <w:tc>
          <w:tcPr>
            <w:tcW w:w="1120" w:type="dxa"/>
            <w:vAlign w:val="center"/>
          </w:tcPr>
          <w:p w14:paraId="08C5B29F">
            <w:pPr>
              <w:jc w:val="right"/>
            </w:pPr>
            <w:r>
              <w:rPr>
                <w:rFonts w:ascii="宋体" w:hAnsi="宋体" w:cs="宋体"/>
                <w:color w:val="000000"/>
                <w:sz w:val="16"/>
              </w:rPr>
              <w:t>9.88</w:t>
            </w:r>
          </w:p>
        </w:tc>
        <w:tc>
          <w:tcPr>
            <w:tcW w:w="1120" w:type="dxa"/>
            <w:vAlign w:val="center"/>
          </w:tcPr>
          <w:p w14:paraId="1D5CF7C1">
            <w:pPr>
              <w:jc w:val="right"/>
            </w:pPr>
            <w:r>
              <w:rPr>
                <w:rFonts w:ascii="宋体" w:hAnsi="宋体" w:cs="宋体"/>
                <w:color w:val="000000"/>
                <w:sz w:val="16"/>
              </w:rPr>
              <w:t>9.88</w:t>
            </w:r>
          </w:p>
        </w:tc>
        <w:tc>
          <w:tcPr>
            <w:tcW w:w="1120" w:type="dxa"/>
            <w:vAlign w:val="center"/>
          </w:tcPr>
          <w:p w14:paraId="1B0AF242"/>
        </w:tc>
        <w:tc>
          <w:tcPr>
            <w:tcW w:w="1120" w:type="dxa"/>
            <w:vAlign w:val="center"/>
          </w:tcPr>
          <w:p w14:paraId="55351B1B"/>
        </w:tc>
        <w:tc>
          <w:tcPr>
            <w:tcW w:w="1120" w:type="dxa"/>
            <w:vAlign w:val="center"/>
          </w:tcPr>
          <w:p w14:paraId="4034E83C"/>
        </w:tc>
        <w:tc>
          <w:tcPr>
            <w:tcW w:w="1112" w:type="dxa"/>
            <w:vAlign w:val="center"/>
          </w:tcPr>
          <w:p w14:paraId="74756D44"/>
        </w:tc>
      </w:tr>
      <w:tr w14:paraId="7BFFC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E2B141">
            <w:pPr>
              <w:jc w:val="left"/>
            </w:pPr>
            <w:r>
              <w:rPr>
                <w:rFonts w:ascii="宋体" w:hAnsi="宋体" w:cs="宋体"/>
                <w:color w:val="000000"/>
                <w:sz w:val="16"/>
              </w:rPr>
              <w:t>2101102</w:t>
            </w:r>
          </w:p>
        </w:tc>
        <w:tc>
          <w:tcPr>
            <w:tcW w:w="3340" w:type="dxa"/>
            <w:vAlign w:val="center"/>
          </w:tcPr>
          <w:p w14:paraId="6B9C76D0">
            <w:pPr>
              <w:jc w:val="left"/>
            </w:pPr>
            <w:r>
              <w:rPr>
                <w:rFonts w:hint="eastAsia" w:ascii="宋体" w:hAnsi="宋体" w:cs="宋体"/>
                <w:color w:val="000000"/>
                <w:sz w:val="16"/>
              </w:rPr>
              <w:t>事业单位医疗</w:t>
            </w:r>
          </w:p>
        </w:tc>
        <w:tc>
          <w:tcPr>
            <w:tcW w:w="1120" w:type="dxa"/>
            <w:vAlign w:val="center"/>
          </w:tcPr>
          <w:p w14:paraId="7101EADC">
            <w:pPr>
              <w:jc w:val="right"/>
            </w:pPr>
            <w:r>
              <w:rPr>
                <w:rFonts w:ascii="宋体" w:hAnsi="宋体" w:cs="宋体"/>
                <w:color w:val="000000"/>
                <w:sz w:val="16"/>
              </w:rPr>
              <w:t>9.88</w:t>
            </w:r>
          </w:p>
        </w:tc>
        <w:tc>
          <w:tcPr>
            <w:tcW w:w="1120" w:type="dxa"/>
            <w:vAlign w:val="center"/>
          </w:tcPr>
          <w:p w14:paraId="4ADFFB56">
            <w:pPr>
              <w:jc w:val="right"/>
            </w:pPr>
            <w:r>
              <w:rPr>
                <w:rFonts w:ascii="宋体" w:hAnsi="宋体" w:cs="宋体"/>
                <w:color w:val="000000"/>
                <w:sz w:val="16"/>
              </w:rPr>
              <w:t>9.88</w:t>
            </w:r>
          </w:p>
        </w:tc>
        <w:tc>
          <w:tcPr>
            <w:tcW w:w="1120" w:type="dxa"/>
            <w:vAlign w:val="center"/>
          </w:tcPr>
          <w:p w14:paraId="755B66CB"/>
        </w:tc>
        <w:tc>
          <w:tcPr>
            <w:tcW w:w="1120" w:type="dxa"/>
            <w:vAlign w:val="center"/>
          </w:tcPr>
          <w:p w14:paraId="121D883B"/>
        </w:tc>
        <w:tc>
          <w:tcPr>
            <w:tcW w:w="1120" w:type="dxa"/>
            <w:vAlign w:val="center"/>
          </w:tcPr>
          <w:p w14:paraId="518ACC53"/>
        </w:tc>
        <w:tc>
          <w:tcPr>
            <w:tcW w:w="1112" w:type="dxa"/>
            <w:vAlign w:val="center"/>
          </w:tcPr>
          <w:p w14:paraId="31D4A6EB"/>
        </w:tc>
      </w:tr>
      <w:tr w14:paraId="759CF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707EC1">
            <w:pPr>
              <w:jc w:val="left"/>
            </w:pPr>
            <w:r>
              <w:rPr>
                <w:rFonts w:ascii="宋体" w:hAnsi="宋体" w:cs="宋体"/>
                <w:color w:val="000000"/>
                <w:sz w:val="16"/>
              </w:rPr>
              <w:t>216</w:t>
            </w:r>
          </w:p>
        </w:tc>
        <w:tc>
          <w:tcPr>
            <w:tcW w:w="3340" w:type="dxa"/>
            <w:vAlign w:val="center"/>
          </w:tcPr>
          <w:p w14:paraId="011F5E43">
            <w:pPr>
              <w:jc w:val="left"/>
            </w:pPr>
            <w:r>
              <w:rPr>
                <w:rFonts w:hint="eastAsia" w:ascii="宋体" w:hAnsi="宋体" w:cs="宋体"/>
                <w:color w:val="000000"/>
                <w:sz w:val="16"/>
              </w:rPr>
              <w:t>商业服务业等支出</w:t>
            </w:r>
          </w:p>
        </w:tc>
        <w:tc>
          <w:tcPr>
            <w:tcW w:w="1120" w:type="dxa"/>
            <w:vAlign w:val="center"/>
          </w:tcPr>
          <w:p w14:paraId="5050C3BA">
            <w:pPr>
              <w:jc w:val="right"/>
            </w:pPr>
            <w:r>
              <w:rPr>
                <w:rFonts w:ascii="宋体" w:hAnsi="宋体" w:cs="宋体"/>
                <w:color w:val="000000"/>
                <w:sz w:val="16"/>
              </w:rPr>
              <w:t>15.72</w:t>
            </w:r>
          </w:p>
        </w:tc>
        <w:tc>
          <w:tcPr>
            <w:tcW w:w="1120" w:type="dxa"/>
            <w:vAlign w:val="center"/>
          </w:tcPr>
          <w:p w14:paraId="47CBBF8D"/>
        </w:tc>
        <w:tc>
          <w:tcPr>
            <w:tcW w:w="1120" w:type="dxa"/>
            <w:vAlign w:val="center"/>
          </w:tcPr>
          <w:p w14:paraId="1A411B1A">
            <w:pPr>
              <w:jc w:val="right"/>
            </w:pPr>
            <w:r>
              <w:rPr>
                <w:rFonts w:ascii="宋体" w:hAnsi="宋体" w:cs="宋体"/>
                <w:color w:val="000000"/>
                <w:sz w:val="16"/>
              </w:rPr>
              <w:t>15.72</w:t>
            </w:r>
          </w:p>
        </w:tc>
        <w:tc>
          <w:tcPr>
            <w:tcW w:w="1120" w:type="dxa"/>
            <w:vAlign w:val="center"/>
          </w:tcPr>
          <w:p w14:paraId="0993AC3A"/>
        </w:tc>
        <w:tc>
          <w:tcPr>
            <w:tcW w:w="1120" w:type="dxa"/>
            <w:vAlign w:val="center"/>
          </w:tcPr>
          <w:p w14:paraId="2BB07A89"/>
        </w:tc>
        <w:tc>
          <w:tcPr>
            <w:tcW w:w="1112" w:type="dxa"/>
            <w:vAlign w:val="center"/>
          </w:tcPr>
          <w:p w14:paraId="75C92E7B"/>
        </w:tc>
      </w:tr>
      <w:tr w14:paraId="6AF0C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CBDF0A">
            <w:pPr>
              <w:jc w:val="left"/>
            </w:pPr>
            <w:r>
              <w:rPr>
                <w:rFonts w:ascii="宋体" w:hAnsi="宋体" w:cs="宋体"/>
                <w:color w:val="000000"/>
                <w:sz w:val="16"/>
              </w:rPr>
              <w:t>21606</w:t>
            </w:r>
          </w:p>
        </w:tc>
        <w:tc>
          <w:tcPr>
            <w:tcW w:w="3340" w:type="dxa"/>
            <w:vAlign w:val="center"/>
          </w:tcPr>
          <w:p w14:paraId="7723C780">
            <w:pPr>
              <w:jc w:val="left"/>
            </w:pPr>
            <w:r>
              <w:rPr>
                <w:rFonts w:hint="eastAsia" w:ascii="宋体" w:hAnsi="宋体" w:cs="宋体"/>
                <w:color w:val="000000"/>
                <w:sz w:val="16"/>
              </w:rPr>
              <w:t>涉外发展服务支出</w:t>
            </w:r>
          </w:p>
        </w:tc>
        <w:tc>
          <w:tcPr>
            <w:tcW w:w="1120" w:type="dxa"/>
            <w:vAlign w:val="center"/>
          </w:tcPr>
          <w:p w14:paraId="3B5F82B9">
            <w:pPr>
              <w:jc w:val="right"/>
            </w:pPr>
            <w:r>
              <w:rPr>
                <w:rFonts w:ascii="宋体" w:hAnsi="宋体" w:cs="宋体"/>
                <w:color w:val="000000"/>
                <w:sz w:val="16"/>
              </w:rPr>
              <w:t>15.72</w:t>
            </w:r>
          </w:p>
        </w:tc>
        <w:tc>
          <w:tcPr>
            <w:tcW w:w="1120" w:type="dxa"/>
            <w:vAlign w:val="center"/>
          </w:tcPr>
          <w:p w14:paraId="00F56DA2"/>
        </w:tc>
        <w:tc>
          <w:tcPr>
            <w:tcW w:w="1120" w:type="dxa"/>
            <w:vAlign w:val="center"/>
          </w:tcPr>
          <w:p w14:paraId="75F70DAE">
            <w:pPr>
              <w:jc w:val="right"/>
            </w:pPr>
            <w:r>
              <w:rPr>
                <w:rFonts w:ascii="宋体" w:hAnsi="宋体" w:cs="宋体"/>
                <w:color w:val="000000"/>
                <w:sz w:val="16"/>
              </w:rPr>
              <w:t>15.72</w:t>
            </w:r>
          </w:p>
        </w:tc>
        <w:tc>
          <w:tcPr>
            <w:tcW w:w="1120" w:type="dxa"/>
            <w:vAlign w:val="center"/>
          </w:tcPr>
          <w:p w14:paraId="4F7C998C"/>
        </w:tc>
        <w:tc>
          <w:tcPr>
            <w:tcW w:w="1120" w:type="dxa"/>
            <w:vAlign w:val="center"/>
          </w:tcPr>
          <w:p w14:paraId="1D3A9355"/>
        </w:tc>
        <w:tc>
          <w:tcPr>
            <w:tcW w:w="1112" w:type="dxa"/>
            <w:vAlign w:val="center"/>
          </w:tcPr>
          <w:p w14:paraId="393218ED"/>
        </w:tc>
      </w:tr>
      <w:tr w14:paraId="196F5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C1B5FE">
            <w:pPr>
              <w:jc w:val="left"/>
            </w:pPr>
            <w:r>
              <w:rPr>
                <w:rFonts w:ascii="宋体" w:hAnsi="宋体" w:cs="宋体"/>
                <w:color w:val="000000"/>
                <w:sz w:val="16"/>
              </w:rPr>
              <w:t>2160699</w:t>
            </w:r>
          </w:p>
        </w:tc>
        <w:tc>
          <w:tcPr>
            <w:tcW w:w="3340" w:type="dxa"/>
            <w:vAlign w:val="center"/>
          </w:tcPr>
          <w:p w14:paraId="41059E12">
            <w:pPr>
              <w:jc w:val="left"/>
            </w:pPr>
            <w:r>
              <w:rPr>
                <w:rFonts w:hint="eastAsia" w:ascii="宋体" w:hAnsi="宋体" w:cs="宋体"/>
                <w:color w:val="000000"/>
                <w:sz w:val="16"/>
              </w:rPr>
              <w:t>其他涉外发展服务支出</w:t>
            </w:r>
          </w:p>
        </w:tc>
        <w:tc>
          <w:tcPr>
            <w:tcW w:w="1120" w:type="dxa"/>
            <w:vAlign w:val="center"/>
          </w:tcPr>
          <w:p w14:paraId="4DEB23A1">
            <w:pPr>
              <w:jc w:val="right"/>
            </w:pPr>
            <w:r>
              <w:rPr>
                <w:rFonts w:ascii="宋体" w:hAnsi="宋体" w:cs="宋体"/>
                <w:color w:val="000000"/>
                <w:sz w:val="16"/>
              </w:rPr>
              <w:t>15.72</w:t>
            </w:r>
          </w:p>
        </w:tc>
        <w:tc>
          <w:tcPr>
            <w:tcW w:w="1120" w:type="dxa"/>
            <w:vAlign w:val="center"/>
          </w:tcPr>
          <w:p w14:paraId="6AA02963"/>
        </w:tc>
        <w:tc>
          <w:tcPr>
            <w:tcW w:w="1120" w:type="dxa"/>
            <w:vAlign w:val="center"/>
          </w:tcPr>
          <w:p w14:paraId="70D2F766">
            <w:pPr>
              <w:jc w:val="right"/>
            </w:pPr>
            <w:r>
              <w:rPr>
                <w:rFonts w:ascii="宋体" w:hAnsi="宋体" w:cs="宋体"/>
                <w:color w:val="000000"/>
                <w:sz w:val="16"/>
              </w:rPr>
              <w:t>15.72</w:t>
            </w:r>
          </w:p>
        </w:tc>
        <w:tc>
          <w:tcPr>
            <w:tcW w:w="1120" w:type="dxa"/>
            <w:vAlign w:val="center"/>
          </w:tcPr>
          <w:p w14:paraId="2971F97A"/>
        </w:tc>
        <w:tc>
          <w:tcPr>
            <w:tcW w:w="1120" w:type="dxa"/>
            <w:vAlign w:val="center"/>
          </w:tcPr>
          <w:p w14:paraId="4D25ED75"/>
        </w:tc>
        <w:tc>
          <w:tcPr>
            <w:tcW w:w="1112" w:type="dxa"/>
            <w:vAlign w:val="center"/>
          </w:tcPr>
          <w:p w14:paraId="21DE6643"/>
        </w:tc>
      </w:tr>
      <w:tr w14:paraId="411A4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D79A94">
            <w:pPr>
              <w:jc w:val="left"/>
            </w:pPr>
            <w:r>
              <w:rPr>
                <w:rFonts w:ascii="宋体" w:hAnsi="宋体" w:cs="宋体"/>
                <w:color w:val="000000"/>
                <w:sz w:val="16"/>
              </w:rPr>
              <w:t>221</w:t>
            </w:r>
          </w:p>
        </w:tc>
        <w:tc>
          <w:tcPr>
            <w:tcW w:w="3340" w:type="dxa"/>
            <w:vAlign w:val="center"/>
          </w:tcPr>
          <w:p w14:paraId="41667521">
            <w:pPr>
              <w:jc w:val="left"/>
            </w:pPr>
            <w:r>
              <w:rPr>
                <w:rFonts w:hint="eastAsia" w:ascii="宋体" w:hAnsi="宋体" w:cs="宋体"/>
                <w:color w:val="000000"/>
                <w:sz w:val="16"/>
              </w:rPr>
              <w:t>住房保障支出</w:t>
            </w:r>
          </w:p>
        </w:tc>
        <w:tc>
          <w:tcPr>
            <w:tcW w:w="1120" w:type="dxa"/>
            <w:vAlign w:val="center"/>
          </w:tcPr>
          <w:p w14:paraId="79E63BB3">
            <w:pPr>
              <w:jc w:val="right"/>
            </w:pPr>
            <w:r>
              <w:rPr>
                <w:rFonts w:ascii="宋体" w:hAnsi="宋体" w:cs="宋体"/>
                <w:color w:val="000000"/>
                <w:sz w:val="16"/>
              </w:rPr>
              <w:t>17.88</w:t>
            </w:r>
          </w:p>
        </w:tc>
        <w:tc>
          <w:tcPr>
            <w:tcW w:w="1120" w:type="dxa"/>
            <w:vAlign w:val="center"/>
          </w:tcPr>
          <w:p w14:paraId="3BA80921">
            <w:pPr>
              <w:jc w:val="right"/>
            </w:pPr>
            <w:r>
              <w:rPr>
                <w:rFonts w:ascii="宋体" w:hAnsi="宋体" w:cs="宋体"/>
                <w:color w:val="000000"/>
                <w:sz w:val="16"/>
              </w:rPr>
              <w:t>17.88</w:t>
            </w:r>
          </w:p>
        </w:tc>
        <w:tc>
          <w:tcPr>
            <w:tcW w:w="1120" w:type="dxa"/>
            <w:vAlign w:val="center"/>
          </w:tcPr>
          <w:p w14:paraId="75663E8C"/>
        </w:tc>
        <w:tc>
          <w:tcPr>
            <w:tcW w:w="1120" w:type="dxa"/>
            <w:vAlign w:val="center"/>
          </w:tcPr>
          <w:p w14:paraId="51AB9428"/>
        </w:tc>
        <w:tc>
          <w:tcPr>
            <w:tcW w:w="1120" w:type="dxa"/>
            <w:vAlign w:val="center"/>
          </w:tcPr>
          <w:p w14:paraId="5CADBEF6"/>
        </w:tc>
        <w:tc>
          <w:tcPr>
            <w:tcW w:w="1112" w:type="dxa"/>
            <w:vAlign w:val="center"/>
          </w:tcPr>
          <w:p w14:paraId="386E1719"/>
        </w:tc>
      </w:tr>
      <w:tr w14:paraId="60C47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06DF07">
            <w:pPr>
              <w:jc w:val="left"/>
            </w:pPr>
            <w:r>
              <w:rPr>
                <w:rFonts w:ascii="宋体" w:hAnsi="宋体" w:cs="宋体"/>
                <w:color w:val="000000"/>
                <w:sz w:val="16"/>
              </w:rPr>
              <w:t>22102</w:t>
            </w:r>
          </w:p>
        </w:tc>
        <w:tc>
          <w:tcPr>
            <w:tcW w:w="3340" w:type="dxa"/>
            <w:vAlign w:val="center"/>
          </w:tcPr>
          <w:p w14:paraId="70C8ABCC">
            <w:pPr>
              <w:jc w:val="left"/>
            </w:pPr>
            <w:r>
              <w:rPr>
                <w:rFonts w:hint="eastAsia" w:ascii="宋体" w:hAnsi="宋体" w:cs="宋体"/>
                <w:color w:val="000000"/>
                <w:sz w:val="16"/>
              </w:rPr>
              <w:t>住房改革支出</w:t>
            </w:r>
          </w:p>
        </w:tc>
        <w:tc>
          <w:tcPr>
            <w:tcW w:w="1120" w:type="dxa"/>
            <w:vAlign w:val="center"/>
          </w:tcPr>
          <w:p w14:paraId="6B8180E3">
            <w:pPr>
              <w:jc w:val="right"/>
            </w:pPr>
            <w:r>
              <w:rPr>
                <w:rFonts w:ascii="宋体" w:hAnsi="宋体" w:cs="宋体"/>
                <w:color w:val="000000"/>
                <w:sz w:val="16"/>
              </w:rPr>
              <w:t>17.88</w:t>
            </w:r>
          </w:p>
        </w:tc>
        <w:tc>
          <w:tcPr>
            <w:tcW w:w="1120" w:type="dxa"/>
            <w:vAlign w:val="center"/>
          </w:tcPr>
          <w:p w14:paraId="4BCDAC8B">
            <w:pPr>
              <w:jc w:val="right"/>
            </w:pPr>
            <w:r>
              <w:rPr>
                <w:rFonts w:ascii="宋体" w:hAnsi="宋体" w:cs="宋体"/>
                <w:color w:val="000000"/>
                <w:sz w:val="16"/>
              </w:rPr>
              <w:t>17.88</w:t>
            </w:r>
          </w:p>
        </w:tc>
        <w:tc>
          <w:tcPr>
            <w:tcW w:w="1120" w:type="dxa"/>
            <w:vAlign w:val="center"/>
          </w:tcPr>
          <w:p w14:paraId="50FD9041"/>
        </w:tc>
        <w:tc>
          <w:tcPr>
            <w:tcW w:w="1120" w:type="dxa"/>
            <w:vAlign w:val="center"/>
          </w:tcPr>
          <w:p w14:paraId="1D99CDEF"/>
        </w:tc>
        <w:tc>
          <w:tcPr>
            <w:tcW w:w="1120" w:type="dxa"/>
            <w:vAlign w:val="center"/>
          </w:tcPr>
          <w:p w14:paraId="2CE3CCAC"/>
        </w:tc>
        <w:tc>
          <w:tcPr>
            <w:tcW w:w="1112" w:type="dxa"/>
            <w:vAlign w:val="center"/>
          </w:tcPr>
          <w:p w14:paraId="12560AD7"/>
        </w:tc>
      </w:tr>
      <w:tr w14:paraId="0FC9A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C34377">
            <w:pPr>
              <w:jc w:val="left"/>
            </w:pPr>
            <w:r>
              <w:rPr>
                <w:rFonts w:ascii="宋体" w:hAnsi="宋体" w:cs="宋体"/>
                <w:color w:val="000000"/>
                <w:sz w:val="16"/>
              </w:rPr>
              <w:t>2210201</w:t>
            </w:r>
          </w:p>
        </w:tc>
        <w:tc>
          <w:tcPr>
            <w:tcW w:w="3340" w:type="dxa"/>
            <w:vAlign w:val="center"/>
          </w:tcPr>
          <w:p w14:paraId="4E68E4B1">
            <w:pPr>
              <w:jc w:val="left"/>
            </w:pPr>
            <w:r>
              <w:rPr>
                <w:rFonts w:hint="eastAsia" w:ascii="宋体" w:hAnsi="宋体" w:cs="宋体"/>
                <w:color w:val="000000"/>
                <w:sz w:val="16"/>
              </w:rPr>
              <w:t>住房公积金</w:t>
            </w:r>
          </w:p>
        </w:tc>
        <w:tc>
          <w:tcPr>
            <w:tcW w:w="1120" w:type="dxa"/>
            <w:vAlign w:val="center"/>
          </w:tcPr>
          <w:p w14:paraId="2E8CBA80">
            <w:pPr>
              <w:jc w:val="right"/>
            </w:pPr>
            <w:r>
              <w:rPr>
                <w:rFonts w:ascii="宋体" w:hAnsi="宋体" w:cs="宋体"/>
                <w:color w:val="000000"/>
                <w:sz w:val="16"/>
              </w:rPr>
              <w:t>17.88</w:t>
            </w:r>
          </w:p>
        </w:tc>
        <w:tc>
          <w:tcPr>
            <w:tcW w:w="1120" w:type="dxa"/>
            <w:vAlign w:val="center"/>
          </w:tcPr>
          <w:p w14:paraId="382C7AC4">
            <w:pPr>
              <w:jc w:val="right"/>
            </w:pPr>
            <w:r>
              <w:rPr>
                <w:rFonts w:ascii="宋体" w:hAnsi="宋体" w:cs="宋体"/>
                <w:color w:val="000000"/>
                <w:sz w:val="16"/>
              </w:rPr>
              <w:t>17.88</w:t>
            </w:r>
          </w:p>
        </w:tc>
        <w:tc>
          <w:tcPr>
            <w:tcW w:w="1120" w:type="dxa"/>
            <w:vAlign w:val="center"/>
          </w:tcPr>
          <w:p w14:paraId="2F5AD971"/>
        </w:tc>
        <w:tc>
          <w:tcPr>
            <w:tcW w:w="1120" w:type="dxa"/>
            <w:vAlign w:val="center"/>
          </w:tcPr>
          <w:p w14:paraId="56319405"/>
        </w:tc>
        <w:tc>
          <w:tcPr>
            <w:tcW w:w="1120" w:type="dxa"/>
            <w:vAlign w:val="center"/>
          </w:tcPr>
          <w:p w14:paraId="5455D713"/>
        </w:tc>
        <w:tc>
          <w:tcPr>
            <w:tcW w:w="1112" w:type="dxa"/>
            <w:vAlign w:val="center"/>
          </w:tcPr>
          <w:p w14:paraId="0F014A78"/>
        </w:tc>
      </w:tr>
      <w:tr w14:paraId="6897A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6591226C">
            <w:pPr>
              <w:jc w:val="left"/>
            </w:pPr>
            <w:r>
              <w:rPr>
                <w:rFonts w:hint="eastAsia" w:ascii="宋体" w:hAnsi="宋体" w:cs="宋体"/>
                <w:color w:val="000000"/>
                <w:sz w:val="16"/>
              </w:rPr>
              <w:t>注：本表反映部门本年度各项支出情况。</w:t>
            </w:r>
          </w:p>
        </w:tc>
      </w:tr>
      <w:tr w14:paraId="77C29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2040F8A">
            <w:pPr>
              <w:jc w:val="left"/>
            </w:pPr>
            <w:r>
              <w:rPr>
                <w:rFonts w:ascii="宋体" w:hAnsi="宋体" w:cs="宋体"/>
                <w:color w:val="000000"/>
                <w:sz w:val="16"/>
              </w:rPr>
              <w:t xml:space="preserve">    </w:t>
            </w:r>
            <w:r>
              <w:rPr>
                <w:rFonts w:hint="eastAsia" w:ascii="宋体" w:hAnsi="宋体" w:cs="宋体"/>
                <w:color w:val="000000"/>
                <w:sz w:val="16"/>
              </w:rPr>
              <w:t>本表金额转换成万元时，因四舍五入可能存在尾差。</w:t>
            </w:r>
          </w:p>
        </w:tc>
      </w:tr>
      <w:tr w14:paraId="49D58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67DC68F">
            <w:pPr>
              <w:jc w:val="left"/>
            </w:pPr>
            <w:r>
              <w:rPr>
                <w:rFonts w:ascii="宋体" w:hAnsi="宋体" w:cs="宋体"/>
                <w:color w:val="000000"/>
                <w:sz w:val="16"/>
              </w:rPr>
              <w:t xml:space="preserve">    </w:t>
            </w:r>
            <w:r>
              <w:rPr>
                <w:rFonts w:hint="eastAsia" w:ascii="宋体" w:hAnsi="宋体" w:cs="宋体"/>
                <w:color w:val="000000"/>
                <w:sz w:val="16"/>
              </w:rPr>
              <w:t>如本表为空，则我部门本年度无此类资金收支余。</w:t>
            </w:r>
          </w:p>
        </w:tc>
      </w:tr>
    </w:tbl>
    <w:p w14:paraId="483818C5">
      <w:pPr>
        <w:snapToGrid w:val="0"/>
      </w:pPr>
    </w:p>
    <w:p w14:paraId="1014942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F54F7A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07F4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405BF67">
            <w:pPr>
              <w:jc w:val="right"/>
            </w:pPr>
            <w:r>
              <w:rPr>
                <w:rFonts w:hint="eastAsia" w:ascii="宋体" w:hAnsi="宋体" w:cs="宋体"/>
                <w:sz w:val="20"/>
              </w:rPr>
              <w:t>公开</w:t>
            </w:r>
            <w:r>
              <w:rPr>
                <w:rFonts w:ascii="宋体" w:hAnsi="宋体" w:cs="宋体"/>
                <w:sz w:val="20"/>
              </w:rPr>
              <w:t>04</w:t>
            </w:r>
            <w:r>
              <w:rPr>
                <w:rFonts w:hint="eastAsia" w:ascii="宋体" w:hAnsi="宋体" w:cs="宋体"/>
                <w:sz w:val="20"/>
              </w:rPr>
              <w:t>表</w:t>
            </w:r>
          </w:p>
        </w:tc>
      </w:tr>
      <w:tr w14:paraId="19C5F6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AC6153E">
            <w:pPr>
              <w:jc w:val="left"/>
            </w:pPr>
            <w:r>
              <w:rPr>
                <w:rFonts w:hint="eastAsia" w:ascii="宋体" w:hAnsi="宋体" w:cs="宋体"/>
                <w:sz w:val="20"/>
              </w:rPr>
              <w:t>部门：辽宁省盘锦市盘山县招商服务中心</w:t>
            </w:r>
          </w:p>
        </w:tc>
        <w:tc>
          <w:tcPr>
            <w:tcW w:w="2000" w:type="dxa"/>
          </w:tcPr>
          <w:p w14:paraId="4555D397">
            <w:pPr>
              <w:jc w:val="center"/>
            </w:pPr>
            <w:r>
              <w:rPr>
                <w:rFonts w:ascii="宋体" w:hAnsi="宋体" w:cs="宋体"/>
                <w:sz w:val="20"/>
              </w:rPr>
              <w:t>2023</w:t>
            </w:r>
            <w:r>
              <w:rPr>
                <w:rFonts w:hint="eastAsia" w:ascii="宋体" w:hAnsi="宋体" w:cs="宋体"/>
                <w:sz w:val="20"/>
              </w:rPr>
              <w:t>年度</w:t>
            </w:r>
          </w:p>
        </w:tc>
        <w:tc>
          <w:tcPr>
            <w:tcW w:w="4386" w:type="dxa"/>
          </w:tcPr>
          <w:p w14:paraId="027ABBC4">
            <w:pPr>
              <w:jc w:val="right"/>
            </w:pPr>
            <w:r>
              <w:rPr>
                <w:rFonts w:hint="eastAsia" w:ascii="宋体" w:hAnsi="宋体" w:cs="宋体"/>
                <w:sz w:val="20"/>
              </w:rPr>
              <w:t>金额单位：万元</w:t>
            </w:r>
          </w:p>
        </w:tc>
      </w:tr>
    </w:tbl>
    <w:p w14:paraId="6D607AC9">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A795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BF17932">
            <w:pPr>
              <w:jc w:val="center"/>
            </w:pPr>
            <w:r>
              <w:rPr>
                <w:rFonts w:hint="eastAsia" w:ascii="宋体" w:hAnsi="宋体" w:cs="宋体"/>
                <w:color w:val="000000"/>
                <w:sz w:val="14"/>
              </w:rPr>
              <w:t>收</w:t>
            </w:r>
            <w:r>
              <w:rPr>
                <w:rFonts w:ascii="宋体" w:hAnsi="宋体" w:cs="宋体"/>
                <w:color w:val="000000"/>
                <w:sz w:val="14"/>
              </w:rPr>
              <w:t xml:space="preserve">     </w:t>
            </w:r>
            <w:r>
              <w:rPr>
                <w:rFonts w:hint="eastAsia" w:ascii="宋体" w:hAnsi="宋体" w:cs="宋体"/>
                <w:color w:val="000000"/>
                <w:sz w:val="14"/>
              </w:rPr>
              <w:t>入</w:t>
            </w:r>
          </w:p>
        </w:tc>
        <w:tc>
          <w:tcPr>
            <w:tcW w:w="2380" w:type="dxa"/>
            <w:gridSpan w:val="6"/>
            <w:vAlign w:val="center"/>
          </w:tcPr>
          <w:p w14:paraId="40B22F95">
            <w:pPr>
              <w:jc w:val="center"/>
            </w:pPr>
            <w:r>
              <w:rPr>
                <w:rFonts w:hint="eastAsia" w:ascii="宋体" w:hAnsi="宋体" w:cs="宋体"/>
                <w:color w:val="000000"/>
                <w:sz w:val="14"/>
              </w:rPr>
              <w:t>支</w:t>
            </w:r>
            <w:r>
              <w:rPr>
                <w:rFonts w:ascii="宋体" w:hAnsi="宋体" w:cs="宋体"/>
                <w:color w:val="000000"/>
                <w:sz w:val="14"/>
              </w:rPr>
              <w:t xml:space="preserve">     </w:t>
            </w:r>
            <w:r>
              <w:rPr>
                <w:rFonts w:hint="eastAsia" w:ascii="宋体" w:hAnsi="宋体" w:cs="宋体"/>
                <w:color w:val="000000"/>
                <w:sz w:val="14"/>
              </w:rPr>
              <w:t>出</w:t>
            </w:r>
          </w:p>
        </w:tc>
      </w:tr>
      <w:tr w14:paraId="5C534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7138E3E">
            <w:pPr>
              <w:jc w:val="center"/>
            </w:pPr>
            <w:r>
              <w:rPr>
                <w:rFonts w:hint="eastAsia" w:ascii="宋体" w:hAnsi="宋体" w:cs="宋体"/>
                <w:color w:val="000000"/>
                <w:sz w:val="14"/>
              </w:rPr>
              <w:t>项目</w:t>
            </w:r>
          </w:p>
        </w:tc>
        <w:tc>
          <w:tcPr>
            <w:tcW w:w="380" w:type="dxa"/>
            <w:vMerge w:val="restart"/>
            <w:vAlign w:val="center"/>
          </w:tcPr>
          <w:p w14:paraId="7749136B">
            <w:pPr>
              <w:jc w:val="center"/>
            </w:pPr>
            <w:r>
              <w:rPr>
                <w:rFonts w:hint="eastAsia" w:ascii="宋体" w:hAnsi="宋体" w:cs="宋体"/>
                <w:color w:val="000000"/>
                <w:sz w:val="14"/>
              </w:rPr>
              <w:t>行次</w:t>
            </w:r>
          </w:p>
        </w:tc>
        <w:tc>
          <w:tcPr>
            <w:tcW w:w="1100" w:type="dxa"/>
            <w:vMerge w:val="restart"/>
            <w:vAlign w:val="center"/>
          </w:tcPr>
          <w:p w14:paraId="1D8160C8">
            <w:pPr>
              <w:jc w:val="center"/>
            </w:pPr>
            <w:r>
              <w:rPr>
                <w:rFonts w:hint="eastAsia" w:ascii="宋体" w:hAnsi="宋体" w:cs="宋体"/>
                <w:color w:val="000000"/>
                <w:sz w:val="14"/>
              </w:rPr>
              <w:t>金额</w:t>
            </w:r>
          </w:p>
        </w:tc>
        <w:tc>
          <w:tcPr>
            <w:tcW w:w="2380" w:type="dxa"/>
            <w:vMerge w:val="restart"/>
            <w:vAlign w:val="center"/>
          </w:tcPr>
          <w:p w14:paraId="29A0C6B6">
            <w:pPr>
              <w:jc w:val="center"/>
            </w:pPr>
            <w:r>
              <w:rPr>
                <w:rFonts w:hint="eastAsia" w:ascii="宋体" w:hAnsi="宋体" w:cs="宋体"/>
                <w:color w:val="000000"/>
                <w:sz w:val="14"/>
              </w:rPr>
              <w:t>项目</w:t>
            </w:r>
          </w:p>
        </w:tc>
        <w:tc>
          <w:tcPr>
            <w:tcW w:w="380" w:type="dxa"/>
            <w:vMerge w:val="restart"/>
            <w:vAlign w:val="center"/>
          </w:tcPr>
          <w:p w14:paraId="1ABF19A1">
            <w:pPr>
              <w:jc w:val="center"/>
            </w:pPr>
            <w:r>
              <w:rPr>
                <w:rFonts w:hint="eastAsia" w:ascii="宋体" w:hAnsi="宋体" w:cs="宋体"/>
                <w:color w:val="000000"/>
                <w:sz w:val="14"/>
              </w:rPr>
              <w:t>行次</w:t>
            </w:r>
          </w:p>
        </w:tc>
        <w:tc>
          <w:tcPr>
            <w:tcW w:w="1100" w:type="dxa"/>
            <w:vMerge w:val="restart"/>
            <w:vAlign w:val="center"/>
          </w:tcPr>
          <w:p w14:paraId="6B062D3E">
            <w:pPr>
              <w:jc w:val="center"/>
            </w:pPr>
            <w:r>
              <w:rPr>
                <w:rFonts w:hint="eastAsia" w:ascii="宋体" w:hAnsi="宋体" w:cs="宋体"/>
                <w:color w:val="000000"/>
                <w:sz w:val="14"/>
              </w:rPr>
              <w:t>合计</w:t>
            </w:r>
          </w:p>
        </w:tc>
        <w:tc>
          <w:tcPr>
            <w:tcW w:w="1100" w:type="dxa"/>
            <w:vMerge w:val="restart"/>
            <w:vAlign w:val="center"/>
          </w:tcPr>
          <w:p w14:paraId="3E385823">
            <w:pPr>
              <w:jc w:val="center"/>
            </w:pPr>
            <w:r>
              <w:rPr>
                <w:rFonts w:hint="eastAsia" w:ascii="宋体" w:hAnsi="宋体" w:cs="宋体"/>
                <w:color w:val="000000"/>
                <w:sz w:val="14"/>
              </w:rPr>
              <w:t>一般公共预算财政拨款</w:t>
            </w:r>
          </w:p>
        </w:tc>
        <w:tc>
          <w:tcPr>
            <w:tcW w:w="1100" w:type="dxa"/>
            <w:vMerge w:val="restart"/>
            <w:vAlign w:val="center"/>
          </w:tcPr>
          <w:p w14:paraId="0CF5CF75">
            <w:pPr>
              <w:jc w:val="center"/>
            </w:pPr>
            <w:r>
              <w:rPr>
                <w:rFonts w:hint="eastAsia" w:ascii="宋体" w:hAnsi="宋体" w:cs="宋体"/>
                <w:color w:val="000000"/>
                <w:sz w:val="14"/>
              </w:rPr>
              <w:t>政府性基金预算财政拨款</w:t>
            </w:r>
          </w:p>
        </w:tc>
        <w:tc>
          <w:tcPr>
            <w:tcW w:w="1112" w:type="dxa"/>
            <w:vMerge w:val="restart"/>
            <w:vAlign w:val="center"/>
          </w:tcPr>
          <w:p w14:paraId="1AEAECCC">
            <w:pPr>
              <w:jc w:val="center"/>
            </w:pPr>
            <w:r>
              <w:rPr>
                <w:rFonts w:hint="eastAsia" w:ascii="宋体" w:hAnsi="宋体" w:cs="宋体"/>
                <w:color w:val="000000"/>
                <w:sz w:val="14"/>
              </w:rPr>
              <w:t>国有资本经营预算财政拨款</w:t>
            </w:r>
          </w:p>
        </w:tc>
      </w:tr>
      <w:tr w14:paraId="27706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0895739"/>
        </w:tc>
        <w:tc>
          <w:tcPr>
            <w:tcW w:w="380" w:type="dxa"/>
            <w:vMerge w:val="continue"/>
            <w:vAlign w:val="center"/>
          </w:tcPr>
          <w:p w14:paraId="2671F323"/>
        </w:tc>
        <w:tc>
          <w:tcPr>
            <w:tcW w:w="1100" w:type="dxa"/>
            <w:vMerge w:val="continue"/>
            <w:vAlign w:val="center"/>
          </w:tcPr>
          <w:p w14:paraId="297FB9D1"/>
        </w:tc>
        <w:tc>
          <w:tcPr>
            <w:tcW w:w="2380" w:type="dxa"/>
            <w:vMerge w:val="continue"/>
            <w:vAlign w:val="center"/>
          </w:tcPr>
          <w:p w14:paraId="60632EE2"/>
        </w:tc>
        <w:tc>
          <w:tcPr>
            <w:tcW w:w="380" w:type="dxa"/>
            <w:vMerge w:val="continue"/>
            <w:vAlign w:val="center"/>
          </w:tcPr>
          <w:p w14:paraId="69001E9C"/>
        </w:tc>
        <w:tc>
          <w:tcPr>
            <w:tcW w:w="1100" w:type="dxa"/>
            <w:vMerge w:val="continue"/>
            <w:vAlign w:val="center"/>
          </w:tcPr>
          <w:p w14:paraId="0A6BC644"/>
        </w:tc>
        <w:tc>
          <w:tcPr>
            <w:tcW w:w="1100" w:type="dxa"/>
            <w:vMerge w:val="continue"/>
            <w:vAlign w:val="center"/>
          </w:tcPr>
          <w:p w14:paraId="29248815"/>
        </w:tc>
        <w:tc>
          <w:tcPr>
            <w:tcW w:w="1100" w:type="dxa"/>
            <w:vMerge w:val="continue"/>
            <w:vAlign w:val="center"/>
          </w:tcPr>
          <w:p w14:paraId="2463C04D"/>
        </w:tc>
        <w:tc>
          <w:tcPr>
            <w:tcW w:w="1112" w:type="dxa"/>
            <w:vMerge w:val="continue"/>
            <w:vAlign w:val="center"/>
          </w:tcPr>
          <w:p w14:paraId="2E45DB9E"/>
        </w:tc>
      </w:tr>
      <w:tr w14:paraId="52056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A5D7FDA">
            <w:pPr>
              <w:jc w:val="center"/>
            </w:pPr>
            <w:r>
              <w:rPr>
                <w:rFonts w:hint="eastAsia" w:ascii="宋体" w:hAnsi="宋体" w:cs="宋体"/>
                <w:color w:val="000000"/>
                <w:sz w:val="14"/>
              </w:rPr>
              <w:t>栏次</w:t>
            </w:r>
          </w:p>
        </w:tc>
        <w:tc>
          <w:tcPr>
            <w:tcW w:w="380" w:type="dxa"/>
            <w:vAlign w:val="center"/>
          </w:tcPr>
          <w:p w14:paraId="1D635B6E"/>
        </w:tc>
        <w:tc>
          <w:tcPr>
            <w:tcW w:w="1100" w:type="dxa"/>
            <w:vAlign w:val="center"/>
          </w:tcPr>
          <w:p w14:paraId="5C4E32C3">
            <w:pPr>
              <w:jc w:val="center"/>
            </w:pPr>
            <w:r>
              <w:rPr>
                <w:rFonts w:ascii="宋体" w:hAnsi="宋体" w:cs="宋体"/>
                <w:color w:val="000000"/>
                <w:sz w:val="14"/>
              </w:rPr>
              <w:t>1</w:t>
            </w:r>
          </w:p>
        </w:tc>
        <w:tc>
          <w:tcPr>
            <w:tcW w:w="2380" w:type="dxa"/>
            <w:vAlign w:val="center"/>
          </w:tcPr>
          <w:p w14:paraId="5C21BA21">
            <w:pPr>
              <w:jc w:val="center"/>
            </w:pPr>
            <w:r>
              <w:rPr>
                <w:rFonts w:hint="eastAsia" w:ascii="宋体" w:hAnsi="宋体" w:cs="宋体"/>
                <w:color w:val="000000"/>
                <w:sz w:val="14"/>
              </w:rPr>
              <w:t>栏次</w:t>
            </w:r>
          </w:p>
        </w:tc>
        <w:tc>
          <w:tcPr>
            <w:tcW w:w="380" w:type="dxa"/>
            <w:vAlign w:val="center"/>
          </w:tcPr>
          <w:p w14:paraId="241728C1"/>
        </w:tc>
        <w:tc>
          <w:tcPr>
            <w:tcW w:w="1100" w:type="dxa"/>
            <w:vAlign w:val="center"/>
          </w:tcPr>
          <w:p w14:paraId="3FF67589">
            <w:pPr>
              <w:jc w:val="center"/>
            </w:pPr>
            <w:r>
              <w:rPr>
                <w:rFonts w:ascii="宋体" w:hAnsi="宋体" w:cs="宋体"/>
                <w:color w:val="000000"/>
                <w:sz w:val="14"/>
              </w:rPr>
              <w:t>2</w:t>
            </w:r>
          </w:p>
        </w:tc>
        <w:tc>
          <w:tcPr>
            <w:tcW w:w="1100" w:type="dxa"/>
            <w:vAlign w:val="center"/>
          </w:tcPr>
          <w:p w14:paraId="3172254E">
            <w:pPr>
              <w:jc w:val="center"/>
            </w:pPr>
            <w:r>
              <w:rPr>
                <w:rFonts w:ascii="宋体" w:hAnsi="宋体" w:cs="宋体"/>
                <w:color w:val="000000"/>
                <w:sz w:val="14"/>
              </w:rPr>
              <w:t>3</w:t>
            </w:r>
          </w:p>
        </w:tc>
        <w:tc>
          <w:tcPr>
            <w:tcW w:w="1100" w:type="dxa"/>
            <w:vAlign w:val="center"/>
          </w:tcPr>
          <w:p w14:paraId="670E8AB6">
            <w:pPr>
              <w:jc w:val="center"/>
            </w:pPr>
            <w:r>
              <w:rPr>
                <w:rFonts w:ascii="宋体" w:hAnsi="宋体" w:cs="宋体"/>
                <w:color w:val="000000"/>
                <w:sz w:val="14"/>
              </w:rPr>
              <w:t>4</w:t>
            </w:r>
          </w:p>
        </w:tc>
        <w:tc>
          <w:tcPr>
            <w:tcW w:w="1112" w:type="dxa"/>
            <w:vAlign w:val="center"/>
          </w:tcPr>
          <w:p w14:paraId="7816EBF1">
            <w:pPr>
              <w:jc w:val="center"/>
            </w:pPr>
            <w:r>
              <w:rPr>
                <w:rFonts w:ascii="宋体" w:hAnsi="宋体" w:cs="宋体"/>
                <w:color w:val="000000"/>
                <w:sz w:val="14"/>
              </w:rPr>
              <w:t>5</w:t>
            </w:r>
          </w:p>
        </w:tc>
      </w:tr>
      <w:tr w14:paraId="55D00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358E28">
            <w:pPr>
              <w:jc w:val="left"/>
            </w:pPr>
            <w:r>
              <w:rPr>
                <w:rFonts w:hint="eastAsia" w:ascii="宋体" w:hAnsi="宋体" w:cs="宋体"/>
                <w:color w:val="000000"/>
                <w:sz w:val="14"/>
              </w:rPr>
              <w:t>一、一般公共预算财政拨款</w:t>
            </w:r>
          </w:p>
        </w:tc>
        <w:tc>
          <w:tcPr>
            <w:tcW w:w="380" w:type="dxa"/>
            <w:vAlign w:val="center"/>
          </w:tcPr>
          <w:p w14:paraId="2D227A62">
            <w:pPr>
              <w:jc w:val="center"/>
            </w:pPr>
            <w:r>
              <w:rPr>
                <w:rFonts w:ascii="宋体" w:hAnsi="宋体" w:cs="宋体"/>
                <w:color w:val="000000"/>
                <w:sz w:val="14"/>
              </w:rPr>
              <w:t>1</w:t>
            </w:r>
          </w:p>
        </w:tc>
        <w:tc>
          <w:tcPr>
            <w:tcW w:w="1100" w:type="dxa"/>
            <w:vAlign w:val="center"/>
          </w:tcPr>
          <w:p w14:paraId="3B70A06F">
            <w:pPr>
              <w:jc w:val="right"/>
            </w:pPr>
            <w:r>
              <w:rPr>
                <w:rFonts w:ascii="宋体" w:hAnsi="宋体" w:cs="宋体"/>
                <w:color w:val="000000"/>
                <w:sz w:val="14"/>
              </w:rPr>
              <w:t>331.35</w:t>
            </w:r>
          </w:p>
        </w:tc>
        <w:tc>
          <w:tcPr>
            <w:tcW w:w="2380" w:type="dxa"/>
            <w:vAlign w:val="center"/>
          </w:tcPr>
          <w:p w14:paraId="16459B03">
            <w:pPr>
              <w:jc w:val="left"/>
            </w:pPr>
            <w:r>
              <w:rPr>
                <w:rFonts w:hint="eastAsia" w:ascii="宋体" w:hAnsi="宋体" w:cs="宋体"/>
                <w:color w:val="000000"/>
                <w:sz w:val="14"/>
              </w:rPr>
              <w:t>一、一般公共服务支出</w:t>
            </w:r>
          </w:p>
        </w:tc>
        <w:tc>
          <w:tcPr>
            <w:tcW w:w="380" w:type="dxa"/>
            <w:vAlign w:val="center"/>
          </w:tcPr>
          <w:p w14:paraId="5A09C3AF">
            <w:pPr>
              <w:jc w:val="center"/>
            </w:pPr>
            <w:r>
              <w:rPr>
                <w:rFonts w:ascii="宋体" w:hAnsi="宋体" w:cs="宋体"/>
                <w:color w:val="000000"/>
                <w:sz w:val="14"/>
              </w:rPr>
              <w:t>33</w:t>
            </w:r>
          </w:p>
        </w:tc>
        <w:tc>
          <w:tcPr>
            <w:tcW w:w="1100" w:type="dxa"/>
            <w:vAlign w:val="center"/>
          </w:tcPr>
          <w:p w14:paraId="06723601">
            <w:pPr>
              <w:jc w:val="right"/>
            </w:pPr>
            <w:r>
              <w:rPr>
                <w:rFonts w:ascii="宋体" w:hAnsi="宋体" w:cs="宋体"/>
                <w:color w:val="000000"/>
                <w:sz w:val="14"/>
              </w:rPr>
              <w:t>261.53</w:t>
            </w:r>
          </w:p>
        </w:tc>
        <w:tc>
          <w:tcPr>
            <w:tcW w:w="1100" w:type="dxa"/>
            <w:vAlign w:val="center"/>
          </w:tcPr>
          <w:p w14:paraId="4A122AC3">
            <w:pPr>
              <w:jc w:val="right"/>
            </w:pPr>
            <w:r>
              <w:rPr>
                <w:rFonts w:ascii="宋体" w:hAnsi="宋体" w:cs="宋体"/>
                <w:color w:val="000000"/>
                <w:sz w:val="14"/>
              </w:rPr>
              <w:t>261.53</w:t>
            </w:r>
          </w:p>
        </w:tc>
        <w:tc>
          <w:tcPr>
            <w:tcW w:w="1100" w:type="dxa"/>
            <w:vAlign w:val="center"/>
          </w:tcPr>
          <w:p w14:paraId="7F542CF8"/>
        </w:tc>
        <w:tc>
          <w:tcPr>
            <w:tcW w:w="1112" w:type="dxa"/>
            <w:vAlign w:val="center"/>
          </w:tcPr>
          <w:p w14:paraId="1A26C6D6"/>
        </w:tc>
      </w:tr>
      <w:tr w14:paraId="3BE7C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72A9A2">
            <w:pPr>
              <w:jc w:val="left"/>
            </w:pPr>
            <w:r>
              <w:rPr>
                <w:rFonts w:hint="eastAsia" w:ascii="宋体" w:hAnsi="宋体" w:cs="宋体"/>
                <w:color w:val="000000"/>
                <w:sz w:val="14"/>
              </w:rPr>
              <w:t>二、政府性基金预算财政拨款</w:t>
            </w:r>
          </w:p>
        </w:tc>
        <w:tc>
          <w:tcPr>
            <w:tcW w:w="380" w:type="dxa"/>
            <w:vAlign w:val="center"/>
          </w:tcPr>
          <w:p w14:paraId="30222D0F">
            <w:pPr>
              <w:jc w:val="center"/>
            </w:pPr>
            <w:r>
              <w:rPr>
                <w:rFonts w:ascii="宋体" w:hAnsi="宋体" w:cs="宋体"/>
                <w:color w:val="000000"/>
                <w:sz w:val="14"/>
              </w:rPr>
              <w:t>2</w:t>
            </w:r>
          </w:p>
        </w:tc>
        <w:tc>
          <w:tcPr>
            <w:tcW w:w="1100" w:type="dxa"/>
            <w:vAlign w:val="center"/>
          </w:tcPr>
          <w:p w14:paraId="32670E8C"/>
        </w:tc>
        <w:tc>
          <w:tcPr>
            <w:tcW w:w="2380" w:type="dxa"/>
            <w:vAlign w:val="center"/>
          </w:tcPr>
          <w:p w14:paraId="4E60E4AF">
            <w:pPr>
              <w:jc w:val="left"/>
            </w:pPr>
            <w:r>
              <w:rPr>
                <w:rFonts w:hint="eastAsia" w:ascii="宋体" w:hAnsi="宋体" w:cs="宋体"/>
                <w:color w:val="000000"/>
                <w:sz w:val="14"/>
              </w:rPr>
              <w:t>二、外交支出</w:t>
            </w:r>
          </w:p>
        </w:tc>
        <w:tc>
          <w:tcPr>
            <w:tcW w:w="380" w:type="dxa"/>
            <w:vAlign w:val="center"/>
          </w:tcPr>
          <w:p w14:paraId="1A36C1D0">
            <w:pPr>
              <w:jc w:val="center"/>
            </w:pPr>
            <w:r>
              <w:rPr>
                <w:rFonts w:ascii="宋体" w:hAnsi="宋体" w:cs="宋体"/>
                <w:color w:val="000000"/>
                <w:sz w:val="14"/>
              </w:rPr>
              <w:t>34</w:t>
            </w:r>
          </w:p>
        </w:tc>
        <w:tc>
          <w:tcPr>
            <w:tcW w:w="1100" w:type="dxa"/>
            <w:vAlign w:val="center"/>
          </w:tcPr>
          <w:p w14:paraId="1FAC63BD"/>
        </w:tc>
        <w:tc>
          <w:tcPr>
            <w:tcW w:w="1100" w:type="dxa"/>
            <w:vAlign w:val="center"/>
          </w:tcPr>
          <w:p w14:paraId="2923CA13"/>
        </w:tc>
        <w:tc>
          <w:tcPr>
            <w:tcW w:w="1100" w:type="dxa"/>
            <w:vAlign w:val="center"/>
          </w:tcPr>
          <w:p w14:paraId="7BD76657"/>
        </w:tc>
        <w:tc>
          <w:tcPr>
            <w:tcW w:w="1112" w:type="dxa"/>
            <w:vAlign w:val="center"/>
          </w:tcPr>
          <w:p w14:paraId="17C5270C"/>
        </w:tc>
      </w:tr>
      <w:tr w14:paraId="2CC77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ED4119">
            <w:pPr>
              <w:jc w:val="left"/>
            </w:pPr>
            <w:r>
              <w:rPr>
                <w:rFonts w:hint="eastAsia" w:ascii="宋体" w:hAnsi="宋体" w:cs="宋体"/>
                <w:color w:val="000000"/>
                <w:sz w:val="14"/>
              </w:rPr>
              <w:t>三、国有资本经营财政拨款</w:t>
            </w:r>
          </w:p>
        </w:tc>
        <w:tc>
          <w:tcPr>
            <w:tcW w:w="380" w:type="dxa"/>
            <w:vAlign w:val="center"/>
          </w:tcPr>
          <w:p w14:paraId="618165DF">
            <w:pPr>
              <w:jc w:val="center"/>
            </w:pPr>
            <w:r>
              <w:rPr>
                <w:rFonts w:ascii="宋体" w:hAnsi="宋体" w:cs="宋体"/>
                <w:color w:val="000000"/>
                <w:sz w:val="14"/>
              </w:rPr>
              <w:t>3</w:t>
            </w:r>
          </w:p>
        </w:tc>
        <w:tc>
          <w:tcPr>
            <w:tcW w:w="1100" w:type="dxa"/>
            <w:vAlign w:val="center"/>
          </w:tcPr>
          <w:p w14:paraId="604BBDDE"/>
        </w:tc>
        <w:tc>
          <w:tcPr>
            <w:tcW w:w="2380" w:type="dxa"/>
            <w:vAlign w:val="center"/>
          </w:tcPr>
          <w:p w14:paraId="0331A1B3">
            <w:pPr>
              <w:jc w:val="left"/>
            </w:pPr>
            <w:r>
              <w:rPr>
                <w:rFonts w:hint="eastAsia" w:ascii="宋体" w:hAnsi="宋体" w:cs="宋体"/>
                <w:color w:val="000000"/>
                <w:sz w:val="14"/>
              </w:rPr>
              <w:t>三、国防支出</w:t>
            </w:r>
          </w:p>
        </w:tc>
        <w:tc>
          <w:tcPr>
            <w:tcW w:w="380" w:type="dxa"/>
            <w:vAlign w:val="center"/>
          </w:tcPr>
          <w:p w14:paraId="61AF837E">
            <w:pPr>
              <w:jc w:val="center"/>
            </w:pPr>
            <w:r>
              <w:rPr>
                <w:rFonts w:ascii="宋体" w:hAnsi="宋体" w:cs="宋体"/>
                <w:color w:val="000000"/>
                <w:sz w:val="14"/>
              </w:rPr>
              <w:t>35</w:t>
            </w:r>
          </w:p>
        </w:tc>
        <w:tc>
          <w:tcPr>
            <w:tcW w:w="1100" w:type="dxa"/>
            <w:vAlign w:val="center"/>
          </w:tcPr>
          <w:p w14:paraId="0C080E8D"/>
        </w:tc>
        <w:tc>
          <w:tcPr>
            <w:tcW w:w="1100" w:type="dxa"/>
            <w:vAlign w:val="center"/>
          </w:tcPr>
          <w:p w14:paraId="60C39CFE"/>
        </w:tc>
        <w:tc>
          <w:tcPr>
            <w:tcW w:w="1100" w:type="dxa"/>
            <w:vAlign w:val="center"/>
          </w:tcPr>
          <w:p w14:paraId="2CF10475"/>
        </w:tc>
        <w:tc>
          <w:tcPr>
            <w:tcW w:w="1112" w:type="dxa"/>
            <w:vAlign w:val="center"/>
          </w:tcPr>
          <w:p w14:paraId="2E79EA15"/>
        </w:tc>
      </w:tr>
      <w:tr w14:paraId="126AC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29CA28"/>
        </w:tc>
        <w:tc>
          <w:tcPr>
            <w:tcW w:w="380" w:type="dxa"/>
            <w:vAlign w:val="center"/>
          </w:tcPr>
          <w:p w14:paraId="28ED76E2">
            <w:pPr>
              <w:jc w:val="center"/>
            </w:pPr>
            <w:r>
              <w:rPr>
                <w:rFonts w:ascii="宋体" w:hAnsi="宋体" w:cs="宋体"/>
                <w:color w:val="000000"/>
                <w:sz w:val="14"/>
              </w:rPr>
              <w:t>4</w:t>
            </w:r>
          </w:p>
        </w:tc>
        <w:tc>
          <w:tcPr>
            <w:tcW w:w="1100" w:type="dxa"/>
            <w:vAlign w:val="center"/>
          </w:tcPr>
          <w:p w14:paraId="37415986"/>
        </w:tc>
        <w:tc>
          <w:tcPr>
            <w:tcW w:w="2380" w:type="dxa"/>
            <w:vAlign w:val="center"/>
          </w:tcPr>
          <w:p w14:paraId="71538761">
            <w:pPr>
              <w:jc w:val="left"/>
            </w:pPr>
            <w:r>
              <w:rPr>
                <w:rFonts w:hint="eastAsia" w:ascii="宋体" w:hAnsi="宋体" w:cs="宋体"/>
                <w:color w:val="000000"/>
                <w:sz w:val="14"/>
              </w:rPr>
              <w:t>四、公共安全支出</w:t>
            </w:r>
          </w:p>
        </w:tc>
        <w:tc>
          <w:tcPr>
            <w:tcW w:w="380" w:type="dxa"/>
            <w:vAlign w:val="center"/>
          </w:tcPr>
          <w:p w14:paraId="77260518">
            <w:pPr>
              <w:jc w:val="center"/>
            </w:pPr>
            <w:r>
              <w:rPr>
                <w:rFonts w:ascii="宋体" w:hAnsi="宋体" w:cs="宋体"/>
                <w:color w:val="000000"/>
                <w:sz w:val="14"/>
              </w:rPr>
              <w:t>36</w:t>
            </w:r>
          </w:p>
        </w:tc>
        <w:tc>
          <w:tcPr>
            <w:tcW w:w="1100" w:type="dxa"/>
            <w:vAlign w:val="center"/>
          </w:tcPr>
          <w:p w14:paraId="07388C62"/>
        </w:tc>
        <w:tc>
          <w:tcPr>
            <w:tcW w:w="1100" w:type="dxa"/>
            <w:vAlign w:val="center"/>
          </w:tcPr>
          <w:p w14:paraId="26D5F8D9"/>
        </w:tc>
        <w:tc>
          <w:tcPr>
            <w:tcW w:w="1100" w:type="dxa"/>
            <w:vAlign w:val="center"/>
          </w:tcPr>
          <w:p w14:paraId="5C7B0018"/>
        </w:tc>
        <w:tc>
          <w:tcPr>
            <w:tcW w:w="1112" w:type="dxa"/>
            <w:vAlign w:val="center"/>
          </w:tcPr>
          <w:p w14:paraId="3505BB2F"/>
        </w:tc>
      </w:tr>
      <w:tr w14:paraId="30D4A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AD7ECD"/>
        </w:tc>
        <w:tc>
          <w:tcPr>
            <w:tcW w:w="380" w:type="dxa"/>
            <w:vAlign w:val="center"/>
          </w:tcPr>
          <w:p w14:paraId="2CF5AB16">
            <w:pPr>
              <w:jc w:val="center"/>
            </w:pPr>
            <w:r>
              <w:rPr>
                <w:rFonts w:ascii="宋体" w:hAnsi="宋体" w:cs="宋体"/>
                <w:color w:val="000000"/>
                <w:sz w:val="14"/>
              </w:rPr>
              <w:t>5</w:t>
            </w:r>
          </w:p>
        </w:tc>
        <w:tc>
          <w:tcPr>
            <w:tcW w:w="1100" w:type="dxa"/>
            <w:vAlign w:val="center"/>
          </w:tcPr>
          <w:p w14:paraId="5D504020"/>
        </w:tc>
        <w:tc>
          <w:tcPr>
            <w:tcW w:w="2380" w:type="dxa"/>
            <w:vAlign w:val="center"/>
          </w:tcPr>
          <w:p w14:paraId="6FAB2654">
            <w:pPr>
              <w:jc w:val="left"/>
            </w:pPr>
            <w:r>
              <w:rPr>
                <w:rFonts w:hint="eastAsia" w:ascii="宋体" w:hAnsi="宋体" w:cs="宋体"/>
                <w:color w:val="000000"/>
                <w:sz w:val="14"/>
              </w:rPr>
              <w:t>五、教育支出</w:t>
            </w:r>
          </w:p>
        </w:tc>
        <w:tc>
          <w:tcPr>
            <w:tcW w:w="380" w:type="dxa"/>
            <w:vAlign w:val="center"/>
          </w:tcPr>
          <w:p w14:paraId="567C07EE">
            <w:pPr>
              <w:jc w:val="center"/>
            </w:pPr>
            <w:r>
              <w:rPr>
                <w:rFonts w:ascii="宋体" w:hAnsi="宋体" w:cs="宋体"/>
                <w:color w:val="000000"/>
                <w:sz w:val="14"/>
              </w:rPr>
              <w:t>37</w:t>
            </w:r>
          </w:p>
        </w:tc>
        <w:tc>
          <w:tcPr>
            <w:tcW w:w="1100" w:type="dxa"/>
            <w:vAlign w:val="center"/>
          </w:tcPr>
          <w:p w14:paraId="7E401D50"/>
        </w:tc>
        <w:tc>
          <w:tcPr>
            <w:tcW w:w="1100" w:type="dxa"/>
            <w:vAlign w:val="center"/>
          </w:tcPr>
          <w:p w14:paraId="3891CFF1"/>
        </w:tc>
        <w:tc>
          <w:tcPr>
            <w:tcW w:w="1100" w:type="dxa"/>
            <w:vAlign w:val="center"/>
          </w:tcPr>
          <w:p w14:paraId="50023F65"/>
        </w:tc>
        <w:tc>
          <w:tcPr>
            <w:tcW w:w="1112" w:type="dxa"/>
            <w:vAlign w:val="center"/>
          </w:tcPr>
          <w:p w14:paraId="4F797936"/>
        </w:tc>
      </w:tr>
      <w:tr w14:paraId="2A4E0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78C937"/>
        </w:tc>
        <w:tc>
          <w:tcPr>
            <w:tcW w:w="380" w:type="dxa"/>
            <w:vAlign w:val="center"/>
          </w:tcPr>
          <w:p w14:paraId="7B54857E">
            <w:pPr>
              <w:jc w:val="center"/>
            </w:pPr>
            <w:r>
              <w:rPr>
                <w:rFonts w:ascii="宋体" w:hAnsi="宋体" w:cs="宋体"/>
                <w:color w:val="000000"/>
                <w:sz w:val="14"/>
              </w:rPr>
              <w:t>6</w:t>
            </w:r>
          </w:p>
        </w:tc>
        <w:tc>
          <w:tcPr>
            <w:tcW w:w="1100" w:type="dxa"/>
            <w:vAlign w:val="center"/>
          </w:tcPr>
          <w:p w14:paraId="4E8AC737"/>
        </w:tc>
        <w:tc>
          <w:tcPr>
            <w:tcW w:w="2380" w:type="dxa"/>
            <w:vAlign w:val="center"/>
          </w:tcPr>
          <w:p w14:paraId="056A2271">
            <w:pPr>
              <w:jc w:val="left"/>
            </w:pPr>
            <w:r>
              <w:rPr>
                <w:rFonts w:hint="eastAsia" w:ascii="宋体" w:hAnsi="宋体" w:cs="宋体"/>
                <w:color w:val="000000"/>
                <w:sz w:val="14"/>
              </w:rPr>
              <w:t>六、科学技术支出</w:t>
            </w:r>
          </w:p>
        </w:tc>
        <w:tc>
          <w:tcPr>
            <w:tcW w:w="380" w:type="dxa"/>
            <w:vAlign w:val="center"/>
          </w:tcPr>
          <w:p w14:paraId="2FC6AA63">
            <w:pPr>
              <w:jc w:val="center"/>
            </w:pPr>
            <w:r>
              <w:rPr>
                <w:rFonts w:ascii="宋体" w:hAnsi="宋体" w:cs="宋体"/>
                <w:color w:val="000000"/>
                <w:sz w:val="14"/>
              </w:rPr>
              <w:t>38</w:t>
            </w:r>
          </w:p>
        </w:tc>
        <w:tc>
          <w:tcPr>
            <w:tcW w:w="1100" w:type="dxa"/>
            <w:vAlign w:val="center"/>
          </w:tcPr>
          <w:p w14:paraId="6C04F4BC"/>
        </w:tc>
        <w:tc>
          <w:tcPr>
            <w:tcW w:w="1100" w:type="dxa"/>
            <w:vAlign w:val="center"/>
          </w:tcPr>
          <w:p w14:paraId="28885EA4"/>
        </w:tc>
        <w:tc>
          <w:tcPr>
            <w:tcW w:w="1100" w:type="dxa"/>
            <w:vAlign w:val="center"/>
          </w:tcPr>
          <w:p w14:paraId="32DF2590"/>
        </w:tc>
        <w:tc>
          <w:tcPr>
            <w:tcW w:w="1112" w:type="dxa"/>
            <w:vAlign w:val="center"/>
          </w:tcPr>
          <w:p w14:paraId="4C224D22"/>
        </w:tc>
      </w:tr>
      <w:tr w14:paraId="041A8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71BBED"/>
        </w:tc>
        <w:tc>
          <w:tcPr>
            <w:tcW w:w="380" w:type="dxa"/>
            <w:vAlign w:val="center"/>
          </w:tcPr>
          <w:p w14:paraId="0E56D561">
            <w:pPr>
              <w:jc w:val="center"/>
            </w:pPr>
            <w:r>
              <w:rPr>
                <w:rFonts w:ascii="宋体" w:hAnsi="宋体" w:cs="宋体"/>
                <w:color w:val="000000"/>
                <w:sz w:val="14"/>
              </w:rPr>
              <w:t>7</w:t>
            </w:r>
          </w:p>
        </w:tc>
        <w:tc>
          <w:tcPr>
            <w:tcW w:w="1100" w:type="dxa"/>
            <w:vAlign w:val="center"/>
          </w:tcPr>
          <w:p w14:paraId="11A3A759"/>
        </w:tc>
        <w:tc>
          <w:tcPr>
            <w:tcW w:w="2380" w:type="dxa"/>
            <w:vAlign w:val="center"/>
          </w:tcPr>
          <w:p w14:paraId="2FF8BDBF">
            <w:pPr>
              <w:jc w:val="left"/>
            </w:pPr>
            <w:r>
              <w:rPr>
                <w:rFonts w:hint="eastAsia" w:ascii="宋体" w:hAnsi="宋体" w:cs="宋体"/>
                <w:color w:val="000000"/>
                <w:sz w:val="14"/>
              </w:rPr>
              <w:t>七、文化旅游体育与传媒支出</w:t>
            </w:r>
          </w:p>
        </w:tc>
        <w:tc>
          <w:tcPr>
            <w:tcW w:w="380" w:type="dxa"/>
            <w:vAlign w:val="center"/>
          </w:tcPr>
          <w:p w14:paraId="2E51ED96">
            <w:pPr>
              <w:jc w:val="center"/>
            </w:pPr>
            <w:r>
              <w:rPr>
                <w:rFonts w:ascii="宋体" w:hAnsi="宋体" w:cs="宋体"/>
                <w:color w:val="000000"/>
                <w:sz w:val="14"/>
              </w:rPr>
              <w:t>39</w:t>
            </w:r>
          </w:p>
        </w:tc>
        <w:tc>
          <w:tcPr>
            <w:tcW w:w="1100" w:type="dxa"/>
            <w:vAlign w:val="center"/>
          </w:tcPr>
          <w:p w14:paraId="7C7C134F"/>
        </w:tc>
        <w:tc>
          <w:tcPr>
            <w:tcW w:w="1100" w:type="dxa"/>
            <w:vAlign w:val="center"/>
          </w:tcPr>
          <w:p w14:paraId="5DE75E82"/>
        </w:tc>
        <w:tc>
          <w:tcPr>
            <w:tcW w:w="1100" w:type="dxa"/>
            <w:vAlign w:val="center"/>
          </w:tcPr>
          <w:p w14:paraId="0519AFA1"/>
        </w:tc>
        <w:tc>
          <w:tcPr>
            <w:tcW w:w="1112" w:type="dxa"/>
            <w:vAlign w:val="center"/>
          </w:tcPr>
          <w:p w14:paraId="2CD10CBE"/>
        </w:tc>
      </w:tr>
      <w:tr w14:paraId="7FDFB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9969F"/>
        </w:tc>
        <w:tc>
          <w:tcPr>
            <w:tcW w:w="380" w:type="dxa"/>
            <w:vAlign w:val="center"/>
          </w:tcPr>
          <w:p w14:paraId="10E13798">
            <w:pPr>
              <w:jc w:val="center"/>
            </w:pPr>
            <w:r>
              <w:rPr>
                <w:rFonts w:ascii="宋体" w:hAnsi="宋体" w:cs="宋体"/>
                <w:color w:val="000000"/>
                <w:sz w:val="14"/>
              </w:rPr>
              <w:t>8</w:t>
            </w:r>
          </w:p>
        </w:tc>
        <w:tc>
          <w:tcPr>
            <w:tcW w:w="1100" w:type="dxa"/>
            <w:vAlign w:val="center"/>
          </w:tcPr>
          <w:p w14:paraId="5EEF2BE4"/>
        </w:tc>
        <w:tc>
          <w:tcPr>
            <w:tcW w:w="2380" w:type="dxa"/>
            <w:vAlign w:val="center"/>
          </w:tcPr>
          <w:p w14:paraId="2D4DF777">
            <w:pPr>
              <w:jc w:val="left"/>
            </w:pPr>
            <w:r>
              <w:rPr>
                <w:rFonts w:hint="eastAsia" w:ascii="宋体" w:hAnsi="宋体" w:cs="宋体"/>
                <w:color w:val="000000"/>
                <w:sz w:val="14"/>
              </w:rPr>
              <w:t>八、社会保障和就业支出</w:t>
            </w:r>
          </w:p>
        </w:tc>
        <w:tc>
          <w:tcPr>
            <w:tcW w:w="380" w:type="dxa"/>
            <w:vAlign w:val="center"/>
          </w:tcPr>
          <w:p w14:paraId="338ACF24">
            <w:pPr>
              <w:jc w:val="center"/>
            </w:pPr>
            <w:r>
              <w:rPr>
                <w:rFonts w:ascii="宋体" w:hAnsi="宋体" w:cs="宋体"/>
                <w:color w:val="000000"/>
                <w:sz w:val="14"/>
              </w:rPr>
              <w:t>40</w:t>
            </w:r>
          </w:p>
        </w:tc>
        <w:tc>
          <w:tcPr>
            <w:tcW w:w="1100" w:type="dxa"/>
            <w:vAlign w:val="center"/>
          </w:tcPr>
          <w:p w14:paraId="23234685">
            <w:pPr>
              <w:jc w:val="right"/>
            </w:pPr>
            <w:r>
              <w:rPr>
                <w:rFonts w:ascii="宋体" w:hAnsi="宋体" w:cs="宋体"/>
                <w:color w:val="000000"/>
                <w:sz w:val="14"/>
              </w:rPr>
              <w:t>26.34</w:t>
            </w:r>
          </w:p>
        </w:tc>
        <w:tc>
          <w:tcPr>
            <w:tcW w:w="1100" w:type="dxa"/>
            <w:vAlign w:val="center"/>
          </w:tcPr>
          <w:p w14:paraId="3491662F">
            <w:pPr>
              <w:jc w:val="right"/>
            </w:pPr>
            <w:r>
              <w:rPr>
                <w:rFonts w:ascii="宋体" w:hAnsi="宋体" w:cs="宋体"/>
                <w:color w:val="000000"/>
                <w:sz w:val="14"/>
              </w:rPr>
              <w:t>26.34</w:t>
            </w:r>
          </w:p>
        </w:tc>
        <w:tc>
          <w:tcPr>
            <w:tcW w:w="1100" w:type="dxa"/>
            <w:vAlign w:val="center"/>
          </w:tcPr>
          <w:p w14:paraId="4BE5EBDD"/>
        </w:tc>
        <w:tc>
          <w:tcPr>
            <w:tcW w:w="1112" w:type="dxa"/>
            <w:vAlign w:val="center"/>
          </w:tcPr>
          <w:p w14:paraId="76E58CDB"/>
        </w:tc>
      </w:tr>
      <w:tr w14:paraId="5EF66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AB8B5A"/>
        </w:tc>
        <w:tc>
          <w:tcPr>
            <w:tcW w:w="380" w:type="dxa"/>
            <w:vAlign w:val="center"/>
          </w:tcPr>
          <w:p w14:paraId="0ED172BA">
            <w:pPr>
              <w:jc w:val="center"/>
            </w:pPr>
            <w:r>
              <w:rPr>
                <w:rFonts w:ascii="宋体" w:hAnsi="宋体" w:cs="宋体"/>
                <w:color w:val="000000"/>
                <w:sz w:val="14"/>
              </w:rPr>
              <w:t>9</w:t>
            </w:r>
          </w:p>
        </w:tc>
        <w:tc>
          <w:tcPr>
            <w:tcW w:w="1100" w:type="dxa"/>
            <w:vAlign w:val="center"/>
          </w:tcPr>
          <w:p w14:paraId="5367AC0B"/>
        </w:tc>
        <w:tc>
          <w:tcPr>
            <w:tcW w:w="2380" w:type="dxa"/>
            <w:vAlign w:val="center"/>
          </w:tcPr>
          <w:p w14:paraId="529C218C">
            <w:pPr>
              <w:jc w:val="left"/>
            </w:pPr>
            <w:r>
              <w:rPr>
                <w:rFonts w:hint="eastAsia" w:ascii="宋体" w:hAnsi="宋体" w:cs="宋体"/>
                <w:color w:val="000000"/>
                <w:sz w:val="14"/>
              </w:rPr>
              <w:t>九、卫生健康支出</w:t>
            </w:r>
          </w:p>
        </w:tc>
        <w:tc>
          <w:tcPr>
            <w:tcW w:w="380" w:type="dxa"/>
            <w:vAlign w:val="center"/>
          </w:tcPr>
          <w:p w14:paraId="56F16E1F">
            <w:pPr>
              <w:jc w:val="center"/>
            </w:pPr>
            <w:r>
              <w:rPr>
                <w:rFonts w:ascii="宋体" w:hAnsi="宋体" w:cs="宋体"/>
                <w:color w:val="000000"/>
                <w:sz w:val="14"/>
              </w:rPr>
              <w:t>41</w:t>
            </w:r>
          </w:p>
        </w:tc>
        <w:tc>
          <w:tcPr>
            <w:tcW w:w="1100" w:type="dxa"/>
            <w:vAlign w:val="center"/>
          </w:tcPr>
          <w:p w14:paraId="05B2CD49">
            <w:pPr>
              <w:jc w:val="right"/>
            </w:pPr>
            <w:r>
              <w:rPr>
                <w:rFonts w:ascii="宋体" w:hAnsi="宋体" w:cs="宋体"/>
                <w:color w:val="000000"/>
                <w:sz w:val="14"/>
              </w:rPr>
              <w:t>9.88</w:t>
            </w:r>
          </w:p>
        </w:tc>
        <w:tc>
          <w:tcPr>
            <w:tcW w:w="1100" w:type="dxa"/>
            <w:vAlign w:val="center"/>
          </w:tcPr>
          <w:p w14:paraId="3209DAF0">
            <w:pPr>
              <w:jc w:val="right"/>
            </w:pPr>
            <w:r>
              <w:rPr>
                <w:rFonts w:ascii="宋体" w:hAnsi="宋体" w:cs="宋体"/>
                <w:color w:val="000000"/>
                <w:sz w:val="14"/>
              </w:rPr>
              <w:t>9.88</w:t>
            </w:r>
          </w:p>
        </w:tc>
        <w:tc>
          <w:tcPr>
            <w:tcW w:w="1100" w:type="dxa"/>
            <w:vAlign w:val="center"/>
          </w:tcPr>
          <w:p w14:paraId="44990254"/>
        </w:tc>
        <w:tc>
          <w:tcPr>
            <w:tcW w:w="1112" w:type="dxa"/>
            <w:vAlign w:val="center"/>
          </w:tcPr>
          <w:p w14:paraId="664904D6"/>
        </w:tc>
      </w:tr>
      <w:tr w14:paraId="78132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1B3C7"/>
        </w:tc>
        <w:tc>
          <w:tcPr>
            <w:tcW w:w="380" w:type="dxa"/>
            <w:vAlign w:val="center"/>
          </w:tcPr>
          <w:p w14:paraId="6303DFEB">
            <w:pPr>
              <w:jc w:val="center"/>
            </w:pPr>
            <w:r>
              <w:rPr>
                <w:rFonts w:ascii="宋体" w:hAnsi="宋体" w:cs="宋体"/>
                <w:color w:val="000000"/>
                <w:sz w:val="14"/>
              </w:rPr>
              <w:t>10</w:t>
            </w:r>
          </w:p>
        </w:tc>
        <w:tc>
          <w:tcPr>
            <w:tcW w:w="1100" w:type="dxa"/>
            <w:vAlign w:val="center"/>
          </w:tcPr>
          <w:p w14:paraId="0CD60ACC"/>
        </w:tc>
        <w:tc>
          <w:tcPr>
            <w:tcW w:w="2380" w:type="dxa"/>
            <w:vAlign w:val="center"/>
          </w:tcPr>
          <w:p w14:paraId="68DE8853">
            <w:pPr>
              <w:jc w:val="left"/>
            </w:pPr>
            <w:r>
              <w:rPr>
                <w:rFonts w:hint="eastAsia" w:ascii="宋体" w:hAnsi="宋体" w:cs="宋体"/>
                <w:color w:val="000000"/>
                <w:sz w:val="14"/>
              </w:rPr>
              <w:t>十、节能环保支出</w:t>
            </w:r>
          </w:p>
        </w:tc>
        <w:tc>
          <w:tcPr>
            <w:tcW w:w="380" w:type="dxa"/>
            <w:vAlign w:val="center"/>
          </w:tcPr>
          <w:p w14:paraId="1F74A97A">
            <w:pPr>
              <w:jc w:val="center"/>
            </w:pPr>
            <w:r>
              <w:rPr>
                <w:rFonts w:ascii="宋体" w:hAnsi="宋体" w:cs="宋体"/>
                <w:color w:val="000000"/>
                <w:sz w:val="14"/>
              </w:rPr>
              <w:t>42</w:t>
            </w:r>
          </w:p>
        </w:tc>
        <w:tc>
          <w:tcPr>
            <w:tcW w:w="1100" w:type="dxa"/>
            <w:vAlign w:val="center"/>
          </w:tcPr>
          <w:p w14:paraId="3AD05255"/>
        </w:tc>
        <w:tc>
          <w:tcPr>
            <w:tcW w:w="1100" w:type="dxa"/>
            <w:vAlign w:val="center"/>
          </w:tcPr>
          <w:p w14:paraId="3D50353D"/>
        </w:tc>
        <w:tc>
          <w:tcPr>
            <w:tcW w:w="1100" w:type="dxa"/>
            <w:vAlign w:val="center"/>
          </w:tcPr>
          <w:p w14:paraId="639FEB27"/>
        </w:tc>
        <w:tc>
          <w:tcPr>
            <w:tcW w:w="1112" w:type="dxa"/>
            <w:vAlign w:val="center"/>
          </w:tcPr>
          <w:p w14:paraId="5F878CA4"/>
        </w:tc>
      </w:tr>
      <w:tr w14:paraId="79E16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C3E660"/>
        </w:tc>
        <w:tc>
          <w:tcPr>
            <w:tcW w:w="380" w:type="dxa"/>
            <w:vAlign w:val="center"/>
          </w:tcPr>
          <w:p w14:paraId="16EFA20F">
            <w:pPr>
              <w:jc w:val="center"/>
            </w:pPr>
            <w:r>
              <w:rPr>
                <w:rFonts w:ascii="宋体" w:hAnsi="宋体" w:cs="宋体"/>
                <w:color w:val="000000"/>
                <w:sz w:val="14"/>
              </w:rPr>
              <w:t>11</w:t>
            </w:r>
          </w:p>
        </w:tc>
        <w:tc>
          <w:tcPr>
            <w:tcW w:w="1100" w:type="dxa"/>
            <w:vAlign w:val="center"/>
          </w:tcPr>
          <w:p w14:paraId="122B7FD5"/>
        </w:tc>
        <w:tc>
          <w:tcPr>
            <w:tcW w:w="2380" w:type="dxa"/>
            <w:vAlign w:val="center"/>
          </w:tcPr>
          <w:p w14:paraId="45032893">
            <w:pPr>
              <w:jc w:val="left"/>
            </w:pPr>
            <w:r>
              <w:rPr>
                <w:rFonts w:hint="eastAsia" w:ascii="宋体" w:hAnsi="宋体" w:cs="宋体"/>
                <w:color w:val="000000"/>
                <w:sz w:val="14"/>
              </w:rPr>
              <w:t>十一、城乡社区支出</w:t>
            </w:r>
          </w:p>
        </w:tc>
        <w:tc>
          <w:tcPr>
            <w:tcW w:w="380" w:type="dxa"/>
            <w:vAlign w:val="center"/>
          </w:tcPr>
          <w:p w14:paraId="5ABDC605">
            <w:pPr>
              <w:jc w:val="center"/>
            </w:pPr>
            <w:r>
              <w:rPr>
                <w:rFonts w:ascii="宋体" w:hAnsi="宋体" w:cs="宋体"/>
                <w:color w:val="000000"/>
                <w:sz w:val="14"/>
              </w:rPr>
              <w:t>43</w:t>
            </w:r>
          </w:p>
        </w:tc>
        <w:tc>
          <w:tcPr>
            <w:tcW w:w="1100" w:type="dxa"/>
            <w:vAlign w:val="center"/>
          </w:tcPr>
          <w:p w14:paraId="62B16A6E"/>
        </w:tc>
        <w:tc>
          <w:tcPr>
            <w:tcW w:w="1100" w:type="dxa"/>
            <w:vAlign w:val="center"/>
          </w:tcPr>
          <w:p w14:paraId="3C3499C4"/>
        </w:tc>
        <w:tc>
          <w:tcPr>
            <w:tcW w:w="1100" w:type="dxa"/>
            <w:vAlign w:val="center"/>
          </w:tcPr>
          <w:p w14:paraId="08C38D7E"/>
        </w:tc>
        <w:tc>
          <w:tcPr>
            <w:tcW w:w="1112" w:type="dxa"/>
            <w:vAlign w:val="center"/>
          </w:tcPr>
          <w:p w14:paraId="40CB5460"/>
        </w:tc>
      </w:tr>
      <w:tr w14:paraId="4C350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26BCF8"/>
        </w:tc>
        <w:tc>
          <w:tcPr>
            <w:tcW w:w="380" w:type="dxa"/>
            <w:vAlign w:val="center"/>
          </w:tcPr>
          <w:p w14:paraId="7F3CC853">
            <w:pPr>
              <w:jc w:val="center"/>
            </w:pPr>
            <w:r>
              <w:rPr>
                <w:rFonts w:ascii="宋体" w:hAnsi="宋体" w:cs="宋体"/>
                <w:color w:val="000000"/>
                <w:sz w:val="14"/>
              </w:rPr>
              <w:t>12</w:t>
            </w:r>
          </w:p>
        </w:tc>
        <w:tc>
          <w:tcPr>
            <w:tcW w:w="1100" w:type="dxa"/>
            <w:vAlign w:val="center"/>
          </w:tcPr>
          <w:p w14:paraId="6A4BC9F1"/>
        </w:tc>
        <w:tc>
          <w:tcPr>
            <w:tcW w:w="2380" w:type="dxa"/>
            <w:vAlign w:val="center"/>
          </w:tcPr>
          <w:p w14:paraId="1C5EA696">
            <w:pPr>
              <w:jc w:val="left"/>
            </w:pPr>
            <w:r>
              <w:rPr>
                <w:rFonts w:hint="eastAsia" w:ascii="宋体" w:hAnsi="宋体" w:cs="宋体"/>
                <w:color w:val="000000"/>
                <w:sz w:val="14"/>
              </w:rPr>
              <w:t>十二、农林水支出</w:t>
            </w:r>
          </w:p>
        </w:tc>
        <w:tc>
          <w:tcPr>
            <w:tcW w:w="380" w:type="dxa"/>
            <w:vAlign w:val="center"/>
          </w:tcPr>
          <w:p w14:paraId="0583830D">
            <w:pPr>
              <w:jc w:val="center"/>
            </w:pPr>
            <w:r>
              <w:rPr>
                <w:rFonts w:ascii="宋体" w:hAnsi="宋体" w:cs="宋体"/>
                <w:color w:val="000000"/>
                <w:sz w:val="14"/>
              </w:rPr>
              <w:t>44</w:t>
            </w:r>
          </w:p>
        </w:tc>
        <w:tc>
          <w:tcPr>
            <w:tcW w:w="1100" w:type="dxa"/>
            <w:vAlign w:val="center"/>
          </w:tcPr>
          <w:p w14:paraId="0AD1B345"/>
        </w:tc>
        <w:tc>
          <w:tcPr>
            <w:tcW w:w="1100" w:type="dxa"/>
            <w:vAlign w:val="center"/>
          </w:tcPr>
          <w:p w14:paraId="1D3B6028"/>
        </w:tc>
        <w:tc>
          <w:tcPr>
            <w:tcW w:w="1100" w:type="dxa"/>
            <w:vAlign w:val="center"/>
          </w:tcPr>
          <w:p w14:paraId="5CFDEB6B"/>
        </w:tc>
        <w:tc>
          <w:tcPr>
            <w:tcW w:w="1112" w:type="dxa"/>
            <w:vAlign w:val="center"/>
          </w:tcPr>
          <w:p w14:paraId="531F56CE"/>
        </w:tc>
      </w:tr>
      <w:tr w14:paraId="5D28B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C5B126"/>
        </w:tc>
        <w:tc>
          <w:tcPr>
            <w:tcW w:w="380" w:type="dxa"/>
            <w:vAlign w:val="center"/>
          </w:tcPr>
          <w:p w14:paraId="06A642B3">
            <w:pPr>
              <w:jc w:val="center"/>
            </w:pPr>
            <w:r>
              <w:rPr>
                <w:rFonts w:ascii="宋体" w:hAnsi="宋体" w:cs="宋体"/>
                <w:color w:val="000000"/>
                <w:sz w:val="14"/>
              </w:rPr>
              <w:t>13</w:t>
            </w:r>
          </w:p>
        </w:tc>
        <w:tc>
          <w:tcPr>
            <w:tcW w:w="1100" w:type="dxa"/>
            <w:vAlign w:val="center"/>
          </w:tcPr>
          <w:p w14:paraId="13310DD1"/>
        </w:tc>
        <w:tc>
          <w:tcPr>
            <w:tcW w:w="2380" w:type="dxa"/>
            <w:vAlign w:val="center"/>
          </w:tcPr>
          <w:p w14:paraId="0CF72708">
            <w:pPr>
              <w:jc w:val="left"/>
            </w:pPr>
            <w:r>
              <w:rPr>
                <w:rFonts w:hint="eastAsia" w:ascii="宋体" w:hAnsi="宋体" w:cs="宋体"/>
                <w:color w:val="000000"/>
                <w:sz w:val="14"/>
              </w:rPr>
              <w:t>十三、交通运输支出</w:t>
            </w:r>
          </w:p>
        </w:tc>
        <w:tc>
          <w:tcPr>
            <w:tcW w:w="380" w:type="dxa"/>
            <w:vAlign w:val="center"/>
          </w:tcPr>
          <w:p w14:paraId="6FE4FA11">
            <w:pPr>
              <w:jc w:val="center"/>
            </w:pPr>
            <w:r>
              <w:rPr>
                <w:rFonts w:ascii="宋体" w:hAnsi="宋体" w:cs="宋体"/>
                <w:color w:val="000000"/>
                <w:sz w:val="14"/>
              </w:rPr>
              <w:t>45</w:t>
            </w:r>
          </w:p>
        </w:tc>
        <w:tc>
          <w:tcPr>
            <w:tcW w:w="1100" w:type="dxa"/>
            <w:vAlign w:val="center"/>
          </w:tcPr>
          <w:p w14:paraId="025794AE"/>
        </w:tc>
        <w:tc>
          <w:tcPr>
            <w:tcW w:w="1100" w:type="dxa"/>
            <w:vAlign w:val="center"/>
          </w:tcPr>
          <w:p w14:paraId="2C1B5AB8"/>
        </w:tc>
        <w:tc>
          <w:tcPr>
            <w:tcW w:w="1100" w:type="dxa"/>
            <w:vAlign w:val="center"/>
          </w:tcPr>
          <w:p w14:paraId="004038C1"/>
        </w:tc>
        <w:tc>
          <w:tcPr>
            <w:tcW w:w="1112" w:type="dxa"/>
            <w:vAlign w:val="center"/>
          </w:tcPr>
          <w:p w14:paraId="28DDF901"/>
        </w:tc>
      </w:tr>
      <w:tr w14:paraId="62C89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B80ABF"/>
        </w:tc>
        <w:tc>
          <w:tcPr>
            <w:tcW w:w="380" w:type="dxa"/>
            <w:vAlign w:val="center"/>
          </w:tcPr>
          <w:p w14:paraId="53D5A2E2">
            <w:pPr>
              <w:jc w:val="center"/>
            </w:pPr>
            <w:r>
              <w:rPr>
                <w:rFonts w:ascii="宋体" w:hAnsi="宋体" w:cs="宋体"/>
                <w:color w:val="000000"/>
                <w:sz w:val="14"/>
              </w:rPr>
              <w:t>14</w:t>
            </w:r>
          </w:p>
        </w:tc>
        <w:tc>
          <w:tcPr>
            <w:tcW w:w="1100" w:type="dxa"/>
            <w:vAlign w:val="center"/>
          </w:tcPr>
          <w:p w14:paraId="1522AB47"/>
        </w:tc>
        <w:tc>
          <w:tcPr>
            <w:tcW w:w="2380" w:type="dxa"/>
            <w:vAlign w:val="center"/>
          </w:tcPr>
          <w:p w14:paraId="44C24493">
            <w:pPr>
              <w:jc w:val="left"/>
            </w:pPr>
            <w:r>
              <w:rPr>
                <w:rFonts w:hint="eastAsia" w:ascii="宋体" w:hAnsi="宋体" w:cs="宋体"/>
                <w:color w:val="000000"/>
                <w:sz w:val="14"/>
              </w:rPr>
              <w:t>十四、资源勘探工业信息等支出</w:t>
            </w:r>
          </w:p>
        </w:tc>
        <w:tc>
          <w:tcPr>
            <w:tcW w:w="380" w:type="dxa"/>
            <w:vAlign w:val="center"/>
          </w:tcPr>
          <w:p w14:paraId="6B1BE169">
            <w:pPr>
              <w:jc w:val="center"/>
            </w:pPr>
            <w:r>
              <w:rPr>
                <w:rFonts w:ascii="宋体" w:hAnsi="宋体" w:cs="宋体"/>
                <w:color w:val="000000"/>
                <w:sz w:val="14"/>
              </w:rPr>
              <w:t>46</w:t>
            </w:r>
          </w:p>
        </w:tc>
        <w:tc>
          <w:tcPr>
            <w:tcW w:w="1100" w:type="dxa"/>
            <w:vAlign w:val="center"/>
          </w:tcPr>
          <w:p w14:paraId="35C49DFF"/>
        </w:tc>
        <w:tc>
          <w:tcPr>
            <w:tcW w:w="1100" w:type="dxa"/>
            <w:vAlign w:val="center"/>
          </w:tcPr>
          <w:p w14:paraId="29685646"/>
        </w:tc>
        <w:tc>
          <w:tcPr>
            <w:tcW w:w="1100" w:type="dxa"/>
            <w:vAlign w:val="center"/>
          </w:tcPr>
          <w:p w14:paraId="060DF4D2"/>
        </w:tc>
        <w:tc>
          <w:tcPr>
            <w:tcW w:w="1112" w:type="dxa"/>
            <w:vAlign w:val="center"/>
          </w:tcPr>
          <w:p w14:paraId="281F3AC1"/>
        </w:tc>
      </w:tr>
      <w:tr w14:paraId="78769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5E6793"/>
        </w:tc>
        <w:tc>
          <w:tcPr>
            <w:tcW w:w="380" w:type="dxa"/>
            <w:vAlign w:val="center"/>
          </w:tcPr>
          <w:p w14:paraId="58E10FDD">
            <w:pPr>
              <w:jc w:val="center"/>
            </w:pPr>
            <w:r>
              <w:rPr>
                <w:rFonts w:ascii="宋体" w:hAnsi="宋体" w:cs="宋体"/>
                <w:color w:val="000000"/>
                <w:sz w:val="14"/>
              </w:rPr>
              <w:t>15</w:t>
            </w:r>
          </w:p>
        </w:tc>
        <w:tc>
          <w:tcPr>
            <w:tcW w:w="1100" w:type="dxa"/>
            <w:vAlign w:val="center"/>
          </w:tcPr>
          <w:p w14:paraId="76BDED91"/>
        </w:tc>
        <w:tc>
          <w:tcPr>
            <w:tcW w:w="2380" w:type="dxa"/>
            <w:vAlign w:val="center"/>
          </w:tcPr>
          <w:p w14:paraId="240A3099">
            <w:pPr>
              <w:jc w:val="left"/>
            </w:pPr>
            <w:r>
              <w:rPr>
                <w:rFonts w:hint="eastAsia" w:ascii="宋体" w:hAnsi="宋体" w:cs="宋体"/>
                <w:color w:val="000000"/>
                <w:sz w:val="14"/>
              </w:rPr>
              <w:t>十五、商业服务业等支出</w:t>
            </w:r>
          </w:p>
        </w:tc>
        <w:tc>
          <w:tcPr>
            <w:tcW w:w="380" w:type="dxa"/>
            <w:vAlign w:val="center"/>
          </w:tcPr>
          <w:p w14:paraId="25F1CE2E">
            <w:pPr>
              <w:jc w:val="center"/>
            </w:pPr>
            <w:r>
              <w:rPr>
                <w:rFonts w:ascii="宋体" w:hAnsi="宋体" w:cs="宋体"/>
                <w:color w:val="000000"/>
                <w:sz w:val="14"/>
              </w:rPr>
              <w:t>47</w:t>
            </w:r>
          </w:p>
        </w:tc>
        <w:tc>
          <w:tcPr>
            <w:tcW w:w="1100" w:type="dxa"/>
            <w:vAlign w:val="center"/>
          </w:tcPr>
          <w:p w14:paraId="5230A607">
            <w:pPr>
              <w:jc w:val="right"/>
            </w:pPr>
            <w:r>
              <w:rPr>
                <w:rFonts w:ascii="宋体" w:hAnsi="宋体" w:cs="宋体"/>
                <w:color w:val="000000"/>
                <w:sz w:val="14"/>
              </w:rPr>
              <w:t>15.72</w:t>
            </w:r>
          </w:p>
        </w:tc>
        <w:tc>
          <w:tcPr>
            <w:tcW w:w="1100" w:type="dxa"/>
            <w:vAlign w:val="center"/>
          </w:tcPr>
          <w:p w14:paraId="4A2DE98C">
            <w:pPr>
              <w:jc w:val="right"/>
            </w:pPr>
            <w:r>
              <w:rPr>
                <w:rFonts w:ascii="宋体" w:hAnsi="宋体" w:cs="宋体"/>
                <w:color w:val="000000"/>
                <w:sz w:val="14"/>
              </w:rPr>
              <w:t>15.72</w:t>
            </w:r>
          </w:p>
        </w:tc>
        <w:tc>
          <w:tcPr>
            <w:tcW w:w="1100" w:type="dxa"/>
            <w:vAlign w:val="center"/>
          </w:tcPr>
          <w:p w14:paraId="7A6DF925"/>
        </w:tc>
        <w:tc>
          <w:tcPr>
            <w:tcW w:w="1112" w:type="dxa"/>
            <w:vAlign w:val="center"/>
          </w:tcPr>
          <w:p w14:paraId="23B60DC4"/>
        </w:tc>
      </w:tr>
      <w:tr w14:paraId="77D38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5977B3"/>
        </w:tc>
        <w:tc>
          <w:tcPr>
            <w:tcW w:w="380" w:type="dxa"/>
            <w:vAlign w:val="center"/>
          </w:tcPr>
          <w:p w14:paraId="423D70A9">
            <w:pPr>
              <w:jc w:val="center"/>
            </w:pPr>
            <w:r>
              <w:rPr>
                <w:rFonts w:ascii="宋体" w:hAnsi="宋体" w:cs="宋体"/>
                <w:color w:val="000000"/>
                <w:sz w:val="14"/>
              </w:rPr>
              <w:t>16</w:t>
            </w:r>
          </w:p>
        </w:tc>
        <w:tc>
          <w:tcPr>
            <w:tcW w:w="1100" w:type="dxa"/>
            <w:vAlign w:val="center"/>
          </w:tcPr>
          <w:p w14:paraId="186BD2C4"/>
        </w:tc>
        <w:tc>
          <w:tcPr>
            <w:tcW w:w="2380" w:type="dxa"/>
            <w:vAlign w:val="center"/>
          </w:tcPr>
          <w:p w14:paraId="54F2CB3C">
            <w:pPr>
              <w:jc w:val="left"/>
            </w:pPr>
            <w:r>
              <w:rPr>
                <w:rFonts w:hint="eastAsia" w:ascii="宋体" w:hAnsi="宋体" w:cs="宋体"/>
                <w:color w:val="000000"/>
                <w:sz w:val="14"/>
              </w:rPr>
              <w:t>十六、金融支出</w:t>
            </w:r>
          </w:p>
        </w:tc>
        <w:tc>
          <w:tcPr>
            <w:tcW w:w="380" w:type="dxa"/>
            <w:vAlign w:val="center"/>
          </w:tcPr>
          <w:p w14:paraId="04158E1A">
            <w:pPr>
              <w:jc w:val="center"/>
            </w:pPr>
            <w:r>
              <w:rPr>
                <w:rFonts w:ascii="宋体" w:hAnsi="宋体" w:cs="宋体"/>
                <w:color w:val="000000"/>
                <w:sz w:val="14"/>
              </w:rPr>
              <w:t>48</w:t>
            </w:r>
          </w:p>
        </w:tc>
        <w:tc>
          <w:tcPr>
            <w:tcW w:w="1100" w:type="dxa"/>
            <w:vAlign w:val="center"/>
          </w:tcPr>
          <w:p w14:paraId="72048F6B"/>
        </w:tc>
        <w:tc>
          <w:tcPr>
            <w:tcW w:w="1100" w:type="dxa"/>
            <w:vAlign w:val="center"/>
          </w:tcPr>
          <w:p w14:paraId="5EE92B85"/>
        </w:tc>
        <w:tc>
          <w:tcPr>
            <w:tcW w:w="1100" w:type="dxa"/>
            <w:vAlign w:val="center"/>
          </w:tcPr>
          <w:p w14:paraId="24CECDAC"/>
        </w:tc>
        <w:tc>
          <w:tcPr>
            <w:tcW w:w="1112" w:type="dxa"/>
            <w:vAlign w:val="center"/>
          </w:tcPr>
          <w:p w14:paraId="071FDA2C"/>
        </w:tc>
      </w:tr>
      <w:tr w14:paraId="0CAC6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D7C619"/>
        </w:tc>
        <w:tc>
          <w:tcPr>
            <w:tcW w:w="380" w:type="dxa"/>
            <w:vAlign w:val="center"/>
          </w:tcPr>
          <w:p w14:paraId="4CD75E98">
            <w:pPr>
              <w:jc w:val="center"/>
            </w:pPr>
            <w:r>
              <w:rPr>
                <w:rFonts w:ascii="宋体" w:hAnsi="宋体" w:cs="宋体"/>
                <w:color w:val="000000"/>
                <w:sz w:val="14"/>
              </w:rPr>
              <w:t>17</w:t>
            </w:r>
          </w:p>
        </w:tc>
        <w:tc>
          <w:tcPr>
            <w:tcW w:w="1100" w:type="dxa"/>
            <w:vAlign w:val="center"/>
          </w:tcPr>
          <w:p w14:paraId="60A5BA0E"/>
        </w:tc>
        <w:tc>
          <w:tcPr>
            <w:tcW w:w="2380" w:type="dxa"/>
            <w:vAlign w:val="center"/>
          </w:tcPr>
          <w:p w14:paraId="0A82B4ED">
            <w:pPr>
              <w:jc w:val="left"/>
            </w:pPr>
            <w:r>
              <w:rPr>
                <w:rFonts w:hint="eastAsia" w:ascii="宋体" w:hAnsi="宋体" w:cs="宋体"/>
                <w:color w:val="000000"/>
                <w:sz w:val="14"/>
              </w:rPr>
              <w:t>十七、援助其他地区支出</w:t>
            </w:r>
          </w:p>
        </w:tc>
        <w:tc>
          <w:tcPr>
            <w:tcW w:w="380" w:type="dxa"/>
            <w:vAlign w:val="center"/>
          </w:tcPr>
          <w:p w14:paraId="74617682">
            <w:pPr>
              <w:jc w:val="center"/>
            </w:pPr>
            <w:r>
              <w:rPr>
                <w:rFonts w:ascii="宋体" w:hAnsi="宋体" w:cs="宋体"/>
                <w:color w:val="000000"/>
                <w:sz w:val="14"/>
              </w:rPr>
              <w:t>49</w:t>
            </w:r>
          </w:p>
        </w:tc>
        <w:tc>
          <w:tcPr>
            <w:tcW w:w="1100" w:type="dxa"/>
            <w:vAlign w:val="center"/>
          </w:tcPr>
          <w:p w14:paraId="1E37275A"/>
        </w:tc>
        <w:tc>
          <w:tcPr>
            <w:tcW w:w="1100" w:type="dxa"/>
            <w:vAlign w:val="center"/>
          </w:tcPr>
          <w:p w14:paraId="44533F6A"/>
        </w:tc>
        <w:tc>
          <w:tcPr>
            <w:tcW w:w="1100" w:type="dxa"/>
            <w:vAlign w:val="center"/>
          </w:tcPr>
          <w:p w14:paraId="66B16B50"/>
        </w:tc>
        <w:tc>
          <w:tcPr>
            <w:tcW w:w="1112" w:type="dxa"/>
            <w:vAlign w:val="center"/>
          </w:tcPr>
          <w:p w14:paraId="066970E6"/>
        </w:tc>
      </w:tr>
      <w:tr w14:paraId="25CDD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74ACA6"/>
        </w:tc>
        <w:tc>
          <w:tcPr>
            <w:tcW w:w="380" w:type="dxa"/>
            <w:vAlign w:val="center"/>
          </w:tcPr>
          <w:p w14:paraId="44958CDE">
            <w:pPr>
              <w:jc w:val="center"/>
            </w:pPr>
            <w:r>
              <w:rPr>
                <w:rFonts w:ascii="宋体" w:hAnsi="宋体" w:cs="宋体"/>
                <w:color w:val="000000"/>
                <w:sz w:val="14"/>
              </w:rPr>
              <w:t>18</w:t>
            </w:r>
          </w:p>
        </w:tc>
        <w:tc>
          <w:tcPr>
            <w:tcW w:w="1100" w:type="dxa"/>
            <w:vAlign w:val="center"/>
          </w:tcPr>
          <w:p w14:paraId="4917D1F3"/>
        </w:tc>
        <w:tc>
          <w:tcPr>
            <w:tcW w:w="2380" w:type="dxa"/>
            <w:vAlign w:val="center"/>
          </w:tcPr>
          <w:p w14:paraId="37A87786">
            <w:pPr>
              <w:jc w:val="left"/>
            </w:pPr>
            <w:r>
              <w:rPr>
                <w:rFonts w:hint="eastAsia" w:ascii="宋体" w:hAnsi="宋体" w:cs="宋体"/>
                <w:color w:val="000000"/>
                <w:sz w:val="14"/>
              </w:rPr>
              <w:t>十八、自然资源海洋气象等支出</w:t>
            </w:r>
          </w:p>
        </w:tc>
        <w:tc>
          <w:tcPr>
            <w:tcW w:w="380" w:type="dxa"/>
            <w:vAlign w:val="center"/>
          </w:tcPr>
          <w:p w14:paraId="1B45434D">
            <w:pPr>
              <w:jc w:val="center"/>
            </w:pPr>
            <w:r>
              <w:rPr>
                <w:rFonts w:ascii="宋体" w:hAnsi="宋体" w:cs="宋体"/>
                <w:color w:val="000000"/>
                <w:sz w:val="14"/>
              </w:rPr>
              <w:t>50</w:t>
            </w:r>
          </w:p>
        </w:tc>
        <w:tc>
          <w:tcPr>
            <w:tcW w:w="1100" w:type="dxa"/>
            <w:vAlign w:val="center"/>
          </w:tcPr>
          <w:p w14:paraId="470DCC37"/>
        </w:tc>
        <w:tc>
          <w:tcPr>
            <w:tcW w:w="1100" w:type="dxa"/>
            <w:vAlign w:val="center"/>
          </w:tcPr>
          <w:p w14:paraId="2A6FED1C"/>
        </w:tc>
        <w:tc>
          <w:tcPr>
            <w:tcW w:w="1100" w:type="dxa"/>
            <w:vAlign w:val="center"/>
          </w:tcPr>
          <w:p w14:paraId="07CC4505"/>
        </w:tc>
        <w:tc>
          <w:tcPr>
            <w:tcW w:w="1112" w:type="dxa"/>
            <w:vAlign w:val="center"/>
          </w:tcPr>
          <w:p w14:paraId="09B0B3A0"/>
        </w:tc>
      </w:tr>
      <w:tr w14:paraId="7E38A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BFAF6D"/>
        </w:tc>
        <w:tc>
          <w:tcPr>
            <w:tcW w:w="380" w:type="dxa"/>
            <w:vAlign w:val="center"/>
          </w:tcPr>
          <w:p w14:paraId="704CB080">
            <w:pPr>
              <w:jc w:val="center"/>
            </w:pPr>
            <w:r>
              <w:rPr>
                <w:rFonts w:ascii="宋体" w:hAnsi="宋体" w:cs="宋体"/>
                <w:color w:val="000000"/>
                <w:sz w:val="14"/>
              </w:rPr>
              <w:t>19</w:t>
            </w:r>
          </w:p>
        </w:tc>
        <w:tc>
          <w:tcPr>
            <w:tcW w:w="1100" w:type="dxa"/>
            <w:vAlign w:val="center"/>
          </w:tcPr>
          <w:p w14:paraId="4AE5DC79"/>
        </w:tc>
        <w:tc>
          <w:tcPr>
            <w:tcW w:w="2380" w:type="dxa"/>
            <w:vAlign w:val="center"/>
          </w:tcPr>
          <w:p w14:paraId="7A216253">
            <w:pPr>
              <w:jc w:val="left"/>
            </w:pPr>
            <w:r>
              <w:rPr>
                <w:rFonts w:hint="eastAsia" w:ascii="宋体" w:hAnsi="宋体" w:cs="宋体"/>
                <w:color w:val="000000"/>
                <w:sz w:val="14"/>
              </w:rPr>
              <w:t>十九、住房保障支出</w:t>
            </w:r>
          </w:p>
        </w:tc>
        <w:tc>
          <w:tcPr>
            <w:tcW w:w="380" w:type="dxa"/>
            <w:vAlign w:val="center"/>
          </w:tcPr>
          <w:p w14:paraId="1D751BE0">
            <w:pPr>
              <w:jc w:val="center"/>
            </w:pPr>
            <w:r>
              <w:rPr>
                <w:rFonts w:ascii="宋体" w:hAnsi="宋体" w:cs="宋体"/>
                <w:color w:val="000000"/>
                <w:sz w:val="14"/>
              </w:rPr>
              <w:t>51</w:t>
            </w:r>
          </w:p>
        </w:tc>
        <w:tc>
          <w:tcPr>
            <w:tcW w:w="1100" w:type="dxa"/>
            <w:vAlign w:val="center"/>
          </w:tcPr>
          <w:p w14:paraId="4C75D641">
            <w:pPr>
              <w:jc w:val="right"/>
            </w:pPr>
            <w:r>
              <w:rPr>
                <w:rFonts w:ascii="宋体" w:hAnsi="宋体" w:cs="宋体"/>
                <w:color w:val="000000"/>
                <w:sz w:val="14"/>
              </w:rPr>
              <w:t>17.88</w:t>
            </w:r>
          </w:p>
        </w:tc>
        <w:tc>
          <w:tcPr>
            <w:tcW w:w="1100" w:type="dxa"/>
            <w:vAlign w:val="center"/>
          </w:tcPr>
          <w:p w14:paraId="37FB018D">
            <w:pPr>
              <w:jc w:val="right"/>
            </w:pPr>
            <w:r>
              <w:rPr>
                <w:rFonts w:ascii="宋体" w:hAnsi="宋体" w:cs="宋体"/>
                <w:color w:val="000000"/>
                <w:sz w:val="14"/>
              </w:rPr>
              <w:t>17.88</w:t>
            </w:r>
          </w:p>
        </w:tc>
        <w:tc>
          <w:tcPr>
            <w:tcW w:w="1100" w:type="dxa"/>
            <w:vAlign w:val="center"/>
          </w:tcPr>
          <w:p w14:paraId="751DD52C"/>
        </w:tc>
        <w:tc>
          <w:tcPr>
            <w:tcW w:w="1112" w:type="dxa"/>
            <w:vAlign w:val="center"/>
          </w:tcPr>
          <w:p w14:paraId="46F1F396"/>
        </w:tc>
      </w:tr>
      <w:tr w14:paraId="3ED9C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37BD7"/>
        </w:tc>
        <w:tc>
          <w:tcPr>
            <w:tcW w:w="380" w:type="dxa"/>
            <w:vAlign w:val="center"/>
          </w:tcPr>
          <w:p w14:paraId="730435D2">
            <w:pPr>
              <w:jc w:val="center"/>
            </w:pPr>
            <w:r>
              <w:rPr>
                <w:rFonts w:ascii="宋体" w:hAnsi="宋体" w:cs="宋体"/>
                <w:color w:val="000000"/>
                <w:sz w:val="14"/>
              </w:rPr>
              <w:t>20</w:t>
            </w:r>
          </w:p>
        </w:tc>
        <w:tc>
          <w:tcPr>
            <w:tcW w:w="1100" w:type="dxa"/>
            <w:vAlign w:val="center"/>
          </w:tcPr>
          <w:p w14:paraId="34CA4FFB"/>
        </w:tc>
        <w:tc>
          <w:tcPr>
            <w:tcW w:w="2380" w:type="dxa"/>
            <w:vAlign w:val="center"/>
          </w:tcPr>
          <w:p w14:paraId="4BAABBD3">
            <w:pPr>
              <w:jc w:val="left"/>
            </w:pPr>
            <w:r>
              <w:rPr>
                <w:rFonts w:hint="eastAsia" w:ascii="宋体" w:hAnsi="宋体" w:cs="宋体"/>
                <w:color w:val="000000"/>
                <w:sz w:val="14"/>
              </w:rPr>
              <w:t>二十、粮油物资储备支出</w:t>
            </w:r>
          </w:p>
        </w:tc>
        <w:tc>
          <w:tcPr>
            <w:tcW w:w="380" w:type="dxa"/>
            <w:vAlign w:val="center"/>
          </w:tcPr>
          <w:p w14:paraId="055CD440">
            <w:pPr>
              <w:jc w:val="center"/>
            </w:pPr>
            <w:r>
              <w:rPr>
                <w:rFonts w:ascii="宋体" w:hAnsi="宋体" w:cs="宋体"/>
                <w:color w:val="000000"/>
                <w:sz w:val="14"/>
              </w:rPr>
              <w:t>52</w:t>
            </w:r>
          </w:p>
        </w:tc>
        <w:tc>
          <w:tcPr>
            <w:tcW w:w="1100" w:type="dxa"/>
            <w:vAlign w:val="center"/>
          </w:tcPr>
          <w:p w14:paraId="608CADC5"/>
        </w:tc>
        <w:tc>
          <w:tcPr>
            <w:tcW w:w="1100" w:type="dxa"/>
            <w:vAlign w:val="center"/>
          </w:tcPr>
          <w:p w14:paraId="320CE6A9"/>
        </w:tc>
        <w:tc>
          <w:tcPr>
            <w:tcW w:w="1100" w:type="dxa"/>
            <w:vAlign w:val="center"/>
          </w:tcPr>
          <w:p w14:paraId="158CA00E"/>
        </w:tc>
        <w:tc>
          <w:tcPr>
            <w:tcW w:w="1112" w:type="dxa"/>
            <w:vAlign w:val="center"/>
          </w:tcPr>
          <w:p w14:paraId="60C0184C"/>
        </w:tc>
      </w:tr>
      <w:tr w14:paraId="6730C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39B560"/>
        </w:tc>
        <w:tc>
          <w:tcPr>
            <w:tcW w:w="380" w:type="dxa"/>
            <w:vAlign w:val="center"/>
          </w:tcPr>
          <w:p w14:paraId="4BAEF7E9">
            <w:pPr>
              <w:jc w:val="center"/>
            </w:pPr>
            <w:r>
              <w:rPr>
                <w:rFonts w:ascii="宋体" w:hAnsi="宋体" w:cs="宋体"/>
                <w:color w:val="000000"/>
                <w:sz w:val="14"/>
              </w:rPr>
              <w:t>21</w:t>
            </w:r>
          </w:p>
        </w:tc>
        <w:tc>
          <w:tcPr>
            <w:tcW w:w="1100" w:type="dxa"/>
            <w:vAlign w:val="center"/>
          </w:tcPr>
          <w:p w14:paraId="1DA8E905"/>
        </w:tc>
        <w:tc>
          <w:tcPr>
            <w:tcW w:w="2380" w:type="dxa"/>
            <w:vAlign w:val="center"/>
          </w:tcPr>
          <w:p w14:paraId="43C7ECD3">
            <w:pPr>
              <w:jc w:val="left"/>
            </w:pPr>
            <w:r>
              <w:rPr>
                <w:rFonts w:hint="eastAsia" w:ascii="宋体" w:hAnsi="宋体" w:cs="宋体"/>
                <w:color w:val="000000"/>
                <w:sz w:val="14"/>
              </w:rPr>
              <w:t>二十一、国有资本经营预算支出</w:t>
            </w:r>
          </w:p>
        </w:tc>
        <w:tc>
          <w:tcPr>
            <w:tcW w:w="380" w:type="dxa"/>
            <w:vAlign w:val="center"/>
          </w:tcPr>
          <w:p w14:paraId="35B9730A">
            <w:pPr>
              <w:jc w:val="center"/>
            </w:pPr>
            <w:r>
              <w:rPr>
                <w:rFonts w:ascii="宋体" w:hAnsi="宋体" w:cs="宋体"/>
                <w:color w:val="000000"/>
                <w:sz w:val="14"/>
              </w:rPr>
              <w:t>53</w:t>
            </w:r>
          </w:p>
        </w:tc>
        <w:tc>
          <w:tcPr>
            <w:tcW w:w="1100" w:type="dxa"/>
            <w:vAlign w:val="center"/>
          </w:tcPr>
          <w:p w14:paraId="4DEA0675"/>
        </w:tc>
        <w:tc>
          <w:tcPr>
            <w:tcW w:w="1100" w:type="dxa"/>
            <w:vAlign w:val="center"/>
          </w:tcPr>
          <w:p w14:paraId="601227CD"/>
        </w:tc>
        <w:tc>
          <w:tcPr>
            <w:tcW w:w="1100" w:type="dxa"/>
            <w:vAlign w:val="center"/>
          </w:tcPr>
          <w:p w14:paraId="13A4D7A1"/>
        </w:tc>
        <w:tc>
          <w:tcPr>
            <w:tcW w:w="1112" w:type="dxa"/>
            <w:vAlign w:val="center"/>
          </w:tcPr>
          <w:p w14:paraId="401AEF64"/>
        </w:tc>
      </w:tr>
      <w:tr w14:paraId="24B31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4598D4"/>
        </w:tc>
        <w:tc>
          <w:tcPr>
            <w:tcW w:w="380" w:type="dxa"/>
            <w:vAlign w:val="center"/>
          </w:tcPr>
          <w:p w14:paraId="730C9C31">
            <w:pPr>
              <w:jc w:val="center"/>
            </w:pPr>
            <w:r>
              <w:rPr>
                <w:rFonts w:ascii="宋体" w:hAnsi="宋体" w:cs="宋体"/>
                <w:color w:val="000000"/>
                <w:sz w:val="14"/>
              </w:rPr>
              <w:t>22</w:t>
            </w:r>
          </w:p>
        </w:tc>
        <w:tc>
          <w:tcPr>
            <w:tcW w:w="1100" w:type="dxa"/>
            <w:vAlign w:val="center"/>
          </w:tcPr>
          <w:p w14:paraId="7DF20872"/>
        </w:tc>
        <w:tc>
          <w:tcPr>
            <w:tcW w:w="2380" w:type="dxa"/>
            <w:vAlign w:val="center"/>
          </w:tcPr>
          <w:p w14:paraId="494331A2">
            <w:pPr>
              <w:jc w:val="left"/>
            </w:pPr>
            <w:r>
              <w:rPr>
                <w:rFonts w:hint="eastAsia" w:ascii="宋体" w:hAnsi="宋体" w:cs="宋体"/>
                <w:color w:val="000000"/>
                <w:sz w:val="14"/>
              </w:rPr>
              <w:t>二十二、灾害防治及应急管理支出</w:t>
            </w:r>
          </w:p>
        </w:tc>
        <w:tc>
          <w:tcPr>
            <w:tcW w:w="380" w:type="dxa"/>
            <w:vAlign w:val="center"/>
          </w:tcPr>
          <w:p w14:paraId="5951E67C">
            <w:pPr>
              <w:jc w:val="center"/>
            </w:pPr>
            <w:r>
              <w:rPr>
                <w:rFonts w:ascii="宋体" w:hAnsi="宋体" w:cs="宋体"/>
                <w:color w:val="000000"/>
                <w:sz w:val="14"/>
              </w:rPr>
              <w:t>54</w:t>
            </w:r>
          </w:p>
        </w:tc>
        <w:tc>
          <w:tcPr>
            <w:tcW w:w="1100" w:type="dxa"/>
            <w:vAlign w:val="center"/>
          </w:tcPr>
          <w:p w14:paraId="2BF23F86"/>
        </w:tc>
        <w:tc>
          <w:tcPr>
            <w:tcW w:w="1100" w:type="dxa"/>
            <w:vAlign w:val="center"/>
          </w:tcPr>
          <w:p w14:paraId="1D1937A0"/>
        </w:tc>
        <w:tc>
          <w:tcPr>
            <w:tcW w:w="1100" w:type="dxa"/>
            <w:vAlign w:val="center"/>
          </w:tcPr>
          <w:p w14:paraId="382D4020"/>
        </w:tc>
        <w:tc>
          <w:tcPr>
            <w:tcW w:w="1112" w:type="dxa"/>
            <w:vAlign w:val="center"/>
          </w:tcPr>
          <w:p w14:paraId="06C81D21"/>
        </w:tc>
      </w:tr>
      <w:tr w14:paraId="10EF5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EE4586"/>
        </w:tc>
        <w:tc>
          <w:tcPr>
            <w:tcW w:w="380" w:type="dxa"/>
            <w:vAlign w:val="center"/>
          </w:tcPr>
          <w:p w14:paraId="613A1295">
            <w:pPr>
              <w:jc w:val="center"/>
            </w:pPr>
            <w:r>
              <w:rPr>
                <w:rFonts w:ascii="宋体" w:hAnsi="宋体" w:cs="宋体"/>
                <w:color w:val="000000"/>
                <w:sz w:val="14"/>
              </w:rPr>
              <w:t>23</w:t>
            </w:r>
          </w:p>
        </w:tc>
        <w:tc>
          <w:tcPr>
            <w:tcW w:w="1100" w:type="dxa"/>
            <w:vAlign w:val="center"/>
          </w:tcPr>
          <w:p w14:paraId="641AA2CB"/>
        </w:tc>
        <w:tc>
          <w:tcPr>
            <w:tcW w:w="2380" w:type="dxa"/>
            <w:vAlign w:val="center"/>
          </w:tcPr>
          <w:p w14:paraId="213DC765">
            <w:pPr>
              <w:jc w:val="left"/>
            </w:pPr>
            <w:r>
              <w:rPr>
                <w:rFonts w:hint="eastAsia" w:ascii="宋体" w:hAnsi="宋体" w:cs="宋体"/>
                <w:color w:val="000000"/>
                <w:sz w:val="14"/>
              </w:rPr>
              <w:t>二十三、其他支出</w:t>
            </w:r>
          </w:p>
        </w:tc>
        <w:tc>
          <w:tcPr>
            <w:tcW w:w="380" w:type="dxa"/>
            <w:vAlign w:val="center"/>
          </w:tcPr>
          <w:p w14:paraId="12985A10">
            <w:pPr>
              <w:jc w:val="center"/>
            </w:pPr>
            <w:r>
              <w:rPr>
                <w:rFonts w:ascii="宋体" w:hAnsi="宋体" w:cs="宋体"/>
                <w:color w:val="000000"/>
                <w:sz w:val="14"/>
              </w:rPr>
              <w:t>55</w:t>
            </w:r>
          </w:p>
        </w:tc>
        <w:tc>
          <w:tcPr>
            <w:tcW w:w="1100" w:type="dxa"/>
            <w:vAlign w:val="center"/>
          </w:tcPr>
          <w:p w14:paraId="12F56795"/>
        </w:tc>
        <w:tc>
          <w:tcPr>
            <w:tcW w:w="1100" w:type="dxa"/>
            <w:vAlign w:val="center"/>
          </w:tcPr>
          <w:p w14:paraId="7BBE4461"/>
        </w:tc>
        <w:tc>
          <w:tcPr>
            <w:tcW w:w="1100" w:type="dxa"/>
            <w:vAlign w:val="center"/>
          </w:tcPr>
          <w:p w14:paraId="140F8AAD"/>
        </w:tc>
        <w:tc>
          <w:tcPr>
            <w:tcW w:w="1112" w:type="dxa"/>
            <w:vAlign w:val="center"/>
          </w:tcPr>
          <w:p w14:paraId="343F25FF"/>
        </w:tc>
      </w:tr>
      <w:tr w14:paraId="298DB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BD0664"/>
        </w:tc>
        <w:tc>
          <w:tcPr>
            <w:tcW w:w="380" w:type="dxa"/>
            <w:vAlign w:val="center"/>
          </w:tcPr>
          <w:p w14:paraId="14109FAE">
            <w:pPr>
              <w:jc w:val="center"/>
            </w:pPr>
            <w:r>
              <w:rPr>
                <w:rFonts w:ascii="宋体" w:hAnsi="宋体" w:cs="宋体"/>
                <w:color w:val="000000"/>
                <w:sz w:val="14"/>
              </w:rPr>
              <w:t>24</w:t>
            </w:r>
          </w:p>
        </w:tc>
        <w:tc>
          <w:tcPr>
            <w:tcW w:w="1100" w:type="dxa"/>
            <w:vAlign w:val="center"/>
          </w:tcPr>
          <w:p w14:paraId="0268E904"/>
        </w:tc>
        <w:tc>
          <w:tcPr>
            <w:tcW w:w="2380" w:type="dxa"/>
            <w:vAlign w:val="center"/>
          </w:tcPr>
          <w:p w14:paraId="0E28F621">
            <w:pPr>
              <w:jc w:val="left"/>
            </w:pPr>
            <w:r>
              <w:rPr>
                <w:rFonts w:hint="eastAsia" w:ascii="宋体" w:hAnsi="宋体" w:cs="宋体"/>
                <w:color w:val="000000"/>
                <w:sz w:val="14"/>
              </w:rPr>
              <w:t>二十四、债务还本支出</w:t>
            </w:r>
          </w:p>
        </w:tc>
        <w:tc>
          <w:tcPr>
            <w:tcW w:w="380" w:type="dxa"/>
            <w:vAlign w:val="center"/>
          </w:tcPr>
          <w:p w14:paraId="2EFF25C0">
            <w:pPr>
              <w:jc w:val="center"/>
            </w:pPr>
            <w:r>
              <w:rPr>
                <w:rFonts w:ascii="宋体" w:hAnsi="宋体" w:cs="宋体"/>
                <w:color w:val="000000"/>
                <w:sz w:val="14"/>
              </w:rPr>
              <w:t>56</w:t>
            </w:r>
          </w:p>
        </w:tc>
        <w:tc>
          <w:tcPr>
            <w:tcW w:w="1100" w:type="dxa"/>
            <w:vAlign w:val="center"/>
          </w:tcPr>
          <w:p w14:paraId="313A57A1"/>
        </w:tc>
        <w:tc>
          <w:tcPr>
            <w:tcW w:w="1100" w:type="dxa"/>
            <w:vAlign w:val="center"/>
          </w:tcPr>
          <w:p w14:paraId="2FDF2277"/>
        </w:tc>
        <w:tc>
          <w:tcPr>
            <w:tcW w:w="1100" w:type="dxa"/>
            <w:vAlign w:val="center"/>
          </w:tcPr>
          <w:p w14:paraId="449319BD"/>
        </w:tc>
        <w:tc>
          <w:tcPr>
            <w:tcW w:w="1112" w:type="dxa"/>
            <w:vAlign w:val="center"/>
          </w:tcPr>
          <w:p w14:paraId="2D02ECC9"/>
        </w:tc>
      </w:tr>
      <w:tr w14:paraId="4277C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E36EFB"/>
        </w:tc>
        <w:tc>
          <w:tcPr>
            <w:tcW w:w="380" w:type="dxa"/>
            <w:vAlign w:val="center"/>
          </w:tcPr>
          <w:p w14:paraId="089410B9">
            <w:pPr>
              <w:jc w:val="center"/>
            </w:pPr>
            <w:r>
              <w:rPr>
                <w:rFonts w:ascii="宋体" w:hAnsi="宋体" w:cs="宋体"/>
                <w:color w:val="000000"/>
                <w:sz w:val="14"/>
              </w:rPr>
              <w:t>25</w:t>
            </w:r>
          </w:p>
        </w:tc>
        <w:tc>
          <w:tcPr>
            <w:tcW w:w="1100" w:type="dxa"/>
            <w:vAlign w:val="center"/>
          </w:tcPr>
          <w:p w14:paraId="6EBA4DBC"/>
        </w:tc>
        <w:tc>
          <w:tcPr>
            <w:tcW w:w="2380" w:type="dxa"/>
            <w:vAlign w:val="center"/>
          </w:tcPr>
          <w:p w14:paraId="47557C91">
            <w:pPr>
              <w:jc w:val="left"/>
            </w:pPr>
            <w:r>
              <w:rPr>
                <w:rFonts w:hint="eastAsia" w:ascii="宋体" w:hAnsi="宋体" w:cs="宋体"/>
                <w:color w:val="000000"/>
                <w:sz w:val="14"/>
              </w:rPr>
              <w:t>二十五、债务付息支出</w:t>
            </w:r>
          </w:p>
        </w:tc>
        <w:tc>
          <w:tcPr>
            <w:tcW w:w="380" w:type="dxa"/>
            <w:vAlign w:val="center"/>
          </w:tcPr>
          <w:p w14:paraId="6A90FAA5">
            <w:pPr>
              <w:jc w:val="center"/>
            </w:pPr>
            <w:r>
              <w:rPr>
                <w:rFonts w:ascii="宋体" w:hAnsi="宋体" w:cs="宋体"/>
                <w:color w:val="000000"/>
                <w:sz w:val="14"/>
              </w:rPr>
              <w:t>57</w:t>
            </w:r>
          </w:p>
        </w:tc>
        <w:tc>
          <w:tcPr>
            <w:tcW w:w="1100" w:type="dxa"/>
            <w:vAlign w:val="center"/>
          </w:tcPr>
          <w:p w14:paraId="5CAC7624"/>
        </w:tc>
        <w:tc>
          <w:tcPr>
            <w:tcW w:w="1100" w:type="dxa"/>
            <w:vAlign w:val="center"/>
          </w:tcPr>
          <w:p w14:paraId="5A11B400"/>
        </w:tc>
        <w:tc>
          <w:tcPr>
            <w:tcW w:w="1100" w:type="dxa"/>
            <w:vAlign w:val="center"/>
          </w:tcPr>
          <w:p w14:paraId="6576AAC6"/>
        </w:tc>
        <w:tc>
          <w:tcPr>
            <w:tcW w:w="1112" w:type="dxa"/>
            <w:vAlign w:val="center"/>
          </w:tcPr>
          <w:p w14:paraId="7EBE0E1C"/>
        </w:tc>
      </w:tr>
      <w:tr w14:paraId="77DEA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2046FF"/>
        </w:tc>
        <w:tc>
          <w:tcPr>
            <w:tcW w:w="380" w:type="dxa"/>
            <w:vAlign w:val="center"/>
          </w:tcPr>
          <w:p w14:paraId="72D30FB5">
            <w:pPr>
              <w:jc w:val="center"/>
            </w:pPr>
            <w:r>
              <w:rPr>
                <w:rFonts w:ascii="宋体" w:hAnsi="宋体" w:cs="宋体"/>
                <w:color w:val="000000"/>
                <w:sz w:val="14"/>
              </w:rPr>
              <w:t>26</w:t>
            </w:r>
          </w:p>
        </w:tc>
        <w:tc>
          <w:tcPr>
            <w:tcW w:w="1100" w:type="dxa"/>
            <w:vAlign w:val="center"/>
          </w:tcPr>
          <w:p w14:paraId="4EBBAF11"/>
        </w:tc>
        <w:tc>
          <w:tcPr>
            <w:tcW w:w="2380" w:type="dxa"/>
            <w:vAlign w:val="center"/>
          </w:tcPr>
          <w:p w14:paraId="52DF725A">
            <w:pPr>
              <w:jc w:val="left"/>
            </w:pPr>
            <w:r>
              <w:rPr>
                <w:rFonts w:hint="eastAsia" w:ascii="宋体" w:hAnsi="宋体" w:cs="宋体"/>
                <w:color w:val="000000"/>
                <w:sz w:val="14"/>
              </w:rPr>
              <w:t>二十六、抗疫特别国债安排的支出</w:t>
            </w:r>
          </w:p>
        </w:tc>
        <w:tc>
          <w:tcPr>
            <w:tcW w:w="380" w:type="dxa"/>
            <w:vAlign w:val="center"/>
          </w:tcPr>
          <w:p w14:paraId="1A2E25C2">
            <w:pPr>
              <w:jc w:val="center"/>
            </w:pPr>
            <w:r>
              <w:rPr>
                <w:rFonts w:ascii="宋体" w:hAnsi="宋体" w:cs="宋体"/>
                <w:color w:val="000000"/>
                <w:sz w:val="14"/>
              </w:rPr>
              <w:t>58</w:t>
            </w:r>
          </w:p>
        </w:tc>
        <w:tc>
          <w:tcPr>
            <w:tcW w:w="1100" w:type="dxa"/>
            <w:vAlign w:val="center"/>
          </w:tcPr>
          <w:p w14:paraId="248C92E4"/>
        </w:tc>
        <w:tc>
          <w:tcPr>
            <w:tcW w:w="1100" w:type="dxa"/>
            <w:vAlign w:val="center"/>
          </w:tcPr>
          <w:p w14:paraId="2BF7E860"/>
        </w:tc>
        <w:tc>
          <w:tcPr>
            <w:tcW w:w="1100" w:type="dxa"/>
            <w:vAlign w:val="center"/>
          </w:tcPr>
          <w:p w14:paraId="53F7CB20"/>
        </w:tc>
        <w:tc>
          <w:tcPr>
            <w:tcW w:w="1112" w:type="dxa"/>
            <w:vAlign w:val="center"/>
          </w:tcPr>
          <w:p w14:paraId="402DBCA6"/>
        </w:tc>
      </w:tr>
      <w:tr w14:paraId="56E62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F53DB0">
            <w:pPr>
              <w:jc w:val="center"/>
            </w:pPr>
            <w:r>
              <w:rPr>
                <w:rFonts w:hint="eastAsia" w:ascii="宋体" w:hAnsi="宋体" w:cs="宋体"/>
                <w:color w:val="000000"/>
                <w:sz w:val="14"/>
              </w:rPr>
              <w:t>本年收入合计</w:t>
            </w:r>
          </w:p>
        </w:tc>
        <w:tc>
          <w:tcPr>
            <w:tcW w:w="380" w:type="dxa"/>
            <w:vAlign w:val="center"/>
          </w:tcPr>
          <w:p w14:paraId="0C3FFC29">
            <w:pPr>
              <w:jc w:val="center"/>
            </w:pPr>
            <w:r>
              <w:rPr>
                <w:rFonts w:ascii="宋体" w:hAnsi="宋体" w:cs="宋体"/>
                <w:color w:val="000000"/>
                <w:sz w:val="14"/>
              </w:rPr>
              <w:t>27</w:t>
            </w:r>
          </w:p>
        </w:tc>
        <w:tc>
          <w:tcPr>
            <w:tcW w:w="1100" w:type="dxa"/>
            <w:vAlign w:val="center"/>
          </w:tcPr>
          <w:p w14:paraId="0852CD82">
            <w:pPr>
              <w:jc w:val="right"/>
            </w:pPr>
            <w:r>
              <w:rPr>
                <w:rFonts w:ascii="宋体" w:hAnsi="宋体" w:cs="宋体"/>
                <w:color w:val="000000"/>
                <w:sz w:val="14"/>
              </w:rPr>
              <w:t>331.35</w:t>
            </w:r>
          </w:p>
        </w:tc>
        <w:tc>
          <w:tcPr>
            <w:tcW w:w="2380" w:type="dxa"/>
            <w:vAlign w:val="center"/>
          </w:tcPr>
          <w:p w14:paraId="4E7C5C4E">
            <w:pPr>
              <w:jc w:val="center"/>
            </w:pPr>
            <w:r>
              <w:rPr>
                <w:rFonts w:hint="eastAsia" w:ascii="宋体" w:hAnsi="宋体" w:cs="宋体"/>
                <w:color w:val="000000"/>
                <w:sz w:val="14"/>
              </w:rPr>
              <w:t>本年支出合计</w:t>
            </w:r>
          </w:p>
        </w:tc>
        <w:tc>
          <w:tcPr>
            <w:tcW w:w="380" w:type="dxa"/>
            <w:vAlign w:val="center"/>
          </w:tcPr>
          <w:p w14:paraId="68F8DCCF">
            <w:pPr>
              <w:jc w:val="center"/>
            </w:pPr>
            <w:r>
              <w:rPr>
                <w:rFonts w:ascii="宋体" w:hAnsi="宋体" w:cs="宋体"/>
                <w:color w:val="000000"/>
                <w:sz w:val="14"/>
              </w:rPr>
              <w:t>59</w:t>
            </w:r>
          </w:p>
        </w:tc>
        <w:tc>
          <w:tcPr>
            <w:tcW w:w="1100" w:type="dxa"/>
            <w:vAlign w:val="center"/>
          </w:tcPr>
          <w:p w14:paraId="65AB5FDB">
            <w:pPr>
              <w:jc w:val="right"/>
            </w:pPr>
            <w:r>
              <w:rPr>
                <w:rFonts w:ascii="宋体" w:hAnsi="宋体" w:cs="宋体"/>
                <w:color w:val="000000"/>
                <w:sz w:val="14"/>
              </w:rPr>
              <w:t>331.35</w:t>
            </w:r>
          </w:p>
        </w:tc>
        <w:tc>
          <w:tcPr>
            <w:tcW w:w="1100" w:type="dxa"/>
            <w:vAlign w:val="center"/>
          </w:tcPr>
          <w:p w14:paraId="61A8D7A1">
            <w:pPr>
              <w:jc w:val="right"/>
            </w:pPr>
            <w:r>
              <w:rPr>
                <w:rFonts w:ascii="宋体" w:hAnsi="宋体" w:cs="宋体"/>
                <w:color w:val="000000"/>
                <w:sz w:val="14"/>
              </w:rPr>
              <w:t>331.35</w:t>
            </w:r>
          </w:p>
        </w:tc>
        <w:tc>
          <w:tcPr>
            <w:tcW w:w="1100" w:type="dxa"/>
            <w:vAlign w:val="center"/>
          </w:tcPr>
          <w:p w14:paraId="752A867A"/>
        </w:tc>
        <w:tc>
          <w:tcPr>
            <w:tcW w:w="1112" w:type="dxa"/>
            <w:vAlign w:val="center"/>
          </w:tcPr>
          <w:p w14:paraId="0459496E"/>
        </w:tc>
      </w:tr>
      <w:tr w14:paraId="754A6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3C0BBE">
            <w:pPr>
              <w:jc w:val="left"/>
            </w:pPr>
            <w:r>
              <w:rPr>
                <w:rFonts w:hint="eastAsia" w:ascii="宋体" w:hAnsi="宋体" w:cs="宋体"/>
                <w:color w:val="000000"/>
                <w:sz w:val="14"/>
              </w:rPr>
              <w:t>年初财政拨款结转和结余</w:t>
            </w:r>
          </w:p>
        </w:tc>
        <w:tc>
          <w:tcPr>
            <w:tcW w:w="380" w:type="dxa"/>
            <w:vAlign w:val="center"/>
          </w:tcPr>
          <w:p w14:paraId="6837A9C7">
            <w:pPr>
              <w:jc w:val="center"/>
            </w:pPr>
            <w:r>
              <w:rPr>
                <w:rFonts w:ascii="宋体" w:hAnsi="宋体" w:cs="宋体"/>
                <w:color w:val="000000"/>
                <w:sz w:val="14"/>
              </w:rPr>
              <w:t>28</w:t>
            </w:r>
          </w:p>
        </w:tc>
        <w:tc>
          <w:tcPr>
            <w:tcW w:w="1100" w:type="dxa"/>
            <w:vAlign w:val="center"/>
          </w:tcPr>
          <w:p w14:paraId="74A89829"/>
        </w:tc>
        <w:tc>
          <w:tcPr>
            <w:tcW w:w="2380" w:type="dxa"/>
            <w:vAlign w:val="center"/>
          </w:tcPr>
          <w:p w14:paraId="448AB837">
            <w:pPr>
              <w:jc w:val="left"/>
            </w:pPr>
            <w:r>
              <w:rPr>
                <w:rFonts w:hint="eastAsia" w:ascii="宋体" w:hAnsi="宋体" w:cs="宋体"/>
                <w:color w:val="000000"/>
                <w:sz w:val="14"/>
              </w:rPr>
              <w:t>年末财政拨款结转和结余</w:t>
            </w:r>
          </w:p>
        </w:tc>
        <w:tc>
          <w:tcPr>
            <w:tcW w:w="380" w:type="dxa"/>
            <w:vAlign w:val="center"/>
          </w:tcPr>
          <w:p w14:paraId="2F8A3DE3">
            <w:pPr>
              <w:jc w:val="center"/>
            </w:pPr>
            <w:r>
              <w:rPr>
                <w:rFonts w:ascii="宋体" w:hAnsi="宋体" w:cs="宋体"/>
                <w:color w:val="000000"/>
                <w:sz w:val="14"/>
              </w:rPr>
              <w:t>60</w:t>
            </w:r>
          </w:p>
        </w:tc>
        <w:tc>
          <w:tcPr>
            <w:tcW w:w="1100" w:type="dxa"/>
            <w:vAlign w:val="center"/>
          </w:tcPr>
          <w:p w14:paraId="7872BF7A"/>
        </w:tc>
        <w:tc>
          <w:tcPr>
            <w:tcW w:w="1100" w:type="dxa"/>
            <w:vAlign w:val="center"/>
          </w:tcPr>
          <w:p w14:paraId="331C8E10"/>
        </w:tc>
        <w:tc>
          <w:tcPr>
            <w:tcW w:w="1100" w:type="dxa"/>
            <w:vAlign w:val="center"/>
          </w:tcPr>
          <w:p w14:paraId="6E48137C"/>
        </w:tc>
        <w:tc>
          <w:tcPr>
            <w:tcW w:w="1112" w:type="dxa"/>
            <w:vAlign w:val="center"/>
          </w:tcPr>
          <w:p w14:paraId="3D22261D"/>
        </w:tc>
      </w:tr>
      <w:tr w14:paraId="0EDD0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12301">
            <w:pPr>
              <w:jc w:val="left"/>
            </w:pPr>
            <w:r>
              <w:rPr>
                <w:rFonts w:ascii="宋体" w:hAnsi="宋体" w:cs="宋体"/>
                <w:color w:val="000000"/>
                <w:sz w:val="14"/>
              </w:rPr>
              <w:t xml:space="preserve">  </w:t>
            </w:r>
            <w:r>
              <w:rPr>
                <w:rFonts w:hint="eastAsia" w:ascii="宋体" w:hAnsi="宋体" w:cs="宋体"/>
                <w:color w:val="000000"/>
                <w:sz w:val="14"/>
              </w:rPr>
              <w:t>一般公共预算财政拨款</w:t>
            </w:r>
          </w:p>
        </w:tc>
        <w:tc>
          <w:tcPr>
            <w:tcW w:w="380" w:type="dxa"/>
            <w:vAlign w:val="center"/>
          </w:tcPr>
          <w:p w14:paraId="25D9EB8F">
            <w:pPr>
              <w:jc w:val="center"/>
            </w:pPr>
            <w:r>
              <w:rPr>
                <w:rFonts w:ascii="宋体" w:hAnsi="宋体" w:cs="宋体"/>
                <w:color w:val="000000"/>
                <w:sz w:val="14"/>
              </w:rPr>
              <w:t>29</w:t>
            </w:r>
          </w:p>
        </w:tc>
        <w:tc>
          <w:tcPr>
            <w:tcW w:w="1100" w:type="dxa"/>
            <w:vAlign w:val="center"/>
          </w:tcPr>
          <w:p w14:paraId="62F15693"/>
        </w:tc>
        <w:tc>
          <w:tcPr>
            <w:tcW w:w="2380" w:type="dxa"/>
            <w:vAlign w:val="center"/>
          </w:tcPr>
          <w:p w14:paraId="4E75C8F2"/>
        </w:tc>
        <w:tc>
          <w:tcPr>
            <w:tcW w:w="380" w:type="dxa"/>
            <w:vAlign w:val="center"/>
          </w:tcPr>
          <w:p w14:paraId="5C2D5AC7">
            <w:pPr>
              <w:jc w:val="center"/>
            </w:pPr>
            <w:r>
              <w:rPr>
                <w:rFonts w:ascii="宋体" w:hAnsi="宋体" w:cs="宋体"/>
                <w:color w:val="000000"/>
                <w:sz w:val="14"/>
              </w:rPr>
              <w:t>61</w:t>
            </w:r>
          </w:p>
        </w:tc>
        <w:tc>
          <w:tcPr>
            <w:tcW w:w="1100" w:type="dxa"/>
            <w:vAlign w:val="center"/>
          </w:tcPr>
          <w:p w14:paraId="2BDDCC4B"/>
        </w:tc>
        <w:tc>
          <w:tcPr>
            <w:tcW w:w="1100" w:type="dxa"/>
            <w:vAlign w:val="center"/>
          </w:tcPr>
          <w:p w14:paraId="1A40F736"/>
        </w:tc>
        <w:tc>
          <w:tcPr>
            <w:tcW w:w="1100" w:type="dxa"/>
            <w:vAlign w:val="center"/>
          </w:tcPr>
          <w:p w14:paraId="7D0C969A"/>
        </w:tc>
        <w:tc>
          <w:tcPr>
            <w:tcW w:w="1112" w:type="dxa"/>
            <w:vAlign w:val="center"/>
          </w:tcPr>
          <w:p w14:paraId="168D4665"/>
        </w:tc>
      </w:tr>
      <w:tr w14:paraId="441C0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096410">
            <w:pPr>
              <w:jc w:val="left"/>
            </w:pPr>
            <w:r>
              <w:rPr>
                <w:rFonts w:ascii="宋体" w:hAnsi="宋体" w:cs="宋体"/>
                <w:color w:val="000000"/>
                <w:sz w:val="14"/>
              </w:rPr>
              <w:t xml:space="preserve">  </w:t>
            </w:r>
            <w:r>
              <w:rPr>
                <w:rFonts w:hint="eastAsia" w:ascii="宋体" w:hAnsi="宋体" w:cs="宋体"/>
                <w:color w:val="000000"/>
                <w:sz w:val="14"/>
              </w:rPr>
              <w:t>政府性基金预算财政拨款</w:t>
            </w:r>
          </w:p>
        </w:tc>
        <w:tc>
          <w:tcPr>
            <w:tcW w:w="380" w:type="dxa"/>
            <w:vAlign w:val="center"/>
          </w:tcPr>
          <w:p w14:paraId="5DD49549">
            <w:pPr>
              <w:jc w:val="center"/>
            </w:pPr>
            <w:r>
              <w:rPr>
                <w:rFonts w:ascii="宋体" w:hAnsi="宋体" w:cs="宋体"/>
                <w:color w:val="000000"/>
                <w:sz w:val="14"/>
              </w:rPr>
              <w:t>30</w:t>
            </w:r>
          </w:p>
        </w:tc>
        <w:tc>
          <w:tcPr>
            <w:tcW w:w="1100" w:type="dxa"/>
            <w:vAlign w:val="center"/>
          </w:tcPr>
          <w:p w14:paraId="5D8406E7"/>
        </w:tc>
        <w:tc>
          <w:tcPr>
            <w:tcW w:w="2380" w:type="dxa"/>
            <w:vAlign w:val="center"/>
          </w:tcPr>
          <w:p w14:paraId="11A3A483"/>
        </w:tc>
        <w:tc>
          <w:tcPr>
            <w:tcW w:w="380" w:type="dxa"/>
            <w:vAlign w:val="center"/>
          </w:tcPr>
          <w:p w14:paraId="4D5AF567">
            <w:pPr>
              <w:jc w:val="center"/>
            </w:pPr>
            <w:r>
              <w:rPr>
                <w:rFonts w:ascii="宋体" w:hAnsi="宋体" w:cs="宋体"/>
                <w:color w:val="000000"/>
                <w:sz w:val="14"/>
              </w:rPr>
              <w:t>62</w:t>
            </w:r>
          </w:p>
        </w:tc>
        <w:tc>
          <w:tcPr>
            <w:tcW w:w="1100" w:type="dxa"/>
            <w:vAlign w:val="center"/>
          </w:tcPr>
          <w:p w14:paraId="2F7563EF"/>
        </w:tc>
        <w:tc>
          <w:tcPr>
            <w:tcW w:w="1100" w:type="dxa"/>
            <w:vAlign w:val="center"/>
          </w:tcPr>
          <w:p w14:paraId="25858016"/>
        </w:tc>
        <w:tc>
          <w:tcPr>
            <w:tcW w:w="1100" w:type="dxa"/>
            <w:vAlign w:val="center"/>
          </w:tcPr>
          <w:p w14:paraId="3D254642"/>
        </w:tc>
        <w:tc>
          <w:tcPr>
            <w:tcW w:w="1112" w:type="dxa"/>
            <w:vAlign w:val="center"/>
          </w:tcPr>
          <w:p w14:paraId="47A83DB5"/>
        </w:tc>
      </w:tr>
      <w:tr w14:paraId="0E3EB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3BADCC">
            <w:pPr>
              <w:jc w:val="left"/>
            </w:pPr>
            <w:r>
              <w:rPr>
                <w:rFonts w:ascii="宋体" w:hAnsi="宋体" w:cs="宋体"/>
                <w:color w:val="000000"/>
                <w:sz w:val="14"/>
              </w:rPr>
              <w:t xml:space="preserve">  </w:t>
            </w:r>
            <w:r>
              <w:rPr>
                <w:rFonts w:hint="eastAsia" w:ascii="宋体" w:hAnsi="宋体" w:cs="宋体"/>
                <w:color w:val="000000"/>
                <w:sz w:val="14"/>
              </w:rPr>
              <w:t>国有资本经营预算财政拨款</w:t>
            </w:r>
          </w:p>
        </w:tc>
        <w:tc>
          <w:tcPr>
            <w:tcW w:w="380" w:type="dxa"/>
            <w:vAlign w:val="center"/>
          </w:tcPr>
          <w:p w14:paraId="0CFB3666">
            <w:pPr>
              <w:jc w:val="center"/>
            </w:pPr>
            <w:r>
              <w:rPr>
                <w:rFonts w:ascii="宋体" w:hAnsi="宋体" w:cs="宋体"/>
                <w:color w:val="000000"/>
                <w:sz w:val="14"/>
              </w:rPr>
              <w:t>31</w:t>
            </w:r>
          </w:p>
        </w:tc>
        <w:tc>
          <w:tcPr>
            <w:tcW w:w="1100" w:type="dxa"/>
            <w:vAlign w:val="center"/>
          </w:tcPr>
          <w:p w14:paraId="4502F7BA"/>
        </w:tc>
        <w:tc>
          <w:tcPr>
            <w:tcW w:w="2380" w:type="dxa"/>
            <w:vAlign w:val="center"/>
          </w:tcPr>
          <w:p w14:paraId="36A36656"/>
        </w:tc>
        <w:tc>
          <w:tcPr>
            <w:tcW w:w="380" w:type="dxa"/>
            <w:vAlign w:val="center"/>
          </w:tcPr>
          <w:p w14:paraId="73564328">
            <w:pPr>
              <w:jc w:val="center"/>
            </w:pPr>
            <w:r>
              <w:rPr>
                <w:rFonts w:ascii="宋体" w:hAnsi="宋体" w:cs="宋体"/>
                <w:color w:val="000000"/>
                <w:sz w:val="14"/>
              </w:rPr>
              <w:t>63</w:t>
            </w:r>
          </w:p>
        </w:tc>
        <w:tc>
          <w:tcPr>
            <w:tcW w:w="1100" w:type="dxa"/>
            <w:vAlign w:val="center"/>
          </w:tcPr>
          <w:p w14:paraId="10164230"/>
        </w:tc>
        <w:tc>
          <w:tcPr>
            <w:tcW w:w="1100" w:type="dxa"/>
            <w:vAlign w:val="center"/>
          </w:tcPr>
          <w:p w14:paraId="795FE497"/>
        </w:tc>
        <w:tc>
          <w:tcPr>
            <w:tcW w:w="1100" w:type="dxa"/>
            <w:vAlign w:val="center"/>
          </w:tcPr>
          <w:p w14:paraId="4424A321"/>
        </w:tc>
        <w:tc>
          <w:tcPr>
            <w:tcW w:w="1112" w:type="dxa"/>
            <w:vAlign w:val="center"/>
          </w:tcPr>
          <w:p w14:paraId="700D306D"/>
        </w:tc>
      </w:tr>
      <w:tr w14:paraId="7C3D3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0DF6EA">
            <w:pPr>
              <w:jc w:val="center"/>
            </w:pPr>
            <w:r>
              <w:rPr>
                <w:rFonts w:hint="eastAsia" w:ascii="宋体" w:hAnsi="宋体" w:cs="宋体"/>
                <w:color w:val="000000"/>
                <w:sz w:val="14"/>
              </w:rPr>
              <w:t>总计</w:t>
            </w:r>
          </w:p>
        </w:tc>
        <w:tc>
          <w:tcPr>
            <w:tcW w:w="380" w:type="dxa"/>
            <w:vAlign w:val="center"/>
          </w:tcPr>
          <w:p w14:paraId="706F8472">
            <w:pPr>
              <w:jc w:val="center"/>
            </w:pPr>
            <w:r>
              <w:rPr>
                <w:rFonts w:ascii="宋体" w:hAnsi="宋体" w:cs="宋体"/>
                <w:color w:val="000000"/>
                <w:sz w:val="14"/>
              </w:rPr>
              <w:t>32</w:t>
            </w:r>
          </w:p>
        </w:tc>
        <w:tc>
          <w:tcPr>
            <w:tcW w:w="1100" w:type="dxa"/>
            <w:vAlign w:val="center"/>
          </w:tcPr>
          <w:p w14:paraId="4E9F5C3A">
            <w:pPr>
              <w:jc w:val="right"/>
            </w:pPr>
            <w:r>
              <w:rPr>
                <w:rFonts w:ascii="宋体" w:hAnsi="宋体" w:cs="宋体"/>
                <w:color w:val="000000"/>
                <w:sz w:val="14"/>
              </w:rPr>
              <w:t>331.35</w:t>
            </w:r>
          </w:p>
        </w:tc>
        <w:tc>
          <w:tcPr>
            <w:tcW w:w="2380" w:type="dxa"/>
            <w:vAlign w:val="center"/>
          </w:tcPr>
          <w:p w14:paraId="558171D3">
            <w:pPr>
              <w:jc w:val="center"/>
            </w:pPr>
            <w:r>
              <w:rPr>
                <w:rFonts w:hint="eastAsia" w:ascii="宋体" w:hAnsi="宋体" w:cs="宋体"/>
                <w:color w:val="000000"/>
                <w:sz w:val="14"/>
              </w:rPr>
              <w:t>总计</w:t>
            </w:r>
          </w:p>
        </w:tc>
        <w:tc>
          <w:tcPr>
            <w:tcW w:w="380" w:type="dxa"/>
            <w:vAlign w:val="center"/>
          </w:tcPr>
          <w:p w14:paraId="43997D83">
            <w:pPr>
              <w:jc w:val="center"/>
            </w:pPr>
            <w:r>
              <w:rPr>
                <w:rFonts w:ascii="宋体" w:hAnsi="宋体" w:cs="宋体"/>
                <w:color w:val="000000"/>
                <w:sz w:val="14"/>
              </w:rPr>
              <w:t>64</w:t>
            </w:r>
          </w:p>
        </w:tc>
        <w:tc>
          <w:tcPr>
            <w:tcW w:w="1100" w:type="dxa"/>
            <w:vAlign w:val="center"/>
          </w:tcPr>
          <w:p w14:paraId="7557F6E1">
            <w:pPr>
              <w:jc w:val="right"/>
            </w:pPr>
            <w:r>
              <w:rPr>
                <w:rFonts w:ascii="宋体" w:hAnsi="宋体" w:cs="宋体"/>
                <w:color w:val="000000"/>
                <w:sz w:val="14"/>
              </w:rPr>
              <w:t>331.35</w:t>
            </w:r>
          </w:p>
        </w:tc>
        <w:tc>
          <w:tcPr>
            <w:tcW w:w="1100" w:type="dxa"/>
            <w:vAlign w:val="center"/>
          </w:tcPr>
          <w:p w14:paraId="5E640632">
            <w:pPr>
              <w:jc w:val="right"/>
            </w:pPr>
            <w:r>
              <w:rPr>
                <w:rFonts w:ascii="宋体" w:hAnsi="宋体" w:cs="宋体"/>
                <w:color w:val="000000"/>
                <w:sz w:val="14"/>
              </w:rPr>
              <w:t>331.35</w:t>
            </w:r>
          </w:p>
        </w:tc>
        <w:tc>
          <w:tcPr>
            <w:tcW w:w="1100" w:type="dxa"/>
            <w:vAlign w:val="center"/>
          </w:tcPr>
          <w:p w14:paraId="2D2E524B"/>
        </w:tc>
        <w:tc>
          <w:tcPr>
            <w:tcW w:w="1112" w:type="dxa"/>
            <w:vAlign w:val="center"/>
          </w:tcPr>
          <w:p w14:paraId="7E40D77C"/>
        </w:tc>
      </w:tr>
      <w:tr w14:paraId="2F5EE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3F249B19">
            <w:pPr>
              <w:jc w:val="left"/>
            </w:pPr>
            <w:r>
              <w:rPr>
                <w:rFonts w:hint="eastAsia"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0A908EF2"/>
        </w:tc>
      </w:tr>
      <w:tr w14:paraId="51EE2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6BCA37DE">
            <w:pPr>
              <w:jc w:val="left"/>
            </w:pPr>
            <w:r>
              <w:rPr>
                <w:rFonts w:ascii="宋体" w:hAnsi="宋体" w:cs="宋体"/>
                <w:color w:val="000000"/>
                <w:sz w:val="14"/>
              </w:rPr>
              <w:t xml:space="preserve">    </w:t>
            </w:r>
            <w:r>
              <w:rPr>
                <w:rFonts w:hint="eastAsia" w:ascii="宋体" w:hAnsi="宋体" w:cs="宋体"/>
                <w:color w:val="000000"/>
                <w:sz w:val="14"/>
              </w:rPr>
              <w:t>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20275E9F"/>
        </w:tc>
      </w:tr>
      <w:tr w14:paraId="47B78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235391A">
            <w:pPr>
              <w:jc w:val="left"/>
            </w:pPr>
            <w:r>
              <w:rPr>
                <w:rFonts w:ascii="宋体" w:hAnsi="宋体" w:cs="宋体"/>
                <w:color w:val="000000"/>
                <w:sz w:val="14"/>
              </w:rPr>
              <w:t xml:space="preserve">    </w:t>
            </w:r>
            <w:r>
              <w:rPr>
                <w:rFonts w:hint="eastAsia" w:ascii="宋体" w:hAnsi="宋体" w:cs="宋体"/>
                <w:color w:val="000000"/>
                <w:sz w:val="14"/>
              </w:rPr>
              <w:t>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56474B37"/>
        </w:tc>
      </w:tr>
    </w:tbl>
    <w:p w14:paraId="1975280E">
      <w:pPr>
        <w:snapToGrid w:val="0"/>
        <w:sectPr>
          <w:pgSz w:w="11906" w:h="16838"/>
          <w:pgMar w:top="567" w:right="567" w:bottom="0" w:left="567" w:header="851" w:footer="992" w:gutter="0"/>
          <w:cols w:space="720" w:num="1"/>
          <w:docGrid w:type="lines" w:linePitch="312" w:charSpace="0"/>
        </w:sectPr>
      </w:pPr>
    </w:p>
    <w:p w14:paraId="66A583A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774C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5C5A2BE">
            <w:pPr>
              <w:jc w:val="right"/>
            </w:pPr>
            <w:r>
              <w:rPr>
                <w:rFonts w:hint="eastAsia" w:ascii="宋体" w:hAnsi="宋体" w:cs="宋体"/>
                <w:sz w:val="20"/>
              </w:rPr>
              <w:t>公开</w:t>
            </w:r>
            <w:r>
              <w:rPr>
                <w:rFonts w:ascii="宋体" w:hAnsi="宋体" w:cs="宋体"/>
                <w:sz w:val="20"/>
              </w:rPr>
              <w:t>05</w:t>
            </w:r>
            <w:r>
              <w:rPr>
                <w:rFonts w:hint="eastAsia" w:ascii="宋体" w:hAnsi="宋体" w:cs="宋体"/>
                <w:sz w:val="20"/>
              </w:rPr>
              <w:t>表</w:t>
            </w:r>
          </w:p>
        </w:tc>
      </w:tr>
      <w:tr w14:paraId="6D844A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65B627C">
            <w:pPr>
              <w:jc w:val="left"/>
            </w:pPr>
            <w:r>
              <w:rPr>
                <w:rFonts w:hint="eastAsia" w:ascii="宋体" w:hAnsi="宋体" w:cs="宋体"/>
                <w:sz w:val="20"/>
              </w:rPr>
              <w:t>部门：辽宁省盘锦市盘山县招商服务中心</w:t>
            </w:r>
          </w:p>
        </w:tc>
        <w:tc>
          <w:tcPr>
            <w:tcW w:w="2000" w:type="dxa"/>
          </w:tcPr>
          <w:p w14:paraId="7556A5B3">
            <w:pPr>
              <w:jc w:val="center"/>
            </w:pPr>
            <w:r>
              <w:rPr>
                <w:rFonts w:ascii="宋体" w:hAnsi="宋体" w:cs="宋体"/>
                <w:sz w:val="20"/>
              </w:rPr>
              <w:t>2023</w:t>
            </w:r>
            <w:r>
              <w:rPr>
                <w:rFonts w:hint="eastAsia" w:ascii="宋体" w:hAnsi="宋体" w:cs="宋体"/>
                <w:sz w:val="20"/>
              </w:rPr>
              <w:t>年度</w:t>
            </w:r>
          </w:p>
        </w:tc>
        <w:tc>
          <w:tcPr>
            <w:tcW w:w="4386" w:type="dxa"/>
          </w:tcPr>
          <w:p w14:paraId="7A42536E">
            <w:pPr>
              <w:jc w:val="right"/>
            </w:pPr>
            <w:r>
              <w:rPr>
                <w:rFonts w:hint="eastAsia" w:ascii="宋体" w:hAnsi="宋体" w:cs="宋体"/>
                <w:sz w:val="20"/>
              </w:rPr>
              <w:t>金额单位：万元</w:t>
            </w:r>
          </w:p>
        </w:tc>
      </w:tr>
    </w:tbl>
    <w:p w14:paraId="2E3DFDD1">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16EAE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3F6B657">
            <w:pPr>
              <w:jc w:val="center"/>
            </w:pPr>
            <w:r>
              <w:rPr>
                <w:rFonts w:hint="eastAsia" w:ascii="宋体" w:hAnsi="宋体" w:cs="宋体"/>
                <w:color w:val="000000"/>
                <w:sz w:val="20"/>
              </w:rPr>
              <w:t>项目</w:t>
            </w:r>
          </w:p>
        </w:tc>
        <w:tc>
          <w:tcPr>
            <w:tcW w:w="1980" w:type="dxa"/>
            <w:gridSpan w:val="3"/>
            <w:vAlign w:val="center"/>
          </w:tcPr>
          <w:p w14:paraId="68A9C580">
            <w:pPr>
              <w:jc w:val="center"/>
            </w:pPr>
            <w:r>
              <w:rPr>
                <w:rFonts w:hint="eastAsia" w:ascii="宋体" w:hAnsi="宋体" w:cs="宋体"/>
                <w:color w:val="000000"/>
                <w:sz w:val="20"/>
              </w:rPr>
              <w:t>本年支出</w:t>
            </w:r>
          </w:p>
        </w:tc>
      </w:tr>
      <w:tr w14:paraId="5D10F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6D62019">
            <w:pPr>
              <w:jc w:val="center"/>
            </w:pPr>
            <w:r>
              <w:rPr>
                <w:rFonts w:hint="eastAsia" w:ascii="宋体" w:hAnsi="宋体" w:cs="宋体"/>
                <w:color w:val="000000"/>
                <w:sz w:val="20"/>
              </w:rPr>
              <w:t>功能分类科目编码</w:t>
            </w:r>
          </w:p>
        </w:tc>
        <w:tc>
          <w:tcPr>
            <w:tcW w:w="3900" w:type="dxa"/>
            <w:vMerge w:val="restart"/>
            <w:vAlign w:val="center"/>
          </w:tcPr>
          <w:p w14:paraId="5DB43786">
            <w:pPr>
              <w:jc w:val="center"/>
            </w:pPr>
            <w:r>
              <w:rPr>
                <w:rFonts w:hint="eastAsia" w:ascii="宋体" w:hAnsi="宋体" w:cs="宋体"/>
                <w:color w:val="000000"/>
                <w:sz w:val="20"/>
              </w:rPr>
              <w:t>科目名称</w:t>
            </w:r>
          </w:p>
        </w:tc>
        <w:tc>
          <w:tcPr>
            <w:tcW w:w="1980" w:type="dxa"/>
            <w:vMerge w:val="restart"/>
            <w:vAlign w:val="center"/>
          </w:tcPr>
          <w:p w14:paraId="2C24EA4A">
            <w:pPr>
              <w:jc w:val="center"/>
            </w:pPr>
            <w:r>
              <w:rPr>
                <w:rFonts w:hint="eastAsia" w:ascii="宋体" w:hAnsi="宋体" w:cs="宋体"/>
                <w:color w:val="000000"/>
                <w:sz w:val="20"/>
              </w:rPr>
              <w:t>小计</w:t>
            </w:r>
          </w:p>
        </w:tc>
        <w:tc>
          <w:tcPr>
            <w:tcW w:w="1980" w:type="dxa"/>
            <w:vMerge w:val="restart"/>
            <w:vAlign w:val="center"/>
          </w:tcPr>
          <w:p w14:paraId="56089AEC">
            <w:pPr>
              <w:jc w:val="center"/>
            </w:pPr>
            <w:r>
              <w:rPr>
                <w:rFonts w:hint="eastAsia" w:ascii="宋体" w:hAnsi="宋体" w:cs="宋体"/>
                <w:color w:val="000000"/>
                <w:sz w:val="20"/>
              </w:rPr>
              <w:t>基本支出</w:t>
            </w:r>
          </w:p>
        </w:tc>
        <w:tc>
          <w:tcPr>
            <w:tcW w:w="1952" w:type="dxa"/>
            <w:vMerge w:val="restart"/>
            <w:vAlign w:val="center"/>
          </w:tcPr>
          <w:p w14:paraId="66B85A58">
            <w:pPr>
              <w:jc w:val="center"/>
            </w:pPr>
            <w:r>
              <w:rPr>
                <w:rFonts w:hint="eastAsia" w:ascii="宋体" w:hAnsi="宋体" w:cs="宋体"/>
                <w:color w:val="000000"/>
                <w:sz w:val="20"/>
              </w:rPr>
              <w:t>项目支出</w:t>
            </w:r>
          </w:p>
        </w:tc>
      </w:tr>
      <w:tr w14:paraId="0C186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E687314"/>
        </w:tc>
        <w:tc>
          <w:tcPr>
            <w:tcW w:w="3900" w:type="dxa"/>
            <w:vMerge w:val="continue"/>
            <w:vAlign w:val="center"/>
          </w:tcPr>
          <w:p w14:paraId="2854A208"/>
        </w:tc>
        <w:tc>
          <w:tcPr>
            <w:tcW w:w="1980" w:type="dxa"/>
            <w:vMerge w:val="continue"/>
            <w:vAlign w:val="center"/>
          </w:tcPr>
          <w:p w14:paraId="46E91F27"/>
        </w:tc>
        <w:tc>
          <w:tcPr>
            <w:tcW w:w="1980" w:type="dxa"/>
            <w:vMerge w:val="continue"/>
            <w:vAlign w:val="center"/>
          </w:tcPr>
          <w:p w14:paraId="59D66916"/>
        </w:tc>
        <w:tc>
          <w:tcPr>
            <w:tcW w:w="1952" w:type="dxa"/>
            <w:vMerge w:val="continue"/>
            <w:vAlign w:val="center"/>
          </w:tcPr>
          <w:p w14:paraId="0F1BCF90"/>
        </w:tc>
      </w:tr>
      <w:tr w14:paraId="34141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92A5572"/>
        </w:tc>
        <w:tc>
          <w:tcPr>
            <w:tcW w:w="3900" w:type="dxa"/>
            <w:vMerge w:val="continue"/>
            <w:vAlign w:val="center"/>
          </w:tcPr>
          <w:p w14:paraId="40F6C51C"/>
        </w:tc>
        <w:tc>
          <w:tcPr>
            <w:tcW w:w="1980" w:type="dxa"/>
            <w:vMerge w:val="continue"/>
            <w:vAlign w:val="center"/>
          </w:tcPr>
          <w:p w14:paraId="3652FE29"/>
        </w:tc>
        <w:tc>
          <w:tcPr>
            <w:tcW w:w="1980" w:type="dxa"/>
            <w:vMerge w:val="continue"/>
            <w:vAlign w:val="center"/>
          </w:tcPr>
          <w:p w14:paraId="3D6AFD2C"/>
        </w:tc>
        <w:tc>
          <w:tcPr>
            <w:tcW w:w="1952" w:type="dxa"/>
            <w:vMerge w:val="continue"/>
            <w:vAlign w:val="center"/>
          </w:tcPr>
          <w:p w14:paraId="2F8ECE6A"/>
        </w:tc>
      </w:tr>
      <w:tr w14:paraId="6B4FB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6D2414">
            <w:pPr>
              <w:jc w:val="center"/>
            </w:pPr>
            <w:r>
              <w:rPr>
                <w:rFonts w:hint="eastAsia" w:ascii="宋体" w:hAnsi="宋体" w:cs="宋体"/>
                <w:color w:val="000000"/>
                <w:sz w:val="20"/>
              </w:rPr>
              <w:t>栏次</w:t>
            </w:r>
          </w:p>
        </w:tc>
        <w:tc>
          <w:tcPr>
            <w:tcW w:w="1980" w:type="dxa"/>
            <w:vAlign w:val="center"/>
          </w:tcPr>
          <w:p w14:paraId="5CF8374D">
            <w:pPr>
              <w:jc w:val="center"/>
            </w:pPr>
            <w:r>
              <w:rPr>
                <w:rFonts w:ascii="宋体" w:hAnsi="宋体" w:cs="宋体"/>
                <w:color w:val="000000"/>
                <w:sz w:val="20"/>
              </w:rPr>
              <w:t>1</w:t>
            </w:r>
          </w:p>
        </w:tc>
        <w:tc>
          <w:tcPr>
            <w:tcW w:w="1980" w:type="dxa"/>
            <w:vAlign w:val="center"/>
          </w:tcPr>
          <w:p w14:paraId="58825DBB">
            <w:pPr>
              <w:jc w:val="center"/>
            </w:pPr>
            <w:r>
              <w:rPr>
                <w:rFonts w:ascii="宋体" w:hAnsi="宋体" w:cs="宋体"/>
                <w:color w:val="000000"/>
                <w:sz w:val="20"/>
              </w:rPr>
              <w:t>2</w:t>
            </w:r>
          </w:p>
        </w:tc>
        <w:tc>
          <w:tcPr>
            <w:tcW w:w="1952" w:type="dxa"/>
            <w:vAlign w:val="center"/>
          </w:tcPr>
          <w:p w14:paraId="2DFFFA70">
            <w:pPr>
              <w:jc w:val="center"/>
            </w:pPr>
            <w:r>
              <w:rPr>
                <w:rFonts w:ascii="宋体" w:hAnsi="宋体" w:cs="宋体"/>
                <w:color w:val="000000"/>
                <w:sz w:val="20"/>
              </w:rPr>
              <w:t>3</w:t>
            </w:r>
          </w:p>
        </w:tc>
      </w:tr>
      <w:tr w14:paraId="242AF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A4852D9">
            <w:pPr>
              <w:jc w:val="center"/>
            </w:pPr>
            <w:r>
              <w:rPr>
                <w:rFonts w:hint="eastAsia" w:ascii="宋体" w:hAnsi="宋体" w:cs="宋体"/>
                <w:color w:val="000000"/>
                <w:sz w:val="20"/>
              </w:rPr>
              <w:t>合计</w:t>
            </w:r>
          </w:p>
        </w:tc>
        <w:tc>
          <w:tcPr>
            <w:tcW w:w="1980" w:type="dxa"/>
            <w:vAlign w:val="center"/>
          </w:tcPr>
          <w:p w14:paraId="688D301E">
            <w:pPr>
              <w:jc w:val="right"/>
            </w:pPr>
            <w:r>
              <w:rPr>
                <w:rFonts w:ascii="宋体" w:hAnsi="宋体" w:cs="宋体"/>
                <w:b/>
                <w:color w:val="000000"/>
                <w:sz w:val="20"/>
              </w:rPr>
              <w:t>331.35</w:t>
            </w:r>
          </w:p>
        </w:tc>
        <w:tc>
          <w:tcPr>
            <w:tcW w:w="1980" w:type="dxa"/>
            <w:vAlign w:val="center"/>
          </w:tcPr>
          <w:p w14:paraId="6E93A734">
            <w:pPr>
              <w:jc w:val="right"/>
            </w:pPr>
            <w:r>
              <w:rPr>
                <w:rFonts w:ascii="宋体" w:hAnsi="宋体" w:cs="宋体"/>
                <w:b/>
                <w:color w:val="000000"/>
                <w:sz w:val="20"/>
              </w:rPr>
              <w:t>228.86</w:t>
            </w:r>
          </w:p>
        </w:tc>
        <w:tc>
          <w:tcPr>
            <w:tcW w:w="1952" w:type="dxa"/>
            <w:vAlign w:val="center"/>
          </w:tcPr>
          <w:p w14:paraId="0E27EF87">
            <w:pPr>
              <w:jc w:val="right"/>
            </w:pPr>
            <w:r>
              <w:rPr>
                <w:rFonts w:ascii="宋体" w:hAnsi="宋体" w:cs="宋体"/>
                <w:b/>
                <w:color w:val="000000"/>
                <w:sz w:val="20"/>
              </w:rPr>
              <w:t>102.48</w:t>
            </w:r>
          </w:p>
        </w:tc>
      </w:tr>
      <w:tr w14:paraId="1B678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FFDE63">
            <w:pPr>
              <w:jc w:val="left"/>
            </w:pPr>
            <w:r>
              <w:rPr>
                <w:rFonts w:ascii="宋体" w:hAnsi="宋体" w:cs="宋体"/>
                <w:color w:val="000000"/>
                <w:sz w:val="20"/>
              </w:rPr>
              <w:t>201</w:t>
            </w:r>
          </w:p>
        </w:tc>
        <w:tc>
          <w:tcPr>
            <w:tcW w:w="3900" w:type="dxa"/>
            <w:vAlign w:val="center"/>
          </w:tcPr>
          <w:p w14:paraId="050B688A">
            <w:pPr>
              <w:jc w:val="left"/>
            </w:pPr>
            <w:r>
              <w:rPr>
                <w:rFonts w:hint="eastAsia" w:ascii="宋体" w:hAnsi="宋体" w:cs="宋体"/>
                <w:color w:val="000000"/>
                <w:sz w:val="20"/>
              </w:rPr>
              <w:t>一般公共服务支出</w:t>
            </w:r>
          </w:p>
        </w:tc>
        <w:tc>
          <w:tcPr>
            <w:tcW w:w="1980" w:type="dxa"/>
            <w:vAlign w:val="center"/>
          </w:tcPr>
          <w:p w14:paraId="23572097">
            <w:pPr>
              <w:jc w:val="right"/>
            </w:pPr>
            <w:r>
              <w:rPr>
                <w:rFonts w:ascii="宋体" w:hAnsi="宋体" w:cs="宋体"/>
                <w:color w:val="000000"/>
                <w:sz w:val="20"/>
              </w:rPr>
              <w:t>261.54</w:t>
            </w:r>
          </w:p>
        </w:tc>
        <w:tc>
          <w:tcPr>
            <w:tcW w:w="1980" w:type="dxa"/>
            <w:vAlign w:val="center"/>
          </w:tcPr>
          <w:p w14:paraId="6F78130D">
            <w:pPr>
              <w:jc w:val="right"/>
            </w:pPr>
            <w:r>
              <w:rPr>
                <w:rFonts w:ascii="宋体" w:hAnsi="宋体" w:cs="宋体"/>
                <w:color w:val="000000"/>
                <w:sz w:val="20"/>
              </w:rPr>
              <w:t>174.77</w:t>
            </w:r>
          </w:p>
        </w:tc>
        <w:tc>
          <w:tcPr>
            <w:tcW w:w="1952" w:type="dxa"/>
            <w:vAlign w:val="center"/>
          </w:tcPr>
          <w:p w14:paraId="0F7B0610">
            <w:pPr>
              <w:jc w:val="right"/>
            </w:pPr>
            <w:r>
              <w:rPr>
                <w:rFonts w:ascii="宋体" w:hAnsi="宋体" w:cs="宋体"/>
                <w:color w:val="000000"/>
                <w:sz w:val="20"/>
              </w:rPr>
              <w:t>86.77</w:t>
            </w:r>
          </w:p>
        </w:tc>
      </w:tr>
      <w:tr w14:paraId="5BF5D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DAB784">
            <w:pPr>
              <w:jc w:val="left"/>
            </w:pPr>
            <w:r>
              <w:rPr>
                <w:rFonts w:ascii="宋体" w:hAnsi="宋体" w:cs="宋体"/>
                <w:color w:val="000000"/>
                <w:sz w:val="20"/>
              </w:rPr>
              <w:t>20113</w:t>
            </w:r>
          </w:p>
        </w:tc>
        <w:tc>
          <w:tcPr>
            <w:tcW w:w="3900" w:type="dxa"/>
            <w:vAlign w:val="center"/>
          </w:tcPr>
          <w:p w14:paraId="214DF2AD">
            <w:pPr>
              <w:jc w:val="left"/>
            </w:pPr>
            <w:r>
              <w:rPr>
                <w:rFonts w:hint="eastAsia" w:ascii="宋体" w:hAnsi="宋体" w:cs="宋体"/>
                <w:color w:val="000000"/>
                <w:sz w:val="20"/>
              </w:rPr>
              <w:t>商贸事务</w:t>
            </w:r>
          </w:p>
        </w:tc>
        <w:tc>
          <w:tcPr>
            <w:tcW w:w="1980" w:type="dxa"/>
            <w:vAlign w:val="center"/>
          </w:tcPr>
          <w:p w14:paraId="12953F3B">
            <w:pPr>
              <w:jc w:val="right"/>
            </w:pPr>
            <w:r>
              <w:rPr>
                <w:rFonts w:ascii="宋体" w:hAnsi="宋体" w:cs="宋体"/>
                <w:color w:val="000000"/>
                <w:sz w:val="20"/>
              </w:rPr>
              <w:t>261.54</w:t>
            </w:r>
          </w:p>
        </w:tc>
        <w:tc>
          <w:tcPr>
            <w:tcW w:w="1980" w:type="dxa"/>
            <w:vAlign w:val="center"/>
          </w:tcPr>
          <w:p w14:paraId="23F686BF">
            <w:pPr>
              <w:jc w:val="right"/>
            </w:pPr>
            <w:r>
              <w:rPr>
                <w:rFonts w:ascii="宋体" w:hAnsi="宋体" w:cs="宋体"/>
                <w:color w:val="000000"/>
                <w:sz w:val="20"/>
              </w:rPr>
              <w:t>174.77</w:t>
            </w:r>
          </w:p>
        </w:tc>
        <w:tc>
          <w:tcPr>
            <w:tcW w:w="1952" w:type="dxa"/>
            <w:vAlign w:val="center"/>
          </w:tcPr>
          <w:p w14:paraId="5E48644A">
            <w:pPr>
              <w:jc w:val="right"/>
            </w:pPr>
            <w:r>
              <w:rPr>
                <w:rFonts w:ascii="宋体" w:hAnsi="宋体" w:cs="宋体"/>
                <w:color w:val="000000"/>
                <w:sz w:val="20"/>
              </w:rPr>
              <w:t>86.77</w:t>
            </w:r>
          </w:p>
        </w:tc>
      </w:tr>
      <w:tr w14:paraId="6746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5728F8">
            <w:pPr>
              <w:jc w:val="left"/>
            </w:pPr>
            <w:r>
              <w:rPr>
                <w:rFonts w:ascii="宋体" w:hAnsi="宋体" w:cs="宋体"/>
                <w:color w:val="000000"/>
                <w:sz w:val="20"/>
              </w:rPr>
              <w:t>2011308</w:t>
            </w:r>
          </w:p>
        </w:tc>
        <w:tc>
          <w:tcPr>
            <w:tcW w:w="3900" w:type="dxa"/>
            <w:vAlign w:val="center"/>
          </w:tcPr>
          <w:p w14:paraId="50D105C7">
            <w:pPr>
              <w:jc w:val="left"/>
            </w:pPr>
            <w:r>
              <w:rPr>
                <w:rFonts w:hint="eastAsia" w:ascii="宋体" w:hAnsi="宋体" w:cs="宋体"/>
                <w:color w:val="000000"/>
                <w:sz w:val="20"/>
              </w:rPr>
              <w:t>招商引资</w:t>
            </w:r>
          </w:p>
        </w:tc>
        <w:tc>
          <w:tcPr>
            <w:tcW w:w="1980" w:type="dxa"/>
            <w:vAlign w:val="center"/>
          </w:tcPr>
          <w:p w14:paraId="4542A6F8">
            <w:pPr>
              <w:jc w:val="right"/>
            </w:pPr>
            <w:r>
              <w:rPr>
                <w:rFonts w:ascii="宋体" w:hAnsi="宋体" w:cs="宋体"/>
                <w:color w:val="000000"/>
                <w:sz w:val="20"/>
              </w:rPr>
              <w:t>86.77</w:t>
            </w:r>
          </w:p>
        </w:tc>
        <w:tc>
          <w:tcPr>
            <w:tcW w:w="1980" w:type="dxa"/>
            <w:vAlign w:val="center"/>
          </w:tcPr>
          <w:p w14:paraId="7F529676">
            <w:pPr>
              <w:jc w:val="right"/>
            </w:pPr>
            <w:r>
              <w:rPr>
                <w:rFonts w:ascii="宋体" w:cs="宋体"/>
                <w:color w:val="000000"/>
                <w:sz w:val="20"/>
              </w:rPr>
              <w:t>0.00</w:t>
            </w:r>
          </w:p>
        </w:tc>
        <w:tc>
          <w:tcPr>
            <w:tcW w:w="1952" w:type="dxa"/>
            <w:vAlign w:val="center"/>
          </w:tcPr>
          <w:p w14:paraId="68EB66E6">
            <w:pPr>
              <w:jc w:val="right"/>
            </w:pPr>
            <w:r>
              <w:rPr>
                <w:rFonts w:ascii="宋体" w:hAnsi="宋体" w:cs="宋体"/>
                <w:color w:val="000000"/>
                <w:sz w:val="20"/>
              </w:rPr>
              <w:t>86.77</w:t>
            </w:r>
          </w:p>
        </w:tc>
      </w:tr>
      <w:tr w14:paraId="67956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73045A">
            <w:pPr>
              <w:jc w:val="left"/>
            </w:pPr>
            <w:r>
              <w:rPr>
                <w:rFonts w:ascii="宋体" w:hAnsi="宋体" w:cs="宋体"/>
                <w:color w:val="000000"/>
                <w:sz w:val="20"/>
              </w:rPr>
              <w:t>2011350</w:t>
            </w:r>
          </w:p>
        </w:tc>
        <w:tc>
          <w:tcPr>
            <w:tcW w:w="3900" w:type="dxa"/>
            <w:vAlign w:val="center"/>
          </w:tcPr>
          <w:p w14:paraId="266EF267">
            <w:pPr>
              <w:jc w:val="left"/>
            </w:pPr>
            <w:r>
              <w:rPr>
                <w:rFonts w:hint="eastAsia" w:ascii="宋体" w:hAnsi="宋体" w:cs="宋体"/>
                <w:color w:val="000000"/>
                <w:sz w:val="20"/>
              </w:rPr>
              <w:t>事业运行</w:t>
            </w:r>
          </w:p>
        </w:tc>
        <w:tc>
          <w:tcPr>
            <w:tcW w:w="1980" w:type="dxa"/>
            <w:vAlign w:val="center"/>
          </w:tcPr>
          <w:p w14:paraId="25B6AC31">
            <w:pPr>
              <w:jc w:val="right"/>
            </w:pPr>
            <w:r>
              <w:rPr>
                <w:rFonts w:ascii="宋体" w:hAnsi="宋体" w:cs="宋体"/>
                <w:color w:val="000000"/>
                <w:sz w:val="20"/>
              </w:rPr>
              <w:t>174.77</w:t>
            </w:r>
          </w:p>
        </w:tc>
        <w:tc>
          <w:tcPr>
            <w:tcW w:w="1980" w:type="dxa"/>
            <w:vAlign w:val="center"/>
          </w:tcPr>
          <w:p w14:paraId="6F1DDDC1">
            <w:pPr>
              <w:jc w:val="right"/>
            </w:pPr>
            <w:r>
              <w:rPr>
                <w:rFonts w:ascii="宋体" w:hAnsi="宋体" w:cs="宋体"/>
                <w:color w:val="000000"/>
                <w:sz w:val="20"/>
              </w:rPr>
              <w:t>174.77</w:t>
            </w:r>
          </w:p>
        </w:tc>
        <w:tc>
          <w:tcPr>
            <w:tcW w:w="1952" w:type="dxa"/>
            <w:vAlign w:val="center"/>
          </w:tcPr>
          <w:p w14:paraId="56BAD5A0">
            <w:pPr>
              <w:jc w:val="right"/>
            </w:pPr>
            <w:r>
              <w:rPr>
                <w:rFonts w:ascii="宋体" w:cs="宋体"/>
                <w:color w:val="000000"/>
                <w:sz w:val="20"/>
              </w:rPr>
              <w:t>0.00</w:t>
            </w:r>
          </w:p>
        </w:tc>
      </w:tr>
      <w:tr w14:paraId="1EDB2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217371">
            <w:pPr>
              <w:jc w:val="left"/>
            </w:pPr>
            <w:r>
              <w:rPr>
                <w:rFonts w:ascii="宋体" w:hAnsi="宋体" w:cs="宋体"/>
                <w:color w:val="000000"/>
                <w:sz w:val="20"/>
              </w:rPr>
              <w:t>208</w:t>
            </w:r>
          </w:p>
        </w:tc>
        <w:tc>
          <w:tcPr>
            <w:tcW w:w="3900" w:type="dxa"/>
            <w:vAlign w:val="center"/>
          </w:tcPr>
          <w:p w14:paraId="4FA84C8B">
            <w:pPr>
              <w:jc w:val="left"/>
            </w:pPr>
            <w:r>
              <w:rPr>
                <w:rFonts w:hint="eastAsia" w:ascii="宋体" w:hAnsi="宋体" w:cs="宋体"/>
                <w:color w:val="000000"/>
                <w:sz w:val="20"/>
              </w:rPr>
              <w:t>社会保障和就业支出</w:t>
            </w:r>
          </w:p>
        </w:tc>
        <w:tc>
          <w:tcPr>
            <w:tcW w:w="1980" w:type="dxa"/>
            <w:vAlign w:val="center"/>
          </w:tcPr>
          <w:p w14:paraId="510154D5">
            <w:pPr>
              <w:jc w:val="right"/>
            </w:pPr>
            <w:r>
              <w:rPr>
                <w:rFonts w:ascii="宋体" w:hAnsi="宋体" w:cs="宋体"/>
                <w:color w:val="000000"/>
                <w:sz w:val="20"/>
              </w:rPr>
              <w:t>26.34</w:t>
            </w:r>
          </w:p>
        </w:tc>
        <w:tc>
          <w:tcPr>
            <w:tcW w:w="1980" w:type="dxa"/>
            <w:vAlign w:val="center"/>
          </w:tcPr>
          <w:p w14:paraId="166E097F">
            <w:pPr>
              <w:jc w:val="right"/>
            </w:pPr>
            <w:r>
              <w:rPr>
                <w:rFonts w:ascii="宋体" w:hAnsi="宋体" w:cs="宋体"/>
                <w:color w:val="000000"/>
                <w:sz w:val="20"/>
              </w:rPr>
              <w:t>26.34</w:t>
            </w:r>
          </w:p>
        </w:tc>
        <w:tc>
          <w:tcPr>
            <w:tcW w:w="1952" w:type="dxa"/>
            <w:vAlign w:val="center"/>
          </w:tcPr>
          <w:p w14:paraId="49B2CDD0">
            <w:pPr>
              <w:jc w:val="right"/>
            </w:pPr>
            <w:r>
              <w:rPr>
                <w:rFonts w:ascii="宋体" w:cs="宋体"/>
                <w:color w:val="000000"/>
                <w:sz w:val="20"/>
              </w:rPr>
              <w:t>0.00</w:t>
            </w:r>
          </w:p>
        </w:tc>
      </w:tr>
      <w:tr w14:paraId="1F94E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6CA85D">
            <w:pPr>
              <w:jc w:val="left"/>
            </w:pPr>
            <w:r>
              <w:rPr>
                <w:rFonts w:ascii="宋体" w:hAnsi="宋体" w:cs="宋体"/>
                <w:color w:val="000000"/>
                <w:sz w:val="20"/>
              </w:rPr>
              <w:t>20805</w:t>
            </w:r>
          </w:p>
        </w:tc>
        <w:tc>
          <w:tcPr>
            <w:tcW w:w="3900" w:type="dxa"/>
            <w:vAlign w:val="center"/>
          </w:tcPr>
          <w:p w14:paraId="18ED5037">
            <w:pPr>
              <w:jc w:val="left"/>
            </w:pPr>
            <w:r>
              <w:rPr>
                <w:rFonts w:hint="eastAsia" w:ascii="宋体" w:hAnsi="宋体" w:cs="宋体"/>
                <w:color w:val="000000"/>
                <w:sz w:val="20"/>
              </w:rPr>
              <w:t>行政事业单位养老支出</w:t>
            </w:r>
          </w:p>
        </w:tc>
        <w:tc>
          <w:tcPr>
            <w:tcW w:w="1980" w:type="dxa"/>
            <w:vAlign w:val="center"/>
          </w:tcPr>
          <w:p w14:paraId="7DE6E6CF">
            <w:pPr>
              <w:jc w:val="right"/>
            </w:pPr>
            <w:r>
              <w:rPr>
                <w:rFonts w:ascii="宋体" w:hAnsi="宋体" w:cs="宋体"/>
                <w:color w:val="000000"/>
                <w:sz w:val="20"/>
              </w:rPr>
              <w:t>24.96</w:t>
            </w:r>
          </w:p>
        </w:tc>
        <w:tc>
          <w:tcPr>
            <w:tcW w:w="1980" w:type="dxa"/>
            <w:vAlign w:val="center"/>
          </w:tcPr>
          <w:p w14:paraId="6227F136">
            <w:pPr>
              <w:jc w:val="right"/>
            </w:pPr>
            <w:r>
              <w:rPr>
                <w:rFonts w:ascii="宋体" w:hAnsi="宋体" w:cs="宋体"/>
                <w:color w:val="000000"/>
                <w:sz w:val="20"/>
              </w:rPr>
              <w:t>24.96</w:t>
            </w:r>
          </w:p>
        </w:tc>
        <w:tc>
          <w:tcPr>
            <w:tcW w:w="1952" w:type="dxa"/>
            <w:vAlign w:val="center"/>
          </w:tcPr>
          <w:p w14:paraId="35BE2A92">
            <w:pPr>
              <w:jc w:val="right"/>
            </w:pPr>
            <w:r>
              <w:rPr>
                <w:rFonts w:ascii="宋体" w:cs="宋体"/>
                <w:color w:val="000000"/>
                <w:sz w:val="20"/>
              </w:rPr>
              <w:t>0.00</w:t>
            </w:r>
          </w:p>
        </w:tc>
      </w:tr>
      <w:tr w14:paraId="1143E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9545A8">
            <w:pPr>
              <w:jc w:val="left"/>
            </w:pPr>
            <w:r>
              <w:rPr>
                <w:rFonts w:ascii="宋体" w:hAnsi="宋体" w:cs="宋体"/>
                <w:color w:val="000000"/>
                <w:sz w:val="20"/>
              </w:rPr>
              <w:t>2080502</w:t>
            </w:r>
          </w:p>
        </w:tc>
        <w:tc>
          <w:tcPr>
            <w:tcW w:w="3900" w:type="dxa"/>
            <w:vAlign w:val="center"/>
          </w:tcPr>
          <w:p w14:paraId="67935302">
            <w:pPr>
              <w:jc w:val="left"/>
            </w:pPr>
            <w:r>
              <w:rPr>
                <w:rFonts w:hint="eastAsia" w:ascii="宋体" w:hAnsi="宋体" w:cs="宋体"/>
                <w:color w:val="000000"/>
                <w:sz w:val="20"/>
              </w:rPr>
              <w:t>事业单位离退休</w:t>
            </w:r>
          </w:p>
        </w:tc>
        <w:tc>
          <w:tcPr>
            <w:tcW w:w="1980" w:type="dxa"/>
            <w:vAlign w:val="center"/>
          </w:tcPr>
          <w:p w14:paraId="55933013">
            <w:pPr>
              <w:jc w:val="right"/>
            </w:pPr>
            <w:r>
              <w:rPr>
                <w:rFonts w:ascii="宋体" w:hAnsi="宋体" w:cs="宋体"/>
                <w:color w:val="000000"/>
                <w:sz w:val="20"/>
              </w:rPr>
              <w:t>0.48</w:t>
            </w:r>
          </w:p>
        </w:tc>
        <w:tc>
          <w:tcPr>
            <w:tcW w:w="1980" w:type="dxa"/>
            <w:vAlign w:val="center"/>
          </w:tcPr>
          <w:p w14:paraId="611DE46D">
            <w:pPr>
              <w:jc w:val="right"/>
            </w:pPr>
            <w:r>
              <w:rPr>
                <w:rFonts w:ascii="宋体" w:hAnsi="宋体" w:cs="宋体"/>
                <w:color w:val="000000"/>
                <w:sz w:val="20"/>
              </w:rPr>
              <w:t>0.48</w:t>
            </w:r>
          </w:p>
        </w:tc>
        <w:tc>
          <w:tcPr>
            <w:tcW w:w="1952" w:type="dxa"/>
            <w:vAlign w:val="center"/>
          </w:tcPr>
          <w:p w14:paraId="7857DF35">
            <w:pPr>
              <w:jc w:val="right"/>
            </w:pPr>
            <w:r>
              <w:rPr>
                <w:rFonts w:ascii="宋体" w:cs="宋体"/>
                <w:color w:val="000000"/>
                <w:sz w:val="20"/>
              </w:rPr>
              <w:t>0.00</w:t>
            </w:r>
          </w:p>
        </w:tc>
      </w:tr>
      <w:tr w14:paraId="0DC3B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521967">
            <w:pPr>
              <w:jc w:val="left"/>
            </w:pPr>
            <w:r>
              <w:rPr>
                <w:rFonts w:ascii="宋体" w:hAnsi="宋体" w:cs="宋体"/>
                <w:color w:val="000000"/>
                <w:sz w:val="20"/>
              </w:rPr>
              <w:t>2080505</w:t>
            </w:r>
          </w:p>
        </w:tc>
        <w:tc>
          <w:tcPr>
            <w:tcW w:w="3900" w:type="dxa"/>
            <w:vAlign w:val="center"/>
          </w:tcPr>
          <w:p w14:paraId="37FC7E56">
            <w:pPr>
              <w:jc w:val="left"/>
            </w:pPr>
            <w:r>
              <w:rPr>
                <w:rFonts w:hint="eastAsia" w:ascii="宋体" w:hAnsi="宋体" w:cs="宋体"/>
                <w:color w:val="000000"/>
                <w:sz w:val="20"/>
              </w:rPr>
              <w:t>机关事业单位基本养老保险缴费支出</w:t>
            </w:r>
          </w:p>
        </w:tc>
        <w:tc>
          <w:tcPr>
            <w:tcW w:w="1980" w:type="dxa"/>
            <w:vAlign w:val="center"/>
          </w:tcPr>
          <w:p w14:paraId="50CD97CA">
            <w:pPr>
              <w:jc w:val="right"/>
            </w:pPr>
            <w:r>
              <w:rPr>
                <w:rFonts w:ascii="宋体" w:hAnsi="宋体" w:cs="宋体"/>
                <w:color w:val="000000"/>
                <w:sz w:val="20"/>
              </w:rPr>
              <w:t>24.48</w:t>
            </w:r>
          </w:p>
        </w:tc>
        <w:tc>
          <w:tcPr>
            <w:tcW w:w="1980" w:type="dxa"/>
            <w:vAlign w:val="center"/>
          </w:tcPr>
          <w:p w14:paraId="5918D06B">
            <w:pPr>
              <w:jc w:val="right"/>
            </w:pPr>
            <w:r>
              <w:rPr>
                <w:rFonts w:ascii="宋体" w:hAnsi="宋体" w:cs="宋体"/>
                <w:color w:val="000000"/>
                <w:sz w:val="20"/>
              </w:rPr>
              <w:t>24.48</w:t>
            </w:r>
          </w:p>
        </w:tc>
        <w:tc>
          <w:tcPr>
            <w:tcW w:w="1952" w:type="dxa"/>
            <w:vAlign w:val="center"/>
          </w:tcPr>
          <w:p w14:paraId="5F5FD344">
            <w:pPr>
              <w:jc w:val="right"/>
            </w:pPr>
            <w:r>
              <w:rPr>
                <w:rFonts w:ascii="宋体" w:cs="宋体"/>
                <w:color w:val="000000"/>
                <w:sz w:val="20"/>
              </w:rPr>
              <w:t>0.00</w:t>
            </w:r>
          </w:p>
        </w:tc>
      </w:tr>
      <w:tr w14:paraId="35F86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50D3A7">
            <w:pPr>
              <w:jc w:val="left"/>
            </w:pPr>
            <w:r>
              <w:rPr>
                <w:rFonts w:ascii="宋体" w:hAnsi="宋体" w:cs="宋体"/>
                <w:color w:val="000000"/>
                <w:sz w:val="20"/>
              </w:rPr>
              <w:t>20899</w:t>
            </w:r>
          </w:p>
        </w:tc>
        <w:tc>
          <w:tcPr>
            <w:tcW w:w="3900" w:type="dxa"/>
            <w:vAlign w:val="center"/>
          </w:tcPr>
          <w:p w14:paraId="63A2BEC7">
            <w:pPr>
              <w:jc w:val="left"/>
            </w:pPr>
            <w:r>
              <w:rPr>
                <w:rFonts w:hint="eastAsia" w:ascii="宋体" w:hAnsi="宋体" w:cs="宋体"/>
                <w:color w:val="000000"/>
                <w:sz w:val="20"/>
              </w:rPr>
              <w:t>其他社会保障和就业支出</w:t>
            </w:r>
          </w:p>
        </w:tc>
        <w:tc>
          <w:tcPr>
            <w:tcW w:w="1980" w:type="dxa"/>
            <w:vAlign w:val="center"/>
          </w:tcPr>
          <w:p w14:paraId="005AF13C">
            <w:pPr>
              <w:jc w:val="right"/>
            </w:pPr>
            <w:r>
              <w:rPr>
                <w:rFonts w:ascii="宋体" w:hAnsi="宋体" w:cs="宋体"/>
                <w:color w:val="000000"/>
                <w:sz w:val="20"/>
              </w:rPr>
              <w:t>1.38</w:t>
            </w:r>
          </w:p>
        </w:tc>
        <w:tc>
          <w:tcPr>
            <w:tcW w:w="1980" w:type="dxa"/>
            <w:vAlign w:val="center"/>
          </w:tcPr>
          <w:p w14:paraId="6402776B">
            <w:pPr>
              <w:jc w:val="right"/>
            </w:pPr>
            <w:r>
              <w:rPr>
                <w:rFonts w:ascii="宋体" w:hAnsi="宋体" w:cs="宋体"/>
                <w:color w:val="000000"/>
                <w:sz w:val="20"/>
              </w:rPr>
              <w:t>1.38</w:t>
            </w:r>
          </w:p>
        </w:tc>
        <w:tc>
          <w:tcPr>
            <w:tcW w:w="1952" w:type="dxa"/>
            <w:vAlign w:val="center"/>
          </w:tcPr>
          <w:p w14:paraId="41EDEAC3">
            <w:pPr>
              <w:jc w:val="right"/>
            </w:pPr>
            <w:r>
              <w:rPr>
                <w:rFonts w:ascii="宋体" w:cs="宋体"/>
                <w:color w:val="000000"/>
                <w:sz w:val="20"/>
              </w:rPr>
              <w:t>0.00</w:t>
            </w:r>
          </w:p>
        </w:tc>
      </w:tr>
      <w:tr w14:paraId="6A5CA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2BA0AE">
            <w:pPr>
              <w:jc w:val="left"/>
            </w:pPr>
            <w:r>
              <w:rPr>
                <w:rFonts w:ascii="宋体" w:hAnsi="宋体" w:cs="宋体"/>
                <w:color w:val="000000"/>
                <w:sz w:val="20"/>
              </w:rPr>
              <w:t>2089999</w:t>
            </w:r>
          </w:p>
        </w:tc>
        <w:tc>
          <w:tcPr>
            <w:tcW w:w="3900" w:type="dxa"/>
            <w:vAlign w:val="center"/>
          </w:tcPr>
          <w:p w14:paraId="78066B64">
            <w:pPr>
              <w:jc w:val="left"/>
            </w:pPr>
            <w:r>
              <w:rPr>
                <w:rFonts w:hint="eastAsia" w:ascii="宋体" w:hAnsi="宋体" w:cs="宋体"/>
                <w:color w:val="000000"/>
                <w:sz w:val="20"/>
              </w:rPr>
              <w:t>其他社会保障和就业支出</w:t>
            </w:r>
          </w:p>
        </w:tc>
        <w:tc>
          <w:tcPr>
            <w:tcW w:w="1980" w:type="dxa"/>
            <w:vAlign w:val="center"/>
          </w:tcPr>
          <w:p w14:paraId="1AEBEDC4">
            <w:pPr>
              <w:jc w:val="right"/>
            </w:pPr>
            <w:r>
              <w:rPr>
                <w:rFonts w:ascii="宋体" w:hAnsi="宋体" w:cs="宋体"/>
                <w:color w:val="000000"/>
                <w:sz w:val="20"/>
              </w:rPr>
              <w:t>1.38</w:t>
            </w:r>
          </w:p>
        </w:tc>
        <w:tc>
          <w:tcPr>
            <w:tcW w:w="1980" w:type="dxa"/>
            <w:vAlign w:val="center"/>
          </w:tcPr>
          <w:p w14:paraId="2B869DF4">
            <w:pPr>
              <w:jc w:val="right"/>
            </w:pPr>
            <w:r>
              <w:rPr>
                <w:rFonts w:ascii="宋体" w:hAnsi="宋体" w:cs="宋体"/>
                <w:color w:val="000000"/>
                <w:sz w:val="20"/>
              </w:rPr>
              <w:t>1.38</w:t>
            </w:r>
          </w:p>
        </w:tc>
        <w:tc>
          <w:tcPr>
            <w:tcW w:w="1952" w:type="dxa"/>
            <w:vAlign w:val="center"/>
          </w:tcPr>
          <w:p w14:paraId="583EA909">
            <w:pPr>
              <w:jc w:val="right"/>
            </w:pPr>
            <w:r>
              <w:rPr>
                <w:rFonts w:ascii="宋体" w:cs="宋体"/>
                <w:color w:val="000000"/>
                <w:sz w:val="20"/>
              </w:rPr>
              <w:t>0.00</w:t>
            </w:r>
          </w:p>
        </w:tc>
      </w:tr>
      <w:tr w14:paraId="02008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CE61BF">
            <w:pPr>
              <w:jc w:val="left"/>
            </w:pPr>
            <w:r>
              <w:rPr>
                <w:rFonts w:ascii="宋体" w:hAnsi="宋体" w:cs="宋体"/>
                <w:color w:val="000000"/>
                <w:sz w:val="20"/>
              </w:rPr>
              <w:t>210</w:t>
            </w:r>
          </w:p>
        </w:tc>
        <w:tc>
          <w:tcPr>
            <w:tcW w:w="3900" w:type="dxa"/>
            <w:vAlign w:val="center"/>
          </w:tcPr>
          <w:p w14:paraId="760C7320">
            <w:pPr>
              <w:jc w:val="left"/>
            </w:pPr>
            <w:r>
              <w:rPr>
                <w:rFonts w:hint="eastAsia" w:ascii="宋体" w:hAnsi="宋体" w:cs="宋体"/>
                <w:color w:val="000000"/>
                <w:sz w:val="20"/>
              </w:rPr>
              <w:t>卫生健康支出</w:t>
            </w:r>
          </w:p>
        </w:tc>
        <w:tc>
          <w:tcPr>
            <w:tcW w:w="1980" w:type="dxa"/>
            <w:vAlign w:val="center"/>
          </w:tcPr>
          <w:p w14:paraId="1CAB1D06">
            <w:pPr>
              <w:jc w:val="right"/>
            </w:pPr>
            <w:r>
              <w:rPr>
                <w:rFonts w:ascii="宋体" w:hAnsi="宋体" w:cs="宋体"/>
                <w:color w:val="000000"/>
                <w:sz w:val="20"/>
              </w:rPr>
              <w:t>9.88</w:t>
            </w:r>
          </w:p>
        </w:tc>
        <w:tc>
          <w:tcPr>
            <w:tcW w:w="1980" w:type="dxa"/>
            <w:vAlign w:val="center"/>
          </w:tcPr>
          <w:p w14:paraId="3F8F47DE">
            <w:pPr>
              <w:jc w:val="right"/>
            </w:pPr>
            <w:r>
              <w:rPr>
                <w:rFonts w:ascii="宋体" w:hAnsi="宋体" w:cs="宋体"/>
                <w:color w:val="000000"/>
                <w:sz w:val="20"/>
              </w:rPr>
              <w:t>9.88</w:t>
            </w:r>
          </w:p>
        </w:tc>
        <w:tc>
          <w:tcPr>
            <w:tcW w:w="1952" w:type="dxa"/>
            <w:vAlign w:val="center"/>
          </w:tcPr>
          <w:p w14:paraId="3D53200E">
            <w:pPr>
              <w:jc w:val="right"/>
            </w:pPr>
            <w:r>
              <w:rPr>
                <w:rFonts w:ascii="宋体" w:cs="宋体"/>
                <w:color w:val="000000"/>
                <w:sz w:val="20"/>
              </w:rPr>
              <w:t>0.00</w:t>
            </w:r>
          </w:p>
        </w:tc>
      </w:tr>
      <w:tr w14:paraId="2660E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4010E7">
            <w:pPr>
              <w:jc w:val="left"/>
            </w:pPr>
            <w:r>
              <w:rPr>
                <w:rFonts w:ascii="宋体" w:hAnsi="宋体" w:cs="宋体"/>
                <w:color w:val="000000"/>
                <w:sz w:val="20"/>
              </w:rPr>
              <w:t>21011</w:t>
            </w:r>
          </w:p>
        </w:tc>
        <w:tc>
          <w:tcPr>
            <w:tcW w:w="3900" w:type="dxa"/>
            <w:vAlign w:val="center"/>
          </w:tcPr>
          <w:p w14:paraId="0237DB02">
            <w:pPr>
              <w:jc w:val="left"/>
            </w:pPr>
            <w:r>
              <w:rPr>
                <w:rFonts w:hint="eastAsia" w:ascii="宋体" w:hAnsi="宋体" w:cs="宋体"/>
                <w:color w:val="000000"/>
                <w:sz w:val="20"/>
              </w:rPr>
              <w:t>行政事业单位医疗</w:t>
            </w:r>
          </w:p>
        </w:tc>
        <w:tc>
          <w:tcPr>
            <w:tcW w:w="1980" w:type="dxa"/>
            <w:vAlign w:val="center"/>
          </w:tcPr>
          <w:p w14:paraId="7F716987">
            <w:pPr>
              <w:jc w:val="right"/>
            </w:pPr>
            <w:r>
              <w:rPr>
                <w:rFonts w:ascii="宋体" w:hAnsi="宋体" w:cs="宋体"/>
                <w:color w:val="000000"/>
                <w:sz w:val="20"/>
              </w:rPr>
              <w:t>9.88</w:t>
            </w:r>
          </w:p>
        </w:tc>
        <w:tc>
          <w:tcPr>
            <w:tcW w:w="1980" w:type="dxa"/>
            <w:vAlign w:val="center"/>
          </w:tcPr>
          <w:p w14:paraId="258A08E1">
            <w:pPr>
              <w:jc w:val="right"/>
            </w:pPr>
            <w:r>
              <w:rPr>
                <w:rFonts w:ascii="宋体" w:hAnsi="宋体" w:cs="宋体"/>
                <w:color w:val="000000"/>
                <w:sz w:val="20"/>
              </w:rPr>
              <w:t>9.88</w:t>
            </w:r>
          </w:p>
        </w:tc>
        <w:tc>
          <w:tcPr>
            <w:tcW w:w="1952" w:type="dxa"/>
            <w:vAlign w:val="center"/>
          </w:tcPr>
          <w:p w14:paraId="4B85F9EF">
            <w:pPr>
              <w:jc w:val="right"/>
            </w:pPr>
            <w:r>
              <w:rPr>
                <w:rFonts w:ascii="宋体" w:cs="宋体"/>
                <w:color w:val="000000"/>
                <w:sz w:val="20"/>
              </w:rPr>
              <w:t>0.00</w:t>
            </w:r>
          </w:p>
        </w:tc>
      </w:tr>
      <w:tr w14:paraId="01186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4502FB">
            <w:pPr>
              <w:jc w:val="left"/>
            </w:pPr>
            <w:r>
              <w:rPr>
                <w:rFonts w:ascii="宋体" w:hAnsi="宋体" w:cs="宋体"/>
                <w:color w:val="000000"/>
                <w:sz w:val="20"/>
              </w:rPr>
              <w:t>2101102</w:t>
            </w:r>
          </w:p>
        </w:tc>
        <w:tc>
          <w:tcPr>
            <w:tcW w:w="3900" w:type="dxa"/>
            <w:vAlign w:val="center"/>
          </w:tcPr>
          <w:p w14:paraId="56F25A33">
            <w:pPr>
              <w:jc w:val="left"/>
            </w:pPr>
            <w:r>
              <w:rPr>
                <w:rFonts w:hint="eastAsia" w:ascii="宋体" w:hAnsi="宋体" w:cs="宋体"/>
                <w:color w:val="000000"/>
                <w:sz w:val="20"/>
              </w:rPr>
              <w:t>事业单位医疗</w:t>
            </w:r>
          </w:p>
        </w:tc>
        <w:tc>
          <w:tcPr>
            <w:tcW w:w="1980" w:type="dxa"/>
            <w:vAlign w:val="center"/>
          </w:tcPr>
          <w:p w14:paraId="69A215F0">
            <w:pPr>
              <w:jc w:val="right"/>
            </w:pPr>
            <w:r>
              <w:rPr>
                <w:rFonts w:ascii="宋体" w:hAnsi="宋体" w:cs="宋体"/>
                <w:color w:val="000000"/>
                <w:sz w:val="20"/>
              </w:rPr>
              <w:t>9.88</w:t>
            </w:r>
          </w:p>
        </w:tc>
        <w:tc>
          <w:tcPr>
            <w:tcW w:w="1980" w:type="dxa"/>
            <w:vAlign w:val="center"/>
          </w:tcPr>
          <w:p w14:paraId="0309F8FF">
            <w:pPr>
              <w:jc w:val="right"/>
            </w:pPr>
            <w:r>
              <w:rPr>
                <w:rFonts w:ascii="宋体" w:hAnsi="宋体" w:cs="宋体"/>
                <w:color w:val="000000"/>
                <w:sz w:val="20"/>
              </w:rPr>
              <w:t>9.88</w:t>
            </w:r>
          </w:p>
        </w:tc>
        <w:tc>
          <w:tcPr>
            <w:tcW w:w="1952" w:type="dxa"/>
            <w:vAlign w:val="center"/>
          </w:tcPr>
          <w:p w14:paraId="39F820AF">
            <w:pPr>
              <w:jc w:val="right"/>
            </w:pPr>
            <w:r>
              <w:rPr>
                <w:rFonts w:ascii="宋体" w:cs="宋体"/>
                <w:color w:val="000000"/>
                <w:sz w:val="20"/>
              </w:rPr>
              <w:t>0.00</w:t>
            </w:r>
          </w:p>
        </w:tc>
      </w:tr>
      <w:tr w14:paraId="6374D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6FB1D2">
            <w:pPr>
              <w:jc w:val="left"/>
            </w:pPr>
            <w:r>
              <w:rPr>
                <w:rFonts w:ascii="宋体" w:hAnsi="宋体" w:cs="宋体"/>
                <w:color w:val="000000"/>
                <w:sz w:val="20"/>
              </w:rPr>
              <w:t>216</w:t>
            </w:r>
          </w:p>
        </w:tc>
        <w:tc>
          <w:tcPr>
            <w:tcW w:w="3900" w:type="dxa"/>
            <w:vAlign w:val="center"/>
          </w:tcPr>
          <w:p w14:paraId="5EF783EB">
            <w:pPr>
              <w:jc w:val="left"/>
            </w:pPr>
            <w:r>
              <w:rPr>
                <w:rFonts w:hint="eastAsia" w:ascii="宋体" w:hAnsi="宋体" w:cs="宋体"/>
                <w:color w:val="000000"/>
                <w:sz w:val="20"/>
              </w:rPr>
              <w:t>商业服务业等支出</w:t>
            </w:r>
          </w:p>
        </w:tc>
        <w:tc>
          <w:tcPr>
            <w:tcW w:w="1980" w:type="dxa"/>
            <w:vAlign w:val="center"/>
          </w:tcPr>
          <w:p w14:paraId="6FFF3B97">
            <w:pPr>
              <w:jc w:val="right"/>
            </w:pPr>
            <w:r>
              <w:rPr>
                <w:rFonts w:ascii="宋体" w:hAnsi="宋体" w:cs="宋体"/>
                <w:color w:val="000000"/>
                <w:sz w:val="20"/>
              </w:rPr>
              <w:t>15.72</w:t>
            </w:r>
          </w:p>
        </w:tc>
        <w:tc>
          <w:tcPr>
            <w:tcW w:w="1980" w:type="dxa"/>
            <w:vAlign w:val="center"/>
          </w:tcPr>
          <w:p w14:paraId="33CDBFD1">
            <w:pPr>
              <w:jc w:val="right"/>
            </w:pPr>
            <w:r>
              <w:rPr>
                <w:rFonts w:ascii="宋体" w:cs="宋体"/>
                <w:color w:val="000000"/>
                <w:sz w:val="20"/>
              </w:rPr>
              <w:t>0.00</w:t>
            </w:r>
          </w:p>
        </w:tc>
        <w:tc>
          <w:tcPr>
            <w:tcW w:w="1952" w:type="dxa"/>
            <w:vAlign w:val="center"/>
          </w:tcPr>
          <w:p w14:paraId="2D57CBD1">
            <w:pPr>
              <w:jc w:val="right"/>
            </w:pPr>
            <w:r>
              <w:rPr>
                <w:rFonts w:ascii="宋体" w:hAnsi="宋体" w:cs="宋体"/>
                <w:color w:val="000000"/>
                <w:sz w:val="20"/>
              </w:rPr>
              <w:t>15.72</w:t>
            </w:r>
          </w:p>
        </w:tc>
      </w:tr>
      <w:tr w14:paraId="1FFF2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D38B42">
            <w:pPr>
              <w:jc w:val="left"/>
            </w:pPr>
            <w:r>
              <w:rPr>
                <w:rFonts w:ascii="宋体" w:hAnsi="宋体" w:cs="宋体"/>
                <w:color w:val="000000"/>
                <w:sz w:val="20"/>
              </w:rPr>
              <w:t>21606</w:t>
            </w:r>
          </w:p>
        </w:tc>
        <w:tc>
          <w:tcPr>
            <w:tcW w:w="3900" w:type="dxa"/>
            <w:vAlign w:val="center"/>
          </w:tcPr>
          <w:p w14:paraId="34EC60F0">
            <w:pPr>
              <w:jc w:val="left"/>
            </w:pPr>
            <w:r>
              <w:rPr>
                <w:rFonts w:hint="eastAsia" w:ascii="宋体" w:hAnsi="宋体" w:cs="宋体"/>
                <w:color w:val="000000"/>
                <w:sz w:val="20"/>
              </w:rPr>
              <w:t>涉外发展服务支出</w:t>
            </w:r>
          </w:p>
        </w:tc>
        <w:tc>
          <w:tcPr>
            <w:tcW w:w="1980" w:type="dxa"/>
            <w:vAlign w:val="center"/>
          </w:tcPr>
          <w:p w14:paraId="3FCA61D6">
            <w:pPr>
              <w:jc w:val="right"/>
            </w:pPr>
            <w:r>
              <w:rPr>
                <w:rFonts w:ascii="宋体" w:hAnsi="宋体" w:cs="宋体"/>
                <w:color w:val="000000"/>
                <w:sz w:val="20"/>
              </w:rPr>
              <w:t>15.72</w:t>
            </w:r>
          </w:p>
        </w:tc>
        <w:tc>
          <w:tcPr>
            <w:tcW w:w="1980" w:type="dxa"/>
            <w:vAlign w:val="center"/>
          </w:tcPr>
          <w:p w14:paraId="15F30412">
            <w:pPr>
              <w:jc w:val="right"/>
            </w:pPr>
            <w:r>
              <w:rPr>
                <w:rFonts w:ascii="宋体" w:cs="宋体"/>
                <w:color w:val="000000"/>
                <w:sz w:val="20"/>
              </w:rPr>
              <w:t>0.00</w:t>
            </w:r>
          </w:p>
        </w:tc>
        <w:tc>
          <w:tcPr>
            <w:tcW w:w="1952" w:type="dxa"/>
            <w:vAlign w:val="center"/>
          </w:tcPr>
          <w:p w14:paraId="6409C445">
            <w:pPr>
              <w:jc w:val="right"/>
            </w:pPr>
            <w:r>
              <w:rPr>
                <w:rFonts w:ascii="宋体" w:hAnsi="宋体" w:cs="宋体"/>
                <w:color w:val="000000"/>
                <w:sz w:val="20"/>
              </w:rPr>
              <w:t>15.72</w:t>
            </w:r>
          </w:p>
        </w:tc>
      </w:tr>
      <w:tr w14:paraId="41E54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08B592">
            <w:pPr>
              <w:jc w:val="left"/>
            </w:pPr>
            <w:r>
              <w:rPr>
                <w:rFonts w:ascii="宋体" w:hAnsi="宋体" w:cs="宋体"/>
                <w:color w:val="000000"/>
                <w:sz w:val="20"/>
              </w:rPr>
              <w:t>2160699</w:t>
            </w:r>
          </w:p>
        </w:tc>
        <w:tc>
          <w:tcPr>
            <w:tcW w:w="3900" w:type="dxa"/>
            <w:vAlign w:val="center"/>
          </w:tcPr>
          <w:p w14:paraId="0861F55A">
            <w:pPr>
              <w:jc w:val="left"/>
            </w:pPr>
            <w:r>
              <w:rPr>
                <w:rFonts w:hint="eastAsia" w:ascii="宋体" w:hAnsi="宋体" w:cs="宋体"/>
                <w:color w:val="000000"/>
                <w:sz w:val="20"/>
              </w:rPr>
              <w:t>其他涉外发展服务支出</w:t>
            </w:r>
          </w:p>
        </w:tc>
        <w:tc>
          <w:tcPr>
            <w:tcW w:w="1980" w:type="dxa"/>
            <w:vAlign w:val="center"/>
          </w:tcPr>
          <w:p w14:paraId="33EC6909">
            <w:pPr>
              <w:jc w:val="right"/>
            </w:pPr>
            <w:r>
              <w:rPr>
                <w:rFonts w:ascii="宋体" w:hAnsi="宋体" w:cs="宋体"/>
                <w:color w:val="000000"/>
                <w:sz w:val="20"/>
              </w:rPr>
              <w:t>15.72</w:t>
            </w:r>
          </w:p>
        </w:tc>
        <w:tc>
          <w:tcPr>
            <w:tcW w:w="1980" w:type="dxa"/>
            <w:vAlign w:val="center"/>
          </w:tcPr>
          <w:p w14:paraId="7F92D345">
            <w:pPr>
              <w:jc w:val="right"/>
            </w:pPr>
            <w:r>
              <w:rPr>
                <w:rFonts w:ascii="宋体" w:cs="宋体"/>
                <w:color w:val="000000"/>
                <w:sz w:val="20"/>
              </w:rPr>
              <w:t>0.00</w:t>
            </w:r>
          </w:p>
        </w:tc>
        <w:tc>
          <w:tcPr>
            <w:tcW w:w="1952" w:type="dxa"/>
            <w:vAlign w:val="center"/>
          </w:tcPr>
          <w:p w14:paraId="6DA7B61F">
            <w:pPr>
              <w:jc w:val="right"/>
            </w:pPr>
            <w:r>
              <w:rPr>
                <w:rFonts w:ascii="宋体" w:hAnsi="宋体" w:cs="宋体"/>
                <w:color w:val="000000"/>
                <w:sz w:val="20"/>
              </w:rPr>
              <w:t>15.72</w:t>
            </w:r>
          </w:p>
        </w:tc>
      </w:tr>
      <w:tr w14:paraId="2C3A3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339991">
            <w:pPr>
              <w:jc w:val="left"/>
            </w:pPr>
            <w:r>
              <w:rPr>
                <w:rFonts w:ascii="宋体" w:hAnsi="宋体" w:cs="宋体"/>
                <w:color w:val="000000"/>
                <w:sz w:val="20"/>
              </w:rPr>
              <w:t>221</w:t>
            </w:r>
          </w:p>
        </w:tc>
        <w:tc>
          <w:tcPr>
            <w:tcW w:w="3900" w:type="dxa"/>
            <w:vAlign w:val="center"/>
          </w:tcPr>
          <w:p w14:paraId="0F0F58F1">
            <w:pPr>
              <w:jc w:val="left"/>
            </w:pPr>
            <w:r>
              <w:rPr>
                <w:rFonts w:hint="eastAsia" w:ascii="宋体" w:hAnsi="宋体" w:cs="宋体"/>
                <w:color w:val="000000"/>
                <w:sz w:val="20"/>
              </w:rPr>
              <w:t>住房保障支出</w:t>
            </w:r>
          </w:p>
        </w:tc>
        <w:tc>
          <w:tcPr>
            <w:tcW w:w="1980" w:type="dxa"/>
            <w:vAlign w:val="center"/>
          </w:tcPr>
          <w:p w14:paraId="6286BFCC">
            <w:pPr>
              <w:jc w:val="right"/>
            </w:pPr>
            <w:r>
              <w:rPr>
                <w:rFonts w:ascii="宋体" w:hAnsi="宋体" w:cs="宋体"/>
                <w:color w:val="000000"/>
                <w:sz w:val="20"/>
              </w:rPr>
              <w:t>17.88</w:t>
            </w:r>
          </w:p>
        </w:tc>
        <w:tc>
          <w:tcPr>
            <w:tcW w:w="1980" w:type="dxa"/>
            <w:vAlign w:val="center"/>
          </w:tcPr>
          <w:p w14:paraId="0EDDE28F">
            <w:pPr>
              <w:jc w:val="right"/>
            </w:pPr>
            <w:r>
              <w:rPr>
                <w:rFonts w:ascii="宋体" w:hAnsi="宋体" w:cs="宋体"/>
                <w:color w:val="000000"/>
                <w:sz w:val="20"/>
              </w:rPr>
              <w:t>17.88</w:t>
            </w:r>
          </w:p>
        </w:tc>
        <w:tc>
          <w:tcPr>
            <w:tcW w:w="1952" w:type="dxa"/>
            <w:vAlign w:val="center"/>
          </w:tcPr>
          <w:p w14:paraId="7921A98D">
            <w:pPr>
              <w:jc w:val="right"/>
            </w:pPr>
            <w:r>
              <w:rPr>
                <w:rFonts w:ascii="宋体" w:cs="宋体"/>
                <w:color w:val="000000"/>
                <w:sz w:val="20"/>
              </w:rPr>
              <w:t>0.00</w:t>
            </w:r>
          </w:p>
        </w:tc>
      </w:tr>
      <w:tr w14:paraId="1F02B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587DEC">
            <w:pPr>
              <w:jc w:val="left"/>
            </w:pPr>
            <w:r>
              <w:rPr>
                <w:rFonts w:ascii="宋体" w:hAnsi="宋体" w:cs="宋体"/>
                <w:color w:val="000000"/>
                <w:sz w:val="20"/>
              </w:rPr>
              <w:t>22102</w:t>
            </w:r>
          </w:p>
        </w:tc>
        <w:tc>
          <w:tcPr>
            <w:tcW w:w="3900" w:type="dxa"/>
            <w:vAlign w:val="center"/>
          </w:tcPr>
          <w:p w14:paraId="6ACAE0ED">
            <w:pPr>
              <w:jc w:val="left"/>
            </w:pPr>
            <w:r>
              <w:rPr>
                <w:rFonts w:hint="eastAsia" w:ascii="宋体" w:hAnsi="宋体" w:cs="宋体"/>
                <w:color w:val="000000"/>
                <w:sz w:val="20"/>
              </w:rPr>
              <w:t>住房改革支出</w:t>
            </w:r>
          </w:p>
        </w:tc>
        <w:tc>
          <w:tcPr>
            <w:tcW w:w="1980" w:type="dxa"/>
            <w:vAlign w:val="center"/>
          </w:tcPr>
          <w:p w14:paraId="0B5E2212">
            <w:pPr>
              <w:jc w:val="right"/>
            </w:pPr>
            <w:r>
              <w:rPr>
                <w:rFonts w:ascii="宋体" w:hAnsi="宋体" w:cs="宋体"/>
                <w:color w:val="000000"/>
                <w:sz w:val="20"/>
              </w:rPr>
              <w:t>17.88</w:t>
            </w:r>
          </w:p>
        </w:tc>
        <w:tc>
          <w:tcPr>
            <w:tcW w:w="1980" w:type="dxa"/>
            <w:vAlign w:val="center"/>
          </w:tcPr>
          <w:p w14:paraId="526C7F14">
            <w:pPr>
              <w:jc w:val="right"/>
            </w:pPr>
            <w:r>
              <w:rPr>
                <w:rFonts w:ascii="宋体" w:hAnsi="宋体" w:cs="宋体"/>
                <w:color w:val="000000"/>
                <w:sz w:val="20"/>
              </w:rPr>
              <w:t>17.88</w:t>
            </w:r>
          </w:p>
        </w:tc>
        <w:tc>
          <w:tcPr>
            <w:tcW w:w="1952" w:type="dxa"/>
            <w:vAlign w:val="center"/>
          </w:tcPr>
          <w:p w14:paraId="17ECBDC8">
            <w:pPr>
              <w:jc w:val="right"/>
            </w:pPr>
            <w:r>
              <w:rPr>
                <w:rFonts w:ascii="宋体" w:cs="宋体"/>
                <w:color w:val="000000"/>
                <w:sz w:val="20"/>
              </w:rPr>
              <w:t>0.00</w:t>
            </w:r>
          </w:p>
        </w:tc>
      </w:tr>
      <w:tr w14:paraId="776D7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FDC495">
            <w:pPr>
              <w:jc w:val="left"/>
            </w:pPr>
            <w:r>
              <w:rPr>
                <w:rFonts w:ascii="宋体" w:hAnsi="宋体" w:cs="宋体"/>
                <w:color w:val="000000"/>
                <w:sz w:val="20"/>
              </w:rPr>
              <w:t>2210201</w:t>
            </w:r>
          </w:p>
        </w:tc>
        <w:tc>
          <w:tcPr>
            <w:tcW w:w="3900" w:type="dxa"/>
            <w:vAlign w:val="center"/>
          </w:tcPr>
          <w:p w14:paraId="03925F84">
            <w:pPr>
              <w:jc w:val="left"/>
            </w:pPr>
            <w:r>
              <w:rPr>
                <w:rFonts w:hint="eastAsia" w:ascii="宋体" w:hAnsi="宋体" w:cs="宋体"/>
                <w:color w:val="000000"/>
                <w:sz w:val="20"/>
              </w:rPr>
              <w:t>住房公积金</w:t>
            </w:r>
          </w:p>
        </w:tc>
        <w:tc>
          <w:tcPr>
            <w:tcW w:w="1980" w:type="dxa"/>
            <w:vAlign w:val="center"/>
          </w:tcPr>
          <w:p w14:paraId="76E7A459">
            <w:pPr>
              <w:jc w:val="right"/>
            </w:pPr>
            <w:r>
              <w:rPr>
                <w:rFonts w:ascii="宋体" w:hAnsi="宋体" w:cs="宋体"/>
                <w:color w:val="000000"/>
                <w:sz w:val="20"/>
              </w:rPr>
              <w:t>17.88</w:t>
            </w:r>
          </w:p>
        </w:tc>
        <w:tc>
          <w:tcPr>
            <w:tcW w:w="1980" w:type="dxa"/>
            <w:vAlign w:val="center"/>
          </w:tcPr>
          <w:p w14:paraId="572433FA">
            <w:pPr>
              <w:jc w:val="right"/>
            </w:pPr>
            <w:r>
              <w:rPr>
                <w:rFonts w:ascii="宋体" w:hAnsi="宋体" w:cs="宋体"/>
                <w:color w:val="000000"/>
                <w:sz w:val="20"/>
              </w:rPr>
              <w:t>17.88</w:t>
            </w:r>
          </w:p>
        </w:tc>
        <w:tc>
          <w:tcPr>
            <w:tcW w:w="1952" w:type="dxa"/>
            <w:vAlign w:val="center"/>
          </w:tcPr>
          <w:p w14:paraId="12918322">
            <w:pPr>
              <w:jc w:val="right"/>
            </w:pPr>
            <w:r>
              <w:rPr>
                <w:rFonts w:ascii="宋体" w:cs="宋体"/>
                <w:color w:val="000000"/>
                <w:sz w:val="20"/>
              </w:rPr>
              <w:t>0.00</w:t>
            </w:r>
          </w:p>
        </w:tc>
      </w:tr>
      <w:tr w14:paraId="2C28E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5019E151">
            <w:pPr>
              <w:jc w:val="left"/>
            </w:pPr>
            <w:r>
              <w:rPr>
                <w:rFonts w:hint="eastAsia" w:ascii="宋体" w:hAnsi="宋体" w:cs="宋体"/>
                <w:color w:val="000000"/>
                <w:sz w:val="20"/>
              </w:rPr>
              <w:t>注：本表反映部门本年度一般公共预算财政拨款支出情况。</w:t>
            </w:r>
          </w:p>
        </w:tc>
      </w:tr>
      <w:tr w14:paraId="29BB34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6F4AEE59">
            <w:pPr>
              <w:jc w:val="left"/>
            </w:pPr>
            <w:r>
              <w:rPr>
                <w:rFonts w:ascii="宋体" w:hAnsi="宋体" w:cs="宋体"/>
                <w:color w:val="000000"/>
                <w:sz w:val="20"/>
              </w:rPr>
              <w:t xml:space="preserve">    </w:t>
            </w:r>
            <w:r>
              <w:rPr>
                <w:rFonts w:hint="eastAsia" w:ascii="宋体" w:hAnsi="宋体" w:cs="宋体"/>
                <w:color w:val="000000"/>
                <w:sz w:val="20"/>
              </w:rPr>
              <w:t>本表金额转换成万元时，因四舍五入可能存在尾差。</w:t>
            </w:r>
          </w:p>
        </w:tc>
      </w:tr>
      <w:tr w14:paraId="5667F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9B0339E">
            <w:pPr>
              <w:jc w:val="left"/>
            </w:pPr>
            <w:r>
              <w:rPr>
                <w:rFonts w:ascii="宋体" w:hAnsi="宋体" w:cs="宋体"/>
                <w:color w:val="000000"/>
                <w:sz w:val="20"/>
              </w:rPr>
              <w:t xml:space="preserve">    </w:t>
            </w:r>
            <w:r>
              <w:rPr>
                <w:rFonts w:hint="eastAsia" w:ascii="宋体" w:hAnsi="宋体" w:cs="宋体"/>
                <w:color w:val="000000"/>
                <w:sz w:val="20"/>
              </w:rPr>
              <w:t>如本表为空，则我部门本年度无此类资金收支余。</w:t>
            </w:r>
          </w:p>
        </w:tc>
      </w:tr>
    </w:tbl>
    <w:p w14:paraId="6B99C9D3">
      <w:pPr>
        <w:snapToGrid w:val="0"/>
        <w:sectPr>
          <w:pgSz w:w="11906" w:h="16838"/>
          <w:pgMar w:top="567" w:right="567" w:bottom="567" w:left="567" w:header="851" w:footer="992" w:gutter="0"/>
          <w:cols w:space="720" w:num="1"/>
          <w:docGrid w:type="lines" w:linePitch="312" w:charSpace="0"/>
        </w:sectPr>
      </w:pPr>
    </w:p>
    <w:p w14:paraId="10AD8BB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66CB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E89747F">
            <w:pPr>
              <w:jc w:val="right"/>
            </w:pPr>
            <w:r>
              <w:rPr>
                <w:rFonts w:hint="eastAsia" w:ascii="宋体" w:hAnsi="宋体" w:cs="宋体"/>
                <w:sz w:val="20"/>
              </w:rPr>
              <w:t>公开</w:t>
            </w:r>
            <w:r>
              <w:rPr>
                <w:rFonts w:ascii="宋体" w:hAnsi="宋体" w:cs="宋体"/>
                <w:sz w:val="20"/>
              </w:rPr>
              <w:t>06</w:t>
            </w:r>
            <w:r>
              <w:rPr>
                <w:rFonts w:hint="eastAsia" w:ascii="宋体" w:hAnsi="宋体" w:cs="宋体"/>
                <w:sz w:val="20"/>
              </w:rPr>
              <w:t>表</w:t>
            </w:r>
          </w:p>
        </w:tc>
      </w:tr>
      <w:tr w14:paraId="1605C9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7A3EEB8">
            <w:pPr>
              <w:jc w:val="left"/>
            </w:pPr>
            <w:r>
              <w:rPr>
                <w:rFonts w:hint="eastAsia" w:ascii="宋体" w:hAnsi="宋体" w:cs="宋体"/>
                <w:sz w:val="20"/>
              </w:rPr>
              <w:t>部门：辽宁省盘锦市盘山县招商服务中心</w:t>
            </w:r>
          </w:p>
        </w:tc>
        <w:tc>
          <w:tcPr>
            <w:tcW w:w="2000" w:type="dxa"/>
          </w:tcPr>
          <w:p w14:paraId="59B087AA">
            <w:pPr>
              <w:jc w:val="center"/>
            </w:pPr>
            <w:r>
              <w:rPr>
                <w:rFonts w:ascii="宋体" w:hAnsi="宋体" w:cs="宋体"/>
                <w:sz w:val="20"/>
              </w:rPr>
              <w:t>2023</w:t>
            </w:r>
            <w:r>
              <w:rPr>
                <w:rFonts w:hint="eastAsia" w:ascii="宋体" w:hAnsi="宋体" w:cs="宋体"/>
                <w:sz w:val="20"/>
              </w:rPr>
              <w:t>年度</w:t>
            </w:r>
          </w:p>
        </w:tc>
        <w:tc>
          <w:tcPr>
            <w:tcW w:w="4386" w:type="dxa"/>
          </w:tcPr>
          <w:p w14:paraId="5C0B31CC">
            <w:pPr>
              <w:jc w:val="right"/>
            </w:pPr>
            <w:r>
              <w:rPr>
                <w:rFonts w:hint="eastAsia" w:ascii="宋体" w:hAnsi="宋体" w:cs="宋体"/>
                <w:sz w:val="20"/>
              </w:rPr>
              <w:t>金额单位：万元</w:t>
            </w:r>
          </w:p>
        </w:tc>
      </w:tr>
    </w:tbl>
    <w:p w14:paraId="60B836E7">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E23B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C3FB474">
            <w:pPr>
              <w:jc w:val="center"/>
            </w:pPr>
            <w:r>
              <w:rPr>
                <w:rFonts w:hint="eastAsia" w:ascii="宋体" w:hAnsi="宋体" w:cs="宋体"/>
                <w:color w:val="000000"/>
                <w:sz w:val="14"/>
              </w:rPr>
              <w:t>人员经费</w:t>
            </w:r>
          </w:p>
        </w:tc>
        <w:tc>
          <w:tcPr>
            <w:tcW w:w="540" w:type="dxa"/>
            <w:gridSpan w:val="6"/>
            <w:vAlign w:val="center"/>
          </w:tcPr>
          <w:p w14:paraId="159B30A2">
            <w:pPr>
              <w:jc w:val="center"/>
            </w:pPr>
            <w:r>
              <w:rPr>
                <w:rFonts w:hint="eastAsia" w:ascii="宋体" w:hAnsi="宋体" w:cs="宋体"/>
                <w:color w:val="000000"/>
                <w:sz w:val="14"/>
              </w:rPr>
              <w:t>公用经费</w:t>
            </w:r>
          </w:p>
        </w:tc>
      </w:tr>
      <w:tr w14:paraId="466FA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01FDC31">
            <w:pPr>
              <w:jc w:val="center"/>
            </w:pPr>
            <w:r>
              <w:rPr>
                <w:rFonts w:hint="eastAsia" w:ascii="宋体" w:hAnsi="宋体" w:cs="宋体"/>
                <w:color w:val="000000"/>
                <w:sz w:val="14"/>
              </w:rPr>
              <w:t>科目编码</w:t>
            </w:r>
          </w:p>
        </w:tc>
        <w:tc>
          <w:tcPr>
            <w:tcW w:w="1980" w:type="dxa"/>
            <w:vMerge w:val="restart"/>
            <w:vAlign w:val="center"/>
          </w:tcPr>
          <w:p w14:paraId="5AB155B6">
            <w:pPr>
              <w:jc w:val="center"/>
            </w:pPr>
            <w:r>
              <w:rPr>
                <w:rFonts w:hint="eastAsia" w:ascii="宋体" w:hAnsi="宋体" w:cs="宋体"/>
                <w:color w:val="000000"/>
                <w:sz w:val="14"/>
              </w:rPr>
              <w:t>科目名称</w:t>
            </w:r>
          </w:p>
        </w:tc>
        <w:tc>
          <w:tcPr>
            <w:tcW w:w="1020" w:type="dxa"/>
            <w:vMerge w:val="restart"/>
            <w:vAlign w:val="center"/>
          </w:tcPr>
          <w:p w14:paraId="67B864EE">
            <w:pPr>
              <w:jc w:val="center"/>
            </w:pPr>
            <w:r>
              <w:rPr>
                <w:rFonts w:hint="eastAsia" w:ascii="宋体" w:hAnsi="宋体" w:cs="宋体"/>
                <w:color w:val="000000"/>
                <w:sz w:val="14"/>
              </w:rPr>
              <w:t>决算数</w:t>
            </w:r>
          </w:p>
        </w:tc>
        <w:tc>
          <w:tcPr>
            <w:tcW w:w="540" w:type="dxa"/>
            <w:vMerge w:val="restart"/>
            <w:vAlign w:val="center"/>
          </w:tcPr>
          <w:p w14:paraId="7D9751EE">
            <w:pPr>
              <w:jc w:val="center"/>
            </w:pPr>
            <w:r>
              <w:rPr>
                <w:rFonts w:hint="eastAsia" w:ascii="宋体" w:hAnsi="宋体" w:cs="宋体"/>
                <w:color w:val="000000"/>
                <w:sz w:val="14"/>
              </w:rPr>
              <w:t>科目编码</w:t>
            </w:r>
          </w:p>
        </w:tc>
        <w:tc>
          <w:tcPr>
            <w:tcW w:w="1560" w:type="dxa"/>
            <w:vMerge w:val="restart"/>
            <w:vAlign w:val="center"/>
          </w:tcPr>
          <w:p w14:paraId="1F7AEDAB">
            <w:pPr>
              <w:jc w:val="center"/>
            </w:pPr>
            <w:r>
              <w:rPr>
                <w:rFonts w:hint="eastAsia" w:ascii="宋体" w:hAnsi="宋体" w:cs="宋体"/>
                <w:color w:val="000000"/>
                <w:sz w:val="14"/>
              </w:rPr>
              <w:t>科目名称</w:t>
            </w:r>
          </w:p>
        </w:tc>
        <w:tc>
          <w:tcPr>
            <w:tcW w:w="1020" w:type="dxa"/>
            <w:vMerge w:val="restart"/>
            <w:vAlign w:val="center"/>
          </w:tcPr>
          <w:p w14:paraId="1A671584">
            <w:pPr>
              <w:jc w:val="center"/>
            </w:pPr>
            <w:r>
              <w:rPr>
                <w:rFonts w:hint="eastAsia" w:ascii="宋体" w:hAnsi="宋体" w:cs="宋体"/>
                <w:color w:val="000000"/>
                <w:sz w:val="14"/>
              </w:rPr>
              <w:t>决算数</w:t>
            </w:r>
          </w:p>
        </w:tc>
        <w:tc>
          <w:tcPr>
            <w:tcW w:w="540" w:type="dxa"/>
            <w:vMerge w:val="restart"/>
            <w:vAlign w:val="center"/>
          </w:tcPr>
          <w:p w14:paraId="068E04CB">
            <w:pPr>
              <w:jc w:val="center"/>
            </w:pPr>
            <w:r>
              <w:rPr>
                <w:rFonts w:hint="eastAsia" w:ascii="宋体" w:hAnsi="宋体" w:cs="宋体"/>
                <w:color w:val="000000"/>
                <w:sz w:val="14"/>
              </w:rPr>
              <w:t>科目编码</w:t>
            </w:r>
          </w:p>
        </w:tc>
        <w:tc>
          <w:tcPr>
            <w:tcW w:w="2540" w:type="dxa"/>
            <w:vMerge w:val="restart"/>
            <w:vAlign w:val="center"/>
          </w:tcPr>
          <w:p w14:paraId="725925D5">
            <w:pPr>
              <w:jc w:val="center"/>
            </w:pPr>
            <w:r>
              <w:rPr>
                <w:rFonts w:hint="eastAsia" w:ascii="宋体" w:hAnsi="宋体" w:cs="宋体"/>
                <w:color w:val="000000"/>
                <w:sz w:val="14"/>
              </w:rPr>
              <w:t>科目名称</w:t>
            </w:r>
          </w:p>
        </w:tc>
        <w:tc>
          <w:tcPr>
            <w:tcW w:w="1032" w:type="dxa"/>
            <w:vMerge w:val="restart"/>
            <w:vAlign w:val="center"/>
          </w:tcPr>
          <w:p w14:paraId="61D81549">
            <w:pPr>
              <w:jc w:val="center"/>
            </w:pPr>
            <w:r>
              <w:rPr>
                <w:rFonts w:hint="eastAsia" w:ascii="宋体" w:hAnsi="宋体" w:cs="宋体"/>
                <w:color w:val="000000"/>
                <w:sz w:val="14"/>
              </w:rPr>
              <w:t>决算数</w:t>
            </w:r>
          </w:p>
        </w:tc>
      </w:tr>
      <w:tr w14:paraId="5BA2F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ED5846F"/>
        </w:tc>
        <w:tc>
          <w:tcPr>
            <w:tcW w:w="1980" w:type="dxa"/>
            <w:vMerge w:val="continue"/>
            <w:vAlign w:val="center"/>
          </w:tcPr>
          <w:p w14:paraId="731F715E"/>
        </w:tc>
        <w:tc>
          <w:tcPr>
            <w:tcW w:w="1020" w:type="dxa"/>
            <w:vMerge w:val="continue"/>
            <w:vAlign w:val="center"/>
          </w:tcPr>
          <w:p w14:paraId="771B82D0"/>
        </w:tc>
        <w:tc>
          <w:tcPr>
            <w:tcW w:w="540" w:type="dxa"/>
            <w:vMerge w:val="continue"/>
            <w:vAlign w:val="center"/>
          </w:tcPr>
          <w:p w14:paraId="003DFE3E"/>
        </w:tc>
        <w:tc>
          <w:tcPr>
            <w:tcW w:w="1560" w:type="dxa"/>
            <w:vMerge w:val="continue"/>
            <w:vAlign w:val="center"/>
          </w:tcPr>
          <w:p w14:paraId="4474711D"/>
        </w:tc>
        <w:tc>
          <w:tcPr>
            <w:tcW w:w="1020" w:type="dxa"/>
            <w:vMerge w:val="continue"/>
            <w:vAlign w:val="center"/>
          </w:tcPr>
          <w:p w14:paraId="022E455E"/>
        </w:tc>
        <w:tc>
          <w:tcPr>
            <w:tcW w:w="540" w:type="dxa"/>
            <w:vMerge w:val="continue"/>
            <w:vAlign w:val="center"/>
          </w:tcPr>
          <w:p w14:paraId="63D37EAD"/>
        </w:tc>
        <w:tc>
          <w:tcPr>
            <w:tcW w:w="2540" w:type="dxa"/>
            <w:vMerge w:val="continue"/>
            <w:vAlign w:val="center"/>
          </w:tcPr>
          <w:p w14:paraId="39317BC6"/>
        </w:tc>
        <w:tc>
          <w:tcPr>
            <w:tcW w:w="1032" w:type="dxa"/>
            <w:vMerge w:val="continue"/>
            <w:vAlign w:val="center"/>
          </w:tcPr>
          <w:p w14:paraId="193FFD77"/>
        </w:tc>
      </w:tr>
      <w:tr w14:paraId="29392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1C16E">
            <w:pPr>
              <w:jc w:val="left"/>
            </w:pPr>
            <w:r>
              <w:rPr>
                <w:rFonts w:ascii="宋体" w:hAnsi="宋体" w:cs="宋体"/>
                <w:color w:val="000000"/>
                <w:sz w:val="14"/>
              </w:rPr>
              <w:t>301</w:t>
            </w:r>
          </w:p>
        </w:tc>
        <w:tc>
          <w:tcPr>
            <w:tcW w:w="1980" w:type="dxa"/>
            <w:vAlign w:val="center"/>
          </w:tcPr>
          <w:p w14:paraId="565C727F">
            <w:pPr>
              <w:jc w:val="left"/>
            </w:pPr>
            <w:r>
              <w:rPr>
                <w:rFonts w:hint="eastAsia" w:ascii="宋体" w:hAnsi="宋体" w:cs="宋体"/>
                <w:color w:val="000000"/>
                <w:sz w:val="14"/>
              </w:rPr>
              <w:t>工资福利支出</w:t>
            </w:r>
          </w:p>
        </w:tc>
        <w:tc>
          <w:tcPr>
            <w:tcW w:w="1020" w:type="dxa"/>
            <w:vAlign w:val="center"/>
          </w:tcPr>
          <w:p w14:paraId="310A73E2">
            <w:pPr>
              <w:jc w:val="right"/>
            </w:pPr>
            <w:r>
              <w:rPr>
                <w:rFonts w:ascii="宋体" w:hAnsi="宋体" w:cs="宋体"/>
                <w:color w:val="000000"/>
                <w:sz w:val="14"/>
              </w:rPr>
              <w:t>223.89</w:t>
            </w:r>
          </w:p>
        </w:tc>
        <w:tc>
          <w:tcPr>
            <w:tcW w:w="540" w:type="dxa"/>
            <w:vAlign w:val="center"/>
          </w:tcPr>
          <w:p w14:paraId="05C4D100">
            <w:pPr>
              <w:jc w:val="left"/>
            </w:pPr>
            <w:r>
              <w:rPr>
                <w:rFonts w:ascii="宋体" w:hAnsi="宋体" w:cs="宋体"/>
                <w:color w:val="000000"/>
                <w:sz w:val="14"/>
              </w:rPr>
              <w:t>302</w:t>
            </w:r>
          </w:p>
        </w:tc>
        <w:tc>
          <w:tcPr>
            <w:tcW w:w="1560" w:type="dxa"/>
            <w:vAlign w:val="center"/>
          </w:tcPr>
          <w:p w14:paraId="55B681B2">
            <w:pPr>
              <w:jc w:val="left"/>
            </w:pPr>
            <w:r>
              <w:rPr>
                <w:rFonts w:hint="eastAsia" w:ascii="宋体" w:hAnsi="宋体" w:cs="宋体"/>
                <w:color w:val="000000"/>
                <w:sz w:val="14"/>
              </w:rPr>
              <w:t>商品和服务支出</w:t>
            </w:r>
          </w:p>
        </w:tc>
        <w:tc>
          <w:tcPr>
            <w:tcW w:w="1020" w:type="dxa"/>
            <w:vAlign w:val="center"/>
          </w:tcPr>
          <w:p w14:paraId="00F2221E">
            <w:pPr>
              <w:jc w:val="right"/>
            </w:pPr>
            <w:r>
              <w:rPr>
                <w:rFonts w:ascii="宋体" w:hAnsi="宋体" w:cs="宋体"/>
                <w:color w:val="000000"/>
                <w:sz w:val="14"/>
              </w:rPr>
              <w:t>4.50</w:t>
            </w:r>
          </w:p>
        </w:tc>
        <w:tc>
          <w:tcPr>
            <w:tcW w:w="540" w:type="dxa"/>
            <w:vAlign w:val="center"/>
          </w:tcPr>
          <w:p w14:paraId="3FE46969">
            <w:pPr>
              <w:jc w:val="left"/>
            </w:pPr>
            <w:r>
              <w:rPr>
                <w:rFonts w:ascii="宋体" w:hAnsi="宋体" w:cs="宋体"/>
                <w:color w:val="000000"/>
                <w:sz w:val="14"/>
              </w:rPr>
              <w:t>307</w:t>
            </w:r>
          </w:p>
        </w:tc>
        <w:tc>
          <w:tcPr>
            <w:tcW w:w="2540" w:type="dxa"/>
            <w:vAlign w:val="center"/>
          </w:tcPr>
          <w:p w14:paraId="308212B5">
            <w:pPr>
              <w:jc w:val="left"/>
            </w:pPr>
            <w:r>
              <w:rPr>
                <w:rFonts w:hint="eastAsia" w:ascii="宋体" w:hAnsi="宋体" w:cs="宋体"/>
                <w:color w:val="000000"/>
                <w:sz w:val="14"/>
              </w:rPr>
              <w:t>债务利息及费用支出</w:t>
            </w:r>
          </w:p>
        </w:tc>
        <w:tc>
          <w:tcPr>
            <w:tcW w:w="1032" w:type="dxa"/>
            <w:vAlign w:val="center"/>
          </w:tcPr>
          <w:p w14:paraId="4E70196D"/>
        </w:tc>
      </w:tr>
      <w:tr w14:paraId="2F5F8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3CE9B">
            <w:pPr>
              <w:jc w:val="center"/>
            </w:pPr>
            <w:r>
              <w:rPr>
                <w:rFonts w:ascii="宋体" w:hAnsi="宋体" w:cs="宋体"/>
                <w:color w:val="000000"/>
                <w:sz w:val="14"/>
              </w:rPr>
              <w:t>30101</w:t>
            </w:r>
          </w:p>
        </w:tc>
        <w:tc>
          <w:tcPr>
            <w:tcW w:w="1980" w:type="dxa"/>
            <w:vAlign w:val="center"/>
          </w:tcPr>
          <w:p w14:paraId="0566DAD4">
            <w:pPr>
              <w:jc w:val="left"/>
            </w:pPr>
            <w:r>
              <w:rPr>
                <w:rFonts w:ascii="宋体" w:hAnsi="宋体" w:cs="宋体"/>
                <w:color w:val="000000"/>
                <w:sz w:val="14"/>
              </w:rPr>
              <w:t xml:space="preserve">  </w:t>
            </w:r>
            <w:r>
              <w:rPr>
                <w:rFonts w:hint="eastAsia" w:ascii="宋体" w:hAnsi="宋体" w:cs="宋体"/>
                <w:color w:val="000000"/>
                <w:sz w:val="14"/>
              </w:rPr>
              <w:t>基本工资</w:t>
            </w:r>
          </w:p>
        </w:tc>
        <w:tc>
          <w:tcPr>
            <w:tcW w:w="1020" w:type="dxa"/>
            <w:vAlign w:val="center"/>
          </w:tcPr>
          <w:p w14:paraId="4B2EADC7">
            <w:pPr>
              <w:jc w:val="right"/>
            </w:pPr>
            <w:r>
              <w:rPr>
                <w:rFonts w:ascii="宋体" w:hAnsi="宋体" w:cs="宋体"/>
                <w:color w:val="000000"/>
                <w:sz w:val="14"/>
              </w:rPr>
              <w:t>85.64</w:t>
            </w:r>
          </w:p>
        </w:tc>
        <w:tc>
          <w:tcPr>
            <w:tcW w:w="540" w:type="dxa"/>
            <w:vAlign w:val="center"/>
          </w:tcPr>
          <w:p w14:paraId="60EF58F3">
            <w:pPr>
              <w:jc w:val="center"/>
            </w:pPr>
            <w:r>
              <w:rPr>
                <w:rFonts w:ascii="宋体" w:hAnsi="宋体" w:cs="宋体"/>
                <w:color w:val="000000"/>
                <w:sz w:val="14"/>
              </w:rPr>
              <w:t>30201</w:t>
            </w:r>
          </w:p>
        </w:tc>
        <w:tc>
          <w:tcPr>
            <w:tcW w:w="1560" w:type="dxa"/>
            <w:vAlign w:val="center"/>
          </w:tcPr>
          <w:p w14:paraId="0827A054">
            <w:pPr>
              <w:jc w:val="left"/>
            </w:pPr>
            <w:r>
              <w:rPr>
                <w:rFonts w:ascii="宋体" w:hAnsi="宋体" w:cs="宋体"/>
                <w:color w:val="000000"/>
                <w:sz w:val="14"/>
              </w:rPr>
              <w:t xml:space="preserve">  </w:t>
            </w:r>
            <w:r>
              <w:rPr>
                <w:rFonts w:hint="eastAsia" w:ascii="宋体" w:hAnsi="宋体" w:cs="宋体"/>
                <w:color w:val="000000"/>
                <w:sz w:val="14"/>
              </w:rPr>
              <w:t>办公费</w:t>
            </w:r>
          </w:p>
        </w:tc>
        <w:tc>
          <w:tcPr>
            <w:tcW w:w="1020" w:type="dxa"/>
            <w:vAlign w:val="center"/>
          </w:tcPr>
          <w:p w14:paraId="7DDA7EB1">
            <w:pPr>
              <w:jc w:val="right"/>
            </w:pPr>
            <w:r>
              <w:rPr>
                <w:rFonts w:ascii="宋体" w:hAnsi="宋体" w:cs="宋体"/>
                <w:color w:val="000000"/>
                <w:sz w:val="14"/>
              </w:rPr>
              <w:t>3.74</w:t>
            </w:r>
          </w:p>
        </w:tc>
        <w:tc>
          <w:tcPr>
            <w:tcW w:w="540" w:type="dxa"/>
            <w:vAlign w:val="center"/>
          </w:tcPr>
          <w:p w14:paraId="00A0D393">
            <w:pPr>
              <w:jc w:val="center"/>
            </w:pPr>
            <w:r>
              <w:rPr>
                <w:rFonts w:ascii="宋体" w:hAnsi="宋体" w:cs="宋体"/>
                <w:color w:val="000000"/>
                <w:sz w:val="14"/>
              </w:rPr>
              <w:t>30701</w:t>
            </w:r>
          </w:p>
        </w:tc>
        <w:tc>
          <w:tcPr>
            <w:tcW w:w="2540" w:type="dxa"/>
            <w:vAlign w:val="center"/>
          </w:tcPr>
          <w:p w14:paraId="0261D78F">
            <w:pPr>
              <w:jc w:val="left"/>
            </w:pPr>
            <w:r>
              <w:rPr>
                <w:rFonts w:ascii="宋体" w:hAnsi="宋体" w:cs="宋体"/>
                <w:color w:val="000000"/>
                <w:sz w:val="14"/>
              </w:rPr>
              <w:t xml:space="preserve">  </w:t>
            </w:r>
            <w:r>
              <w:rPr>
                <w:rFonts w:hint="eastAsia" w:ascii="宋体" w:hAnsi="宋体" w:cs="宋体"/>
                <w:color w:val="000000"/>
                <w:sz w:val="14"/>
              </w:rPr>
              <w:t>国内债务付息</w:t>
            </w:r>
          </w:p>
        </w:tc>
        <w:tc>
          <w:tcPr>
            <w:tcW w:w="1032" w:type="dxa"/>
            <w:vAlign w:val="center"/>
          </w:tcPr>
          <w:p w14:paraId="1127C270"/>
        </w:tc>
      </w:tr>
      <w:tr w14:paraId="3BA6B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63E418">
            <w:pPr>
              <w:jc w:val="center"/>
            </w:pPr>
            <w:r>
              <w:rPr>
                <w:rFonts w:ascii="宋体" w:hAnsi="宋体" w:cs="宋体"/>
                <w:color w:val="000000"/>
                <w:sz w:val="14"/>
              </w:rPr>
              <w:t>30102</w:t>
            </w:r>
          </w:p>
        </w:tc>
        <w:tc>
          <w:tcPr>
            <w:tcW w:w="1980" w:type="dxa"/>
            <w:vAlign w:val="center"/>
          </w:tcPr>
          <w:p w14:paraId="2E86844A">
            <w:pPr>
              <w:jc w:val="left"/>
            </w:pPr>
            <w:r>
              <w:rPr>
                <w:rFonts w:ascii="宋体" w:hAnsi="宋体" w:cs="宋体"/>
                <w:color w:val="000000"/>
                <w:sz w:val="14"/>
              </w:rPr>
              <w:t xml:space="preserve">  </w:t>
            </w:r>
            <w:r>
              <w:rPr>
                <w:rFonts w:hint="eastAsia" w:ascii="宋体" w:hAnsi="宋体" w:cs="宋体"/>
                <w:color w:val="000000"/>
                <w:sz w:val="14"/>
              </w:rPr>
              <w:t>津贴补贴</w:t>
            </w:r>
          </w:p>
        </w:tc>
        <w:tc>
          <w:tcPr>
            <w:tcW w:w="1020" w:type="dxa"/>
            <w:vAlign w:val="center"/>
          </w:tcPr>
          <w:p w14:paraId="14EA44C5">
            <w:pPr>
              <w:jc w:val="right"/>
            </w:pPr>
            <w:r>
              <w:rPr>
                <w:rFonts w:ascii="宋体" w:hAnsi="宋体" w:cs="宋体"/>
                <w:color w:val="000000"/>
                <w:sz w:val="14"/>
              </w:rPr>
              <w:t>40.04</w:t>
            </w:r>
          </w:p>
        </w:tc>
        <w:tc>
          <w:tcPr>
            <w:tcW w:w="540" w:type="dxa"/>
            <w:vAlign w:val="center"/>
          </w:tcPr>
          <w:p w14:paraId="792A3C60">
            <w:pPr>
              <w:jc w:val="center"/>
            </w:pPr>
            <w:r>
              <w:rPr>
                <w:rFonts w:ascii="宋体" w:hAnsi="宋体" w:cs="宋体"/>
                <w:color w:val="000000"/>
                <w:sz w:val="14"/>
              </w:rPr>
              <w:t>30202</w:t>
            </w:r>
          </w:p>
        </w:tc>
        <w:tc>
          <w:tcPr>
            <w:tcW w:w="1560" w:type="dxa"/>
            <w:vAlign w:val="center"/>
          </w:tcPr>
          <w:p w14:paraId="17FB642A">
            <w:pPr>
              <w:jc w:val="left"/>
            </w:pPr>
            <w:r>
              <w:rPr>
                <w:rFonts w:ascii="宋体" w:hAnsi="宋体" w:cs="宋体"/>
                <w:color w:val="000000"/>
                <w:sz w:val="14"/>
              </w:rPr>
              <w:t xml:space="preserve">  </w:t>
            </w:r>
            <w:r>
              <w:rPr>
                <w:rFonts w:hint="eastAsia" w:ascii="宋体" w:hAnsi="宋体" w:cs="宋体"/>
                <w:color w:val="000000"/>
                <w:sz w:val="14"/>
              </w:rPr>
              <w:t>印刷费</w:t>
            </w:r>
          </w:p>
        </w:tc>
        <w:tc>
          <w:tcPr>
            <w:tcW w:w="1020" w:type="dxa"/>
            <w:vAlign w:val="center"/>
          </w:tcPr>
          <w:p w14:paraId="0A14F027"/>
        </w:tc>
        <w:tc>
          <w:tcPr>
            <w:tcW w:w="540" w:type="dxa"/>
            <w:vAlign w:val="center"/>
          </w:tcPr>
          <w:p w14:paraId="4CF9AE59">
            <w:pPr>
              <w:jc w:val="center"/>
            </w:pPr>
            <w:r>
              <w:rPr>
                <w:rFonts w:ascii="宋体" w:hAnsi="宋体" w:cs="宋体"/>
                <w:color w:val="000000"/>
                <w:sz w:val="14"/>
              </w:rPr>
              <w:t>30702</w:t>
            </w:r>
          </w:p>
        </w:tc>
        <w:tc>
          <w:tcPr>
            <w:tcW w:w="2540" w:type="dxa"/>
            <w:vAlign w:val="center"/>
          </w:tcPr>
          <w:p w14:paraId="40B56A08">
            <w:pPr>
              <w:jc w:val="left"/>
            </w:pPr>
            <w:r>
              <w:rPr>
                <w:rFonts w:ascii="宋体" w:hAnsi="宋体" w:cs="宋体"/>
                <w:color w:val="000000"/>
                <w:sz w:val="14"/>
              </w:rPr>
              <w:t xml:space="preserve">  </w:t>
            </w:r>
            <w:r>
              <w:rPr>
                <w:rFonts w:hint="eastAsia" w:ascii="宋体" w:hAnsi="宋体" w:cs="宋体"/>
                <w:color w:val="000000"/>
                <w:sz w:val="14"/>
              </w:rPr>
              <w:t>国外债务付息</w:t>
            </w:r>
          </w:p>
        </w:tc>
        <w:tc>
          <w:tcPr>
            <w:tcW w:w="1032" w:type="dxa"/>
            <w:vAlign w:val="center"/>
          </w:tcPr>
          <w:p w14:paraId="10C30E25"/>
        </w:tc>
      </w:tr>
      <w:tr w14:paraId="703F0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F37310">
            <w:pPr>
              <w:jc w:val="center"/>
            </w:pPr>
            <w:r>
              <w:rPr>
                <w:rFonts w:ascii="宋体" w:hAnsi="宋体" w:cs="宋体"/>
                <w:color w:val="000000"/>
                <w:sz w:val="14"/>
              </w:rPr>
              <w:t>30103</w:t>
            </w:r>
          </w:p>
        </w:tc>
        <w:tc>
          <w:tcPr>
            <w:tcW w:w="1980" w:type="dxa"/>
            <w:vAlign w:val="center"/>
          </w:tcPr>
          <w:p w14:paraId="0137E529">
            <w:pPr>
              <w:jc w:val="left"/>
            </w:pPr>
            <w:r>
              <w:rPr>
                <w:rFonts w:ascii="宋体" w:hAnsi="宋体" w:cs="宋体"/>
                <w:color w:val="000000"/>
                <w:sz w:val="14"/>
              </w:rPr>
              <w:t xml:space="preserve">  </w:t>
            </w:r>
            <w:r>
              <w:rPr>
                <w:rFonts w:hint="eastAsia" w:ascii="宋体" w:hAnsi="宋体" w:cs="宋体"/>
                <w:color w:val="000000"/>
                <w:sz w:val="14"/>
              </w:rPr>
              <w:t>奖金</w:t>
            </w:r>
          </w:p>
        </w:tc>
        <w:tc>
          <w:tcPr>
            <w:tcW w:w="1020" w:type="dxa"/>
            <w:vAlign w:val="center"/>
          </w:tcPr>
          <w:p w14:paraId="3502676A"/>
        </w:tc>
        <w:tc>
          <w:tcPr>
            <w:tcW w:w="540" w:type="dxa"/>
            <w:vAlign w:val="center"/>
          </w:tcPr>
          <w:p w14:paraId="673AF541">
            <w:pPr>
              <w:jc w:val="center"/>
            </w:pPr>
            <w:r>
              <w:rPr>
                <w:rFonts w:ascii="宋体" w:hAnsi="宋体" w:cs="宋体"/>
                <w:color w:val="000000"/>
                <w:sz w:val="14"/>
              </w:rPr>
              <w:t>30203</w:t>
            </w:r>
          </w:p>
        </w:tc>
        <w:tc>
          <w:tcPr>
            <w:tcW w:w="1560" w:type="dxa"/>
            <w:vAlign w:val="center"/>
          </w:tcPr>
          <w:p w14:paraId="1A5D6A64">
            <w:pPr>
              <w:jc w:val="left"/>
            </w:pPr>
            <w:r>
              <w:rPr>
                <w:rFonts w:ascii="宋体" w:hAnsi="宋体" w:cs="宋体"/>
                <w:color w:val="000000"/>
                <w:sz w:val="14"/>
              </w:rPr>
              <w:t xml:space="preserve">  </w:t>
            </w:r>
            <w:r>
              <w:rPr>
                <w:rFonts w:hint="eastAsia" w:ascii="宋体" w:hAnsi="宋体" w:cs="宋体"/>
                <w:color w:val="000000"/>
                <w:sz w:val="14"/>
              </w:rPr>
              <w:t>咨询费</w:t>
            </w:r>
          </w:p>
        </w:tc>
        <w:tc>
          <w:tcPr>
            <w:tcW w:w="1020" w:type="dxa"/>
            <w:vAlign w:val="center"/>
          </w:tcPr>
          <w:p w14:paraId="77405316"/>
        </w:tc>
        <w:tc>
          <w:tcPr>
            <w:tcW w:w="540" w:type="dxa"/>
            <w:vAlign w:val="center"/>
          </w:tcPr>
          <w:p w14:paraId="5CF511F6">
            <w:pPr>
              <w:jc w:val="left"/>
            </w:pPr>
            <w:r>
              <w:rPr>
                <w:rFonts w:ascii="宋体" w:hAnsi="宋体" w:cs="宋体"/>
                <w:color w:val="000000"/>
                <w:sz w:val="14"/>
              </w:rPr>
              <w:t>310</w:t>
            </w:r>
          </w:p>
        </w:tc>
        <w:tc>
          <w:tcPr>
            <w:tcW w:w="2540" w:type="dxa"/>
            <w:vAlign w:val="center"/>
          </w:tcPr>
          <w:p w14:paraId="0B31BE9C">
            <w:pPr>
              <w:jc w:val="left"/>
            </w:pPr>
            <w:r>
              <w:rPr>
                <w:rFonts w:hint="eastAsia" w:ascii="宋体" w:hAnsi="宋体" w:cs="宋体"/>
                <w:color w:val="000000"/>
                <w:sz w:val="14"/>
              </w:rPr>
              <w:t>资本性支出</w:t>
            </w:r>
          </w:p>
        </w:tc>
        <w:tc>
          <w:tcPr>
            <w:tcW w:w="1032" w:type="dxa"/>
            <w:vAlign w:val="center"/>
          </w:tcPr>
          <w:p w14:paraId="47E4458D"/>
        </w:tc>
      </w:tr>
      <w:tr w14:paraId="696A4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C6A64C">
            <w:pPr>
              <w:jc w:val="center"/>
            </w:pPr>
            <w:r>
              <w:rPr>
                <w:rFonts w:ascii="宋体" w:hAnsi="宋体" w:cs="宋体"/>
                <w:color w:val="000000"/>
                <w:sz w:val="14"/>
              </w:rPr>
              <w:t>30106</w:t>
            </w:r>
          </w:p>
        </w:tc>
        <w:tc>
          <w:tcPr>
            <w:tcW w:w="1980" w:type="dxa"/>
            <w:vAlign w:val="center"/>
          </w:tcPr>
          <w:p w14:paraId="5DDADD09">
            <w:pPr>
              <w:jc w:val="left"/>
            </w:pPr>
            <w:r>
              <w:rPr>
                <w:rFonts w:ascii="宋体" w:hAnsi="宋体" w:cs="宋体"/>
                <w:color w:val="000000"/>
                <w:sz w:val="14"/>
              </w:rPr>
              <w:t xml:space="preserve">  </w:t>
            </w:r>
            <w:r>
              <w:rPr>
                <w:rFonts w:hint="eastAsia" w:ascii="宋体" w:hAnsi="宋体" w:cs="宋体"/>
                <w:color w:val="000000"/>
                <w:sz w:val="14"/>
              </w:rPr>
              <w:t>伙食补助费</w:t>
            </w:r>
          </w:p>
        </w:tc>
        <w:tc>
          <w:tcPr>
            <w:tcW w:w="1020" w:type="dxa"/>
            <w:vAlign w:val="center"/>
          </w:tcPr>
          <w:p w14:paraId="713A53FC"/>
        </w:tc>
        <w:tc>
          <w:tcPr>
            <w:tcW w:w="540" w:type="dxa"/>
            <w:vAlign w:val="center"/>
          </w:tcPr>
          <w:p w14:paraId="783CAB01">
            <w:pPr>
              <w:jc w:val="center"/>
            </w:pPr>
            <w:r>
              <w:rPr>
                <w:rFonts w:ascii="宋体" w:hAnsi="宋体" w:cs="宋体"/>
                <w:color w:val="000000"/>
                <w:sz w:val="14"/>
              </w:rPr>
              <w:t>30204</w:t>
            </w:r>
          </w:p>
        </w:tc>
        <w:tc>
          <w:tcPr>
            <w:tcW w:w="1560" w:type="dxa"/>
            <w:vAlign w:val="center"/>
          </w:tcPr>
          <w:p w14:paraId="46B16042">
            <w:pPr>
              <w:jc w:val="left"/>
            </w:pPr>
            <w:r>
              <w:rPr>
                <w:rFonts w:ascii="宋体" w:hAnsi="宋体" w:cs="宋体"/>
                <w:color w:val="000000"/>
                <w:sz w:val="14"/>
              </w:rPr>
              <w:t xml:space="preserve">  </w:t>
            </w:r>
            <w:r>
              <w:rPr>
                <w:rFonts w:hint="eastAsia" w:ascii="宋体" w:hAnsi="宋体" w:cs="宋体"/>
                <w:color w:val="000000"/>
                <w:sz w:val="14"/>
              </w:rPr>
              <w:t>手续费</w:t>
            </w:r>
          </w:p>
        </w:tc>
        <w:tc>
          <w:tcPr>
            <w:tcW w:w="1020" w:type="dxa"/>
            <w:vAlign w:val="center"/>
          </w:tcPr>
          <w:p w14:paraId="52BE94D8">
            <w:pPr>
              <w:jc w:val="right"/>
            </w:pPr>
            <w:r>
              <w:rPr>
                <w:rFonts w:ascii="宋体" w:hAnsi="宋体" w:cs="宋体"/>
                <w:color w:val="000000"/>
                <w:sz w:val="14"/>
              </w:rPr>
              <w:t>0.11</w:t>
            </w:r>
          </w:p>
        </w:tc>
        <w:tc>
          <w:tcPr>
            <w:tcW w:w="540" w:type="dxa"/>
            <w:vAlign w:val="center"/>
          </w:tcPr>
          <w:p w14:paraId="3D65CB63">
            <w:pPr>
              <w:jc w:val="center"/>
            </w:pPr>
            <w:r>
              <w:rPr>
                <w:rFonts w:ascii="宋体" w:hAnsi="宋体" w:cs="宋体"/>
                <w:color w:val="000000"/>
                <w:sz w:val="14"/>
              </w:rPr>
              <w:t>31001</w:t>
            </w:r>
          </w:p>
        </w:tc>
        <w:tc>
          <w:tcPr>
            <w:tcW w:w="2540" w:type="dxa"/>
            <w:vAlign w:val="center"/>
          </w:tcPr>
          <w:p w14:paraId="0E179113">
            <w:pPr>
              <w:jc w:val="left"/>
            </w:pPr>
            <w:r>
              <w:rPr>
                <w:rFonts w:ascii="宋体" w:hAnsi="宋体" w:cs="宋体"/>
                <w:color w:val="000000"/>
                <w:sz w:val="14"/>
              </w:rPr>
              <w:t xml:space="preserve">  </w:t>
            </w:r>
            <w:r>
              <w:rPr>
                <w:rFonts w:hint="eastAsia" w:ascii="宋体" w:hAnsi="宋体" w:cs="宋体"/>
                <w:color w:val="000000"/>
                <w:sz w:val="14"/>
              </w:rPr>
              <w:t>房屋建筑物购建</w:t>
            </w:r>
          </w:p>
        </w:tc>
        <w:tc>
          <w:tcPr>
            <w:tcW w:w="1032" w:type="dxa"/>
            <w:vAlign w:val="center"/>
          </w:tcPr>
          <w:p w14:paraId="493913DC"/>
        </w:tc>
      </w:tr>
      <w:tr w14:paraId="3BB2F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DAF0FC">
            <w:pPr>
              <w:jc w:val="center"/>
            </w:pPr>
            <w:r>
              <w:rPr>
                <w:rFonts w:ascii="宋体" w:hAnsi="宋体" w:cs="宋体"/>
                <w:color w:val="000000"/>
                <w:sz w:val="14"/>
              </w:rPr>
              <w:t>30107</w:t>
            </w:r>
          </w:p>
        </w:tc>
        <w:tc>
          <w:tcPr>
            <w:tcW w:w="1980" w:type="dxa"/>
            <w:vAlign w:val="center"/>
          </w:tcPr>
          <w:p w14:paraId="3E6BAD61">
            <w:pPr>
              <w:jc w:val="left"/>
            </w:pPr>
            <w:r>
              <w:rPr>
                <w:rFonts w:ascii="宋体" w:hAnsi="宋体" w:cs="宋体"/>
                <w:color w:val="000000"/>
                <w:sz w:val="14"/>
              </w:rPr>
              <w:t xml:space="preserve">  </w:t>
            </w:r>
            <w:r>
              <w:rPr>
                <w:rFonts w:hint="eastAsia" w:ascii="宋体" w:hAnsi="宋体" w:cs="宋体"/>
                <w:color w:val="000000"/>
                <w:sz w:val="14"/>
              </w:rPr>
              <w:t>绩效工资</w:t>
            </w:r>
          </w:p>
        </w:tc>
        <w:tc>
          <w:tcPr>
            <w:tcW w:w="1020" w:type="dxa"/>
            <w:vAlign w:val="center"/>
          </w:tcPr>
          <w:p w14:paraId="3631520B">
            <w:pPr>
              <w:jc w:val="right"/>
            </w:pPr>
            <w:r>
              <w:rPr>
                <w:rFonts w:ascii="宋体" w:hAnsi="宋体" w:cs="宋体"/>
                <w:color w:val="000000"/>
                <w:sz w:val="14"/>
              </w:rPr>
              <w:t>44.58</w:t>
            </w:r>
          </w:p>
        </w:tc>
        <w:tc>
          <w:tcPr>
            <w:tcW w:w="540" w:type="dxa"/>
            <w:vAlign w:val="center"/>
          </w:tcPr>
          <w:p w14:paraId="4D57D9AE">
            <w:pPr>
              <w:jc w:val="center"/>
            </w:pPr>
            <w:r>
              <w:rPr>
                <w:rFonts w:ascii="宋体" w:hAnsi="宋体" w:cs="宋体"/>
                <w:color w:val="000000"/>
                <w:sz w:val="14"/>
              </w:rPr>
              <w:t>30205</w:t>
            </w:r>
          </w:p>
        </w:tc>
        <w:tc>
          <w:tcPr>
            <w:tcW w:w="1560" w:type="dxa"/>
            <w:vAlign w:val="center"/>
          </w:tcPr>
          <w:p w14:paraId="4A24E11A">
            <w:pPr>
              <w:jc w:val="left"/>
            </w:pPr>
            <w:r>
              <w:rPr>
                <w:rFonts w:ascii="宋体" w:hAnsi="宋体" w:cs="宋体"/>
                <w:color w:val="000000"/>
                <w:sz w:val="14"/>
              </w:rPr>
              <w:t xml:space="preserve">  </w:t>
            </w:r>
            <w:r>
              <w:rPr>
                <w:rFonts w:hint="eastAsia" w:ascii="宋体" w:hAnsi="宋体" w:cs="宋体"/>
                <w:color w:val="000000"/>
                <w:sz w:val="14"/>
              </w:rPr>
              <w:t>水费</w:t>
            </w:r>
          </w:p>
        </w:tc>
        <w:tc>
          <w:tcPr>
            <w:tcW w:w="1020" w:type="dxa"/>
            <w:vAlign w:val="center"/>
          </w:tcPr>
          <w:p w14:paraId="50E1FA86"/>
        </w:tc>
        <w:tc>
          <w:tcPr>
            <w:tcW w:w="540" w:type="dxa"/>
            <w:vAlign w:val="center"/>
          </w:tcPr>
          <w:p w14:paraId="0486945A">
            <w:pPr>
              <w:jc w:val="center"/>
            </w:pPr>
            <w:r>
              <w:rPr>
                <w:rFonts w:ascii="宋体" w:hAnsi="宋体" w:cs="宋体"/>
                <w:color w:val="000000"/>
                <w:sz w:val="14"/>
              </w:rPr>
              <w:t>31002</w:t>
            </w:r>
          </w:p>
        </w:tc>
        <w:tc>
          <w:tcPr>
            <w:tcW w:w="2540" w:type="dxa"/>
            <w:vAlign w:val="center"/>
          </w:tcPr>
          <w:p w14:paraId="54DA40CD">
            <w:pPr>
              <w:jc w:val="left"/>
            </w:pPr>
            <w:r>
              <w:rPr>
                <w:rFonts w:ascii="宋体" w:hAnsi="宋体" w:cs="宋体"/>
                <w:color w:val="000000"/>
                <w:sz w:val="14"/>
              </w:rPr>
              <w:t xml:space="preserve">  </w:t>
            </w:r>
            <w:r>
              <w:rPr>
                <w:rFonts w:hint="eastAsia" w:ascii="宋体" w:hAnsi="宋体" w:cs="宋体"/>
                <w:color w:val="000000"/>
                <w:sz w:val="14"/>
              </w:rPr>
              <w:t>办公设备购置</w:t>
            </w:r>
          </w:p>
        </w:tc>
        <w:tc>
          <w:tcPr>
            <w:tcW w:w="1032" w:type="dxa"/>
            <w:vAlign w:val="center"/>
          </w:tcPr>
          <w:p w14:paraId="598105B5"/>
        </w:tc>
      </w:tr>
      <w:tr w14:paraId="24E5A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4398E4">
            <w:pPr>
              <w:jc w:val="center"/>
            </w:pPr>
            <w:r>
              <w:rPr>
                <w:rFonts w:ascii="宋体" w:hAnsi="宋体" w:cs="宋体"/>
                <w:color w:val="000000"/>
                <w:sz w:val="14"/>
              </w:rPr>
              <w:t>30108</w:t>
            </w:r>
          </w:p>
        </w:tc>
        <w:tc>
          <w:tcPr>
            <w:tcW w:w="1980" w:type="dxa"/>
            <w:vAlign w:val="center"/>
          </w:tcPr>
          <w:p w14:paraId="4E1F9F37">
            <w:pPr>
              <w:jc w:val="left"/>
            </w:pPr>
            <w:r>
              <w:rPr>
                <w:rFonts w:ascii="宋体" w:hAnsi="宋体" w:cs="宋体"/>
                <w:color w:val="000000"/>
                <w:sz w:val="14"/>
              </w:rPr>
              <w:t xml:space="preserve">  </w:t>
            </w:r>
            <w:r>
              <w:rPr>
                <w:rFonts w:hint="eastAsia" w:ascii="宋体" w:hAnsi="宋体" w:cs="宋体"/>
                <w:color w:val="000000"/>
                <w:sz w:val="14"/>
              </w:rPr>
              <w:t>机关事业单位基本养老保险缴费</w:t>
            </w:r>
          </w:p>
        </w:tc>
        <w:tc>
          <w:tcPr>
            <w:tcW w:w="1020" w:type="dxa"/>
            <w:vAlign w:val="center"/>
          </w:tcPr>
          <w:p w14:paraId="7650914D">
            <w:pPr>
              <w:jc w:val="right"/>
            </w:pPr>
            <w:r>
              <w:rPr>
                <w:rFonts w:ascii="宋体" w:hAnsi="宋体" w:cs="宋体"/>
                <w:color w:val="000000"/>
                <w:sz w:val="14"/>
              </w:rPr>
              <w:t>24.48</w:t>
            </w:r>
          </w:p>
        </w:tc>
        <w:tc>
          <w:tcPr>
            <w:tcW w:w="540" w:type="dxa"/>
            <w:vAlign w:val="center"/>
          </w:tcPr>
          <w:p w14:paraId="7937786A">
            <w:pPr>
              <w:jc w:val="center"/>
            </w:pPr>
            <w:r>
              <w:rPr>
                <w:rFonts w:ascii="宋体" w:hAnsi="宋体" w:cs="宋体"/>
                <w:color w:val="000000"/>
                <w:sz w:val="14"/>
              </w:rPr>
              <w:t>30206</w:t>
            </w:r>
          </w:p>
        </w:tc>
        <w:tc>
          <w:tcPr>
            <w:tcW w:w="1560" w:type="dxa"/>
            <w:vAlign w:val="center"/>
          </w:tcPr>
          <w:p w14:paraId="40653562">
            <w:pPr>
              <w:jc w:val="left"/>
            </w:pPr>
            <w:r>
              <w:rPr>
                <w:rFonts w:ascii="宋体" w:hAnsi="宋体" w:cs="宋体"/>
                <w:color w:val="000000"/>
                <w:sz w:val="14"/>
              </w:rPr>
              <w:t xml:space="preserve">  </w:t>
            </w:r>
            <w:r>
              <w:rPr>
                <w:rFonts w:hint="eastAsia" w:ascii="宋体" w:hAnsi="宋体" w:cs="宋体"/>
                <w:color w:val="000000"/>
                <w:sz w:val="14"/>
              </w:rPr>
              <w:t>电费</w:t>
            </w:r>
          </w:p>
        </w:tc>
        <w:tc>
          <w:tcPr>
            <w:tcW w:w="1020" w:type="dxa"/>
            <w:vAlign w:val="center"/>
          </w:tcPr>
          <w:p w14:paraId="55C8FE75"/>
        </w:tc>
        <w:tc>
          <w:tcPr>
            <w:tcW w:w="540" w:type="dxa"/>
            <w:vAlign w:val="center"/>
          </w:tcPr>
          <w:p w14:paraId="10E5E512">
            <w:pPr>
              <w:jc w:val="center"/>
            </w:pPr>
            <w:r>
              <w:rPr>
                <w:rFonts w:ascii="宋体" w:hAnsi="宋体" w:cs="宋体"/>
                <w:color w:val="000000"/>
                <w:sz w:val="14"/>
              </w:rPr>
              <w:t>31003</w:t>
            </w:r>
          </w:p>
        </w:tc>
        <w:tc>
          <w:tcPr>
            <w:tcW w:w="2540" w:type="dxa"/>
            <w:vAlign w:val="center"/>
          </w:tcPr>
          <w:p w14:paraId="0DA21396">
            <w:pPr>
              <w:jc w:val="left"/>
            </w:pPr>
            <w:r>
              <w:rPr>
                <w:rFonts w:ascii="宋体" w:hAnsi="宋体" w:cs="宋体"/>
                <w:color w:val="000000"/>
                <w:sz w:val="14"/>
              </w:rPr>
              <w:t xml:space="preserve">  </w:t>
            </w:r>
            <w:r>
              <w:rPr>
                <w:rFonts w:hint="eastAsia" w:ascii="宋体" w:hAnsi="宋体" w:cs="宋体"/>
                <w:color w:val="000000"/>
                <w:sz w:val="14"/>
              </w:rPr>
              <w:t>专用设备购置</w:t>
            </w:r>
          </w:p>
        </w:tc>
        <w:tc>
          <w:tcPr>
            <w:tcW w:w="1032" w:type="dxa"/>
            <w:vAlign w:val="center"/>
          </w:tcPr>
          <w:p w14:paraId="16A47C8D"/>
        </w:tc>
      </w:tr>
      <w:tr w14:paraId="2E7BB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342D08">
            <w:pPr>
              <w:jc w:val="center"/>
            </w:pPr>
            <w:r>
              <w:rPr>
                <w:rFonts w:ascii="宋体" w:hAnsi="宋体" w:cs="宋体"/>
                <w:color w:val="000000"/>
                <w:sz w:val="14"/>
              </w:rPr>
              <w:t>30109</w:t>
            </w:r>
          </w:p>
        </w:tc>
        <w:tc>
          <w:tcPr>
            <w:tcW w:w="1980" w:type="dxa"/>
            <w:vAlign w:val="center"/>
          </w:tcPr>
          <w:p w14:paraId="28642C55">
            <w:pPr>
              <w:jc w:val="left"/>
            </w:pPr>
            <w:r>
              <w:rPr>
                <w:rFonts w:ascii="宋体" w:hAnsi="宋体" w:cs="宋体"/>
                <w:color w:val="000000"/>
                <w:sz w:val="14"/>
              </w:rPr>
              <w:t xml:space="preserve">  </w:t>
            </w:r>
            <w:r>
              <w:rPr>
                <w:rFonts w:hint="eastAsia" w:ascii="宋体" w:hAnsi="宋体" w:cs="宋体"/>
                <w:color w:val="000000"/>
                <w:sz w:val="14"/>
              </w:rPr>
              <w:t>职业年金缴费</w:t>
            </w:r>
          </w:p>
        </w:tc>
        <w:tc>
          <w:tcPr>
            <w:tcW w:w="1020" w:type="dxa"/>
            <w:vAlign w:val="center"/>
          </w:tcPr>
          <w:p w14:paraId="3761E864"/>
        </w:tc>
        <w:tc>
          <w:tcPr>
            <w:tcW w:w="540" w:type="dxa"/>
            <w:vAlign w:val="center"/>
          </w:tcPr>
          <w:p w14:paraId="0D9619C5">
            <w:pPr>
              <w:jc w:val="center"/>
            </w:pPr>
            <w:r>
              <w:rPr>
                <w:rFonts w:ascii="宋体" w:hAnsi="宋体" w:cs="宋体"/>
                <w:color w:val="000000"/>
                <w:sz w:val="14"/>
              </w:rPr>
              <w:t>30207</w:t>
            </w:r>
          </w:p>
        </w:tc>
        <w:tc>
          <w:tcPr>
            <w:tcW w:w="1560" w:type="dxa"/>
            <w:vAlign w:val="center"/>
          </w:tcPr>
          <w:p w14:paraId="2FDFCB1E">
            <w:pPr>
              <w:jc w:val="left"/>
            </w:pPr>
            <w:r>
              <w:rPr>
                <w:rFonts w:ascii="宋体" w:hAnsi="宋体" w:cs="宋体"/>
                <w:color w:val="000000"/>
                <w:sz w:val="14"/>
              </w:rPr>
              <w:t xml:space="preserve">  </w:t>
            </w:r>
            <w:r>
              <w:rPr>
                <w:rFonts w:hint="eastAsia" w:ascii="宋体" w:hAnsi="宋体" w:cs="宋体"/>
                <w:color w:val="000000"/>
                <w:sz w:val="14"/>
              </w:rPr>
              <w:t>邮电费</w:t>
            </w:r>
          </w:p>
        </w:tc>
        <w:tc>
          <w:tcPr>
            <w:tcW w:w="1020" w:type="dxa"/>
            <w:vAlign w:val="center"/>
          </w:tcPr>
          <w:p w14:paraId="5F768072"/>
        </w:tc>
        <w:tc>
          <w:tcPr>
            <w:tcW w:w="540" w:type="dxa"/>
            <w:vAlign w:val="center"/>
          </w:tcPr>
          <w:p w14:paraId="0F331CD5">
            <w:pPr>
              <w:jc w:val="center"/>
            </w:pPr>
            <w:r>
              <w:rPr>
                <w:rFonts w:ascii="宋体" w:hAnsi="宋体" w:cs="宋体"/>
                <w:color w:val="000000"/>
                <w:sz w:val="14"/>
              </w:rPr>
              <w:t>31005</w:t>
            </w:r>
          </w:p>
        </w:tc>
        <w:tc>
          <w:tcPr>
            <w:tcW w:w="2540" w:type="dxa"/>
            <w:vAlign w:val="center"/>
          </w:tcPr>
          <w:p w14:paraId="0765F049">
            <w:pPr>
              <w:jc w:val="left"/>
            </w:pPr>
            <w:r>
              <w:rPr>
                <w:rFonts w:ascii="宋体" w:hAnsi="宋体" w:cs="宋体"/>
                <w:color w:val="000000"/>
                <w:sz w:val="14"/>
              </w:rPr>
              <w:t xml:space="preserve">  </w:t>
            </w:r>
            <w:r>
              <w:rPr>
                <w:rFonts w:hint="eastAsia" w:ascii="宋体" w:hAnsi="宋体" w:cs="宋体"/>
                <w:color w:val="000000"/>
                <w:sz w:val="14"/>
              </w:rPr>
              <w:t>基础设施建设</w:t>
            </w:r>
          </w:p>
        </w:tc>
        <w:tc>
          <w:tcPr>
            <w:tcW w:w="1032" w:type="dxa"/>
            <w:vAlign w:val="center"/>
          </w:tcPr>
          <w:p w14:paraId="7EB01D36"/>
        </w:tc>
      </w:tr>
      <w:tr w14:paraId="2E8EF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1C8EF3">
            <w:pPr>
              <w:jc w:val="center"/>
            </w:pPr>
            <w:r>
              <w:rPr>
                <w:rFonts w:ascii="宋体" w:hAnsi="宋体" w:cs="宋体"/>
                <w:color w:val="000000"/>
                <w:sz w:val="14"/>
              </w:rPr>
              <w:t>30110</w:t>
            </w:r>
          </w:p>
        </w:tc>
        <w:tc>
          <w:tcPr>
            <w:tcW w:w="1980" w:type="dxa"/>
            <w:vAlign w:val="center"/>
          </w:tcPr>
          <w:p w14:paraId="45B382FD">
            <w:pPr>
              <w:jc w:val="left"/>
            </w:pPr>
            <w:r>
              <w:rPr>
                <w:rFonts w:ascii="宋体" w:hAnsi="宋体" w:cs="宋体"/>
                <w:color w:val="000000"/>
                <w:sz w:val="14"/>
              </w:rPr>
              <w:t xml:space="preserve">  </w:t>
            </w:r>
            <w:r>
              <w:rPr>
                <w:rFonts w:hint="eastAsia" w:ascii="宋体" w:hAnsi="宋体" w:cs="宋体"/>
                <w:color w:val="000000"/>
                <w:sz w:val="14"/>
              </w:rPr>
              <w:t>职工基本医疗保险缴费</w:t>
            </w:r>
          </w:p>
        </w:tc>
        <w:tc>
          <w:tcPr>
            <w:tcW w:w="1020" w:type="dxa"/>
            <w:vAlign w:val="center"/>
          </w:tcPr>
          <w:p w14:paraId="31AE0237">
            <w:pPr>
              <w:jc w:val="right"/>
            </w:pPr>
            <w:r>
              <w:rPr>
                <w:rFonts w:ascii="宋体" w:hAnsi="宋体" w:cs="宋体"/>
                <w:color w:val="000000"/>
                <w:sz w:val="14"/>
              </w:rPr>
              <w:t>9.88</w:t>
            </w:r>
          </w:p>
        </w:tc>
        <w:tc>
          <w:tcPr>
            <w:tcW w:w="540" w:type="dxa"/>
            <w:vAlign w:val="center"/>
          </w:tcPr>
          <w:p w14:paraId="1C2D448D">
            <w:pPr>
              <w:jc w:val="center"/>
            </w:pPr>
            <w:r>
              <w:rPr>
                <w:rFonts w:ascii="宋体" w:hAnsi="宋体" w:cs="宋体"/>
                <w:color w:val="000000"/>
                <w:sz w:val="14"/>
              </w:rPr>
              <w:t>30208</w:t>
            </w:r>
          </w:p>
        </w:tc>
        <w:tc>
          <w:tcPr>
            <w:tcW w:w="1560" w:type="dxa"/>
            <w:vAlign w:val="center"/>
          </w:tcPr>
          <w:p w14:paraId="509B10E0">
            <w:pPr>
              <w:jc w:val="left"/>
            </w:pPr>
            <w:r>
              <w:rPr>
                <w:rFonts w:ascii="宋体" w:hAnsi="宋体" w:cs="宋体"/>
                <w:color w:val="000000"/>
                <w:sz w:val="14"/>
              </w:rPr>
              <w:t xml:space="preserve">  </w:t>
            </w:r>
            <w:r>
              <w:rPr>
                <w:rFonts w:hint="eastAsia" w:ascii="宋体" w:hAnsi="宋体" w:cs="宋体"/>
                <w:color w:val="000000"/>
                <w:sz w:val="14"/>
              </w:rPr>
              <w:t>取暖费</w:t>
            </w:r>
          </w:p>
        </w:tc>
        <w:tc>
          <w:tcPr>
            <w:tcW w:w="1020" w:type="dxa"/>
            <w:vAlign w:val="center"/>
          </w:tcPr>
          <w:p w14:paraId="62C6BACF"/>
        </w:tc>
        <w:tc>
          <w:tcPr>
            <w:tcW w:w="540" w:type="dxa"/>
            <w:vAlign w:val="center"/>
          </w:tcPr>
          <w:p w14:paraId="4BAE79A9">
            <w:pPr>
              <w:jc w:val="center"/>
            </w:pPr>
            <w:r>
              <w:rPr>
                <w:rFonts w:ascii="宋体" w:hAnsi="宋体" w:cs="宋体"/>
                <w:color w:val="000000"/>
                <w:sz w:val="14"/>
              </w:rPr>
              <w:t>31006</w:t>
            </w:r>
          </w:p>
        </w:tc>
        <w:tc>
          <w:tcPr>
            <w:tcW w:w="2540" w:type="dxa"/>
            <w:vAlign w:val="center"/>
          </w:tcPr>
          <w:p w14:paraId="1BB1ECEE">
            <w:pPr>
              <w:jc w:val="left"/>
            </w:pPr>
            <w:r>
              <w:rPr>
                <w:rFonts w:ascii="宋体" w:hAnsi="宋体" w:cs="宋体"/>
                <w:color w:val="000000"/>
                <w:sz w:val="14"/>
              </w:rPr>
              <w:t xml:space="preserve">  </w:t>
            </w:r>
            <w:r>
              <w:rPr>
                <w:rFonts w:hint="eastAsia" w:ascii="宋体" w:hAnsi="宋体" w:cs="宋体"/>
                <w:color w:val="000000"/>
                <w:sz w:val="14"/>
              </w:rPr>
              <w:t>大型修缮</w:t>
            </w:r>
          </w:p>
        </w:tc>
        <w:tc>
          <w:tcPr>
            <w:tcW w:w="1032" w:type="dxa"/>
            <w:vAlign w:val="center"/>
          </w:tcPr>
          <w:p w14:paraId="7CC51E3C"/>
        </w:tc>
      </w:tr>
      <w:tr w14:paraId="031EF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0C8255">
            <w:pPr>
              <w:jc w:val="center"/>
            </w:pPr>
            <w:r>
              <w:rPr>
                <w:rFonts w:ascii="宋体" w:hAnsi="宋体" w:cs="宋体"/>
                <w:color w:val="000000"/>
                <w:sz w:val="14"/>
              </w:rPr>
              <w:t>30111</w:t>
            </w:r>
          </w:p>
        </w:tc>
        <w:tc>
          <w:tcPr>
            <w:tcW w:w="1980" w:type="dxa"/>
            <w:vAlign w:val="center"/>
          </w:tcPr>
          <w:p w14:paraId="02844A9C">
            <w:pPr>
              <w:jc w:val="left"/>
            </w:pPr>
            <w:r>
              <w:rPr>
                <w:rFonts w:ascii="宋体" w:hAnsi="宋体" w:cs="宋体"/>
                <w:color w:val="000000"/>
                <w:sz w:val="14"/>
              </w:rPr>
              <w:t xml:space="preserve">  </w:t>
            </w:r>
            <w:r>
              <w:rPr>
                <w:rFonts w:hint="eastAsia" w:ascii="宋体" w:hAnsi="宋体" w:cs="宋体"/>
                <w:color w:val="000000"/>
                <w:sz w:val="14"/>
              </w:rPr>
              <w:t>公务员医疗补助缴费</w:t>
            </w:r>
          </w:p>
        </w:tc>
        <w:tc>
          <w:tcPr>
            <w:tcW w:w="1020" w:type="dxa"/>
            <w:vAlign w:val="center"/>
          </w:tcPr>
          <w:p w14:paraId="3ACD0221"/>
        </w:tc>
        <w:tc>
          <w:tcPr>
            <w:tcW w:w="540" w:type="dxa"/>
            <w:vAlign w:val="center"/>
          </w:tcPr>
          <w:p w14:paraId="7DF0DB93">
            <w:pPr>
              <w:jc w:val="center"/>
            </w:pPr>
            <w:r>
              <w:rPr>
                <w:rFonts w:ascii="宋体" w:hAnsi="宋体" w:cs="宋体"/>
                <w:color w:val="000000"/>
                <w:sz w:val="14"/>
              </w:rPr>
              <w:t>30209</w:t>
            </w:r>
          </w:p>
        </w:tc>
        <w:tc>
          <w:tcPr>
            <w:tcW w:w="1560" w:type="dxa"/>
            <w:vAlign w:val="center"/>
          </w:tcPr>
          <w:p w14:paraId="09E06D20">
            <w:pPr>
              <w:jc w:val="left"/>
            </w:pPr>
            <w:r>
              <w:rPr>
                <w:rFonts w:ascii="宋体" w:hAnsi="宋体" w:cs="宋体"/>
                <w:color w:val="000000"/>
                <w:sz w:val="14"/>
              </w:rPr>
              <w:t xml:space="preserve">  </w:t>
            </w:r>
            <w:r>
              <w:rPr>
                <w:rFonts w:hint="eastAsia" w:ascii="宋体" w:hAnsi="宋体" w:cs="宋体"/>
                <w:color w:val="000000"/>
                <w:sz w:val="14"/>
              </w:rPr>
              <w:t>物业管理费</w:t>
            </w:r>
          </w:p>
        </w:tc>
        <w:tc>
          <w:tcPr>
            <w:tcW w:w="1020" w:type="dxa"/>
            <w:vAlign w:val="center"/>
          </w:tcPr>
          <w:p w14:paraId="61705580"/>
        </w:tc>
        <w:tc>
          <w:tcPr>
            <w:tcW w:w="540" w:type="dxa"/>
            <w:vAlign w:val="center"/>
          </w:tcPr>
          <w:p w14:paraId="3FD7B108">
            <w:pPr>
              <w:jc w:val="center"/>
            </w:pPr>
            <w:r>
              <w:rPr>
                <w:rFonts w:ascii="宋体" w:hAnsi="宋体" w:cs="宋体"/>
                <w:color w:val="000000"/>
                <w:sz w:val="14"/>
              </w:rPr>
              <w:t>31007</w:t>
            </w:r>
          </w:p>
        </w:tc>
        <w:tc>
          <w:tcPr>
            <w:tcW w:w="2540" w:type="dxa"/>
            <w:vAlign w:val="center"/>
          </w:tcPr>
          <w:p w14:paraId="122426A0">
            <w:pPr>
              <w:jc w:val="left"/>
            </w:pPr>
            <w:r>
              <w:rPr>
                <w:rFonts w:ascii="宋体" w:hAnsi="宋体" w:cs="宋体"/>
                <w:color w:val="000000"/>
                <w:sz w:val="14"/>
              </w:rPr>
              <w:t xml:space="preserve">  </w:t>
            </w:r>
            <w:r>
              <w:rPr>
                <w:rFonts w:hint="eastAsia" w:ascii="宋体" w:hAnsi="宋体" w:cs="宋体"/>
                <w:color w:val="000000"/>
                <w:sz w:val="14"/>
              </w:rPr>
              <w:t>信息网络及软件购置更新</w:t>
            </w:r>
          </w:p>
        </w:tc>
        <w:tc>
          <w:tcPr>
            <w:tcW w:w="1032" w:type="dxa"/>
            <w:vAlign w:val="center"/>
          </w:tcPr>
          <w:p w14:paraId="5C3CB8C1"/>
        </w:tc>
      </w:tr>
      <w:tr w14:paraId="2238F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1F465A">
            <w:pPr>
              <w:jc w:val="center"/>
            </w:pPr>
            <w:r>
              <w:rPr>
                <w:rFonts w:ascii="宋体" w:hAnsi="宋体" w:cs="宋体"/>
                <w:color w:val="000000"/>
                <w:sz w:val="14"/>
              </w:rPr>
              <w:t>30112</w:t>
            </w:r>
          </w:p>
        </w:tc>
        <w:tc>
          <w:tcPr>
            <w:tcW w:w="1980" w:type="dxa"/>
            <w:vAlign w:val="center"/>
          </w:tcPr>
          <w:p w14:paraId="39BDF871">
            <w:pPr>
              <w:jc w:val="left"/>
            </w:pPr>
            <w:r>
              <w:rPr>
                <w:rFonts w:ascii="宋体" w:hAnsi="宋体" w:cs="宋体"/>
                <w:color w:val="000000"/>
                <w:sz w:val="14"/>
              </w:rPr>
              <w:t xml:space="preserve">  </w:t>
            </w:r>
            <w:r>
              <w:rPr>
                <w:rFonts w:hint="eastAsia" w:ascii="宋体" w:hAnsi="宋体" w:cs="宋体"/>
                <w:color w:val="000000"/>
                <w:sz w:val="14"/>
              </w:rPr>
              <w:t>其他社会保障缴费</w:t>
            </w:r>
          </w:p>
        </w:tc>
        <w:tc>
          <w:tcPr>
            <w:tcW w:w="1020" w:type="dxa"/>
            <w:vAlign w:val="center"/>
          </w:tcPr>
          <w:p w14:paraId="71A41142">
            <w:pPr>
              <w:jc w:val="right"/>
            </w:pPr>
            <w:r>
              <w:rPr>
                <w:rFonts w:ascii="宋体" w:hAnsi="宋体" w:cs="宋体"/>
                <w:color w:val="000000"/>
                <w:sz w:val="14"/>
              </w:rPr>
              <w:t>1.38</w:t>
            </w:r>
          </w:p>
        </w:tc>
        <w:tc>
          <w:tcPr>
            <w:tcW w:w="540" w:type="dxa"/>
            <w:vAlign w:val="center"/>
          </w:tcPr>
          <w:p w14:paraId="5629DA76">
            <w:pPr>
              <w:jc w:val="center"/>
            </w:pPr>
            <w:r>
              <w:rPr>
                <w:rFonts w:ascii="宋体" w:hAnsi="宋体" w:cs="宋体"/>
                <w:color w:val="000000"/>
                <w:sz w:val="14"/>
              </w:rPr>
              <w:t>30211</w:t>
            </w:r>
          </w:p>
        </w:tc>
        <w:tc>
          <w:tcPr>
            <w:tcW w:w="1560" w:type="dxa"/>
            <w:vAlign w:val="center"/>
          </w:tcPr>
          <w:p w14:paraId="60250A0E">
            <w:pPr>
              <w:jc w:val="left"/>
            </w:pPr>
            <w:r>
              <w:rPr>
                <w:rFonts w:ascii="宋体" w:hAnsi="宋体" w:cs="宋体"/>
                <w:color w:val="000000"/>
                <w:sz w:val="14"/>
              </w:rPr>
              <w:t xml:space="preserve">  </w:t>
            </w:r>
            <w:r>
              <w:rPr>
                <w:rFonts w:hint="eastAsia" w:ascii="宋体" w:hAnsi="宋体" w:cs="宋体"/>
                <w:color w:val="000000"/>
                <w:sz w:val="14"/>
              </w:rPr>
              <w:t>差旅费</w:t>
            </w:r>
          </w:p>
        </w:tc>
        <w:tc>
          <w:tcPr>
            <w:tcW w:w="1020" w:type="dxa"/>
            <w:vAlign w:val="center"/>
          </w:tcPr>
          <w:p w14:paraId="627561B8"/>
        </w:tc>
        <w:tc>
          <w:tcPr>
            <w:tcW w:w="540" w:type="dxa"/>
            <w:vAlign w:val="center"/>
          </w:tcPr>
          <w:p w14:paraId="025A74DA">
            <w:pPr>
              <w:jc w:val="center"/>
            </w:pPr>
            <w:r>
              <w:rPr>
                <w:rFonts w:ascii="宋体" w:hAnsi="宋体" w:cs="宋体"/>
                <w:color w:val="000000"/>
                <w:sz w:val="14"/>
              </w:rPr>
              <w:t>31008</w:t>
            </w:r>
          </w:p>
        </w:tc>
        <w:tc>
          <w:tcPr>
            <w:tcW w:w="2540" w:type="dxa"/>
            <w:vAlign w:val="center"/>
          </w:tcPr>
          <w:p w14:paraId="3528C82B">
            <w:pPr>
              <w:jc w:val="left"/>
            </w:pPr>
            <w:r>
              <w:rPr>
                <w:rFonts w:ascii="宋体" w:hAnsi="宋体" w:cs="宋体"/>
                <w:color w:val="000000"/>
                <w:sz w:val="14"/>
              </w:rPr>
              <w:t xml:space="preserve">  </w:t>
            </w:r>
            <w:r>
              <w:rPr>
                <w:rFonts w:hint="eastAsia" w:ascii="宋体" w:hAnsi="宋体" w:cs="宋体"/>
                <w:color w:val="000000"/>
                <w:sz w:val="14"/>
              </w:rPr>
              <w:t>物资储备</w:t>
            </w:r>
          </w:p>
        </w:tc>
        <w:tc>
          <w:tcPr>
            <w:tcW w:w="1032" w:type="dxa"/>
            <w:vAlign w:val="center"/>
          </w:tcPr>
          <w:p w14:paraId="2F1A0ADF"/>
        </w:tc>
      </w:tr>
      <w:tr w14:paraId="5A105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7E6B1">
            <w:pPr>
              <w:jc w:val="center"/>
            </w:pPr>
            <w:r>
              <w:rPr>
                <w:rFonts w:ascii="宋体" w:hAnsi="宋体" w:cs="宋体"/>
                <w:color w:val="000000"/>
                <w:sz w:val="14"/>
              </w:rPr>
              <w:t>30113</w:t>
            </w:r>
          </w:p>
        </w:tc>
        <w:tc>
          <w:tcPr>
            <w:tcW w:w="1980" w:type="dxa"/>
            <w:vAlign w:val="center"/>
          </w:tcPr>
          <w:p w14:paraId="31EA2AE4">
            <w:pPr>
              <w:jc w:val="left"/>
            </w:pPr>
            <w:r>
              <w:rPr>
                <w:rFonts w:ascii="宋体" w:hAnsi="宋体" w:cs="宋体"/>
                <w:color w:val="000000"/>
                <w:sz w:val="14"/>
              </w:rPr>
              <w:t xml:space="preserve">  </w:t>
            </w:r>
            <w:r>
              <w:rPr>
                <w:rFonts w:hint="eastAsia" w:ascii="宋体" w:hAnsi="宋体" w:cs="宋体"/>
                <w:color w:val="000000"/>
                <w:sz w:val="14"/>
              </w:rPr>
              <w:t>住房公积金</w:t>
            </w:r>
          </w:p>
        </w:tc>
        <w:tc>
          <w:tcPr>
            <w:tcW w:w="1020" w:type="dxa"/>
            <w:vAlign w:val="center"/>
          </w:tcPr>
          <w:p w14:paraId="205DACAB">
            <w:pPr>
              <w:jc w:val="right"/>
            </w:pPr>
            <w:r>
              <w:rPr>
                <w:rFonts w:ascii="宋体" w:hAnsi="宋体" w:cs="宋体"/>
                <w:color w:val="000000"/>
                <w:sz w:val="14"/>
              </w:rPr>
              <w:t>17.88</w:t>
            </w:r>
          </w:p>
        </w:tc>
        <w:tc>
          <w:tcPr>
            <w:tcW w:w="540" w:type="dxa"/>
            <w:vAlign w:val="center"/>
          </w:tcPr>
          <w:p w14:paraId="0CBB7FFA">
            <w:pPr>
              <w:jc w:val="center"/>
            </w:pPr>
            <w:r>
              <w:rPr>
                <w:rFonts w:ascii="宋体" w:hAnsi="宋体" w:cs="宋体"/>
                <w:color w:val="000000"/>
                <w:sz w:val="14"/>
              </w:rPr>
              <w:t>30212</w:t>
            </w:r>
          </w:p>
        </w:tc>
        <w:tc>
          <w:tcPr>
            <w:tcW w:w="1560" w:type="dxa"/>
            <w:vAlign w:val="center"/>
          </w:tcPr>
          <w:p w14:paraId="08952CD7">
            <w:pPr>
              <w:jc w:val="left"/>
            </w:pPr>
            <w:r>
              <w:rPr>
                <w:rFonts w:ascii="宋体" w:hAnsi="宋体" w:cs="宋体"/>
                <w:color w:val="000000"/>
                <w:sz w:val="14"/>
              </w:rPr>
              <w:t xml:space="preserve">  </w:t>
            </w:r>
            <w:r>
              <w:rPr>
                <w:rFonts w:hint="eastAsia" w:ascii="宋体" w:hAnsi="宋体" w:cs="宋体"/>
                <w:color w:val="000000"/>
                <w:sz w:val="14"/>
              </w:rPr>
              <w:t>因公出国（境）费用</w:t>
            </w:r>
          </w:p>
        </w:tc>
        <w:tc>
          <w:tcPr>
            <w:tcW w:w="1020" w:type="dxa"/>
            <w:vAlign w:val="center"/>
          </w:tcPr>
          <w:p w14:paraId="4DB7A540"/>
        </w:tc>
        <w:tc>
          <w:tcPr>
            <w:tcW w:w="540" w:type="dxa"/>
            <w:vAlign w:val="center"/>
          </w:tcPr>
          <w:p w14:paraId="2A1932B3">
            <w:pPr>
              <w:jc w:val="center"/>
            </w:pPr>
            <w:r>
              <w:rPr>
                <w:rFonts w:ascii="宋体" w:hAnsi="宋体" w:cs="宋体"/>
                <w:color w:val="000000"/>
                <w:sz w:val="14"/>
              </w:rPr>
              <w:t>31009</w:t>
            </w:r>
          </w:p>
        </w:tc>
        <w:tc>
          <w:tcPr>
            <w:tcW w:w="2540" w:type="dxa"/>
            <w:vAlign w:val="center"/>
          </w:tcPr>
          <w:p w14:paraId="4EB4FC31">
            <w:pPr>
              <w:jc w:val="left"/>
            </w:pPr>
            <w:r>
              <w:rPr>
                <w:rFonts w:ascii="宋体" w:hAnsi="宋体" w:cs="宋体"/>
                <w:color w:val="000000"/>
                <w:sz w:val="14"/>
              </w:rPr>
              <w:t xml:space="preserve">  </w:t>
            </w:r>
            <w:r>
              <w:rPr>
                <w:rFonts w:hint="eastAsia" w:ascii="宋体" w:hAnsi="宋体" w:cs="宋体"/>
                <w:color w:val="000000"/>
                <w:sz w:val="14"/>
              </w:rPr>
              <w:t>土地补偿</w:t>
            </w:r>
          </w:p>
        </w:tc>
        <w:tc>
          <w:tcPr>
            <w:tcW w:w="1032" w:type="dxa"/>
            <w:vAlign w:val="center"/>
          </w:tcPr>
          <w:p w14:paraId="18632B94"/>
        </w:tc>
      </w:tr>
      <w:tr w14:paraId="32A58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C3B665">
            <w:pPr>
              <w:jc w:val="center"/>
            </w:pPr>
            <w:r>
              <w:rPr>
                <w:rFonts w:ascii="宋体" w:hAnsi="宋体" w:cs="宋体"/>
                <w:color w:val="000000"/>
                <w:sz w:val="14"/>
              </w:rPr>
              <w:t>30114</w:t>
            </w:r>
          </w:p>
        </w:tc>
        <w:tc>
          <w:tcPr>
            <w:tcW w:w="1980" w:type="dxa"/>
            <w:vAlign w:val="center"/>
          </w:tcPr>
          <w:p w14:paraId="54E83C2A">
            <w:pPr>
              <w:jc w:val="left"/>
            </w:pPr>
            <w:r>
              <w:rPr>
                <w:rFonts w:ascii="宋体" w:hAnsi="宋体" w:cs="宋体"/>
                <w:color w:val="000000"/>
                <w:sz w:val="14"/>
              </w:rPr>
              <w:t xml:space="preserve">  </w:t>
            </w:r>
            <w:r>
              <w:rPr>
                <w:rFonts w:hint="eastAsia" w:ascii="宋体" w:hAnsi="宋体" w:cs="宋体"/>
                <w:color w:val="000000"/>
                <w:sz w:val="14"/>
              </w:rPr>
              <w:t>医疗费</w:t>
            </w:r>
          </w:p>
        </w:tc>
        <w:tc>
          <w:tcPr>
            <w:tcW w:w="1020" w:type="dxa"/>
            <w:vAlign w:val="center"/>
          </w:tcPr>
          <w:p w14:paraId="14B92764"/>
        </w:tc>
        <w:tc>
          <w:tcPr>
            <w:tcW w:w="540" w:type="dxa"/>
            <w:vAlign w:val="center"/>
          </w:tcPr>
          <w:p w14:paraId="3341A091">
            <w:pPr>
              <w:jc w:val="center"/>
            </w:pPr>
            <w:r>
              <w:rPr>
                <w:rFonts w:ascii="宋体" w:hAnsi="宋体" w:cs="宋体"/>
                <w:color w:val="000000"/>
                <w:sz w:val="14"/>
              </w:rPr>
              <w:t>30213</w:t>
            </w:r>
          </w:p>
        </w:tc>
        <w:tc>
          <w:tcPr>
            <w:tcW w:w="1560" w:type="dxa"/>
            <w:vAlign w:val="center"/>
          </w:tcPr>
          <w:p w14:paraId="344E5697">
            <w:pPr>
              <w:jc w:val="left"/>
            </w:pPr>
            <w:r>
              <w:rPr>
                <w:rFonts w:ascii="宋体" w:hAnsi="宋体" w:cs="宋体"/>
                <w:color w:val="000000"/>
                <w:sz w:val="14"/>
              </w:rPr>
              <w:t xml:space="preserve">  </w:t>
            </w:r>
            <w:r>
              <w:rPr>
                <w:rFonts w:hint="eastAsia" w:ascii="宋体" w:hAnsi="宋体" w:cs="宋体"/>
                <w:color w:val="000000"/>
                <w:sz w:val="14"/>
              </w:rPr>
              <w:t>维修（护）费</w:t>
            </w:r>
          </w:p>
        </w:tc>
        <w:tc>
          <w:tcPr>
            <w:tcW w:w="1020" w:type="dxa"/>
            <w:vAlign w:val="center"/>
          </w:tcPr>
          <w:p w14:paraId="4FA8CF1A"/>
        </w:tc>
        <w:tc>
          <w:tcPr>
            <w:tcW w:w="540" w:type="dxa"/>
            <w:vAlign w:val="center"/>
          </w:tcPr>
          <w:p w14:paraId="220A54D4">
            <w:pPr>
              <w:jc w:val="center"/>
            </w:pPr>
            <w:r>
              <w:rPr>
                <w:rFonts w:ascii="宋体" w:hAnsi="宋体" w:cs="宋体"/>
                <w:color w:val="000000"/>
                <w:sz w:val="14"/>
              </w:rPr>
              <w:t>31010</w:t>
            </w:r>
          </w:p>
        </w:tc>
        <w:tc>
          <w:tcPr>
            <w:tcW w:w="2540" w:type="dxa"/>
            <w:vAlign w:val="center"/>
          </w:tcPr>
          <w:p w14:paraId="634CADDD">
            <w:pPr>
              <w:jc w:val="left"/>
            </w:pPr>
            <w:r>
              <w:rPr>
                <w:rFonts w:ascii="宋体" w:hAnsi="宋体" w:cs="宋体"/>
                <w:color w:val="000000"/>
                <w:sz w:val="14"/>
              </w:rPr>
              <w:t xml:space="preserve">  </w:t>
            </w:r>
            <w:r>
              <w:rPr>
                <w:rFonts w:hint="eastAsia" w:ascii="宋体" w:hAnsi="宋体" w:cs="宋体"/>
                <w:color w:val="000000"/>
                <w:sz w:val="14"/>
              </w:rPr>
              <w:t>安置补助</w:t>
            </w:r>
          </w:p>
        </w:tc>
        <w:tc>
          <w:tcPr>
            <w:tcW w:w="1032" w:type="dxa"/>
            <w:vAlign w:val="center"/>
          </w:tcPr>
          <w:p w14:paraId="02E79B09"/>
        </w:tc>
      </w:tr>
      <w:tr w14:paraId="65722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C50BBD">
            <w:pPr>
              <w:jc w:val="center"/>
            </w:pPr>
            <w:r>
              <w:rPr>
                <w:rFonts w:ascii="宋体" w:hAnsi="宋体" w:cs="宋体"/>
                <w:color w:val="000000"/>
                <w:sz w:val="14"/>
              </w:rPr>
              <w:t>30199</w:t>
            </w:r>
          </w:p>
        </w:tc>
        <w:tc>
          <w:tcPr>
            <w:tcW w:w="1980" w:type="dxa"/>
            <w:vAlign w:val="center"/>
          </w:tcPr>
          <w:p w14:paraId="59F531D9">
            <w:pPr>
              <w:jc w:val="left"/>
            </w:pPr>
            <w:r>
              <w:rPr>
                <w:rFonts w:ascii="宋体" w:hAnsi="宋体" w:cs="宋体"/>
                <w:color w:val="000000"/>
                <w:sz w:val="14"/>
              </w:rPr>
              <w:t xml:space="preserve">  </w:t>
            </w:r>
            <w:r>
              <w:rPr>
                <w:rFonts w:hint="eastAsia" w:ascii="宋体" w:hAnsi="宋体" w:cs="宋体"/>
                <w:color w:val="000000"/>
                <w:sz w:val="14"/>
              </w:rPr>
              <w:t>其他工资福利支出</w:t>
            </w:r>
          </w:p>
        </w:tc>
        <w:tc>
          <w:tcPr>
            <w:tcW w:w="1020" w:type="dxa"/>
            <w:vAlign w:val="center"/>
          </w:tcPr>
          <w:p w14:paraId="1735F030"/>
        </w:tc>
        <w:tc>
          <w:tcPr>
            <w:tcW w:w="540" w:type="dxa"/>
            <w:vAlign w:val="center"/>
          </w:tcPr>
          <w:p w14:paraId="695A71A6">
            <w:pPr>
              <w:jc w:val="center"/>
            </w:pPr>
            <w:r>
              <w:rPr>
                <w:rFonts w:ascii="宋体" w:hAnsi="宋体" w:cs="宋体"/>
                <w:color w:val="000000"/>
                <w:sz w:val="14"/>
              </w:rPr>
              <w:t>30214</w:t>
            </w:r>
          </w:p>
        </w:tc>
        <w:tc>
          <w:tcPr>
            <w:tcW w:w="1560" w:type="dxa"/>
            <w:vAlign w:val="center"/>
          </w:tcPr>
          <w:p w14:paraId="54BE0236">
            <w:pPr>
              <w:jc w:val="left"/>
            </w:pPr>
            <w:r>
              <w:rPr>
                <w:rFonts w:ascii="宋体" w:hAnsi="宋体" w:cs="宋体"/>
                <w:color w:val="000000"/>
                <w:sz w:val="14"/>
              </w:rPr>
              <w:t xml:space="preserve">  </w:t>
            </w:r>
            <w:r>
              <w:rPr>
                <w:rFonts w:hint="eastAsia" w:ascii="宋体" w:hAnsi="宋体" w:cs="宋体"/>
                <w:color w:val="000000"/>
                <w:sz w:val="14"/>
              </w:rPr>
              <w:t>租赁费</w:t>
            </w:r>
          </w:p>
        </w:tc>
        <w:tc>
          <w:tcPr>
            <w:tcW w:w="1020" w:type="dxa"/>
            <w:vAlign w:val="center"/>
          </w:tcPr>
          <w:p w14:paraId="0138D256"/>
        </w:tc>
        <w:tc>
          <w:tcPr>
            <w:tcW w:w="540" w:type="dxa"/>
            <w:vAlign w:val="center"/>
          </w:tcPr>
          <w:p w14:paraId="2FD9A1C3">
            <w:pPr>
              <w:jc w:val="center"/>
            </w:pPr>
            <w:r>
              <w:rPr>
                <w:rFonts w:ascii="宋体" w:hAnsi="宋体" w:cs="宋体"/>
                <w:color w:val="000000"/>
                <w:sz w:val="14"/>
              </w:rPr>
              <w:t>31011</w:t>
            </w:r>
          </w:p>
        </w:tc>
        <w:tc>
          <w:tcPr>
            <w:tcW w:w="2540" w:type="dxa"/>
            <w:vAlign w:val="center"/>
          </w:tcPr>
          <w:p w14:paraId="739600C5">
            <w:pPr>
              <w:jc w:val="left"/>
            </w:pPr>
            <w:r>
              <w:rPr>
                <w:rFonts w:ascii="宋体" w:hAnsi="宋体" w:cs="宋体"/>
                <w:color w:val="000000"/>
                <w:sz w:val="14"/>
              </w:rPr>
              <w:t xml:space="preserve">  </w:t>
            </w:r>
            <w:r>
              <w:rPr>
                <w:rFonts w:hint="eastAsia" w:ascii="宋体" w:hAnsi="宋体" w:cs="宋体"/>
                <w:color w:val="000000"/>
                <w:sz w:val="14"/>
              </w:rPr>
              <w:t>地上附着物和青苗补偿</w:t>
            </w:r>
          </w:p>
        </w:tc>
        <w:tc>
          <w:tcPr>
            <w:tcW w:w="1032" w:type="dxa"/>
            <w:vAlign w:val="center"/>
          </w:tcPr>
          <w:p w14:paraId="2E430E99"/>
        </w:tc>
      </w:tr>
      <w:tr w14:paraId="021CF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7A9B7F">
            <w:pPr>
              <w:jc w:val="left"/>
            </w:pPr>
            <w:r>
              <w:rPr>
                <w:rFonts w:ascii="宋体" w:hAnsi="宋体" w:cs="宋体"/>
                <w:color w:val="000000"/>
                <w:sz w:val="14"/>
              </w:rPr>
              <w:t>303</w:t>
            </w:r>
          </w:p>
        </w:tc>
        <w:tc>
          <w:tcPr>
            <w:tcW w:w="1980" w:type="dxa"/>
            <w:vAlign w:val="center"/>
          </w:tcPr>
          <w:p w14:paraId="693CD19C">
            <w:pPr>
              <w:jc w:val="left"/>
            </w:pPr>
            <w:r>
              <w:rPr>
                <w:rFonts w:hint="eastAsia" w:ascii="宋体" w:hAnsi="宋体" w:cs="宋体"/>
                <w:color w:val="000000"/>
                <w:sz w:val="14"/>
              </w:rPr>
              <w:t>对个人和家庭的补助</w:t>
            </w:r>
          </w:p>
        </w:tc>
        <w:tc>
          <w:tcPr>
            <w:tcW w:w="1020" w:type="dxa"/>
            <w:vAlign w:val="center"/>
          </w:tcPr>
          <w:p w14:paraId="465E2C04">
            <w:pPr>
              <w:jc w:val="right"/>
            </w:pPr>
            <w:r>
              <w:rPr>
                <w:rFonts w:ascii="宋体" w:hAnsi="宋体" w:cs="宋体"/>
                <w:color w:val="000000"/>
                <w:sz w:val="14"/>
              </w:rPr>
              <w:t>0.48</w:t>
            </w:r>
          </w:p>
        </w:tc>
        <w:tc>
          <w:tcPr>
            <w:tcW w:w="540" w:type="dxa"/>
            <w:vAlign w:val="center"/>
          </w:tcPr>
          <w:p w14:paraId="075BEF81">
            <w:pPr>
              <w:jc w:val="center"/>
            </w:pPr>
            <w:r>
              <w:rPr>
                <w:rFonts w:ascii="宋体" w:hAnsi="宋体" w:cs="宋体"/>
                <w:color w:val="000000"/>
                <w:sz w:val="14"/>
              </w:rPr>
              <w:t>30215</w:t>
            </w:r>
          </w:p>
        </w:tc>
        <w:tc>
          <w:tcPr>
            <w:tcW w:w="1560" w:type="dxa"/>
            <w:vAlign w:val="center"/>
          </w:tcPr>
          <w:p w14:paraId="653B2E7A">
            <w:pPr>
              <w:jc w:val="left"/>
            </w:pPr>
            <w:r>
              <w:rPr>
                <w:rFonts w:ascii="宋体" w:hAnsi="宋体" w:cs="宋体"/>
                <w:color w:val="000000"/>
                <w:sz w:val="14"/>
              </w:rPr>
              <w:t xml:space="preserve">  </w:t>
            </w:r>
            <w:r>
              <w:rPr>
                <w:rFonts w:hint="eastAsia" w:ascii="宋体" w:hAnsi="宋体" w:cs="宋体"/>
                <w:color w:val="000000"/>
                <w:sz w:val="14"/>
              </w:rPr>
              <w:t>会议费</w:t>
            </w:r>
          </w:p>
        </w:tc>
        <w:tc>
          <w:tcPr>
            <w:tcW w:w="1020" w:type="dxa"/>
            <w:vAlign w:val="center"/>
          </w:tcPr>
          <w:p w14:paraId="7B02BADC"/>
        </w:tc>
        <w:tc>
          <w:tcPr>
            <w:tcW w:w="540" w:type="dxa"/>
            <w:vAlign w:val="center"/>
          </w:tcPr>
          <w:p w14:paraId="3B626B57">
            <w:pPr>
              <w:jc w:val="center"/>
            </w:pPr>
            <w:r>
              <w:rPr>
                <w:rFonts w:ascii="宋体" w:hAnsi="宋体" w:cs="宋体"/>
                <w:color w:val="000000"/>
                <w:sz w:val="14"/>
              </w:rPr>
              <w:t>31012</w:t>
            </w:r>
          </w:p>
        </w:tc>
        <w:tc>
          <w:tcPr>
            <w:tcW w:w="2540" w:type="dxa"/>
            <w:vAlign w:val="center"/>
          </w:tcPr>
          <w:p w14:paraId="5F3C0D66">
            <w:pPr>
              <w:jc w:val="left"/>
            </w:pPr>
            <w:r>
              <w:rPr>
                <w:rFonts w:ascii="宋体" w:hAnsi="宋体" w:cs="宋体"/>
                <w:color w:val="000000"/>
                <w:sz w:val="14"/>
              </w:rPr>
              <w:t xml:space="preserve">  </w:t>
            </w:r>
            <w:r>
              <w:rPr>
                <w:rFonts w:hint="eastAsia" w:ascii="宋体" w:hAnsi="宋体" w:cs="宋体"/>
                <w:color w:val="000000"/>
                <w:sz w:val="14"/>
              </w:rPr>
              <w:t>拆迁补偿</w:t>
            </w:r>
          </w:p>
        </w:tc>
        <w:tc>
          <w:tcPr>
            <w:tcW w:w="1032" w:type="dxa"/>
            <w:vAlign w:val="center"/>
          </w:tcPr>
          <w:p w14:paraId="390E1F53"/>
        </w:tc>
      </w:tr>
      <w:tr w14:paraId="0D323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C28AB0">
            <w:pPr>
              <w:jc w:val="center"/>
            </w:pPr>
            <w:r>
              <w:rPr>
                <w:rFonts w:ascii="宋体" w:hAnsi="宋体" w:cs="宋体"/>
                <w:color w:val="000000"/>
                <w:sz w:val="14"/>
              </w:rPr>
              <w:t>30301</w:t>
            </w:r>
          </w:p>
        </w:tc>
        <w:tc>
          <w:tcPr>
            <w:tcW w:w="1980" w:type="dxa"/>
            <w:vAlign w:val="center"/>
          </w:tcPr>
          <w:p w14:paraId="6C219BD6">
            <w:pPr>
              <w:jc w:val="left"/>
            </w:pPr>
            <w:r>
              <w:rPr>
                <w:rFonts w:ascii="宋体" w:hAnsi="宋体" w:cs="宋体"/>
                <w:color w:val="000000"/>
                <w:sz w:val="14"/>
              </w:rPr>
              <w:t xml:space="preserve">  </w:t>
            </w:r>
            <w:r>
              <w:rPr>
                <w:rFonts w:hint="eastAsia" w:ascii="宋体" w:hAnsi="宋体" w:cs="宋体"/>
                <w:color w:val="000000"/>
                <w:sz w:val="14"/>
              </w:rPr>
              <w:t>离休费</w:t>
            </w:r>
          </w:p>
        </w:tc>
        <w:tc>
          <w:tcPr>
            <w:tcW w:w="1020" w:type="dxa"/>
            <w:vAlign w:val="center"/>
          </w:tcPr>
          <w:p w14:paraId="2F0F593A"/>
        </w:tc>
        <w:tc>
          <w:tcPr>
            <w:tcW w:w="540" w:type="dxa"/>
            <w:vAlign w:val="center"/>
          </w:tcPr>
          <w:p w14:paraId="66515748">
            <w:pPr>
              <w:jc w:val="center"/>
            </w:pPr>
            <w:r>
              <w:rPr>
                <w:rFonts w:ascii="宋体" w:hAnsi="宋体" w:cs="宋体"/>
                <w:color w:val="000000"/>
                <w:sz w:val="14"/>
              </w:rPr>
              <w:t>30216</w:t>
            </w:r>
          </w:p>
        </w:tc>
        <w:tc>
          <w:tcPr>
            <w:tcW w:w="1560" w:type="dxa"/>
            <w:vAlign w:val="center"/>
          </w:tcPr>
          <w:p w14:paraId="2F9FECB4">
            <w:pPr>
              <w:jc w:val="left"/>
            </w:pPr>
            <w:r>
              <w:rPr>
                <w:rFonts w:ascii="宋体" w:hAnsi="宋体" w:cs="宋体"/>
                <w:color w:val="000000"/>
                <w:sz w:val="14"/>
              </w:rPr>
              <w:t xml:space="preserve">  </w:t>
            </w:r>
            <w:r>
              <w:rPr>
                <w:rFonts w:hint="eastAsia" w:ascii="宋体" w:hAnsi="宋体" w:cs="宋体"/>
                <w:color w:val="000000"/>
                <w:sz w:val="14"/>
              </w:rPr>
              <w:t>培训费</w:t>
            </w:r>
          </w:p>
        </w:tc>
        <w:tc>
          <w:tcPr>
            <w:tcW w:w="1020" w:type="dxa"/>
            <w:vAlign w:val="center"/>
          </w:tcPr>
          <w:p w14:paraId="6AB87E86"/>
        </w:tc>
        <w:tc>
          <w:tcPr>
            <w:tcW w:w="540" w:type="dxa"/>
            <w:vAlign w:val="center"/>
          </w:tcPr>
          <w:p w14:paraId="50DEB1CC">
            <w:pPr>
              <w:jc w:val="center"/>
            </w:pPr>
            <w:r>
              <w:rPr>
                <w:rFonts w:ascii="宋体" w:hAnsi="宋体" w:cs="宋体"/>
                <w:color w:val="000000"/>
                <w:sz w:val="14"/>
              </w:rPr>
              <w:t>31013</w:t>
            </w:r>
          </w:p>
        </w:tc>
        <w:tc>
          <w:tcPr>
            <w:tcW w:w="2540" w:type="dxa"/>
            <w:vAlign w:val="center"/>
          </w:tcPr>
          <w:p w14:paraId="63D2CEF3">
            <w:pPr>
              <w:jc w:val="left"/>
            </w:pPr>
            <w:r>
              <w:rPr>
                <w:rFonts w:ascii="宋体" w:hAnsi="宋体" w:cs="宋体"/>
                <w:color w:val="000000"/>
                <w:sz w:val="14"/>
              </w:rPr>
              <w:t xml:space="preserve">  </w:t>
            </w:r>
            <w:r>
              <w:rPr>
                <w:rFonts w:hint="eastAsia" w:ascii="宋体" w:hAnsi="宋体" w:cs="宋体"/>
                <w:color w:val="000000"/>
                <w:sz w:val="14"/>
              </w:rPr>
              <w:t>公务用车购置</w:t>
            </w:r>
          </w:p>
        </w:tc>
        <w:tc>
          <w:tcPr>
            <w:tcW w:w="1032" w:type="dxa"/>
            <w:vAlign w:val="center"/>
          </w:tcPr>
          <w:p w14:paraId="3512D6E7"/>
        </w:tc>
      </w:tr>
      <w:tr w14:paraId="43F94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BA5B1B">
            <w:pPr>
              <w:jc w:val="center"/>
            </w:pPr>
            <w:r>
              <w:rPr>
                <w:rFonts w:ascii="宋体" w:hAnsi="宋体" w:cs="宋体"/>
                <w:color w:val="000000"/>
                <w:sz w:val="14"/>
              </w:rPr>
              <w:t>30302</w:t>
            </w:r>
          </w:p>
        </w:tc>
        <w:tc>
          <w:tcPr>
            <w:tcW w:w="1980" w:type="dxa"/>
            <w:vAlign w:val="center"/>
          </w:tcPr>
          <w:p w14:paraId="0DBD7A4E">
            <w:pPr>
              <w:jc w:val="left"/>
            </w:pPr>
            <w:r>
              <w:rPr>
                <w:rFonts w:ascii="宋体" w:hAnsi="宋体" w:cs="宋体"/>
                <w:color w:val="000000"/>
                <w:sz w:val="14"/>
              </w:rPr>
              <w:t xml:space="preserve">  </w:t>
            </w:r>
            <w:r>
              <w:rPr>
                <w:rFonts w:hint="eastAsia" w:ascii="宋体" w:hAnsi="宋体" w:cs="宋体"/>
                <w:color w:val="000000"/>
                <w:sz w:val="14"/>
              </w:rPr>
              <w:t>退休费</w:t>
            </w:r>
          </w:p>
        </w:tc>
        <w:tc>
          <w:tcPr>
            <w:tcW w:w="1020" w:type="dxa"/>
            <w:vAlign w:val="center"/>
          </w:tcPr>
          <w:p w14:paraId="4E69DCFF">
            <w:pPr>
              <w:jc w:val="right"/>
            </w:pPr>
            <w:r>
              <w:rPr>
                <w:rFonts w:ascii="宋体" w:hAnsi="宋体" w:cs="宋体"/>
                <w:color w:val="000000"/>
                <w:sz w:val="14"/>
              </w:rPr>
              <w:t>0.48</w:t>
            </w:r>
          </w:p>
        </w:tc>
        <w:tc>
          <w:tcPr>
            <w:tcW w:w="540" w:type="dxa"/>
            <w:vAlign w:val="center"/>
          </w:tcPr>
          <w:p w14:paraId="308DF6BE">
            <w:pPr>
              <w:jc w:val="center"/>
            </w:pPr>
            <w:r>
              <w:rPr>
                <w:rFonts w:ascii="宋体" w:hAnsi="宋体" w:cs="宋体"/>
                <w:color w:val="000000"/>
                <w:sz w:val="14"/>
              </w:rPr>
              <w:t>30217</w:t>
            </w:r>
          </w:p>
        </w:tc>
        <w:tc>
          <w:tcPr>
            <w:tcW w:w="1560" w:type="dxa"/>
            <w:vAlign w:val="center"/>
          </w:tcPr>
          <w:p w14:paraId="0C1023FB">
            <w:pPr>
              <w:jc w:val="left"/>
            </w:pPr>
            <w:r>
              <w:rPr>
                <w:rFonts w:ascii="宋体" w:hAnsi="宋体" w:cs="宋体"/>
                <w:color w:val="000000"/>
                <w:sz w:val="14"/>
              </w:rPr>
              <w:t xml:space="preserve">  </w:t>
            </w:r>
            <w:r>
              <w:rPr>
                <w:rFonts w:hint="eastAsia" w:ascii="宋体" w:hAnsi="宋体" w:cs="宋体"/>
                <w:color w:val="000000"/>
                <w:sz w:val="14"/>
              </w:rPr>
              <w:t>公务接待费</w:t>
            </w:r>
          </w:p>
        </w:tc>
        <w:tc>
          <w:tcPr>
            <w:tcW w:w="1020" w:type="dxa"/>
            <w:vAlign w:val="center"/>
          </w:tcPr>
          <w:p w14:paraId="3D6FED5B"/>
        </w:tc>
        <w:tc>
          <w:tcPr>
            <w:tcW w:w="540" w:type="dxa"/>
            <w:vAlign w:val="center"/>
          </w:tcPr>
          <w:p w14:paraId="1B8DAD75">
            <w:pPr>
              <w:jc w:val="center"/>
            </w:pPr>
            <w:r>
              <w:rPr>
                <w:rFonts w:ascii="宋体" w:hAnsi="宋体" w:cs="宋体"/>
                <w:color w:val="000000"/>
                <w:sz w:val="14"/>
              </w:rPr>
              <w:t>31019</w:t>
            </w:r>
          </w:p>
        </w:tc>
        <w:tc>
          <w:tcPr>
            <w:tcW w:w="2540" w:type="dxa"/>
            <w:vAlign w:val="center"/>
          </w:tcPr>
          <w:p w14:paraId="54892D8C">
            <w:pPr>
              <w:jc w:val="left"/>
            </w:pPr>
            <w:r>
              <w:rPr>
                <w:rFonts w:ascii="宋体" w:hAnsi="宋体" w:cs="宋体"/>
                <w:color w:val="000000"/>
                <w:sz w:val="14"/>
              </w:rPr>
              <w:t xml:space="preserve">  </w:t>
            </w:r>
            <w:r>
              <w:rPr>
                <w:rFonts w:hint="eastAsia" w:ascii="宋体" w:hAnsi="宋体" w:cs="宋体"/>
                <w:color w:val="000000"/>
                <w:sz w:val="14"/>
              </w:rPr>
              <w:t>其他交通工具购置</w:t>
            </w:r>
          </w:p>
        </w:tc>
        <w:tc>
          <w:tcPr>
            <w:tcW w:w="1032" w:type="dxa"/>
            <w:vAlign w:val="center"/>
          </w:tcPr>
          <w:p w14:paraId="0A5CCDC2"/>
        </w:tc>
      </w:tr>
      <w:tr w14:paraId="3A3CB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976148">
            <w:pPr>
              <w:jc w:val="center"/>
            </w:pPr>
            <w:r>
              <w:rPr>
                <w:rFonts w:ascii="宋体" w:hAnsi="宋体" w:cs="宋体"/>
                <w:color w:val="000000"/>
                <w:sz w:val="14"/>
              </w:rPr>
              <w:t>30303</w:t>
            </w:r>
          </w:p>
        </w:tc>
        <w:tc>
          <w:tcPr>
            <w:tcW w:w="1980" w:type="dxa"/>
            <w:vAlign w:val="center"/>
          </w:tcPr>
          <w:p w14:paraId="277A299F">
            <w:pPr>
              <w:jc w:val="left"/>
            </w:pPr>
            <w:r>
              <w:rPr>
                <w:rFonts w:ascii="宋体" w:hAnsi="宋体" w:cs="宋体"/>
                <w:color w:val="000000"/>
                <w:sz w:val="14"/>
              </w:rPr>
              <w:t xml:space="preserve">  </w:t>
            </w:r>
            <w:r>
              <w:rPr>
                <w:rFonts w:hint="eastAsia" w:ascii="宋体" w:hAnsi="宋体" w:cs="宋体"/>
                <w:color w:val="000000"/>
                <w:sz w:val="14"/>
              </w:rPr>
              <w:t>退职（役）费</w:t>
            </w:r>
          </w:p>
        </w:tc>
        <w:tc>
          <w:tcPr>
            <w:tcW w:w="1020" w:type="dxa"/>
            <w:vAlign w:val="center"/>
          </w:tcPr>
          <w:p w14:paraId="60953297"/>
        </w:tc>
        <w:tc>
          <w:tcPr>
            <w:tcW w:w="540" w:type="dxa"/>
            <w:vAlign w:val="center"/>
          </w:tcPr>
          <w:p w14:paraId="6B791401">
            <w:pPr>
              <w:jc w:val="center"/>
            </w:pPr>
            <w:r>
              <w:rPr>
                <w:rFonts w:ascii="宋体" w:hAnsi="宋体" w:cs="宋体"/>
                <w:color w:val="000000"/>
                <w:sz w:val="14"/>
              </w:rPr>
              <w:t>30218</w:t>
            </w:r>
          </w:p>
        </w:tc>
        <w:tc>
          <w:tcPr>
            <w:tcW w:w="1560" w:type="dxa"/>
            <w:vAlign w:val="center"/>
          </w:tcPr>
          <w:p w14:paraId="703593C3">
            <w:pPr>
              <w:jc w:val="left"/>
            </w:pPr>
            <w:r>
              <w:rPr>
                <w:rFonts w:ascii="宋体" w:hAnsi="宋体" w:cs="宋体"/>
                <w:color w:val="000000"/>
                <w:sz w:val="14"/>
              </w:rPr>
              <w:t xml:space="preserve">  </w:t>
            </w:r>
            <w:r>
              <w:rPr>
                <w:rFonts w:hint="eastAsia" w:ascii="宋体" w:hAnsi="宋体" w:cs="宋体"/>
                <w:color w:val="000000"/>
                <w:sz w:val="14"/>
              </w:rPr>
              <w:t>专用材料费</w:t>
            </w:r>
          </w:p>
        </w:tc>
        <w:tc>
          <w:tcPr>
            <w:tcW w:w="1020" w:type="dxa"/>
            <w:vAlign w:val="center"/>
          </w:tcPr>
          <w:p w14:paraId="5876518A"/>
        </w:tc>
        <w:tc>
          <w:tcPr>
            <w:tcW w:w="540" w:type="dxa"/>
            <w:vAlign w:val="center"/>
          </w:tcPr>
          <w:p w14:paraId="6A81B6AB">
            <w:pPr>
              <w:jc w:val="center"/>
            </w:pPr>
            <w:r>
              <w:rPr>
                <w:rFonts w:ascii="宋体" w:hAnsi="宋体" w:cs="宋体"/>
                <w:color w:val="000000"/>
                <w:sz w:val="14"/>
              </w:rPr>
              <w:t>31021</w:t>
            </w:r>
          </w:p>
        </w:tc>
        <w:tc>
          <w:tcPr>
            <w:tcW w:w="2540" w:type="dxa"/>
            <w:vAlign w:val="center"/>
          </w:tcPr>
          <w:p w14:paraId="3BA84994">
            <w:pPr>
              <w:jc w:val="left"/>
            </w:pPr>
            <w:r>
              <w:rPr>
                <w:rFonts w:ascii="宋体" w:hAnsi="宋体" w:cs="宋体"/>
                <w:color w:val="000000"/>
                <w:sz w:val="14"/>
              </w:rPr>
              <w:t xml:space="preserve">  </w:t>
            </w:r>
            <w:r>
              <w:rPr>
                <w:rFonts w:hint="eastAsia" w:ascii="宋体" w:hAnsi="宋体" w:cs="宋体"/>
                <w:color w:val="000000"/>
                <w:sz w:val="14"/>
              </w:rPr>
              <w:t>文物和陈列品购置</w:t>
            </w:r>
          </w:p>
        </w:tc>
        <w:tc>
          <w:tcPr>
            <w:tcW w:w="1032" w:type="dxa"/>
            <w:vAlign w:val="center"/>
          </w:tcPr>
          <w:p w14:paraId="7B2AEB33"/>
        </w:tc>
      </w:tr>
      <w:tr w14:paraId="197ED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C48B9E">
            <w:pPr>
              <w:jc w:val="center"/>
            </w:pPr>
            <w:r>
              <w:rPr>
                <w:rFonts w:ascii="宋体" w:hAnsi="宋体" w:cs="宋体"/>
                <w:color w:val="000000"/>
                <w:sz w:val="14"/>
              </w:rPr>
              <w:t>30304</w:t>
            </w:r>
          </w:p>
        </w:tc>
        <w:tc>
          <w:tcPr>
            <w:tcW w:w="1980" w:type="dxa"/>
            <w:vAlign w:val="center"/>
          </w:tcPr>
          <w:p w14:paraId="41AC1630">
            <w:pPr>
              <w:jc w:val="left"/>
            </w:pPr>
            <w:r>
              <w:rPr>
                <w:rFonts w:ascii="宋体" w:hAnsi="宋体" w:cs="宋体"/>
                <w:color w:val="000000"/>
                <w:sz w:val="14"/>
              </w:rPr>
              <w:t xml:space="preserve">  </w:t>
            </w:r>
            <w:r>
              <w:rPr>
                <w:rFonts w:hint="eastAsia" w:ascii="宋体" w:hAnsi="宋体" w:cs="宋体"/>
                <w:color w:val="000000"/>
                <w:sz w:val="14"/>
              </w:rPr>
              <w:t>抚恤金</w:t>
            </w:r>
          </w:p>
        </w:tc>
        <w:tc>
          <w:tcPr>
            <w:tcW w:w="1020" w:type="dxa"/>
            <w:vAlign w:val="center"/>
          </w:tcPr>
          <w:p w14:paraId="084E597D"/>
        </w:tc>
        <w:tc>
          <w:tcPr>
            <w:tcW w:w="540" w:type="dxa"/>
            <w:vAlign w:val="center"/>
          </w:tcPr>
          <w:p w14:paraId="21ECB429">
            <w:pPr>
              <w:jc w:val="center"/>
            </w:pPr>
            <w:r>
              <w:rPr>
                <w:rFonts w:ascii="宋体" w:hAnsi="宋体" w:cs="宋体"/>
                <w:color w:val="000000"/>
                <w:sz w:val="14"/>
              </w:rPr>
              <w:t>30224</w:t>
            </w:r>
          </w:p>
        </w:tc>
        <w:tc>
          <w:tcPr>
            <w:tcW w:w="1560" w:type="dxa"/>
            <w:vAlign w:val="center"/>
          </w:tcPr>
          <w:p w14:paraId="4B8E02D4">
            <w:pPr>
              <w:jc w:val="left"/>
            </w:pPr>
            <w:r>
              <w:rPr>
                <w:rFonts w:ascii="宋体" w:hAnsi="宋体" w:cs="宋体"/>
                <w:color w:val="000000"/>
                <w:sz w:val="14"/>
              </w:rPr>
              <w:t xml:space="preserve">  </w:t>
            </w:r>
            <w:r>
              <w:rPr>
                <w:rFonts w:hint="eastAsia" w:ascii="宋体" w:hAnsi="宋体" w:cs="宋体"/>
                <w:color w:val="000000"/>
                <w:sz w:val="14"/>
              </w:rPr>
              <w:t>被装购置费</w:t>
            </w:r>
          </w:p>
        </w:tc>
        <w:tc>
          <w:tcPr>
            <w:tcW w:w="1020" w:type="dxa"/>
            <w:vAlign w:val="center"/>
          </w:tcPr>
          <w:p w14:paraId="7D330BE2"/>
        </w:tc>
        <w:tc>
          <w:tcPr>
            <w:tcW w:w="540" w:type="dxa"/>
            <w:vAlign w:val="center"/>
          </w:tcPr>
          <w:p w14:paraId="02F82188">
            <w:pPr>
              <w:jc w:val="center"/>
            </w:pPr>
            <w:r>
              <w:rPr>
                <w:rFonts w:ascii="宋体" w:hAnsi="宋体" w:cs="宋体"/>
                <w:color w:val="000000"/>
                <w:sz w:val="14"/>
              </w:rPr>
              <w:t>31022</w:t>
            </w:r>
          </w:p>
        </w:tc>
        <w:tc>
          <w:tcPr>
            <w:tcW w:w="2540" w:type="dxa"/>
            <w:vAlign w:val="center"/>
          </w:tcPr>
          <w:p w14:paraId="16F7C1CA">
            <w:pPr>
              <w:jc w:val="left"/>
            </w:pPr>
            <w:r>
              <w:rPr>
                <w:rFonts w:ascii="宋体" w:hAnsi="宋体" w:cs="宋体"/>
                <w:color w:val="000000"/>
                <w:sz w:val="14"/>
              </w:rPr>
              <w:t xml:space="preserve">  </w:t>
            </w:r>
            <w:r>
              <w:rPr>
                <w:rFonts w:hint="eastAsia" w:ascii="宋体" w:hAnsi="宋体" w:cs="宋体"/>
                <w:color w:val="000000"/>
                <w:sz w:val="14"/>
              </w:rPr>
              <w:t>无形资产购置</w:t>
            </w:r>
          </w:p>
        </w:tc>
        <w:tc>
          <w:tcPr>
            <w:tcW w:w="1032" w:type="dxa"/>
            <w:vAlign w:val="center"/>
          </w:tcPr>
          <w:p w14:paraId="2E1DF089"/>
        </w:tc>
      </w:tr>
      <w:tr w14:paraId="47A81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4D6F9B">
            <w:pPr>
              <w:jc w:val="center"/>
            </w:pPr>
            <w:r>
              <w:rPr>
                <w:rFonts w:ascii="宋体" w:hAnsi="宋体" w:cs="宋体"/>
                <w:color w:val="000000"/>
                <w:sz w:val="14"/>
              </w:rPr>
              <w:t>30305</w:t>
            </w:r>
          </w:p>
        </w:tc>
        <w:tc>
          <w:tcPr>
            <w:tcW w:w="1980" w:type="dxa"/>
            <w:vAlign w:val="center"/>
          </w:tcPr>
          <w:p w14:paraId="558FD877">
            <w:pPr>
              <w:jc w:val="left"/>
            </w:pPr>
            <w:r>
              <w:rPr>
                <w:rFonts w:ascii="宋体" w:hAnsi="宋体" w:cs="宋体"/>
                <w:color w:val="000000"/>
                <w:sz w:val="14"/>
              </w:rPr>
              <w:t xml:space="preserve">  </w:t>
            </w:r>
            <w:r>
              <w:rPr>
                <w:rFonts w:hint="eastAsia" w:ascii="宋体" w:hAnsi="宋体" w:cs="宋体"/>
                <w:color w:val="000000"/>
                <w:sz w:val="14"/>
              </w:rPr>
              <w:t>生活补助</w:t>
            </w:r>
          </w:p>
        </w:tc>
        <w:tc>
          <w:tcPr>
            <w:tcW w:w="1020" w:type="dxa"/>
            <w:vAlign w:val="center"/>
          </w:tcPr>
          <w:p w14:paraId="0E8A0E61"/>
        </w:tc>
        <w:tc>
          <w:tcPr>
            <w:tcW w:w="540" w:type="dxa"/>
            <w:vAlign w:val="center"/>
          </w:tcPr>
          <w:p w14:paraId="51186056">
            <w:pPr>
              <w:jc w:val="center"/>
            </w:pPr>
            <w:r>
              <w:rPr>
                <w:rFonts w:ascii="宋体" w:hAnsi="宋体" w:cs="宋体"/>
                <w:color w:val="000000"/>
                <w:sz w:val="14"/>
              </w:rPr>
              <w:t>30225</w:t>
            </w:r>
          </w:p>
        </w:tc>
        <w:tc>
          <w:tcPr>
            <w:tcW w:w="1560" w:type="dxa"/>
            <w:vAlign w:val="center"/>
          </w:tcPr>
          <w:p w14:paraId="38234A94">
            <w:pPr>
              <w:jc w:val="left"/>
            </w:pPr>
            <w:r>
              <w:rPr>
                <w:rFonts w:ascii="宋体" w:hAnsi="宋体" w:cs="宋体"/>
                <w:color w:val="000000"/>
                <w:sz w:val="14"/>
              </w:rPr>
              <w:t xml:space="preserve">  </w:t>
            </w:r>
            <w:r>
              <w:rPr>
                <w:rFonts w:hint="eastAsia" w:ascii="宋体" w:hAnsi="宋体" w:cs="宋体"/>
                <w:color w:val="000000"/>
                <w:sz w:val="14"/>
              </w:rPr>
              <w:t>专用燃料费</w:t>
            </w:r>
          </w:p>
        </w:tc>
        <w:tc>
          <w:tcPr>
            <w:tcW w:w="1020" w:type="dxa"/>
            <w:vAlign w:val="center"/>
          </w:tcPr>
          <w:p w14:paraId="41A0449D"/>
        </w:tc>
        <w:tc>
          <w:tcPr>
            <w:tcW w:w="540" w:type="dxa"/>
            <w:vAlign w:val="center"/>
          </w:tcPr>
          <w:p w14:paraId="400A53DF">
            <w:pPr>
              <w:jc w:val="center"/>
            </w:pPr>
            <w:r>
              <w:rPr>
                <w:rFonts w:ascii="宋体" w:hAnsi="宋体" w:cs="宋体"/>
                <w:color w:val="000000"/>
                <w:sz w:val="14"/>
              </w:rPr>
              <w:t>31099</w:t>
            </w:r>
          </w:p>
        </w:tc>
        <w:tc>
          <w:tcPr>
            <w:tcW w:w="2540" w:type="dxa"/>
            <w:vAlign w:val="center"/>
          </w:tcPr>
          <w:p w14:paraId="367DFC15">
            <w:pPr>
              <w:jc w:val="left"/>
            </w:pPr>
            <w:r>
              <w:rPr>
                <w:rFonts w:ascii="宋体" w:hAnsi="宋体" w:cs="宋体"/>
                <w:color w:val="000000"/>
                <w:sz w:val="14"/>
              </w:rPr>
              <w:t xml:space="preserve">  </w:t>
            </w:r>
            <w:r>
              <w:rPr>
                <w:rFonts w:hint="eastAsia" w:ascii="宋体" w:hAnsi="宋体" w:cs="宋体"/>
                <w:color w:val="000000"/>
                <w:sz w:val="14"/>
              </w:rPr>
              <w:t>其他资本性支出</w:t>
            </w:r>
          </w:p>
        </w:tc>
        <w:tc>
          <w:tcPr>
            <w:tcW w:w="1032" w:type="dxa"/>
            <w:vAlign w:val="center"/>
          </w:tcPr>
          <w:p w14:paraId="2345EC4A"/>
        </w:tc>
      </w:tr>
      <w:tr w14:paraId="6EEFF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DF7675">
            <w:pPr>
              <w:jc w:val="center"/>
            </w:pPr>
            <w:r>
              <w:rPr>
                <w:rFonts w:ascii="宋体" w:hAnsi="宋体" w:cs="宋体"/>
                <w:color w:val="000000"/>
                <w:sz w:val="14"/>
              </w:rPr>
              <w:t>30306</w:t>
            </w:r>
          </w:p>
        </w:tc>
        <w:tc>
          <w:tcPr>
            <w:tcW w:w="1980" w:type="dxa"/>
            <w:vAlign w:val="center"/>
          </w:tcPr>
          <w:p w14:paraId="7D6F4ED1">
            <w:pPr>
              <w:jc w:val="left"/>
            </w:pPr>
            <w:r>
              <w:rPr>
                <w:rFonts w:ascii="宋体" w:hAnsi="宋体" w:cs="宋体"/>
                <w:color w:val="000000"/>
                <w:sz w:val="14"/>
              </w:rPr>
              <w:t xml:space="preserve">  </w:t>
            </w:r>
            <w:r>
              <w:rPr>
                <w:rFonts w:hint="eastAsia" w:ascii="宋体" w:hAnsi="宋体" w:cs="宋体"/>
                <w:color w:val="000000"/>
                <w:sz w:val="14"/>
              </w:rPr>
              <w:t>救济费</w:t>
            </w:r>
          </w:p>
        </w:tc>
        <w:tc>
          <w:tcPr>
            <w:tcW w:w="1020" w:type="dxa"/>
            <w:vAlign w:val="center"/>
          </w:tcPr>
          <w:p w14:paraId="4AA316B1"/>
        </w:tc>
        <w:tc>
          <w:tcPr>
            <w:tcW w:w="540" w:type="dxa"/>
            <w:vAlign w:val="center"/>
          </w:tcPr>
          <w:p w14:paraId="753B54D5">
            <w:pPr>
              <w:jc w:val="center"/>
            </w:pPr>
            <w:r>
              <w:rPr>
                <w:rFonts w:ascii="宋体" w:hAnsi="宋体" w:cs="宋体"/>
                <w:color w:val="000000"/>
                <w:sz w:val="14"/>
              </w:rPr>
              <w:t>30226</w:t>
            </w:r>
          </w:p>
        </w:tc>
        <w:tc>
          <w:tcPr>
            <w:tcW w:w="1560" w:type="dxa"/>
            <w:vAlign w:val="center"/>
          </w:tcPr>
          <w:p w14:paraId="4701E646">
            <w:pPr>
              <w:jc w:val="left"/>
            </w:pPr>
            <w:r>
              <w:rPr>
                <w:rFonts w:ascii="宋体" w:hAnsi="宋体" w:cs="宋体"/>
                <w:color w:val="000000"/>
                <w:sz w:val="14"/>
              </w:rPr>
              <w:t xml:space="preserve">  </w:t>
            </w:r>
            <w:r>
              <w:rPr>
                <w:rFonts w:hint="eastAsia" w:ascii="宋体" w:hAnsi="宋体" w:cs="宋体"/>
                <w:color w:val="000000"/>
                <w:sz w:val="14"/>
              </w:rPr>
              <w:t>劳务费</w:t>
            </w:r>
          </w:p>
        </w:tc>
        <w:tc>
          <w:tcPr>
            <w:tcW w:w="1020" w:type="dxa"/>
            <w:vAlign w:val="center"/>
          </w:tcPr>
          <w:p w14:paraId="2E6A2D55"/>
        </w:tc>
        <w:tc>
          <w:tcPr>
            <w:tcW w:w="540" w:type="dxa"/>
            <w:vAlign w:val="center"/>
          </w:tcPr>
          <w:p w14:paraId="474A8BC7">
            <w:pPr>
              <w:jc w:val="left"/>
            </w:pPr>
            <w:r>
              <w:rPr>
                <w:rFonts w:ascii="宋体" w:hAnsi="宋体" w:cs="宋体"/>
                <w:color w:val="000000"/>
                <w:sz w:val="14"/>
              </w:rPr>
              <w:t>312</w:t>
            </w:r>
          </w:p>
        </w:tc>
        <w:tc>
          <w:tcPr>
            <w:tcW w:w="2540" w:type="dxa"/>
            <w:vAlign w:val="center"/>
          </w:tcPr>
          <w:p w14:paraId="0E911F70">
            <w:pPr>
              <w:jc w:val="left"/>
            </w:pPr>
            <w:r>
              <w:rPr>
                <w:rFonts w:hint="eastAsia" w:ascii="宋体" w:hAnsi="宋体" w:cs="宋体"/>
                <w:color w:val="000000"/>
                <w:sz w:val="14"/>
              </w:rPr>
              <w:t>对企业补助</w:t>
            </w:r>
          </w:p>
        </w:tc>
        <w:tc>
          <w:tcPr>
            <w:tcW w:w="1032" w:type="dxa"/>
            <w:vAlign w:val="center"/>
          </w:tcPr>
          <w:p w14:paraId="5EA0596C"/>
        </w:tc>
      </w:tr>
      <w:tr w14:paraId="1B07D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ECF582">
            <w:pPr>
              <w:jc w:val="center"/>
            </w:pPr>
            <w:r>
              <w:rPr>
                <w:rFonts w:ascii="宋体" w:hAnsi="宋体" w:cs="宋体"/>
                <w:color w:val="000000"/>
                <w:sz w:val="14"/>
              </w:rPr>
              <w:t>30307</w:t>
            </w:r>
          </w:p>
        </w:tc>
        <w:tc>
          <w:tcPr>
            <w:tcW w:w="1980" w:type="dxa"/>
            <w:vAlign w:val="center"/>
          </w:tcPr>
          <w:p w14:paraId="5AAB18A0">
            <w:pPr>
              <w:jc w:val="left"/>
            </w:pPr>
            <w:r>
              <w:rPr>
                <w:rFonts w:ascii="宋体" w:hAnsi="宋体" w:cs="宋体"/>
                <w:color w:val="000000"/>
                <w:sz w:val="14"/>
              </w:rPr>
              <w:t xml:space="preserve">  </w:t>
            </w:r>
            <w:r>
              <w:rPr>
                <w:rFonts w:hint="eastAsia" w:ascii="宋体" w:hAnsi="宋体" w:cs="宋体"/>
                <w:color w:val="000000"/>
                <w:sz w:val="14"/>
              </w:rPr>
              <w:t>医疗费补助</w:t>
            </w:r>
          </w:p>
        </w:tc>
        <w:tc>
          <w:tcPr>
            <w:tcW w:w="1020" w:type="dxa"/>
            <w:vAlign w:val="center"/>
          </w:tcPr>
          <w:p w14:paraId="61FC7251"/>
        </w:tc>
        <w:tc>
          <w:tcPr>
            <w:tcW w:w="540" w:type="dxa"/>
            <w:vAlign w:val="center"/>
          </w:tcPr>
          <w:p w14:paraId="60254FE1">
            <w:pPr>
              <w:jc w:val="center"/>
            </w:pPr>
            <w:r>
              <w:rPr>
                <w:rFonts w:ascii="宋体" w:hAnsi="宋体" w:cs="宋体"/>
                <w:color w:val="000000"/>
                <w:sz w:val="14"/>
              </w:rPr>
              <w:t>30227</w:t>
            </w:r>
          </w:p>
        </w:tc>
        <w:tc>
          <w:tcPr>
            <w:tcW w:w="1560" w:type="dxa"/>
            <w:vAlign w:val="center"/>
          </w:tcPr>
          <w:p w14:paraId="0D5A34D9">
            <w:pPr>
              <w:jc w:val="left"/>
            </w:pPr>
            <w:r>
              <w:rPr>
                <w:rFonts w:ascii="宋体" w:hAnsi="宋体" w:cs="宋体"/>
                <w:color w:val="000000"/>
                <w:sz w:val="14"/>
              </w:rPr>
              <w:t xml:space="preserve">  </w:t>
            </w:r>
            <w:r>
              <w:rPr>
                <w:rFonts w:hint="eastAsia" w:ascii="宋体" w:hAnsi="宋体" w:cs="宋体"/>
                <w:color w:val="000000"/>
                <w:sz w:val="14"/>
              </w:rPr>
              <w:t>委托业务费</w:t>
            </w:r>
          </w:p>
        </w:tc>
        <w:tc>
          <w:tcPr>
            <w:tcW w:w="1020" w:type="dxa"/>
            <w:vAlign w:val="center"/>
          </w:tcPr>
          <w:p w14:paraId="722AADD8"/>
        </w:tc>
        <w:tc>
          <w:tcPr>
            <w:tcW w:w="540" w:type="dxa"/>
            <w:vAlign w:val="center"/>
          </w:tcPr>
          <w:p w14:paraId="6D2E7E36">
            <w:pPr>
              <w:jc w:val="center"/>
            </w:pPr>
            <w:r>
              <w:rPr>
                <w:rFonts w:ascii="宋体" w:hAnsi="宋体" w:cs="宋体"/>
                <w:color w:val="000000"/>
                <w:sz w:val="14"/>
              </w:rPr>
              <w:t>31201</w:t>
            </w:r>
          </w:p>
        </w:tc>
        <w:tc>
          <w:tcPr>
            <w:tcW w:w="2540" w:type="dxa"/>
            <w:vAlign w:val="center"/>
          </w:tcPr>
          <w:p w14:paraId="3BC641DF">
            <w:pPr>
              <w:jc w:val="left"/>
            </w:pPr>
            <w:r>
              <w:rPr>
                <w:rFonts w:ascii="宋体" w:hAnsi="宋体" w:cs="宋体"/>
                <w:color w:val="000000"/>
                <w:sz w:val="14"/>
              </w:rPr>
              <w:t xml:space="preserve"> </w:t>
            </w:r>
            <w:r>
              <w:rPr>
                <w:rFonts w:hint="eastAsia" w:ascii="宋体" w:hAnsi="宋体" w:cs="宋体"/>
                <w:color w:val="000000"/>
                <w:sz w:val="14"/>
              </w:rPr>
              <w:t>资本金注入</w:t>
            </w:r>
          </w:p>
        </w:tc>
        <w:tc>
          <w:tcPr>
            <w:tcW w:w="1032" w:type="dxa"/>
            <w:vAlign w:val="center"/>
          </w:tcPr>
          <w:p w14:paraId="790753A8"/>
        </w:tc>
      </w:tr>
      <w:tr w14:paraId="23E3C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A41752">
            <w:pPr>
              <w:jc w:val="center"/>
            </w:pPr>
            <w:r>
              <w:rPr>
                <w:rFonts w:ascii="宋体" w:hAnsi="宋体" w:cs="宋体"/>
                <w:color w:val="000000"/>
                <w:sz w:val="14"/>
              </w:rPr>
              <w:t>30308</w:t>
            </w:r>
          </w:p>
        </w:tc>
        <w:tc>
          <w:tcPr>
            <w:tcW w:w="1980" w:type="dxa"/>
            <w:vAlign w:val="center"/>
          </w:tcPr>
          <w:p w14:paraId="10123599">
            <w:pPr>
              <w:jc w:val="left"/>
            </w:pPr>
            <w:r>
              <w:rPr>
                <w:rFonts w:ascii="宋体" w:hAnsi="宋体" w:cs="宋体"/>
                <w:color w:val="000000"/>
                <w:sz w:val="14"/>
              </w:rPr>
              <w:t xml:space="preserve">  </w:t>
            </w:r>
            <w:r>
              <w:rPr>
                <w:rFonts w:hint="eastAsia" w:ascii="宋体" w:hAnsi="宋体" w:cs="宋体"/>
                <w:color w:val="000000"/>
                <w:sz w:val="14"/>
              </w:rPr>
              <w:t>助学金</w:t>
            </w:r>
          </w:p>
        </w:tc>
        <w:tc>
          <w:tcPr>
            <w:tcW w:w="1020" w:type="dxa"/>
            <w:vAlign w:val="center"/>
          </w:tcPr>
          <w:p w14:paraId="5B3A3970"/>
        </w:tc>
        <w:tc>
          <w:tcPr>
            <w:tcW w:w="540" w:type="dxa"/>
            <w:vAlign w:val="center"/>
          </w:tcPr>
          <w:p w14:paraId="772FC425">
            <w:pPr>
              <w:jc w:val="center"/>
            </w:pPr>
            <w:r>
              <w:rPr>
                <w:rFonts w:ascii="宋体" w:hAnsi="宋体" w:cs="宋体"/>
                <w:color w:val="000000"/>
                <w:sz w:val="14"/>
              </w:rPr>
              <w:t>30228</w:t>
            </w:r>
          </w:p>
        </w:tc>
        <w:tc>
          <w:tcPr>
            <w:tcW w:w="1560" w:type="dxa"/>
            <w:vAlign w:val="center"/>
          </w:tcPr>
          <w:p w14:paraId="3B57E8B1">
            <w:pPr>
              <w:jc w:val="left"/>
            </w:pPr>
            <w:r>
              <w:rPr>
                <w:rFonts w:ascii="宋体" w:hAnsi="宋体" w:cs="宋体"/>
                <w:color w:val="000000"/>
                <w:sz w:val="14"/>
              </w:rPr>
              <w:t xml:space="preserve">  </w:t>
            </w:r>
            <w:r>
              <w:rPr>
                <w:rFonts w:hint="eastAsia" w:ascii="宋体" w:hAnsi="宋体" w:cs="宋体"/>
                <w:color w:val="000000"/>
                <w:sz w:val="14"/>
              </w:rPr>
              <w:t>工会经费</w:t>
            </w:r>
          </w:p>
        </w:tc>
        <w:tc>
          <w:tcPr>
            <w:tcW w:w="1020" w:type="dxa"/>
            <w:vAlign w:val="center"/>
          </w:tcPr>
          <w:p w14:paraId="6236B2BC"/>
        </w:tc>
        <w:tc>
          <w:tcPr>
            <w:tcW w:w="540" w:type="dxa"/>
            <w:vAlign w:val="center"/>
          </w:tcPr>
          <w:p w14:paraId="22DB9B2F">
            <w:pPr>
              <w:jc w:val="center"/>
            </w:pPr>
            <w:r>
              <w:rPr>
                <w:rFonts w:ascii="宋体" w:hAnsi="宋体" w:cs="宋体"/>
                <w:color w:val="000000"/>
                <w:sz w:val="14"/>
              </w:rPr>
              <w:t>31203</w:t>
            </w:r>
          </w:p>
        </w:tc>
        <w:tc>
          <w:tcPr>
            <w:tcW w:w="2540" w:type="dxa"/>
            <w:vAlign w:val="center"/>
          </w:tcPr>
          <w:p w14:paraId="1AF54E1C">
            <w:pPr>
              <w:jc w:val="left"/>
            </w:pPr>
            <w:r>
              <w:rPr>
                <w:rFonts w:ascii="宋体" w:hAnsi="宋体" w:cs="宋体"/>
                <w:color w:val="000000"/>
                <w:sz w:val="14"/>
              </w:rPr>
              <w:t xml:space="preserve"> </w:t>
            </w:r>
            <w:r>
              <w:rPr>
                <w:rFonts w:hint="eastAsia" w:ascii="宋体" w:hAnsi="宋体" w:cs="宋体"/>
                <w:color w:val="000000"/>
                <w:sz w:val="14"/>
              </w:rPr>
              <w:t>政府投资基金股权投资</w:t>
            </w:r>
          </w:p>
        </w:tc>
        <w:tc>
          <w:tcPr>
            <w:tcW w:w="1032" w:type="dxa"/>
            <w:vAlign w:val="center"/>
          </w:tcPr>
          <w:p w14:paraId="68E6F63C"/>
        </w:tc>
      </w:tr>
      <w:tr w14:paraId="46370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43BD15">
            <w:pPr>
              <w:jc w:val="center"/>
            </w:pPr>
            <w:r>
              <w:rPr>
                <w:rFonts w:ascii="宋体" w:hAnsi="宋体" w:cs="宋体"/>
                <w:color w:val="000000"/>
                <w:sz w:val="14"/>
              </w:rPr>
              <w:t>30309</w:t>
            </w:r>
          </w:p>
        </w:tc>
        <w:tc>
          <w:tcPr>
            <w:tcW w:w="1980" w:type="dxa"/>
            <w:vAlign w:val="center"/>
          </w:tcPr>
          <w:p w14:paraId="73B06233">
            <w:pPr>
              <w:jc w:val="left"/>
            </w:pPr>
            <w:r>
              <w:rPr>
                <w:rFonts w:ascii="宋体" w:hAnsi="宋体" w:cs="宋体"/>
                <w:color w:val="000000"/>
                <w:sz w:val="14"/>
              </w:rPr>
              <w:t xml:space="preserve">  </w:t>
            </w:r>
            <w:r>
              <w:rPr>
                <w:rFonts w:hint="eastAsia" w:ascii="宋体" w:hAnsi="宋体" w:cs="宋体"/>
                <w:color w:val="000000"/>
                <w:sz w:val="14"/>
              </w:rPr>
              <w:t>奖励金</w:t>
            </w:r>
          </w:p>
        </w:tc>
        <w:tc>
          <w:tcPr>
            <w:tcW w:w="1020" w:type="dxa"/>
            <w:vAlign w:val="center"/>
          </w:tcPr>
          <w:p w14:paraId="5079C161"/>
        </w:tc>
        <w:tc>
          <w:tcPr>
            <w:tcW w:w="540" w:type="dxa"/>
            <w:vAlign w:val="center"/>
          </w:tcPr>
          <w:p w14:paraId="302EE0C7">
            <w:pPr>
              <w:jc w:val="center"/>
            </w:pPr>
            <w:r>
              <w:rPr>
                <w:rFonts w:ascii="宋体" w:hAnsi="宋体" w:cs="宋体"/>
                <w:color w:val="000000"/>
                <w:sz w:val="14"/>
              </w:rPr>
              <w:t>30229</w:t>
            </w:r>
          </w:p>
        </w:tc>
        <w:tc>
          <w:tcPr>
            <w:tcW w:w="1560" w:type="dxa"/>
            <w:vAlign w:val="center"/>
          </w:tcPr>
          <w:p w14:paraId="238900EA">
            <w:pPr>
              <w:jc w:val="left"/>
            </w:pPr>
            <w:r>
              <w:rPr>
                <w:rFonts w:ascii="宋体" w:hAnsi="宋体" w:cs="宋体"/>
                <w:color w:val="000000"/>
                <w:sz w:val="14"/>
              </w:rPr>
              <w:t xml:space="preserve">  </w:t>
            </w:r>
            <w:r>
              <w:rPr>
                <w:rFonts w:hint="eastAsia" w:ascii="宋体" w:hAnsi="宋体" w:cs="宋体"/>
                <w:color w:val="000000"/>
                <w:sz w:val="14"/>
              </w:rPr>
              <w:t>福利费</w:t>
            </w:r>
          </w:p>
        </w:tc>
        <w:tc>
          <w:tcPr>
            <w:tcW w:w="1020" w:type="dxa"/>
            <w:vAlign w:val="center"/>
          </w:tcPr>
          <w:p w14:paraId="1B340AB1"/>
        </w:tc>
        <w:tc>
          <w:tcPr>
            <w:tcW w:w="540" w:type="dxa"/>
            <w:vAlign w:val="center"/>
          </w:tcPr>
          <w:p w14:paraId="079A87C7">
            <w:pPr>
              <w:jc w:val="center"/>
            </w:pPr>
            <w:r>
              <w:rPr>
                <w:rFonts w:ascii="宋体" w:hAnsi="宋体" w:cs="宋体"/>
                <w:color w:val="000000"/>
                <w:sz w:val="14"/>
              </w:rPr>
              <w:t>31204</w:t>
            </w:r>
          </w:p>
        </w:tc>
        <w:tc>
          <w:tcPr>
            <w:tcW w:w="2540" w:type="dxa"/>
            <w:vAlign w:val="center"/>
          </w:tcPr>
          <w:p w14:paraId="09CB85D3">
            <w:pPr>
              <w:jc w:val="left"/>
            </w:pPr>
            <w:r>
              <w:rPr>
                <w:rFonts w:ascii="宋体" w:hAnsi="宋体" w:cs="宋体"/>
                <w:color w:val="000000"/>
                <w:sz w:val="14"/>
              </w:rPr>
              <w:t xml:space="preserve"> </w:t>
            </w:r>
            <w:r>
              <w:rPr>
                <w:rFonts w:hint="eastAsia" w:ascii="宋体" w:hAnsi="宋体" w:cs="宋体"/>
                <w:color w:val="000000"/>
                <w:sz w:val="14"/>
              </w:rPr>
              <w:t>费用补贴</w:t>
            </w:r>
          </w:p>
        </w:tc>
        <w:tc>
          <w:tcPr>
            <w:tcW w:w="1032" w:type="dxa"/>
            <w:vAlign w:val="center"/>
          </w:tcPr>
          <w:p w14:paraId="219F3BB9"/>
        </w:tc>
      </w:tr>
      <w:tr w14:paraId="45BA2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C941D7">
            <w:pPr>
              <w:jc w:val="center"/>
            </w:pPr>
            <w:r>
              <w:rPr>
                <w:rFonts w:ascii="宋体" w:hAnsi="宋体" w:cs="宋体"/>
                <w:color w:val="000000"/>
                <w:sz w:val="14"/>
              </w:rPr>
              <w:t>30310</w:t>
            </w:r>
          </w:p>
        </w:tc>
        <w:tc>
          <w:tcPr>
            <w:tcW w:w="1980" w:type="dxa"/>
            <w:vAlign w:val="center"/>
          </w:tcPr>
          <w:p w14:paraId="6646150B">
            <w:pPr>
              <w:jc w:val="left"/>
            </w:pPr>
            <w:r>
              <w:rPr>
                <w:rFonts w:ascii="宋体" w:hAnsi="宋体" w:cs="宋体"/>
                <w:color w:val="000000"/>
                <w:sz w:val="14"/>
              </w:rPr>
              <w:t xml:space="preserve">  </w:t>
            </w:r>
            <w:r>
              <w:rPr>
                <w:rFonts w:hint="eastAsia" w:ascii="宋体" w:hAnsi="宋体" w:cs="宋体"/>
                <w:color w:val="000000"/>
                <w:sz w:val="14"/>
              </w:rPr>
              <w:t>个人农业生产补贴</w:t>
            </w:r>
          </w:p>
        </w:tc>
        <w:tc>
          <w:tcPr>
            <w:tcW w:w="1020" w:type="dxa"/>
            <w:vAlign w:val="center"/>
          </w:tcPr>
          <w:p w14:paraId="22FF1088"/>
        </w:tc>
        <w:tc>
          <w:tcPr>
            <w:tcW w:w="540" w:type="dxa"/>
            <w:vAlign w:val="center"/>
          </w:tcPr>
          <w:p w14:paraId="760A3CD3">
            <w:pPr>
              <w:jc w:val="center"/>
            </w:pPr>
            <w:r>
              <w:rPr>
                <w:rFonts w:ascii="宋体" w:hAnsi="宋体" w:cs="宋体"/>
                <w:color w:val="000000"/>
                <w:sz w:val="14"/>
              </w:rPr>
              <w:t>30231</w:t>
            </w:r>
          </w:p>
        </w:tc>
        <w:tc>
          <w:tcPr>
            <w:tcW w:w="1560" w:type="dxa"/>
            <w:vAlign w:val="center"/>
          </w:tcPr>
          <w:p w14:paraId="38E27839">
            <w:pPr>
              <w:jc w:val="left"/>
            </w:pPr>
            <w:r>
              <w:rPr>
                <w:rFonts w:ascii="宋体" w:hAnsi="宋体" w:cs="宋体"/>
                <w:color w:val="000000"/>
                <w:sz w:val="14"/>
              </w:rPr>
              <w:t xml:space="preserve">  </w:t>
            </w:r>
            <w:r>
              <w:rPr>
                <w:rFonts w:hint="eastAsia" w:ascii="宋体" w:hAnsi="宋体" w:cs="宋体"/>
                <w:color w:val="000000"/>
                <w:sz w:val="14"/>
              </w:rPr>
              <w:t>公务用车运行维护费</w:t>
            </w:r>
          </w:p>
        </w:tc>
        <w:tc>
          <w:tcPr>
            <w:tcW w:w="1020" w:type="dxa"/>
            <w:vAlign w:val="center"/>
          </w:tcPr>
          <w:p w14:paraId="18567B3F">
            <w:pPr>
              <w:jc w:val="right"/>
            </w:pPr>
            <w:r>
              <w:rPr>
                <w:rFonts w:ascii="宋体" w:hAnsi="宋体" w:cs="宋体"/>
                <w:color w:val="000000"/>
                <w:sz w:val="14"/>
              </w:rPr>
              <w:t>0.65</w:t>
            </w:r>
          </w:p>
        </w:tc>
        <w:tc>
          <w:tcPr>
            <w:tcW w:w="540" w:type="dxa"/>
            <w:vAlign w:val="center"/>
          </w:tcPr>
          <w:p w14:paraId="7C07510B">
            <w:pPr>
              <w:jc w:val="center"/>
            </w:pPr>
            <w:r>
              <w:rPr>
                <w:rFonts w:ascii="宋体" w:hAnsi="宋体" w:cs="宋体"/>
                <w:color w:val="000000"/>
                <w:sz w:val="14"/>
              </w:rPr>
              <w:t>31205</w:t>
            </w:r>
          </w:p>
        </w:tc>
        <w:tc>
          <w:tcPr>
            <w:tcW w:w="2540" w:type="dxa"/>
            <w:vAlign w:val="center"/>
          </w:tcPr>
          <w:p w14:paraId="66D75D38">
            <w:pPr>
              <w:jc w:val="left"/>
            </w:pPr>
            <w:r>
              <w:rPr>
                <w:rFonts w:ascii="宋体" w:hAnsi="宋体" w:cs="宋体"/>
                <w:color w:val="000000"/>
                <w:sz w:val="14"/>
              </w:rPr>
              <w:t xml:space="preserve"> </w:t>
            </w:r>
            <w:r>
              <w:rPr>
                <w:rFonts w:hint="eastAsia" w:ascii="宋体" w:hAnsi="宋体" w:cs="宋体"/>
                <w:color w:val="000000"/>
                <w:sz w:val="14"/>
              </w:rPr>
              <w:t>利息补贴</w:t>
            </w:r>
          </w:p>
        </w:tc>
        <w:tc>
          <w:tcPr>
            <w:tcW w:w="1032" w:type="dxa"/>
            <w:vAlign w:val="center"/>
          </w:tcPr>
          <w:p w14:paraId="726496CD"/>
        </w:tc>
      </w:tr>
      <w:tr w14:paraId="22580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43374F">
            <w:pPr>
              <w:jc w:val="center"/>
            </w:pPr>
            <w:r>
              <w:rPr>
                <w:rFonts w:ascii="宋体" w:hAnsi="宋体" w:cs="宋体"/>
                <w:color w:val="000000"/>
                <w:sz w:val="14"/>
              </w:rPr>
              <w:t>30311</w:t>
            </w:r>
          </w:p>
        </w:tc>
        <w:tc>
          <w:tcPr>
            <w:tcW w:w="1980" w:type="dxa"/>
            <w:vAlign w:val="center"/>
          </w:tcPr>
          <w:p w14:paraId="394731EC">
            <w:pPr>
              <w:jc w:val="left"/>
            </w:pPr>
            <w:r>
              <w:rPr>
                <w:rFonts w:ascii="宋体" w:hAnsi="宋体" w:cs="宋体"/>
                <w:color w:val="000000"/>
                <w:sz w:val="14"/>
              </w:rPr>
              <w:t xml:space="preserve">  </w:t>
            </w:r>
            <w:r>
              <w:rPr>
                <w:rFonts w:hint="eastAsia" w:ascii="宋体" w:hAnsi="宋体" w:cs="宋体"/>
                <w:color w:val="000000"/>
                <w:sz w:val="14"/>
              </w:rPr>
              <w:t>代缴社会保险费</w:t>
            </w:r>
          </w:p>
        </w:tc>
        <w:tc>
          <w:tcPr>
            <w:tcW w:w="1020" w:type="dxa"/>
            <w:vAlign w:val="center"/>
          </w:tcPr>
          <w:p w14:paraId="67EFF1EA"/>
        </w:tc>
        <w:tc>
          <w:tcPr>
            <w:tcW w:w="540" w:type="dxa"/>
            <w:vAlign w:val="center"/>
          </w:tcPr>
          <w:p w14:paraId="4637C0B5">
            <w:pPr>
              <w:jc w:val="center"/>
            </w:pPr>
            <w:r>
              <w:rPr>
                <w:rFonts w:ascii="宋体" w:hAnsi="宋体" w:cs="宋体"/>
                <w:color w:val="000000"/>
                <w:sz w:val="14"/>
              </w:rPr>
              <w:t>30239</w:t>
            </w:r>
          </w:p>
        </w:tc>
        <w:tc>
          <w:tcPr>
            <w:tcW w:w="1560" w:type="dxa"/>
            <w:vAlign w:val="center"/>
          </w:tcPr>
          <w:p w14:paraId="6E1C0651">
            <w:pPr>
              <w:jc w:val="left"/>
            </w:pPr>
            <w:r>
              <w:rPr>
                <w:rFonts w:ascii="宋体" w:hAnsi="宋体" w:cs="宋体"/>
                <w:color w:val="000000"/>
                <w:sz w:val="14"/>
              </w:rPr>
              <w:t xml:space="preserve">  </w:t>
            </w:r>
            <w:r>
              <w:rPr>
                <w:rFonts w:hint="eastAsia" w:ascii="宋体" w:hAnsi="宋体" w:cs="宋体"/>
                <w:color w:val="000000"/>
                <w:sz w:val="14"/>
              </w:rPr>
              <w:t>其他交通费用</w:t>
            </w:r>
          </w:p>
        </w:tc>
        <w:tc>
          <w:tcPr>
            <w:tcW w:w="1020" w:type="dxa"/>
            <w:vAlign w:val="center"/>
          </w:tcPr>
          <w:p w14:paraId="58FE90F1"/>
        </w:tc>
        <w:tc>
          <w:tcPr>
            <w:tcW w:w="540" w:type="dxa"/>
            <w:vAlign w:val="center"/>
          </w:tcPr>
          <w:p w14:paraId="1804119F">
            <w:pPr>
              <w:jc w:val="center"/>
            </w:pPr>
            <w:r>
              <w:rPr>
                <w:rFonts w:ascii="宋体" w:hAnsi="宋体" w:cs="宋体"/>
                <w:color w:val="000000"/>
                <w:sz w:val="14"/>
              </w:rPr>
              <w:t>31299</w:t>
            </w:r>
          </w:p>
        </w:tc>
        <w:tc>
          <w:tcPr>
            <w:tcW w:w="2540" w:type="dxa"/>
            <w:vAlign w:val="center"/>
          </w:tcPr>
          <w:p w14:paraId="653B3B91">
            <w:pPr>
              <w:jc w:val="left"/>
            </w:pPr>
            <w:r>
              <w:rPr>
                <w:rFonts w:ascii="宋体" w:hAnsi="宋体" w:cs="宋体"/>
                <w:color w:val="000000"/>
                <w:sz w:val="14"/>
              </w:rPr>
              <w:t xml:space="preserve"> </w:t>
            </w:r>
            <w:r>
              <w:rPr>
                <w:rFonts w:hint="eastAsia" w:ascii="宋体" w:hAnsi="宋体" w:cs="宋体"/>
                <w:color w:val="000000"/>
                <w:sz w:val="14"/>
              </w:rPr>
              <w:t>其他对企业补助</w:t>
            </w:r>
          </w:p>
        </w:tc>
        <w:tc>
          <w:tcPr>
            <w:tcW w:w="1032" w:type="dxa"/>
            <w:vAlign w:val="center"/>
          </w:tcPr>
          <w:p w14:paraId="1B2F41FD"/>
        </w:tc>
      </w:tr>
      <w:tr w14:paraId="66D05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4AF647">
            <w:pPr>
              <w:jc w:val="center"/>
            </w:pPr>
            <w:r>
              <w:rPr>
                <w:rFonts w:ascii="宋体" w:hAnsi="宋体" w:cs="宋体"/>
                <w:color w:val="000000"/>
                <w:sz w:val="14"/>
              </w:rPr>
              <w:t>30399</w:t>
            </w:r>
          </w:p>
        </w:tc>
        <w:tc>
          <w:tcPr>
            <w:tcW w:w="1980" w:type="dxa"/>
            <w:vAlign w:val="center"/>
          </w:tcPr>
          <w:p w14:paraId="3A2B948F">
            <w:pPr>
              <w:jc w:val="left"/>
            </w:pPr>
            <w:r>
              <w:rPr>
                <w:rFonts w:ascii="宋体" w:hAnsi="宋体" w:cs="宋体"/>
                <w:color w:val="000000"/>
                <w:sz w:val="14"/>
              </w:rPr>
              <w:t xml:space="preserve">  </w:t>
            </w:r>
            <w:r>
              <w:rPr>
                <w:rFonts w:hint="eastAsia" w:ascii="宋体" w:hAnsi="宋体" w:cs="宋体"/>
                <w:color w:val="000000"/>
                <w:sz w:val="14"/>
              </w:rPr>
              <w:t>其他对个人和家庭的补助</w:t>
            </w:r>
          </w:p>
        </w:tc>
        <w:tc>
          <w:tcPr>
            <w:tcW w:w="1020" w:type="dxa"/>
            <w:vAlign w:val="center"/>
          </w:tcPr>
          <w:p w14:paraId="284D8769"/>
        </w:tc>
        <w:tc>
          <w:tcPr>
            <w:tcW w:w="540" w:type="dxa"/>
            <w:vAlign w:val="center"/>
          </w:tcPr>
          <w:p w14:paraId="7DC9FA0C">
            <w:pPr>
              <w:jc w:val="center"/>
            </w:pPr>
            <w:r>
              <w:rPr>
                <w:rFonts w:ascii="宋体" w:hAnsi="宋体" w:cs="宋体"/>
                <w:color w:val="000000"/>
                <w:sz w:val="14"/>
              </w:rPr>
              <w:t>30240</w:t>
            </w:r>
          </w:p>
        </w:tc>
        <w:tc>
          <w:tcPr>
            <w:tcW w:w="1560" w:type="dxa"/>
            <w:vAlign w:val="center"/>
          </w:tcPr>
          <w:p w14:paraId="6B86DE28">
            <w:pPr>
              <w:jc w:val="left"/>
            </w:pPr>
            <w:r>
              <w:rPr>
                <w:rFonts w:ascii="宋体" w:hAnsi="宋体" w:cs="宋体"/>
                <w:color w:val="000000"/>
                <w:sz w:val="14"/>
              </w:rPr>
              <w:t xml:space="preserve">  </w:t>
            </w:r>
            <w:r>
              <w:rPr>
                <w:rFonts w:hint="eastAsia" w:ascii="宋体" w:hAnsi="宋体" w:cs="宋体"/>
                <w:color w:val="000000"/>
                <w:sz w:val="14"/>
              </w:rPr>
              <w:t>税金及附加费用</w:t>
            </w:r>
          </w:p>
        </w:tc>
        <w:tc>
          <w:tcPr>
            <w:tcW w:w="1020" w:type="dxa"/>
            <w:vAlign w:val="center"/>
          </w:tcPr>
          <w:p w14:paraId="514009BD"/>
        </w:tc>
        <w:tc>
          <w:tcPr>
            <w:tcW w:w="540" w:type="dxa"/>
            <w:vAlign w:val="center"/>
          </w:tcPr>
          <w:p w14:paraId="3D0ACB22">
            <w:pPr>
              <w:jc w:val="left"/>
            </w:pPr>
            <w:r>
              <w:rPr>
                <w:rFonts w:ascii="宋体" w:hAnsi="宋体" w:cs="宋体"/>
                <w:color w:val="000000"/>
                <w:sz w:val="14"/>
              </w:rPr>
              <w:t>399</w:t>
            </w:r>
          </w:p>
        </w:tc>
        <w:tc>
          <w:tcPr>
            <w:tcW w:w="2540" w:type="dxa"/>
            <w:vAlign w:val="center"/>
          </w:tcPr>
          <w:p w14:paraId="0517A697">
            <w:pPr>
              <w:jc w:val="left"/>
            </w:pPr>
            <w:r>
              <w:rPr>
                <w:rFonts w:hint="eastAsia" w:ascii="宋体" w:hAnsi="宋体" w:cs="宋体"/>
                <w:color w:val="000000"/>
                <w:sz w:val="14"/>
              </w:rPr>
              <w:t>其他支出</w:t>
            </w:r>
          </w:p>
        </w:tc>
        <w:tc>
          <w:tcPr>
            <w:tcW w:w="1032" w:type="dxa"/>
            <w:vAlign w:val="center"/>
          </w:tcPr>
          <w:p w14:paraId="52A26751"/>
        </w:tc>
      </w:tr>
      <w:tr w14:paraId="775C3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A33B6E"/>
        </w:tc>
        <w:tc>
          <w:tcPr>
            <w:tcW w:w="1980" w:type="dxa"/>
            <w:vAlign w:val="center"/>
          </w:tcPr>
          <w:p w14:paraId="235EEF88"/>
        </w:tc>
        <w:tc>
          <w:tcPr>
            <w:tcW w:w="1020" w:type="dxa"/>
            <w:vAlign w:val="center"/>
          </w:tcPr>
          <w:p w14:paraId="76BAC6A9"/>
        </w:tc>
        <w:tc>
          <w:tcPr>
            <w:tcW w:w="540" w:type="dxa"/>
            <w:vAlign w:val="center"/>
          </w:tcPr>
          <w:p w14:paraId="136F8C98">
            <w:pPr>
              <w:jc w:val="center"/>
            </w:pPr>
            <w:r>
              <w:rPr>
                <w:rFonts w:ascii="宋体" w:hAnsi="宋体" w:cs="宋体"/>
                <w:color w:val="000000"/>
                <w:sz w:val="14"/>
              </w:rPr>
              <w:t>30299</w:t>
            </w:r>
          </w:p>
        </w:tc>
        <w:tc>
          <w:tcPr>
            <w:tcW w:w="1560" w:type="dxa"/>
            <w:vAlign w:val="center"/>
          </w:tcPr>
          <w:p w14:paraId="7AFEB790">
            <w:pPr>
              <w:jc w:val="left"/>
            </w:pPr>
            <w:r>
              <w:rPr>
                <w:rFonts w:ascii="宋体" w:hAnsi="宋体" w:cs="宋体"/>
                <w:color w:val="000000"/>
                <w:sz w:val="14"/>
              </w:rPr>
              <w:t xml:space="preserve">  </w:t>
            </w:r>
            <w:r>
              <w:rPr>
                <w:rFonts w:hint="eastAsia" w:ascii="宋体" w:hAnsi="宋体" w:cs="宋体"/>
                <w:color w:val="000000"/>
                <w:sz w:val="14"/>
              </w:rPr>
              <w:t>其他商品和服务支出</w:t>
            </w:r>
          </w:p>
        </w:tc>
        <w:tc>
          <w:tcPr>
            <w:tcW w:w="1020" w:type="dxa"/>
            <w:vAlign w:val="center"/>
          </w:tcPr>
          <w:p w14:paraId="33F83D4E"/>
        </w:tc>
        <w:tc>
          <w:tcPr>
            <w:tcW w:w="540" w:type="dxa"/>
            <w:vAlign w:val="center"/>
          </w:tcPr>
          <w:p w14:paraId="568E12AA">
            <w:pPr>
              <w:jc w:val="center"/>
            </w:pPr>
            <w:r>
              <w:rPr>
                <w:rFonts w:ascii="宋体" w:hAnsi="宋体" w:cs="宋体"/>
                <w:color w:val="000000"/>
                <w:sz w:val="14"/>
              </w:rPr>
              <w:t>39907</w:t>
            </w:r>
          </w:p>
        </w:tc>
        <w:tc>
          <w:tcPr>
            <w:tcW w:w="2540" w:type="dxa"/>
            <w:vAlign w:val="center"/>
          </w:tcPr>
          <w:p w14:paraId="24F60DE4">
            <w:pPr>
              <w:jc w:val="left"/>
            </w:pPr>
            <w:r>
              <w:rPr>
                <w:rFonts w:ascii="宋体" w:hAnsi="宋体" w:cs="宋体"/>
                <w:color w:val="000000"/>
                <w:sz w:val="14"/>
              </w:rPr>
              <w:t xml:space="preserve">  </w:t>
            </w:r>
            <w:r>
              <w:rPr>
                <w:rFonts w:hint="eastAsia" w:ascii="宋体" w:hAnsi="宋体" w:cs="宋体"/>
                <w:color w:val="000000"/>
                <w:sz w:val="14"/>
              </w:rPr>
              <w:t>国家赔偿费用支出</w:t>
            </w:r>
          </w:p>
        </w:tc>
        <w:tc>
          <w:tcPr>
            <w:tcW w:w="1032" w:type="dxa"/>
            <w:vAlign w:val="center"/>
          </w:tcPr>
          <w:p w14:paraId="5392D691"/>
        </w:tc>
      </w:tr>
      <w:tr w14:paraId="6693E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8D11C"/>
        </w:tc>
        <w:tc>
          <w:tcPr>
            <w:tcW w:w="1980" w:type="dxa"/>
            <w:vAlign w:val="center"/>
          </w:tcPr>
          <w:p w14:paraId="1B82EACF"/>
        </w:tc>
        <w:tc>
          <w:tcPr>
            <w:tcW w:w="1020" w:type="dxa"/>
            <w:vAlign w:val="center"/>
          </w:tcPr>
          <w:p w14:paraId="5F85E57E"/>
        </w:tc>
        <w:tc>
          <w:tcPr>
            <w:tcW w:w="540" w:type="dxa"/>
            <w:vAlign w:val="center"/>
          </w:tcPr>
          <w:p w14:paraId="5AE1AC8C"/>
        </w:tc>
        <w:tc>
          <w:tcPr>
            <w:tcW w:w="1560" w:type="dxa"/>
            <w:vAlign w:val="center"/>
          </w:tcPr>
          <w:p w14:paraId="28F63EB0"/>
        </w:tc>
        <w:tc>
          <w:tcPr>
            <w:tcW w:w="1020" w:type="dxa"/>
            <w:vAlign w:val="center"/>
          </w:tcPr>
          <w:p w14:paraId="513AA313"/>
        </w:tc>
        <w:tc>
          <w:tcPr>
            <w:tcW w:w="540" w:type="dxa"/>
            <w:vAlign w:val="center"/>
          </w:tcPr>
          <w:p w14:paraId="157F45B2">
            <w:pPr>
              <w:jc w:val="center"/>
            </w:pPr>
            <w:r>
              <w:rPr>
                <w:rFonts w:ascii="宋体" w:hAnsi="宋体" w:cs="宋体"/>
                <w:color w:val="000000"/>
                <w:sz w:val="14"/>
              </w:rPr>
              <w:t>39908</w:t>
            </w:r>
          </w:p>
        </w:tc>
        <w:tc>
          <w:tcPr>
            <w:tcW w:w="2540" w:type="dxa"/>
            <w:vAlign w:val="center"/>
          </w:tcPr>
          <w:p w14:paraId="6FE107AC">
            <w:pPr>
              <w:jc w:val="left"/>
            </w:pPr>
            <w:r>
              <w:rPr>
                <w:rFonts w:ascii="宋体" w:hAnsi="宋体" w:cs="宋体"/>
                <w:color w:val="000000"/>
                <w:sz w:val="14"/>
              </w:rPr>
              <w:t xml:space="preserve">  </w:t>
            </w:r>
            <w:r>
              <w:rPr>
                <w:rFonts w:hint="eastAsia" w:ascii="宋体" w:hAnsi="宋体" w:cs="宋体"/>
                <w:color w:val="000000"/>
                <w:sz w:val="14"/>
              </w:rPr>
              <w:t>对民间非营利组织和群众性自治组织补贴</w:t>
            </w:r>
          </w:p>
        </w:tc>
        <w:tc>
          <w:tcPr>
            <w:tcW w:w="1032" w:type="dxa"/>
            <w:vAlign w:val="center"/>
          </w:tcPr>
          <w:p w14:paraId="2F4D4774"/>
        </w:tc>
      </w:tr>
      <w:tr w14:paraId="47C61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13A4C"/>
        </w:tc>
        <w:tc>
          <w:tcPr>
            <w:tcW w:w="1980" w:type="dxa"/>
            <w:vAlign w:val="center"/>
          </w:tcPr>
          <w:p w14:paraId="6D0764FC"/>
        </w:tc>
        <w:tc>
          <w:tcPr>
            <w:tcW w:w="1020" w:type="dxa"/>
            <w:vAlign w:val="center"/>
          </w:tcPr>
          <w:p w14:paraId="4364EB77"/>
        </w:tc>
        <w:tc>
          <w:tcPr>
            <w:tcW w:w="540" w:type="dxa"/>
            <w:vAlign w:val="center"/>
          </w:tcPr>
          <w:p w14:paraId="179DB558"/>
        </w:tc>
        <w:tc>
          <w:tcPr>
            <w:tcW w:w="1560" w:type="dxa"/>
            <w:vAlign w:val="center"/>
          </w:tcPr>
          <w:p w14:paraId="7D176D7E"/>
        </w:tc>
        <w:tc>
          <w:tcPr>
            <w:tcW w:w="1020" w:type="dxa"/>
            <w:vAlign w:val="center"/>
          </w:tcPr>
          <w:p w14:paraId="11D64AAE"/>
        </w:tc>
        <w:tc>
          <w:tcPr>
            <w:tcW w:w="540" w:type="dxa"/>
            <w:vAlign w:val="center"/>
          </w:tcPr>
          <w:p w14:paraId="3EB83094">
            <w:pPr>
              <w:jc w:val="center"/>
            </w:pPr>
            <w:r>
              <w:rPr>
                <w:rFonts w:ascii="宋体" w:hAnsi="宋体" w:cs="宋体"/>
                <w:color w:val="000000"/>
                <w:sz w:val="14"/>
              </w:rPr>
              <w:t>39909</w:t>
            </w:r>
          </w:p>
        </w:tc>
        <w:tc>
          <w:tcPr>
            <w:tcW w:w="2540" w:type="dxa"/>
            <w:vAlign w:val="center"/>
          </w:tcPr>
          <w:p w14:paraId="453CB932">
            <w:pPr>
              <w:jc w:val="left"/>
            </w:pPr>
            <w:r>
              <w:rPr>
                <w:rFonts w:ascii="宋体" w:hAnsi="宋体" w:cs="宋体"/>
                <w:color w:val="000000"/>
                <w:sz w:val="14"/>
              </w:rPr>
              <w:t xml:space="preserve">  </w:t>
            </w:r>
            <w:r>
              <w:rPr>
                <w:rFonts w:hint="eastAsia" w:ascii="宋体" w:hAnsi="宋体" w:cs="宋体"/>
                <w:color w:val="000000"/>
                <w:sz w:val="14"/>
              </w:rPr>
              <w:t>经常性赠与</w:t>
            </w:r>
          </w:p>
        </w:tc>
        <w:tc>
          <w:tcPr>
            <w:tcW w:w="1032" w:type="dxa"/>
            <w:vAlign w:val="center"/>
          </w:tcPr>
          <w:p w14:paraId="4CC85625"/>
        </w:tc>
      </w:tr>
      <w:tr w14:paraId="39C86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DD2C6A"/>
        </w:tc>
        <w:tc>
          <w:tcPr>
            <w:tcW w:w="1980" w:type="dxa"/>
            <w:vAlign w:val="center"/>
          </w:tcPr>
          <w:p w14:paraId="7630CDDF"/>
        </w:tc>
        <w:tc>
          <w:tcPr>
            <w:tcW w:w="1020" w:type="dxa"/>
            <w:vAlign w:val="center"/>
          </w:tcPr>
          <w:p w14:paraId="03C35234"/>
        </w:tc>
        <w:tc>
          <w:tcPr>
            <w:tcW w:w="540" w:type="dxa"/>
            <w:vAlign w:val="center"/>
          </w:tcPr>
          <w:p w14:paraId="7DFAC885"/>
        </w:tc>
        <w:tc>
          <w:tcPr>
            <w:tcW w:w="1560" w:type="dxa"/>
            <w:vAlign w:val="center"/>
          </w:tcPr>
          <w:p w14:paraId="12D2B245"/>
        </w:tc>
        <w:tc>
          <w:tcPr>
            <w:tcW w:w="1020" w:type="dxa"/>
            <w:vAlign w:val="center"/>
          </w:tcPr>
          <w:p w14:paraId="4BF40CF0"/>
        </w:tc>
        <w:tc>
          <w:tcPr>
            <w:tcW w:w="540" w:type="dxa"/>
            <w:vAlign w:val="center"/>
          </w:tcPr>
          <w:p w14:paraId="38F32AA5">
            <w:pPr>
              <w:jc w:val="center"/>
            </w:pPr>
            <w:r>
              <w:rPr>
                <w:rFonts w:ascii="宋体" w:hAnsi="宋体" w:cs="宋体"/>
                <w:color w:val="000000"/>
                <w:sz w:val="14"/>
              </w:rPr>
              <w:t>39910</w:t>
            </w:r>
          </w:p>
        </w:tc>
        <w:tc>
          <w:tcPr>
            <w:tcW w:w="2540" w:type="dxa"/>
            <w:vAlign w:val="center"/>
          </w:tcPr>
          <w:p w14:paraId="7A8424CC">
            <w:pPr>
              <w:jc w:val="left"/>
            </w:pPr>
            <w:r>
              <w:rPr>
                <w:rFonts w:ascii="宋体" w:hAnsi="宋体" w:cs="宋体"/>
                <w:color w:val="000000"/>
                <w:sz w:val="14"/>
              </w:rPr>
              <w:t xml:space="preserve">  </w:t>
            </w:r>
            <w:r>
              <w:rPr>
                <w:rFonts w:hint="eastAsia" w:ascii="宋体" w:hAnsi="宋体" w:cs="宋体"/>
                <w:color w:val="000000"/>
                <w:sz w:val="14"/>
              </w:rPr>
              <w:t>资本性赠与</w:t>
            </w:r>
          </w:p>
        </w:tc>
        <w:tc>
          <w:tcPr>
            <w:tcW w:w="1032" w:type="dxa"/>
            <w:vAlign w:val="center"/>
          </w:tcPr>
          <w:p w14:paraId="5AD453A0"/>
        </w:tc>
      </w:tr>
      <w:tr w14:paraId="58649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3B16C6"/>
        </w:tc>
        <w:tc>
          <w:tcPr>
            <w:tcW w:w="1980" w:type="dxa"/>
            <w:vAlign w:val="center"/>
          </w:tcPr>
          <w:p w14:paraId="0C76113A"/>
        </w:tc>
        <w:tc>
          <w:tcPr>
            <w:tcW w:w="1020" w:type="dxa"/>
            <w:vAlign w:val="center"/>
          </w:tcPr>
          <w:p w14:paraId="394E6615"/>
        </w:tc>
        <w:tc>
          <w:tcPr>
            <w:tcW w:w="540" w:type="dxa"/>
            <w:vAlign w:val="center"/>
          </w:tcPr>
          <w:p w14:paraId="272C76C4"/>
        </w:tc>
        <w:tc>
          <w:tcPr>
            <w:tcW w:w="1560" w:type="dxa"/>
            <w:vAlign w:val="center"/>
          </w:tcPr>
          <w:p w14:paraId="03972E0C"/>
        </w:tc>
        <w:tc>
          <w:tcPr>
            <w:tcW w:w="1020" w:type="dxa"/>
            <w:vAlign w:val="center"/>
          </w:tcPr>
          <w:p w14:paraId="3494D168"/>
        </w:tc>
        <w:tc>
          <w:tcPr>
            <w:tcW w:w="540" w:type="dxa"/>
            <w:vAlign w:val="center"/>
          </w:tcPr>
          <w:p w14:paraId="20F1E18A">
            <w:pPr>
              <w:jc w:val="center"/>
            </w:pPr>
            <w:r>
              <w:rPr>
                <w:rFonts w:ascii="宋体" w:hAnsi="宋体" w:cs="宋体"/>
                <w:color w:val="000000"/>
                <w:sz w:val="14"/>
              </w:rPr>
              <w:t>39999</w:t>
            </w:r>
          </w:p>
        </w:tc>
        <w:tc>
          <w:tcPr>
            <w:tcW w:w="2540" w:type="dxa"/>
            <w:vAlign w:val="center"/>
          </w:tcPr>
          <w:p w14:paraId="3D224519">
            <w:pPr>
              <w:jc w:val="left"/>
            </w:pPr>
            <w:r>
              <w:rPr>
                <w:rFonts w:ascii="宋体" w:hAnsi="宋体" w:cs="宋体"/>
                <w:color w:val="000000"/>
                <w:sz w:val="14"/>
              </w:rPr>
              <w:t xml:space="preserve">  </w:t>
            </w:r>
            <w:r>
              <w:rPr>
                <w:rFonts w:hint="eastAsia" w:ascii="宋体" w:hAnsi="宋体" w:cs="宋体"/>
                <w:color w:val="000000"/>
                <w:sz w:val="14"/>
              </w:rPr>
              <w:t>其他支出</w:t>
            </w:r>
          </w:p>
        </w:tc>
        <w:tc>
          <w:tcPr>
            <w:tcW w:w="1032" w:type="dxa"/>
            <w:vAlign w:val="center"/>
          </w:tcPr>
          <w:p w14:paraId="7F4EFDA1"/>
        </w:tc>
      </w:tr>
      <w:tr w14:paraId="1E5D5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14C8CC6">
            <w:pPr>
              <w:jc w:val="center"/>
            </w:pPr>
            <w:r>
              <w:rPr>
                <w:rFonts w:hint="eastAsia" w:ascii="宋体" w:hAnsi="宋体" w:cs="宋体"/>
                <w:color w:val="000000"/>
                <w:sz w:val="14"/>
              </w:rPr>
              <w:t>人员经费合计</w:t>
            </w:r>
          </w:p>
        </w:tc>
        <w:tc>
          <w:tcPr>
            <w:tcW w:w="1020" w:type="dxa"/>
            <w:vAlign w:val="center"/>
          </w:tcPr>
          <w:p w14:paraId="7E2C0D16">
            <w:pPr>
              <w:jc w:val="right"/>
            </w:pPr>
            <w:r>
              <w:rPr>
                <w:rFonts w:ascii="宋体" w:hAnsi="宋体" w:cs="宋体"/>
                <w:color w:val="000000"/>
                <w:sz w:val="14"/>
              </w:rPr>
              <w:t>224.37</w:t>
            </w:r>
          </w:p>
        </w:tc>
        <w:tc>
          <w:tcPr>
            <w:tcW w:w="540" w:type="dxa"/>
            <w:gridSpan w:val="5"/>
            <w:vAlign w:val="center"/>
          </w:tcPr>
          <w:p w14:paraId="17A7C751">
            <w:pPr>
              <w:jc w:val="center"/>
            </w:pPr>
            <w:r>
              <w:rPr>
                <w:rFonts w:hint="eastAsia" w:ascii="宋体" w:hAnsi="宋体" w:cs="宋体"/>
                <w:color w:val="000000"/>
                <w:sz w:val="14"/>
              </w:rPr>
              <w:t>公用经费合计</w:t>
            </w:r>
          </w:p>
        </w:tc>
        <w:tc>
          <w:tcPr>
            <w:tcW w:w="1032" w:type="dxa"/>
            <w:vAlign w:val="center"/>
          </w:tcPr>
          <w:p w14:paraId="1D280934">
            <w:pPr>
              <w:jc w:val="right"/>
            </w:pPr>
            <w:r>
              <w:rPr>
                <w:rFonts w:ascii="宋体" w:hAnsi="宋体" w:cs="宋体"/>
                <w:color w:val="000000"/>
                <w:sz w:val="14"/>
              </w:rPr>
              <w:t>4.50</w:t>
            </w:r>
          </w:p>
        </w:tc>
      </w:tr>
      <w:tr w14:paraId="747B7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105A3ED0">
            <w:pPr>
              <w:jc w:val="left"/>
            </w:pPr>
            <w:r>
              <w:rPr>
                <w:rFonts w:hint="eastAsia" w:ascii="宋体" w:hAnsi="宋体" w:cs="宋体"/>
                <w:color w:val="000000"/>
                <w:sz w:val="12"/>
              </w:rPr>
              <w:t>注：本表反映部门本年度一般公共预算财政拨款基本支出明细情况。</w:t>
            </w:r>
          </w:p>
        </w:tc>
      </w:tr>
      <w:tr w14:paraId="315CD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1615502B">
            <w:pPr>
              <w:jc w:val="left"/>
            </w:pPr>
            <w:r>
              <w:rPr>
                <w:rFonts w:ascii="宋体" w:hAnsi="宋体" w:cs="宋体"/>
                <w:color w:val="000000"/>
                <w:sz w:val="12"/>
              </w:rPr>
              <w:t xml:space="preserve">    </w:t>
            </w:r>
            <w:r>
              <w:rPr>
                <w:rFonts w:hint="eastAsia" w:ascii="宋体" w:hAnsi="宋体" w:cs="宋体"/>
                <w:color w:val="000000"/>
                <w:sz w:val="12"/>
              </w:rPr>
              <w:t>本表金额转换成万元时，因四舍五入可能存在尾差。</w:t>
            </w:r>
          </w:p>
        </w:tc>
      </w:tr>
      <w:tr w14:paraId="1D84E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64ABE51B">
            <w:pPr>
              <w:jc w:val="left"/>
            </w:pPr>
            <w:r>
              <w:rPr>
                <w:rFonts w:ascii="宋体" w:hAnsi="宋体" w:cs="宋体"/>
                <w:color w:val="000000"/>
                <w:sz w:val="12"/>
              </w:rPr>
              <w:t xml:space="preserve">    </w:t>
            </w:r>
            <w:r>
              <w:rPr>
                <w:rFonts w:hint="eastAsia" w:ascii="宋体" w:hAnsi="宋体" w:cs="宋体"/>
                <w:color w:val="000000"/>
                <w:sz w:val="12"/>
              </w:rPr>
              <w:t>如本表为空，则我部门本年度无此类资金收支余。</w:t>
            </w:r>
          </w:p>
        </w:tc>
      </w:tr>
    </w:tbl>
    <w:p w14:paraId="290F357B">
      <w:pPr>
        <w:snapToGrid w:val="0"/>
        <w:sectPr>
          <w:pgSz w:w="11906" w:h="16838"/>
          <w:pgMar w:top="567" w:right="567" w:bottom="567" w:left="567" w:header="851" w:footer="992" w:gutter="0"/>
          <w:cols w:space="720" w:num="1"/>
          <w:docGrid w:type="lines" w:linePitch="312" w:charSpace="0"/>
        </w:sectPr>
      </w:pPr>
    </w:p>
    <w:p w14:paraId="229AAAD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38AD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0192065">
            <w:pPr>
              <w:jc w:val="right"/>
            </w:pPr>
            <w:r>
              <w:rPr>
                <w:rFonts w:hint="eastAsia" w:ascii="宋体" w:hAnsi="宋体" w:cs="宋体"/>
                <w:sz w:val="20"/>
              </w:rPr>
              <w:t>公开</w:t>
            </w:r>
            <w:r>
              <w:rPr>
                <w:rFonts w:ascii="宋体" w:hAnsi="宋体" w:cs="宋体"/>
                <w:sz w:val="20"/>
              </w:rPr>
              <w:t>07</w:t>
            </w:r>
            <w:r>
              <w:rPr>
                <w:rFonts w:hint="eastAsia" w:ascii="宋体" w:hAnsi="宋体" w:cs="宋体"/>
                <w:sz w:val="20"/>
              </w:rPr>
              <w:t>表</w:t>
            </w:r>
          </w:p>
        </w:tc>
      </w:tr>
      <w:tr w14:paraId="2DB8C5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BCAD6FE">
            <w:pPr>
              <w:jc w:val="left"/>
            </w:pPr>
            <w:r>
              <w:rPr>
                <w:rFonts w:hint="eastAsia" w:ascii="宋体" w:hAnsi="宋体" w:cs="宋体"/>
                <w:sz w:val="20"/>
              </w:rPr>
              <w:t>部门：辽宁省盘锦市盘山县招商服务中心</w:t>
            </w:r>
          </w:p>
        </w:tc>
        <w:tc>
          <w:tcPr>
            <w:tcW w:w="2000" w:type="dxa"/>
          </w:tcPr>
          <w:p w14:paraId="0BFD1E78">
            <w:pPr>
              <w:jc w:val="center"/>
            </w:pPr>
            <w:r>
              <w:rPr>
                <w:rFonts w:ascii="宋体" w:hAnsi="宋体" w:cs="宋体"/>
                <w:sz w:val="20"/>
              </w:rPr>
              <w:t>2023</w:t>
            </w:r>
            <w:r>
              <w:rPr>
                <w:rFonts w:hint="eastAsia" w:ascii="宋体" w:hAnsi="宋体" w:cs="宋体"/>
                <w:sz w:val="20"/>
              </w:rPr>
              <w:t>年度</w:t>
            </w:r>
          </w:p>
        </w:tc>
        <w:tc>
          <w:tcPr>
            <w:tcW w:w="4386" w:type="dxa"/>
          </w:tcPr>
          <w:p w14:paraId="7AEC4EA4">
            <w:pPr>
              <w:jc w:val="right"/>
            </w:pPr>
            <w:r>
              <w:rPr>
                <w:rFonts w:hint="eastAsia" w:ascii="宋体" w:hAnsi="宋体" w:cs="宋体"/>
                <w:sz w:val="20"/>
              </w:rPr>
              <w:t>金额单位：万元</w:t>
            </w:r>
          </w:p>
        </w:tc>
      </w:tr>
    </w:tbl>
    <w:p w14:paraId="6A1DFD3F">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AF3C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C35DAB">
            <w:pPr>
              <w:jc w:val="center"/>
            </w:pPr>
            <w:r>
              <w:rPr>
                <w:rFonts w:hint="eastAsia" w:ascii="宋体" w:hAnsi="宋体" w:cs="宋体"/>
                <w:color w:val="000000"/>
                <w:sz w:val="23"/>
              </w:rPr>
              <w:t>项</w:t>
            </w:r>
            <w:r>
              <w:rPr>
                <w:rFonts w:ascii="宋体" w:hAnsi="宋体" w:cs="宋体"/>
                <w:color w:val="000000"/>
                <w:sz w:val="23"/>
              </w:rPr>
              <w:t xml:space="preserve">    </w:t>
            </w:r>
            <w:r>
              <w:rPr>
                <w:rFonts w:hint="eastAsia" w:ascii="宋体" w:hAnsi="宋体" w:cs="宋体"/>
                <w:color w:val="000000"/>
                <w:sz w:val="23"/>
              </w:rPr>
              <w:t>目</w:t>
            </w:r>
          </w:p>
        </w:tc>
        <w:tc>
          <w:tcPr>
            <w:tcW w:w="3100" w:type="dxa"/>
            <w:vAlign w:val="center"/>
          </w:tcPr>
          <w:p w14:paraId="03FBC076">
            <w:pPr>
              <w:jc w:val="center"/>
            </w:pPr>
            <w:r>
              <w:rPr>
                <w:rFonts w:hint="eastAsia" w:ascii="宋体" w:hAnsi="宋体" w:cs="宋体"/>
                <w:color w:val="000000"/>
                <w:sz w:val="23"/>
              </w:rPr>
              <w:t>预算数</w:t>
            </w:r>
          </w:p>
        </w:tc>
        <w:tc>
          <w:tcPr>
            <w:tcW w:w="3092" w:type="dxa"/>
            <w:vAlign w:val="center"/>
          </w:tcPr>
          <w:p w14:paraId="05F5993B">
            <w:pPr>
              <w:jc w:val="center"/>
            </w:pPr>
            <w:r>
              <w:rPr>
                <w:rFonts w:hint="eastAsia" w:ascii="宋体" w:hAnsi="宋体" w:cs="宋体"/>
                <w:color w:val="000000"/>
                <w:sz w:val="23"/>
              </w:rPr>
              <w:t>决算数</w:t>
            </w:r>
          </w:p>
        </w:tc>
      </w:tr>
      <w:tr w14:paraId="3B777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A2B9BE">
            <w:pPr>
              <w:jc w:val="center"/>
            </w:pPr>
            <w:r>
              <w:rPr>
                <w:rFonts w:hint="eastAsia" w:ascii="宋体" w:hAnsi="宋体" w:cs="宋体"/>
                <w:color w:val="000000"/>
                <w:sz w:val="23"/>
              </w:rPr>
              <w:t>合</w:t>
            </w:r>
            <w:r>
              <w:rPr>
                <w:rFonts w:ascii="宋体" w:hAnsi="宋体" w:cs="宋体"/>
                <w:color w:val="000000"/>
                <w:sz w:val="23"/>
              </w:rPr>
              <w:t xml:space="preserve">    </w:t>
            </w:r>
            <w:r>
              <w:rPr>
                <w:rFonts w:hint="eastAsia" w:ascii="宋体" w:hAnsi="宋体" w:cs="宋体"/>
                <w:color w:val="000000"/>
                <w:sz w:val="23"/>
              </w:rPr>
              <w:t>计</w:t>
            </w:r>
          </w:p>
        </w:tc>
        <w:tc>
          <w:tcPr>
            <w:tcW w:w="3100" w:type="dxa"/>
            <w:vAlign w:val="center"/>
          </w:tcPr>
          <w:p w14:paraId="4359708A">
            <w:pPr>
              <w:jc w:val="right"/>
            </w:pPr>
            <w:r>
              <w:rPr>
                <w:rFonts w:ascii="宋体" w:hAnsi="宋体" w:cs="宋体"/>
                <w:color w:val="000000"/>
                <w:sz w:val="23"/>
              </w:rPr>
              <w:t>15.00</w:t>
            </w:r>
          </w:p>
        </w:tc>
        <w:tc>
          <w:tcPr>
            <w:tcW w:w="3092" w:type="dxa"/>
            <w:vAlign w:val="center"/>
          </w:tcPr>
          <w:p w14:paraId="3303B4E0">
            <w:pPr>
              <w:jc w:val="right"/>
            </w:pPr>
            <w:r>
              <w:rPr>
                <w:rFonts w:ascii="宋体" w:hAnsi="宋体" w:cs="宋体"/>
                <w:color w:val="000000"/>
                <w:sz w:val="23"/>
              </w:rPr>
              <w:t>33.12</w:t>
            </w:r>
          </w:p>
        </w:tc>
      </w:tr>
      <w:tr w14:paraId="659DB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E516DE">
            <w:pPr>
              <w:jc w:val="left"/>
            </w:pPr>
            <w:r>
              <w:rPr>
                <w:rFonts w:ascii="宋体" w:hAnsi="宋体" w:cs="宋体"/>
                <w:color w:val="000000"/>
                <w:sz w:val="23"/>
              </w:rPr>
              <w:t>1</w:t>
            </w:r>
            <w:r>
              <w:rPr>
                <w:rFonts w:hint="eastAsia" w:ascii="宋体" w:hAnsi="宋体" w:cs="宋体"/>
                <w:color w:val="000000"/>
                <w:sz w:val="23"/>
              </w:rPr>
              <w:t>、因公出国（境）费</w:t>
            </w:r>
          </w:p>
        </w:tc>
        <w:tc>
          <w:tcPr>
            <w:tcW w:w="3100" w:type="dxa"/>
            <w:vAlign w:val="center"/>
          </w:tcPr>
          <w:p w14:paraId="6D6D38CE"/>
        </w:tc>
        <w:tc>
          <w:tcPr>
            <w:tcW w:w="3092" w:type="dxa"/>
            <w:vAlign w:val="center"/>
          </w:tcPr>
          <w:p w14:paraId="41E98858">
            <w:pPr>
              <w:jc w:val="right"/>
            </w:pPr>
            <w:r>
              <w:rPr>
                <w:rFonts w:ascii="宋体" w:hAnsi="宋体" w:cs="宋体"/>
                <w:color w:val="000000"/>
                <w:sz w:val="23"/>
              </w:rPr>
              <w:t>22.65</w:t>
            </w:r>
          </w:p>
        </w:tc>
      </w:tr>
      <w:tr w14:paraId="66E4D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9C158F">
            <w:pPr>
              <w:jc w:val="left"/>
            </w:pPr>
            <w:r>
              <w:rPr>
                <w:rFonts w:ascii="宋体" w:hAnsi="宋体" w:cs="宋体"/>
                <w:color w:val="000000"/>
                <w:sz w:val="23"/>
              </w:rPr>
              <w:t>2</w:t>
            </w:r>
            <w:r>
              <w:rPr>
                <w:rFonts w:hint="eastAsia" w:ascii="宋体" w:hAnsi="宋体" w:cs="宋体"/>
                <w:color w:val="000000"/>
                <w:sz w:val="23"/>
              </w:rPr>
              <w:t>、公务接待费</w:t>
            </w:r>
          </w:p>
        </w:tc>
        <w:tc>
          <w:tcPr>
            <w:tcW w:w="3100" w:type="dxa"/>
            <w:vAlign w:val="center"/>
          </w:tcPr>
          <w:p w14:paraId="077E722E">
            <w:pPr>
              <w:jc w:val="right"/>
            </w:pPr>
            <w:r>
              <w:rPr>
                <w:rFonts w:ascii="宋体" w:hAnsi="宋体" w:cs="宋体"/>
                <w:color w:val="000000"/>
                <w:sz w:val="23"/>
              </w:rPr>
              <w:t>15.00</w:t>
            </w:r>
          </w:p>
        </w:tc>
        <w:tc>
          <w:tcPr>
            <w:tcW w:w="3092" w:type="dxa"/>
            <w:vAlign w:val="center"/>
          </w:tcPr>
          <w:p w14:paraId="624A60BD">
            <w:pPr>
              <w:jc w:val="right"/>
            </w:pPr>
            <w:r>
              <w:rPr>
                <w:rFonts w:ascii="宋体" w:hAnsi="宋体" w:cs="宋体"/>
                <w:color w:val="000000"/>
                <w:sz w:val="23"/>
              </w:rPr>
              <w:t>9.82</w:t>
            </w:r>
          </w:p>
        </w:tc>
      </w:tr>
      <w:tr w14:paraId="13BDE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43433E">
            <w:pPr>
              <w:jc w:val="left"/>
            </w:pPr>
            <w:r>
              <w:rPr>
                <w:rFonts w:ascii="宋体" w:hAnsi="宋体" w:cs="宋体"/>
                <w:color w:val="000000"/>
                <w:sz w:val="23"/>
              </w:rPr>
              <w:t>3</w:t>
            </w:r>
            <w:r>
              <w:rPr>
                <w:rFonts w:hint="eastAsia" w:ascii="宋体" w:hAnsi="宋体" w:cs="宋体"/>
                <w:color w:val="000000"/>
                <w:sz w:val="23"/>
              </w:rPr>
              <w:t>、公务用车购置及运行费</w:t>
            </w:r>
          </w:p>
        </w:tc>
        <w:tc>
          <w:tcPr>
            <w:tcW w:w="3100" w:type="dxa"/>
            <w:vAlign w:val="center"/>
          </w:tcPr>
          <w:p w14:paraId="2070D1B1"/>
        </w:tc>
        <w:tc>
          <w:tcPr>
            <w:tcW w:w="3092" w:type="dxa"/>
            <w:vAlign w:val="center"/>
          </w:tcPr>
          <w:p w14:paraId="53149210">
            <w:pPr>
              <w:jc w:val="right"/>
            </w:pPr>
            <w:r>
              <w:rPr>
                <w:rFonts w:ascii="宋体" w:hAnsi="宋体" w:cs="宋体"/>
                <w:color w:val="000000"/>
                <w:sz w:val="23"/>
              </w:rPr>
              <w:t>0.65</w:t>
            </w:r>
          </w:p>
        </w:tc>
      </w:tr>
      <w:tr w14:paraId="7D770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55F52F">
            <w:pPr>
              <w:jc w:val="left"/>
            </w:pPr>
            <w:r>
              <w:rPr>
                <w:rFonts w:hint="eastAsia" w:ascii="宋体" w:hAnsi="宋体" w:cs="宋体"/>
                <w:color w:val="000000"/>
                <w:sz w:val="23"/>
              </w:rPr>
              <w:t>其中</w:t>
            </w:r>
            <w:r>
              <w:rPr>
                <w:rFonts w:ascii="宋体" w:hAnsi="宋体" w:cs="宋体"/>
                <w:color w:val="000000"/>
                <w:sz w:val="23"/>
              </w:rPr>
              <w:t>:</w:t>
            </w:r>
            <w:r>
              <w:rPr>
                <w:rFonts w:hint="eastAsia" w:ascii="宋体" w:hAnsi="宋体" w:cs="宋体"/>
                <w:color w:val="000000"/>
                <w:sz w:val="23"/>
              </w:rPr>
              <w:t>（</w:t>
            </w:r>
            <w:r>
              <w:rPr>
                <w:rFonts w:ascii="宋体" w:hAnsi="宋体" w:cs="宋体"/>
                <w:color w:val="000000"/>
                <w:sz w:val="23"/>
              </w:rPr>
              <w:t>1</w:t>
            </w:r>
            <w:r>
              <w:rPr>
                <w:rFonts w:hint="eastAsia" w:ascii="宋体" w:hAnsi="宋体" w:cs="宋体"/>
                <w:color w:val="000000"/>
                <w:sz w:val="23"/>
              </w:rPr>
              <w:t>）公务用车运行维护费</w:t>
            </w:r>
          </w:p>
        </w:tc>
        <w:tc>
          <w:tcPr>
            <w:tcW w:w="3100" w:type="dxa"/>
            <w:vAlign w:val="center"/>
          </w:tcPr>
          <w:p w14:paraId="2DBAC931"/>
        </w:tc>
        <w:tc>
          <w:tcPr>
            <w:tcW w:w="3092" w:type="dxa"/>
            <w:vAlign w:val="center"/>
          </w:tcPr>
          <w:p w14:paraId="5D9DF8B4">
            <w:pPr>
              <w:jc w:val="right"/>
            </w:pPr>
            <w:r>
              <w:rPr>
                <w:rFonts w:ascii="宋体" w:hAnsi="宋体" w:cs="宋体"/>
                <w:color w:val="000000"/>
                <w:sz w:val="23"/>
              </w:rPr>
              <w:t>0.65</w:t>
            </w:r>
          </w:p>
        </w:tc>
      </w:tr>
      <w:tr w14:paraId="4B876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C55932B">
            <w:pPr>
              <w:jc w:val="left"/>
            </w:pPr>
            <w:r>
              <w:rPr>
                <w:rFonts w:ascii="宋体" w:hAnsi="宋体" w:cs="宋体"/>
                <w:color w:val="000000"/>
                <w:sz w:val="23"/>
              </w:rPr>
              <w:t xml:space="preserve">     </w:t>
            </w:r>
            <w:r>
              <w:rPr>
                <w:rFonts w:hint="eastAsia" w:ascii="宋体" w:hAnsi="宋体" w:cs="宋体"/>
                <w:color w:val="000000"/>
                <w:sz w:val="23"/>
              </w:rPr>
              <w:t>（</w:t>
            </w:r>
            <w:r>
              <w:rPr>
                <w:rFonts w:ascii="宋体" w:hAnsi="宋体" w:cs="宋体"/>
                <w:color w:val="000000"/>
                <w:sz w:val="23"/>
              </w:rPr>
              <w:t>2</w:t>
            </w:r>
            <w:r>
              <w:rPr>
                <w:rFonts w:hint="eastAsia" w:ascii="宋体" w:hAnsi="宋体" w:cs="宋体"/>
                <w:color w:val="000000"/>
                <w:sz w:val="23"/>
              </w:rPr>
              <w:t>）公务用车购置费</w:t>
            </w:r>
          </w:p>
        </w:tc>
        <w:tc>
          <w:tcPr>
            <w:tcW w:w="3100" w:type="dxa"/>
            <w:vAlign w:val="center"/>
          </w:tcPr>
          <w:p w14:paraId="516D81B6"/>
        </w:tc>
        <w:tc>
          <w:tcPr>
            <w:tcW w:w="3092" w:type="dxa"/>
            <w:vAlign w:val="center"/>
          </w:tcPr>
          <w:p w14:paraId="5A8FB2C8"/>
        </w:tc>
      </w:tr>
      <w:tr w14:paraId="28F4B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033500DE">
            <w:pPr>
              <w:jc w:val="left"/>
            </w:pPr>
            <w:r>
              <w:rPr>
                <w:rFonts w:hint="eastAsia" w:ascii="宋体" w:hAnsi="宋体" w:cs="宋体"/>
                <w:color w:val="000000"/>
                <w:sz w:val="23"/>
              </w:rPr>
              <w:t>注：本表反映部门本年度财政拨款</w:t>
            </w:r>
            <w:r>
              <w:rPr>
                <w:rFonts w:hint="eastAsia" w:ascii="宋体" w:cs="宋体"/>
                <w:color w:val="000000"/>
                <w:sz w:val="23"/>
              </w:rPr>
              <w:t>“</w:t>
            </w:r>
            <w:r>
              <w:rPr>
                <w:rFonts w:hint="eastAsia" w:ascii="宋体" w:hAnsi="宋体" w:cs="宋体"/>
                <w:color w:val="000000"/>
                <w:sz w:val="23"/>
              </w:rPr>
              <w:t>三公</w:t>
            </w:r>
            <w:r>
              <w:rPr>
                <w:rFonts w:hint="eastAsia" w:ascii="宋体" w:cs="宋体"/>
                <w:color w:val="000000"/>
                <w:sz w:val="23"/>
              </w:rPr>
              <w:t>”</w:t>
            </w:r>
            <w:r>
              <w:rPr>
                <w:rFonts w:hint="eastAsia" w:ascii="宋体" w:hAnsi="宋体" w:cs="宋体"/>
                <w:color w:val="000000"/>
                <w:sz w:val="23"/>
              </w:rPr>
              <w:t>经费支出预决算情况。</w:t>
            </w:r>
          </w:p>
        </w:tc>
      </w:tr>
      <w:tr w14:paraId="5F662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4D2F14DB">
            <w:pPr>
              <w:jc w:val="left"/>
            </w:pPr>
            <w:r>
              <w:rPr>
                <w:rFonts w:ascii="宋体" w:hAnsi="宋体" w:cs="宋体"/>
                <w:color w:val="000000"/>
                <w:sz w:val="23"/>
              </w:rPr>
              <w:t xml:space="preserve">    </w:t>
            </w:r>
            <w:r>
              <w:rPr>
                <w:rFonts w:hint="eastAsia" w:ascii="宋体" w:hAnsi="宋体" w:cs="宋体"/>
                <w:color w:val="000000"/>
                <w:sz w:val="23"/>
              </w:rPr>
              <w:t>其中：预算数为年初预算数；决算数是包括当年财政拨款和以前年度结转资金安排的实际支出。</w:t>
            </w:r>
          </w:p>
        </w:tc>
      </w:tr>
      <w:tr w14:paraId="79384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668FD4E2">
            <w:pPr>
              <w:jc w:val="left"/>
            </w:pPr>
            <w:r>
              <w:rPr>
                <w:rFonts w:ascii="宋体" w:hAnsi="宋体" w:cs="宋体"/>
                <w:color w:val="000000"/>
                <w:sz w:val="23"/>
              </w:rPr>
              <w:t xml:space="preserve">    </w:t>
            </w:r>
            <w:r>
              <w:rPr>
                <w:rFonts w:hint="eastAsia" w:ascii="宋体" w:hAnsi="宋体" w:cs="宋体"/>
                <w:color w:val="000000"/>
                <w:sz w:val="23"/>
              </w:rPr>
              <w:t>本表金额转换成万元时，因四舍五入可能存在尾差。</w:t>
            </w:r>
          </w:p>
        </w:tc>
      </w:tr>
      <w:tr w14:paraId="6DB9C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32D20EC">
            <w:pPr>
              <w:jc w:val="left"/>
            </w:pPr>
            <w:r>
              <w:rPr>
                <w:rFonts w:ascii="宋体" w:hAnsi="宋体" w:cs="宋体"/>
                <w:color w:val="000000"/>
                <w:sz w:val="23"/>
              </w:rPr>
              <w:t xml:space="preserve">    </w:t>
            </w:r>
            <w:r>
              <w:rPr>
                <w:rFonts w:hint="eastAsia" w:ascii="宋体" w:hAnsi="宋体" w:cs="宋体"/>
                <w:color w:val="000000"/>
                <w:sz w:val="23"/>
              </w:rPr>
              <w:t>如本表为空，则我部门本年度无此类资金收支余。</w:t>
            </w:r>
          </w:p>
        </w:tc>
      </w:tr>
    </w:tbl>
    <w:p w14:paraId="25ABB143">
      <w:pPr>
        <w:snapToGrid w:val="0"/>
        <w:sectPr>
          <w:pgSz w:w="11906" w:h="16838"/>
          <w:pgMar w:top="567" w:right="567" w:bottom="567" w:left="567" w:header="851" w:footer="992" w:gutter="0"/>
          <w:cols w:space="720" w:num="1"/>
          <w:docGrid w:type="lines" w:linePitch="312" w:charSpace="0"/>
        </w:sectPr>
      </w:pPr>
    </w:p>
    <w:p w14:paraId="74DA79E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10FB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748782E">
            <w:pPr>
              <w:jc w:val="right"/>
            </w:pPr>
            <w:r>
              <w:rPr>
                <w:rFonts w:hint="eastAsia" w:ascii="宋体" w:hAnsi="宋体" w:cs="宋体"/>
                <w:sz w:val="20"/>
              </w:rPr>
              <w:t>公开</w:t>
            </w:r>
            <w:r>
              <w:rPr>
                <w:rFonts w:ascii="宋体" w:hAnsi="宋体" w:cs="宋体"/>
                <w:sz w:val="20"/>
              </w:rPr>
              <w:t>08</w:t>
            </w:r>
            <w:r>
              <w:rPr>
                <w:rFonts w:hint="eastAsia" w:ascii="宋体" w:hAnsi="宋体" w:cs="宋体"/>
                <w:sz w:val="20"/>
              </w:rPr>
              <w:t>表</w:t>
            </w:r>
          </w:p>
        </w:tc>
      </w:tr>
      <w:tr w14:paraId="109C11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EE3FD62">
            <w:pPr>
              <w:jc w:val="left"/>
            </w:pPr>
            <w:r>
              <w:rPr>
                <w:rFonts w:hint="eastAsia" w:ascii="宋体" w:hAnsi="宋体" w:cs="宋体"/>
                <w:sz w:val="20"/>
              </w:rPr>
              <w:t>部门：辽宁省盘锦市盘山县招商服务中心</w:t>
            </w:r>
          </w:p>
        </w:tc>
        <w:tc>
          <w:tcPr>
            <w:tcW w:w="2000" w:type="dxa"/>
          </w:tcPr>
          <w:p w14:paraId="1DFE2B46">
            <w:pPr>
              <w:jc w:val="center"/>
            </w:pPr>
            <w:r>
              <w:rPr>
                <w:rFonts w:ascii="宋体" w:hAnsi="宋体" w:cs="宋体"/>
                <w:sz w:val="20"/>
              </w:rPr>
              <w:t>2023</w:t>
            </w:r>
            <w:r>
              <w:rPr>
                <w:rFonts w:hint="eastAsia" w:ascii="宋体" w:hAnsi="宋体" w:cs="宋体"/>
                <w:sz w:val="20"/>
              </w:rPr>
              <w:t>年度</w:t>
            </w:r>
          </w:p>
        </w:tc>
        <w:tc>
          <w:tcPr>
            <w:tcW w:w="4386" w:type="dxa"/>
          </w:tcPr>
          <w:p w14:paraId="14E5D9AF">
            <w:pPr>
              <w:jc w:val="right"/>
            </w:pPr>
            <w:r>
              <w:rPr>
                <w:rFonts w:hint="eastAsia" w:ascii="宋体" w:hAnsi="宋体" w:cs="宋体"/>
                <w:sz w:val="20"/>
              </w:rPr>
              <w:t>金额单位：万元</w:t>
            </w:r>
          </w:p>
        </w:tc>
      </w:tr>
    </w:tbl>
    <w:p w14:paraId="49F41682">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5F278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EA5877A">
            <w:pPr>
              <w:jc w:val="center"/>
            </w:pPr>
            <w:r>
              <w:rPr>
                <w:rFonts w:hint="eastAsia" w:ascii="宋体" w:hAnsi="宋体" w:cs="宋体"/>
                <w:color w:val="000000"/>
                <w:sz w:val="16"/>
              </w:rPr>
              <w:t>项目</w:t>
            </w:r>
          </w:p>
        </w:tc>
        <w:tc>
          <w:tcPr>
            <w:tcW w:w="1120" w:type="dxa"/>
            <w:vMerge w:val="restart"/>
            <w:vAlign w:val="center"/>
          </w:tcPr>
          <w:p w14:paraId="41621AAA">
            <w:pPr>
              <w:jc w:val="center"/>
            </w:pPr>
            <w:r>
              <w:rPr>
                <w:rFonts w:hint="eastAsia" w:ascii="宋体" w:hAnsi="宋体" w:cs="宋体"/>
                <w:color w:val="000000"/>
                <w:sz w:val="16"/>
              </w:rPr>
              <w:t>年初结转和结余</w:t>
            </w:r>
          </w:p>
        </w:tc>
        <w:tc>
          <w:tcPr>
            <w:tcW w:w="1120" w:type="dxa"/>
            <w:vMerge w:val="restart"/>
            <w:vAlign w:val="center"/>
          </w:tcPr>
          <w:p w14:paraId="4CA36D6F">
            <w:pPr>
              <w:jc w:val="center"/>
            </w:pPr>
            <w:r>
              <w:rPr>
                <w:rFonts w:hint="eastAsia" w:ascii="宋体" w:hAnsi="宋体" w:cs="宋体"/>
                <w:color w:val="000000"/>
                <w:sz w:val="16"/>
              </w:rPr>
              <w:t>本年收入</w:t>
            </w:r>
          </w:p>
        </w:tc>
        <w:tc>
          <w:tcPr>
            <w:tcW w:w="1120" w:type="dxa"/>
            <w:gridSpan w:val="3"/>
            <w:vAlign w:val="center"/>
          </w:tcPr>
          <w:p w14:paraId="017E54AD">
            <w:pPr>
              <w:jc w:val="center"/>
            </w:pPr>
            <w:r>
              <w:rPr>
                <w:rFonts w:hint="eastAsia" w:ascii="宋体" w:hAnsi="宋体" w:cs="宋体"/>
                <w:color w:val="000000"/>
                <w:sz w:val="16"/>
              </w:rPr>
              <w:t>本年支出</w:t>
            </w:r>
          </w:p>
        </w:tc>
        <w:tc>
          <w:tcPr>
            <w:tcW w:w="1112" w:type="dxa"/>
            <w:vMerge w:val="restart"/>
            <w:vAlign w:val="center"/>
          </w:tcPr>
          <w:p w14:paraId="6D426A35">
            <w:pPr>
              <w:jc w:val="center"/>
            </w:pPr>
            <w:r>
              <w:rPr>
                <w:rFonts w:hint="eastAsia" w:ascii="宋体" w:hAnsi="宋体" w:cs="宋体"/>
                <w:color w:val="000000"/>
                <w:sz w:val="16"/>
              </w:rPr>
              <w:t>年末结转和结余</w:t>
            </w:r>
          </w:p>
        </w:tc>
      </w:tr>
      <w:tr w14:paraId="4BF95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A08E528">
            <w:pPr>
              <w:jc w:val="center"/>
            </w:pPr>
            <w:r>
              <w:rPr>
                <w:rFonts w:hint="eastAsia" w:ascii="宋体" w:hAnsi="宋体" w:cs="宋体"/>
                <w:color w:val="000000"/>
                <w:sz w:val="16"/>
              </w:rPr>
              <w:t>功能分类科目编码</w:t>
            </w:r>
          </w:p>
        </w:tc>
        <w:tc>
          <w:tcPr>
            <w:tcW w:w="3340" w:type="dxa"/>
            <w:vMerge w:val="restart"/>
            <w:vAlign w:val="center"/>
          </w:tcPr>
          <w:p w14:paraId="0F50181A">
            <w:pPr>
              <w:jc w:val="center"/>
            </w:pPr>
            <w:r>
              <w:rPr>
                <w:rFonts w:hint="eastAsia" w:ascii="宋体" w:hAnsi="宋体" w:cs="宋体"/>
                <w:color w:val="000000"/>
                <w:sz w:val="16"/>
              </w:rPr>
              <w:t>科目名称</w:t>
            </w:r>
          </w:p>
        </w:tc>
        <w:tc>
          <w:tcPr>
            <w:tcW w:w="1120" w:type="dxa"/>
            <w:vMerge w:val="continue"/>
            <w:vAlign w:val="center"/>
          </w:tcPr>
          <w:p w14:paraId="41110BAA"/>
        </w:tc>
        <w:tc>
          <w:tcPr>
            <w:tcW w:w="1120" w:type="dxa"/>
            <w:vMerge w:val="continue"/>
            <w:vAlign w:val="center"/>
          </w:tcPr>
          <w:p w14:paraId="668CFDE0"/>
        </w:tc>
        <w:tc>
          <w:tcPr>
            <w:tcW w:w="1120" w:type="dxa"/>
            <w:vMerge w:val="restart"/>
            <w:vAlign w:val="center"/>
          </w:tcPr>
          <w:p w14:paraId="0B341745">
            <w:pPr>
              <w:jc w:val="center"/>
            </w:pPr>
            <w:r>
              <w:rPr>
                <w:rFonts w:hint="eastAsia" w:ascii="宋体" w:hAnsi="宋体" w:cs="宋体"/>
                <w:color w:val="000000"/>
                <w:sz w:val="16"/>
              </w:rPr>
              <w:t>小计</w:t>
            </w:r>
          </w:p>
        </w:tc>
        <w:tc>
          <w:tcPr>
            <w:tcW w:w="1120" w:type="dxa"/>
            <w:vMerge w:val="restart"/>
            <w:vAlign w:val="center"/>
          </w:tcPr>
          <w:p w14:paraId="493FF65C">
            <w:pPr>
              <w:jc w:val="center"/>
            </w:pPr>
            <w:r>
              <w:rPr>
                <w:rFonts w:hint="eastAsia" w:ascii="宋体" w:hAnsi="宋体" w:cs="宋体"/>
                <w:color w:val="000000"/>
                <w:sz w:val="16"/>
              </w:rPr>
              <w:t>基本支出</w:t>
            </w:r>
          </w:p>
        </w:tc>
        <w:tc>
          <w:tcPr>
            <w:tcW w:w="1120" w:type="dxa"/>
            <w:vMerge w:val="restart"/>
            <w:vAlign w:val="center"/>
          </w:tcPr>
          <w:p w14:paraId="7FE6812B">
            <w:pPr>
              <w:jc w:val="center"/>
            </w:pPr>
            <w:r>
              <w:rPr>
                <w:rFonts w:hint="eastAsia" w:ascii="宋体" w:hAnsi="宋体" w:cs="宋体"/>
                <w:color w:val="000000"/>
                <w:sz w:val="16"/>
              </w:rPr>
              <w:t>项目支出</w:t>
            </w:r>
          </w:p>
        </w:tc>
        <w:tc>
          <w:tcPr>
            <w:tcW w:w="1112" w:type="dxa"/>
            <w:vMerge w:val="continue"/>
            <w:vAlign w:val="center"/>
          </w:tcPr>
          <w:p w14:paraId="45E7D75D"/>
        </w:tc>
      </w:tr>
      <w:tr w14:paraId="18E8F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D8F73A8"/>
        </w:tc>
        <w:tc>
          <w:tcPr>
            <w:tcW w:w="3340" w:type="dxa"/>
            <w:vMerge w:val="continue"/>
            <w:vAlign w:val="center"/>
          </w:tcPr>
          <w:p w14:paraId="6CF51A45"/>
        </w:tc>
        <w:tc>
          <w:tcPr>
            <w:tcW w:w="1120" w:type="dxa"/>
            <w:vMerge w:val="continue"/>
            <w:vAlign w:val="center"/>
          </w:tcPr>
          <w:p w14:paraId="566DE025"/>
        </w:tc>
        <w:tc>
          <w:tcPr>
            <w:tcW w:w="1120" w:type="dxa"/>
            <w:vMerge w:val="continue"/>
            <w:vAlign w:val="center"/>
          </w:tcPr>
          <w:p w14:paraId="320A41C9"/>
        </w:tc>
        <w:tc>
          <w:tcPr>
            <w:tcW w:w="1120" w:type="dxa"/>
            <w:vMerge w:val="continue"/>
            <w:vAlign w:val="center"/>
          </w:tcPr>
          <w:p w14:paraId="679F691D"/>
        </w:tc>
        <w:tc>
          <w:tcPr>
            <w:tcW w:w="1120" w:type="dxa"/>
            <w:vMerge w:val="continue"/>
            <w:vAlign w:val="center"/>
          </w:tcPr>
          <w:p w14:paraId="1FCE3655"/>
        </w:tc>
        <w:tc>
          <w:tcPr>
            <w:tcW w:w="1120" w:type="dxa"/>
            <w:vMerge w:val="continue"/>
            <w:vAlign w:val="center"/>
          </w:tcPr>
          <w:p w14:paraId="2E4E3EC2"/>
        </w:tc>
        <w:tc>
          <w:tcPr>
            <w:tcW w:w="1112" w:type="dxa"/>
            <w:vMerge w:val="continue"/>
            <w:vAlign w:val="center"/>
          </w:tcPr>
          <w:p w14:paraId="3CC95093"/>
        </w:tc>
      </w:tr>
      <w:tr w14:paraId="7FA9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11894A1"/>
        </w:tc>
        <w:tc>
          <w:tcPr>
            <w:tcW w:w="3340" w:type="dxa"/>
            <w:vMerge w:val="continue"/>
            <w:vAlign w:val="center"/>
          </w:tcPr>
          <w:p w14:paraId="09BBD63E"/>
        </w:tc>
        <w:tc>
          <w:tcPr>
            <w:tcW w:w="1120" w:type="dxa"/>
            <w:vMerge w:val="continue"/>
            <w:vAlign w:val="center"/>
          </w:tcPr>
          <w:p w14:paraId="187370D6"/>
        </w:tc>
        <w:tc>
          <w:tcPr>
            <w:tcW w:w="1120" w:type="dxa"/>
            <w:vMerge w:val="continue"/>
            <w:vAlign w:val="center"/>
          </w:tcPr>
          <w:p w14:paraId="278F5C35"/>
        </w:tc>
        <w:tc>
          <w:tcPr>
            <w:tcW w:w="1120" w:type="dxa"/>
            <w:vMerge w:val="continue"/>
            <w:vAlign w:val="center"/>
          </w:tcPr>
          <w:p w14:paraId="6BFA944D"/>
        </w:tc>
        <w:tc>
          <w:tcPr>
            <w:tcW w:w="1120" w:type="dxa"/>
            <w:vMerge w:val="continue"/>
            <w:vAlign w:val="center"/>
          </w:tcPr>
          <w:p w14:paraId="171BC911"/>
        </w:tc>
        <w:tc>
          <w:tcPr>
            <w:tcW w:w="1120" w:type="dxa"/>
            <w:vMerge w:val="continue"/>
            <w:vAlign w:val="center"/>
          </w:tcPr>
          <w:p w14:paraId="5E133F3A"/>
        </w:tc>
        <w:tc>
          <w:tcPr>
            <w:tcW w:w="1112" w:type="dxa"/>
            <w:vMerge w:val="continue"/>
            <w:vAlign w:val="center"/>
          </w:tcPr>
          <w:p w14:paraId="03774457"/>
        </w:tc>
      </w:tr>
      <w:tr w14:paraId="08567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4CA2795">
            <w:pPr>
              <w:jc w:val="center"/>
            </w:pPr>
            <w:r>
              <w:rPr>
                <w:rFonts w:hint="eastAsia" w:ascii="宋体" w:hAnsi="宋体" w:cs="宋体"/>
                <w:color w:val="000000"/>
                <w:sz w:val="16"/>
              </w:rPr>
              <w:t>栏次</w:t>
            </w:r>
          </w:p>
        </w:tc>
        <w:tc>
          <w:tcPr>
            <w:tcW w:w="1120" w:type="dxa"/>
            <w:vAlign w:val="center"/>
          </w:tcPr>
          <w:p w14:paraId="64EEB5EB">
            <w:pPr>
              <w:jc w:val="center"/>
            </w:pPr>
            <w:r>
              <w:rPr>
                <w:rFonts w:ascii="宋体" w:hAnsi="宋体" w:cs="宋体"/>
                <w:color w:val="000000"/>
                <w:sz w:val="16"/>
              </w:rPr>
              <w:t>1</w:t>
            </w:r>
          </w:p>
        </w:tc>
        <w:tc>
          <w:tcPr>
            <w:tcW w:w="1120" w:type="dxa"/>
            <w:vAlign w:val="center"/>
          </w:tcPr>
          <w:p w14:paraId="66873FE4">
            <w:pPr>
              <w:jc w:val="center"/>
            </w:pPr>
            <w:r>
              <w:rPr>
                <w:rFonts w:ascii="宋体" w:hAnsi="宋体" w:cs="宋体"/>
                <w:color w:val="000000"/>
                <w:sz w:val="16"/>
              </w:rPr>
              <w:t>2</w:t>
            </w:r>
          </w:p>
        </w:tc>
        <w:tc>
          <w:tcPr>
            <w:tcW w:w="1120" w:type="dxa"/>
            <w:vAlign w:val="center"/>
          </w:tcPr>
          <w:p w14:paraId="7AF2ADDE">
            <w:pPr>
              <w:jc w:val="center"/>
            </w:pPr>
            <w:r>
              <w:rPr>
                <w:rFonts w:ascii="宋体" w:hAnsi="宋体" w:cs="宋体"/>
                <w:color w:val="000000"/>
                <w:sz w:val="16"/>
              </w:rPr>
              <w:t>3</w:t>
            </w:r>
          </w:p>
        </w:tc>
        <w:tc>
          <w:tcPr>
            <w:tcW w:w="1120" w:type="dxa"/>
            <w:vAlign w:val="center"/>
          </w:tcPr>
          <w:p w14:paraId="0189D9E2">
            <w:pPr>
              <w:jc w:val="center"/>
            </w:pPr>
            <w:r>
              <w:rPr>
                <w:rFonts w:ascii="宋体" w:hAnsi="宋体" w:cs="宋体"/>
                <w:color w:val="000000"/>
                <w:sz w:val="16"/>
              </w:rPr>
              <w:t>4</w:t>
            </w:r>
          </w:p>
        </w:tc>
        <w:tc>
          <w:tcPr>
            <w:tcW w:w="1120" w:type="dxa"/>
            <w:vAlign w:val="center"/>
          </w:tcPr>
          <w:p w14:paraId="704AF767">
            <w:pPr>
              <w:jc w:val="center"/>
            </w:pPr>
            <w:r>
              <w:rPr>
                <w:rFonts w:ascii="宋体" w:hAnsi="宋体" w:cs="宋体"/>
                <w:color w:val="000000"/>
                <w:sz w:val="16"/>
              </w:rPr>
              <w:t>5</w:t>
            </w:r>
          </w:p>
        </w:tc>
        <w:tc>
          <w:tcPr>
            <w:tcW w:w="1112" w:type="dxa"/>
            <w:vAlign w:val="center"/>
          </w:tcPr>
          <w:p w14:paraId="0BAAFC95">
            <w:pPr>
              <w:jc w:val="center"/>
            </w:pPr>
            <w:r>
              <w:rPr>
                <w:rFonts w:ascii="宋体" w:hAnsi="宋体" w:cs="宋体"/>
                <w:color w:val="000000"/>
                <w:sz w:val="16"/>
              </w:rPr>
              <w:t>6</w:t>
            </w:r>
          </w:p>
        </w:tc>
      </w:tr>
      <w:tr w14:paraId="133E9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76A1801">
            <w:pPr>
              <w:jc w:val="center"/>
            </w:pPr>
            <w:r>
              <w:rPr>
                <w:rFonts w:hint="eastAsia" w:ascii="宋体" w:hAnsi="宋体" w:cs="宋体"/>
                <w:color w:val="000000"/>
                <w:sz w:val="16"/>
              </w:rPr>
              <w:t>合计</w:t>
            </w:r>
          </w:p>
        </w:tc>
        <w:tc>
          <w:tcPr>
            <w:tcW w:w="1120" w:type="dxa"/>
            <w:vAlign w:val="center"/>
          </w:tcPr>
          <w:p w14:paraId="0F1344D3"/>
        </w:tc>
        <w:tc>
          <w:tcPr>
            <w:tcW w:w="1120" w:type="dxa"/>
            <w:vAlign w:val="center"/>
          </w:tcPr>
          <w:p w14:paraId="61E9D27B"/>
        </w:tc>
        <w:tc>
          <w:tcPr>
            <w:tcW w:w="1120" w:type="dxa"/>
            <w:vAlign w:val="center"/>
          </w:tcPr>
          <w:p w14:paraId="45F5FC8E"/>
        </w:tc>
        <w:tc>
          <w:tcPr>
            <w:tcW w:w="1120" w:type="dxa"/>
            <w:vAlign w:val="center"/>
          </w:tcPr>
          <w:p w14:paraId="608C0C36"/>
        </w:tc>
        <w:tc>
          <w:tcPr>
            <w:tcW w:w="1120" w:type="dxa"/>
            <w:vAlign w:val="center"/>
          </w:tcPr>
          <w:p w14:paraId="3B632C5E"/>
        </w:tc>
        <w:tc>
          <w:tcPr>
            <w:tcW w:w="1112" w:type="dxa"/>
            <w:vAlign w:val="center"/>
          </w:tcPr>
          <w:p w14:paraId="4F50FDA6"/>
        </w:tc>
      </w:tr>
      <w:tr w14:paraId="22971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CB7E9A"/>
        </w:tc>
        <w:tc>
          <w:tcPr>
            <w:tcW w:w="3340" w:type="dxa"/>
            <w:vAlign w:val="center"/>
          </w:tcPr>
          <w:p w14:paraId="4BB7AB53"/>
        </w:tc>
        <w:tc>
          <w:tcPr>
            <w:tcW w:w="1120" w:type="dxa"/>
            <w:vAlign w:val="center"/>
          </w:tcPr>
          <w:p w14:paraId="1453543F"/>
        </w:tc>
        <w:tc>
          <w:tcPr>
            <w:tcW w:w="1120" w:type="dxa"/>
            <w:vAlign w:val="center"/>
          </w:tcPr>
          <w:p w14:paraId="44A104A4"/>
        </w:tc>
        <w:tc>
          <w:tcPr>
            <w:tcW w:w="1120" w:type="dxa"/>
            <w:vAlign w:val="center"/>
          </w:tcPr>
          <w:p w14:paraId="3F9EDE40"/>
        </w:tc>
        <w:tc>
          <w:tcPr>
            <w:tcW w:w="1120" w:type="dxa"/>
            <w:vAlign w:val="center"/>
          </w:tcPr>
          <w:p w14:paraId="0FD05567"/>
        </w:tc>
        <w:tc>
          <w:tcPr>
            <w:tcW w:w="1120" w:type="dxa"/>
            <w:vAlign w:val="center"/>
          </w:tcPr>
          <w:p w14:paraId="274DC982"/>
        </w:tc>
        <w:tc>
          <w:tcPr>
            <w:tcW w:w="1112" w:type="dxa"/>
            <w:vAlign w:val="center"/>
          </w:tcPr>
          <w:p w14:paraId="78C600A0"/>
        </w:tc>
      </w:tr>
      <w:tr w14:paraId="1CDFB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66F15971">
            <w:pPr>
              <w:jc w:val="left"/>
            </w:pPr>
            <w:r>
              <w:rPr>
                <w:rFonts w:hint="eastAsia" w:ascii="宋体" w:hAnsi="宋体" w:cs="宋体"/>
                <w:color w:val="000000"/>
                <w:sz w:val="16"/>
              </w:rPr>
              <w:t>注：本表反映部门本年度政府性基金预算财政拨款收入、支出及结转和结余情况。</w:t>
            </w:r>
          </w:p>
        </w:tc>
      </w:tr>
      <w:tr w14:paraId="5189F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A29F054">
            <w:pPr>
              <w:jc w:val="left"/>
            </w:pPr>
            <w:r>
              <w:rPr>
                <w:rFonts w:ascii="宋体" w:hAnsi="宋体" w:cs="宋体"/>
                <w:color w:val="000000"/>
                <w:sz w:val="16"/>
              </w:rPr>
              <w:t xml:space="preserve">    </w:t>
            </w:r>
            <w:r>
              <w:rPr>
                <w:rFonts w:hint="eastAsia" w:ascii="宋体" w:hAnsi="宋体" w:cs="宋体"/>
                <w:color w:val="000000"/>
                <w:sz w:val="16"/>
              </w:rPr>
              <w:t>本表金额转换成万元时，因四舍五入可能存在尾差。</w:t>
            </w:r>
          </w:p>
        </w:tc>
      </w:tr>
      <w:tr w14:paraId="46B4A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1A90AB0">
            <w:pPr>
              <w:jc w:val="left"/>
            </w:pPr>
            <w:r>
              <w:rPr>
                <w:rFonts w:ascii="宋体" w:hAnsi="宋体" w:cs="宋体"/>
                <w:color w:val="000000"/>
                <w:sz w:val="16"/>
              </w:rPr>
              <w:t xml:space="preserve">    </w:t>
            </w:r>
            <w:r>
              <w:rPr>
                <w:rFonts w:hint="eastAsia" w:ascii="宋体" w:hAnsi="宋体" w:cs="宋体"/>
                <w:color w:val="000000"/>
                <w:sz w:val="16"/>
              </w:rPr>
              <w:t>如本表为空，则我部门本年度无此类资金收支余。</w:t>
            </w:r>
          </w:p>
        </w:tc>
      </w:tr>
    </w:tbl>
    <w:p w14:paraId="1018967D">
      <w:pPr>
        <w:snapToGrid w:val="0"/>
        <w:sectPr>
          <w:pgSz w:w="11906" w:h="16838"/>
          <w:pgMar w:top="567" w:right="567" w:bottom="567" w:left="567" w:header="851" w:footer="992" w:gutter="0"/>
          <w:cols w:space="720" w:num="1"/>
          <w:docGrid w:type="lines" w:linePitch="312" w:charSpace="0"/>
        </w:sectPr>
      </w:pPr>
    </w:p>
    <w:p w14:paraId="7489723C">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549D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5DC5706">
            <w:pPr>
              <w:jc w:val="right"/>
            </w:pPr>
            <w:r>
              <w:rPr>
                <w:rFonts w:hint="eastAsia" w:ascii="宋体" w:hAnsi="宋体" w:cs="宋体"/>
                <w:sz w:val="20"/>
              </w:rPr>
              <w:t>公开</w:t>
            </w:r>
            <w:r>
              <w:rPr>
                <w:rFonts w:ascii="宋体" w:hAnsi="宋体" w:cs="宋体"/>
                <w:sz w:val="20"/>
              </w:rPr>
              <w:t>09</w:t>
            </w:r>
            <w:r>
              <w:rPr>
                <w:rFonts w:hint="eastAsia" w:ascii="宋体" w:hAnsi="宋体" w:cs="宋体"/>
                <w:sz w:val="20"/>
              </w:rPr>
              <w:t>表</w:t>
            </w:r>
          </w:p>
        </w:tc>
      </w:tr>
      <w:tr w14:paraId="37F63B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AC7B237">
            <w:pPr>
              <w:jc w:val="left"/>
            </w:pPr>
            <w:r>
              <w:rPr>
                <w:rFonts w:hint="eastAsia" w:ascii="宋体" w:hAnsi="宋体" w:cs="宋体"/>
                <w:sz w:val="20"/>
              </w:rPr>
              <w:t>部门：辽宁省盘锦市盘山县招商服务中心</w:t>
            </w:r>
          </w:p>
        </w:tc>
        <w:tc>
          <w:tcPr>
            <w:tcW w:w="2000" w:type="dxa"/>
          </w:tcPr>
          <w:p w14:paraId="45AD8FD5">
            <w:pPr>
              <w:jc w:val="center"/>
            </w:pPr>
            <w:r>
              <w:rPr>
                <w:rFonts w:ascii="宋体" w:hAnsi="宋体" w:cs="宋体"/>
                <w:sz w:val="20"/>
              </w:rPr>
              <w:t>2023</w:t>
            </w:r>
            <w:r>
              <w:rPr>
                <w:rFonts w:hint="eastAsia" w:ascii="宋体" w:hAnsi="宋体" w:cs="宋体"/>
                <w:sz w:val="20"/>
              </w:rPr>
              <w:t>年度</w:t>
            </w:r>
          </w:p>
        </w:tc>
        <w:tc>
          <w:tcPr>
            <w:tcW w:w="4386" w:type="dxa"/>
          </w:tcPr>
          <w:p w14:paraId="41C2BB4B">
            <w:pPr>
              <w:jc w:val="right"/>
            </w:pPr>
            <w:r>
              <w:rPr>
                <w:rFonts w:hint="eastAsia" w:ascii="宋体" w:hAnsi="宋体" w:cs="宋体"/>
                <w:sz w:val="20"/>
              </w:rPr>
              <w:t>金额单位：万元</w:t>
            </w:r>
          </w:p>
        </w:tc>
      </w:tr>
    </w:tbl>
    <w:p w14:paraId="02E4D7D4">
      <w:pPr>
        <w:snapToGrid w:val="0"/>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243D0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58DDC1">
            <w:pPr>
              <w:jc w:val="center"/>
            </w:pPr>
            <w:r>
              <w:rPr>
                <w:rFonts w:hint="eastAsia" w:ascii="宋体" w:hAnsi="宋体" w:cs="宋体"/>
                <w:color w:val="000000"/>
                <w:sz w:val="23"/>
              </w:rPr>
              <w:t>项目</w:t>
            </w:r>
          </w:p>
        </w:tc>
        <w:tc>
          <w:tcPr>
            <w:tcW w:w="1820" w:type="dxa"/>
            <w:gridSpan w:val="3"/>
            <w:vAlign w:val="center"/>
          </w:tcPr>
          <w:p w14:paraId="1D6D81DE">
            <w:pPr>
              <w:jc w:val="center"/>
            </w:pPr>
            <w:r>
              <w:rPr>
                <w:rFonts w:hint="eastAsia" w:ascii="宋体" w:hAnsi="宋体" w:cs="宋体"/>
                <w:color w:val="000000"/>
                <w:sz w:val="23"/>
              </w:rPr>
              <w:t>本年支出</w:t>
            </w:r>
          </w:p>
        </w:tc>
      </w:tr>
      <w:tr w14:paraId="77F7E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6829DA3">
            <w:pPr>
              <w:jc w:val="center"/>
            </w:pPr>
            <w:r>
              <w:rPr>
                <w:rFonts w:hint="eastAsia" w:ascii="宋体" w:hAnsi="宋体" w:cs="宋体"/>
                <w:color w:val="000000"/>
                <w:sz w:val="23"/>
              </w:rPr>
              <w:t>功能分类科目编码</w:t>
            </w:r>
          </w:p>
        </w:tc>
        <w:tc>
          <w:tcPr>
            <w:tcW w:w="4260" w:type="dxa"/>
            <w:vMerge w:val="restart"/>
            <w:vAlign w:val="center"/>
          </w:tcPr>
          <w:p w14:paraId="47E28B53">
            <w:pPr>
              <w:jc w:val="center"/>
            </w:pPr>
            <w:r>
              <w:rPr>
                <w:rFonts w:hint="eastAsia" w:ascii="宋体" w:hAnsi="宋体" w:cs="宋体"/>
                <w:color w:val="000000"/>
                <w:sz w:val="23"/>
              </w:rPr>
              <w:t>科目名称</w:t>
            </w:r>
          </w:p>
        </w:tc>
        <w:tc>
          <w:tcPr>
            <w:tcW w:w="1820" w:type="dxa"/>
            <w:vMerge w:val="restart"/>
            <w:vAlign w:val="center"/>
          </w:tcPr>
          <w:p w14:paraId="41D7C4EC">
            <w:pPr>
              <w:jc w:val="center"/>
            </w:pPr>
            <w:r>
              <w:rPr>
                <w:rFonts w:hint="eastAsia" w:ascii="宋体" w:hAnsi="宋体" w:cs="宋体"/>
                <w:color w:val="000000"/>
                <w:sz w:val="23"/>
              </w:rPr>
              <w:t>合计</w:t>
            </w:r>
          </w:p>
        </w:tc>
        <w:tc>
          <w:tcPr>
            <w:tcW w:w="1820" w:type="dxa"/>
            <w:vMerge w:val="restart"/>
            <w:vAlign w:val="center"/>
          </w:tcPr>
          <w:p w14:paraId="0B6BC2C0">
            <w:pPr>
              <w:jc w:val="center"/>
            </w:pPr>
            <w:r>
              <w:rPr>
                <w:rFonts w:hint="eastAsia" w:ascii="宋体" w:hAnsi="宋体" w:cs="宋体"/>
                <w:color w:val="000000"/>
                <w:sz w:val="23"/>
              </w:rPr>
              <w:t>基本支出</w:t>
            </w:r>
          </w:p>
        </w:tc>
        <w:tc>
          <w:tcPr>
            <w:tcW w:w="1792" w:type="dxa"/>
            <w:vMerge w:val="restart"/>
            <w:vAlign w:val="center"/>
          </w:tcPr>
          <w:p w14:paraId="0E6BB369">
            <w:pPr>
              <w:jc w:val="center"/>
            </w:pPr>
            <w:r>
              <w:rPr>
                <w:rFonts w:hint="eastAsia" w:ascii="宋体" w:hAnsi="宋体" w:cs="宋体"/>
                <w:color w:val="000000"/>
                <w:sz w:val="23"/>
              </w:rPr>
              <w:t>项目支出</w:t>
            </w:r>
          </w:p>
        </w:tc>
      </w:tr>
      <w:tr w14:paraId="6BE01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F0231F3"/>
        </w:tc>
        <w:tc>
          <w:tcPr>
            <w:tcW w:w="4260" w:type="dxa"/>
            <w:vMerge w:val="continue"/>
            <w:vAlign w:val="center"/>
          </w:tcPr>
          <w:p w14:paraId="04CD7E5A"/>
        </w:tc>
        <w:tc>
          <w:tcPr>
            <w:tcW w:w="1820" w:type="dxa"/>
            <w:vMerge w:val="continue"/>
            <w:vAlign w:val="center"/>
          </w:tcPr>
          <w:p w14:paraId="6D8F874C"/>
        </w:tc>
        <w:tc>
          <w:tcPr>
            <w:tcW w:w="1820" w:type="dxa"/>
            <w:vMerge w:val="continue"/>
            <w:vAlign w:val="center"/>
          </w:tcPr>
          <w:p w14:paraId="1E583F1F"/>
        </w:tc>
        <w:tc>
          <w:tcPr>
            <w:tcW w:w="1792" w:type="dxa"/>
            <w:vMerge w:val="continue"/>
            <w:vAlign w:val="center"/>
          </w:tcPr>
          <w:p w14:paraId="44B9CDAC"/>
        </w:tc>
      </w:tr>
      <w:tr w14:paraId="5091F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9F83054"/>
        </w:tc>
        <w:tc>
          <w:tcPr>
            <w:tcW w:w="4260" w:type="dxa"/>
            <w:vMerge w:val="continue"/>
            <w:vAlign w:val="center"/>
          </w:tcPr>
          <w:p w14:paraId="075BEEE7"/>
        </w:tc>
        <w:tc>
          <w:tcPr>
            <w:tcW w:w="1820" w:type="dxa"/>
            <w:vMerge w:val="continue"/>
            <w:vAlign w:val="center"/>
          </w:tcPr>
          <w:p w14:paraId="75BE3FD2"/>
        </w:tc>
        <w:tc>
          <w:tcPr>
            <w:tcW w:w="1820" w:type="dxa"/>
            <w:vMerge w:val="continue"/>
            <w:vAlign w:val="center"/>
          </w:tcPr>
          <w:p w14:paraId="56CCE4EB"/>
        </w:tc>
        <w:tc>
          <w:tcPr>
            <w:tcW w:w="1792" w:type="dxa"/>
            <w:vMerge w:val="continue"/>
            <w:vAlign w:val="center"/>
          </w:tcPr>
          <w:p w14:paraId="47D0E8F9"/>
        </w:tc>
      </w:tr>
      <w:tr w14:paraId="7BE35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03D1081">
            <w:pPr>
              <w:jc w:val="center"/>
            </w:pPr>
            <w:r>
              <w:rPr>
                <w:rFonts w:hint="eastAsia" w:ascii="宋体" w:hAnsi="宋体" w:cs="宋体"/>
                <w:color w:val="000000"/>
                <w:sz w:val="23"/>
              </w:rPr>
              <w:t>栏次</w:t>
            </w:r>
          </w:p>
        </w:tc>
        <w:tc>
          <w:tcPr>
            <w:tcW w:w="1820" w:type="dxa"/>
            <w:vAlign w:val="center"/>
          </w:tcPr>
          <w:p w14:paraId="3CF976CE">
            <w:pPr>
              <w:jc w:val="center"/>
            </w:pPr>
            <w:r>
              <w:rPr>
                <w:rFonts w:ascii="宋体" w:hAnsi="宋体" w:cs="宋体"/>
                <w:color w:val="000000"/>
                <w:sz w:val="23"/>
              </w:rPr>
              <w:t>1</w:t>
            </w:r>
          </w:p>
        </w:tc>
        <w:tc>
          <w:tcPr>
            <w:tcW w:w="1820" w:type="dxa"/>
            <w:vAlign w:val="center"/>
          </w:tcPr>
          <w:p w14:paraId="1F17BFAF">
            <w:pPr>
              <w:jc w:val="center"/>
            </w:pPr>
            <w:r>
              <w:rPr>
                <w:rFonts w:ascii="宋体" w:hAnsi="宋体" w:cs="宋体"/>
                <w:color w:val="000000"/>
                <w:sz w:val="23"/>
              </w:rPr>
              <w:t>2</w:t>
            </w:r>
          </w:p>
        </w:tc>
        <w:tc>
          <w:tcPr>
            <w:tcW w:w="1792" w:type="dxa"/>
            <w:vAlign w:val="center"/>
          </w:tcPr>
          <w:p w14:paraId="66E944D2">
            <w:pPr>
              <w:jc w:val="center"/>
            </w:pPr>
            <w:r>
              <w:rPr>
                <w:rFonts w:ascii="宋体" w:hAnsi="宋体" w:cs="宋体"/>
                <w:color w:val="000000"/>
                <w:sz w:val="23"/>
              </w:rPr>
              <w:t>3</w:t>
            </w:r>
          </w:p>
        </w:tc>
      </w:tr>
      <w:tr w14:paraId="05943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64736B6">
            <w:pPr>
              <w:jc w:val="center"/>
            </w:pPr>
            <w:r>
              <w:rPr>
                <w:rFonts w:hint="eastAsia" w:ascii="宋体" w:hAnsi="宋体" w:cs="宋体"/>
                <w:color w:val="000000"/>
                <w:sz w:val="23"/>
              </w:rPr>
              <w:t>合计</w:t>
            </w:r>
          </w:p>
        </w:tc>
        <w:tc>
          <w:tcPr>
            <w:tcW w:w="1820" w:type="dxa"/>
            <w:vAlign w:val="center"/>
          </w:tcPr>
          <w:p w14:paraId="1770BF43"/>
        </w:tc>
        <w:tc>
          <w:tcPr>
            <w:tcW w:w="1820" w:type="dxa"/>
            <w:vAlign w:val="center"/>
          </w:tcPr>
          <w:p w14:paraId="77F36F8F"/>
        </w:tc>
        <w:tc>
          <w:tcPr>
            <w:tcW w:w="1792" w:type="dxa"/>
            <w:vAlign w:val="center"/>
          </w:tcPr>
          <w:p w14:paraId="36520129"/>
        </w:tc>
      </w:tr>
      <w:tr w14:paraId="351EC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8EB030B"/>
        </w:tc>
        <w:tc>
          <w:tcPr>
            <w:tcW w:w="4260" w:type="dxa"/>
            <w:vAlign w:val="center"/>
          </w:tcPr>
          <w:p w14:paraId="18C79AE6"/>
        </w:tc>
        <w:tc>
          <w:tcPr>
            <w:tcW w:w="1820" w:type="dxa"/>
            <w:vAlign w:val="center"/>
          </w:tcPr>
          <w:p w14:paraId="36174F64"/>
        </w:tc>
        <w:tc>
          <w:tcPr>
            <w:tcW w:w="1820" w:type="dxa"/>
            <w:vAlign w:val="center"/>
          </w:tcPr>
          <w:p w14:paraId="66430190"/>
        </w:tc>
        <w:tc>
          <w:tcPr>
            <w:tcW w:w="1792" w:type="dxa"/>
            <w:vAlign w:val="center"/>
          </w:tcPr>
          <w:p w14:paraId="3588C9E2"/>
        </w:tc>
      </w:tr>
      <w:tr w14:paraId="16CA2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554A0853">
            <w:pPr>
              <w:jc w:val="left"/>
            </w:pPr>
            <w:r>
              <w:rPr>
                <w:rFonts w:hint="eastAsia" w:ascii="宋体" w:hAnsi="宋体" w:cs="宋体"/>
                <w:color w:val="000000"/>
                <w:sz w:val="23"/>
              </w:rPr>
              <w:t>注：本表反映部门本年度国有资本经营预算财政拨款支出情况。</w:t>
            </w:r>
          </w:p>
        </w:tc>
      </w:tr>
      <w:tr w14:paraId="21243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36F4D2CF">
            <w:pPr>
              <w:jc w:val="left"/>
            </w:pPr>
            <w:r>
              <w:rPr>
                <w:rFonts w:ascii="宋体" w:hAnsi="宋体" w:cs="宋体"/>
                <w:color w:val="000000"/>
                <w:sz w:val="23"/>
              </w:rPr>
              <w:t xml:space="preserve">    </w:t>
            </w:r>
            <w:r>
              <w:rPr>
                <w:rFonts w:hint="eastAsia" w:ascii="宋体" w:hAnsi="宋体" w:cs="宋体"/>
                <w:color w:val="000000"/>
                <w:sz w:val="23"/>
              </w:rPr>
              <w:t>本表金额转换成万元时，因四舍五入可能存在尾差。</w:t>
            </w:r>
          </w:p>
        </w:tc>
      </w:tr>
      <w:tr w14:paraId="277F4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3C36EA3C">
            <w:pPr>
              <w:jc w:val="left"/>
            </w:pPr>
            <w:r>
              <w:rPr>
                <w:rFonts w:ascii="宋体" w:hAnsi="宋体" w:cs="宋体"/>
                <w:color w:val="000000"/>
                <w:sz w:val="23"/>
              </w:rPr>
              <w:t xml:space="preserve">    </w:t>
            </w:r>
            <w:r>
              <w:rPr>
                <w:rFonts w:hint="eastAsia" w:ascii="宋体" w:hAnsi="宋体" w:cs="宋体"/>
                <w:color w:val="000000"/>
                <w:sz w:val="23"/>
              </w:rPr>
              <w:t>如本表为空，则我部门本年度无此类资金收支余。</w:t>
            </w:r>
          </w:p>
        </w:tc>
      </w:tr>
    </w:tbl>
    <w:p w14:paraId="143C8BA7">
      <w:pPr>
        <w:snapToGrid w:val="0"/>
      </w:pPr>
    </w:p>
    <w:p w14:paraId="3532AA34">
      <w:pPr>
        <w:spacing w:line="540" w:lineRule="exact"/>
        <w:rPr>
          <w:rFonts w:ascii="宋体"/>
          <w:b/>
          <w:sz w:val="52"/>
          <w:szCs w:val="52"/>
        </w:rPr>
      </w:pPr>
    </w:p>
    <w:p w14:paraId="2C64215E">
      <w:pPr>
        <w:spacing w:line="540" w:lineRule="exact"/>
        <w:rPr>
          <w:rFonts w:ascii="宋体"/>
          <w:b/>
          <w:sz w:val="52"/>
          <w:szCs w:val="52"/>
        </w:rPr>
      </w:pPr>
    </w:p>
    <w:p w14:paraId="3A1D6E78">
      <w:pPr>
        <w:spacing w:line="540" w:lineRule="exact"/>
        <w:rPr>
          <w:rFonts w:ascii="宋体"/>
          <w:b/>
          <w:sz w:val="52"/>
          <w:szCs w:val="52"/>
        </w:rPr>
      </w:pPr>
    </w:p>
    <w:p w14:paraId="2323CB57">
      <w:pPr>
        <w:spacing w:line="540" w:lineRule="exact"/>
        <w:rPr>
          <w:rFonts w:ascii="宋体"/>
          <w:b/>
          <w:sz w:val="52"/>
          <w:szCs w:val="52"/>
        </w:rPr>
      </w:pPr>
    </w:p>
    <w:p w14:paraId="6D8ADF41">
      <w:pPr>
        <w:spacing w:line="540" w:lineRule="exact"/>
        <w:rPr>
          <w:rFonts w:ascii="宋体"/>
          <w:b/>
          <w:sz w:val="52"/>
          <w:szCs w:val="52"/>
        </w:rPr>
      </w:pPr>
    </w:p>
    <w:p w14:paraId="085770CF">
      <w:pPr>
        <w:spacing w:line="540" w:lineRule="exact"/>
        <w:rPr>
          <w:rFonts w:ascii="宋体"/>
          <w:b/>
          <w:sz w:val="52"/>
          <w:szCs w:val="52"/>
        </w:rPr>
      </w:pPr>
    </w:p>
    <w:p w14:paraId="1A381076">
      <w:pPr>
        <w:spacing w:line="540" w:lineRule="exact"/>
        <w:rPr>
          <w:rFonts w:ascii="宋体"/>
          <w:b/>
          <w:sz w:val="52"/>
          <w:szCs w:val="52"/>
        </w:rPr>
      </w:pPr>
    </w:p>
    <w:p w14:paraId="51E47DE6">
      <w:pPr>
        <w:spacing w:line="540" w:lineRule="exact"/>
        <w:rPr>
          <w:rFonts w:ascii="宋体"/>
          <w:b/>
          <w:sz w:val="52"/>
          <w:szCs w:val="52"/>
        </w:rPr>
      </w:pPr>
    </w:p>
    <w:p w14:paraId="342A8799">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7175983">
      <w:pPr>
        <w:spacing w:line="540" w:lineRule="exact"/>
        <w:ind w:firstLine="640" w:firstLineChars="200"/>
        <w:jc w:val="left"/>
        <w:rPr>
          <w:rFonts w:ascii="仿宋_GB2312" w:eastAsia="仿宋_GB2312"/>
          <w:i/>
          <w:sz w:val="32"/>
          <w:szCs w:val="32"/>
          <w:u w:val="single"/>
        </w:rPr>
      </w:pPr>
    </w:p>
    <w:p w14:paraId="12451F60">
      <w:pPr>
        <w:spacing w:line="540" w:lineRule="exact"/>
        <w:rPr>
          <w:rFonts w:ascii="宋体"/>
          <w:b/>
          <w:sz w:val="36"/>
          <w:szCs w:val="36"/>
        </w:rPr>
      </w:pPr>
    </w:p>
    <w:p w14:paraId="3AEA1CC7">
      <w:pPr>
        <w:spacing w:line="540" w:lineRule="exact"/>
        <w:jc w:val="center"/>
        <w:rPr>
          <w:rFonts w:ascii="宋体"/>
          <w:b/>
          <w:sz w:val="36"/>
          <w:szCs w:val="36"/>
        </w:rPr>
      </w:pPr>
    </w:p>
    <w:p w14:paraId="43285FD7">
      <w:pPr>
        <w:spacing w:line="540" w:lineRule="exact"/>
        <w:jc w:val="center"/>
        <w:rPr>
          <w:rFonts w:ascii="宋体"/>
          <w:b/>
          <w:sz w:val="36"/>
          <w:szCs w:val="36"/>
        </w:rPr>
      </w:pPr>
    </w:p>
    <w:p w14:paraId="1C008887">
      <w:pPr>
        <w:spacing w:line="540" w:lineRule="exact"/>
        <w:jc w:val="center"/>
        <w:rPr>
          <w:rFonts w:ascii="宋体"/>
          <w:b/>
          <w:sz w:val="36"/>
          <w:szCs w:val="36"/>
        </w:rPr>
      </w:pPr>
    </w:p>
    <w:p w14:paraId="2D797C78">
      <w:pPr>
        <w:spacing w:line="540" w:lineRule="exact"/>
        <w:jc w:val="center"/>
        <w:rPr>
          <w:rFonts w:ascii="宋体"/>
          <w:b/>
          <w:sz w:val="36"/>
          <w:szCs w:val="36"/>
        </w:rPr>
      </w:pPr>
    </w:p>
    <w:p w14:paraId="0413009D">
      <w:pPr>
        <w:spacing w:line="540" w:lineRule="exact"/>
        <w:jc w:val="center"/>
        <w:rPr>
          <w:rFonts w:ascii="宋体"/>
          <w:b/>
          <w:sz w:val="44"/>
          <w:szCs w:val="44"/>
        </w:rPr>
      </w:pPr>
      <w:r>
        <w:rPr>
          <w:rFonts w:hint="eastAsia" w:ascii="宋体" w:hAnsi="宋体"/>
          <w:b/>
          <w:sz w:val="36"/>
          <w:szCs w:val="36"/>
        </w:rPr>
        <w:t>第五部分</w:t>
      </w:r>
      <w:r>
        <w:rPr>
          <w:rFonts w:ascii="宋体" w:hAnsi="宋体"/>
          <w:b/>
          <w:sz w:val="36"/>
          <w:szCs w:val="36"/>
        </w:rPr>
        <w:t xml:space="preserve"> </w:t>
      </w:r>
      <w:r>
        <w:rPr>
          <w:rFonts w:hint="eastAsia" w:ascii="宋体" w:hAnsi="宋体"/>
          <w:b/>
          <w:sz w:val="36"/>
          <w:szCs w:val="36"/>
        </w:rPr>
        <w:t>附件</w:t>
      </w:r>
    </w:p>
    <w:p w14:paraId="2E188A22">
      <w:pPr>
        <w:spacing w:line="540" w:lineRule="exact"/>
        <w:jc w:val="center"/>
        <w:rPr>
          <w:rFonts w:ascii="宋体"/>
          <w:b/>
          <w:sz w:val="52"/>
          <w:szCs w:val="52"/>
        </w:rPr>
      </w:pPr>
    </w:p>
    <w:p w14:paraId="78638E66">
      <w:pPr>
        <w:spacing w:line="540" w:lineRule="exact"/>
        <w:jc w:val="center"/>
        <w:rPr>
          <w:rFonts w:ascii="宋体"/>
          <w:b/>
          <w:sz w:val="52"/>
          <w:szCs w:val="52"/>
        </w:rPr>
      </w:pPr>
    </w:p>
    <w:tbl>
      <w:tblPr>
        <w:tblStyle w:val="8"/>
        <w:tblW w:w="1000" w:type="pct"/>
        <w:tblInd w:w="0" w:type="dxa"/>
        <w:tblLayout w:type="autofit"/>
        <w:tblCellMar>
          <w:top w:w="0" w:type="dxa"/>
          <w:left w:w="108" w:type="dxa"/>
          <w:bottom w:w="0" w:type="dxa"/>
          <w:right w:w="108" w:type="dxa"/>
        </w:tblCellMar>
      </w:tblPr>
      <w:tblGrid>
        <w:gridCol w:w="216"/>
        <w:gridCol w:w="734"/>
        <w:gridCol w:w="617"/>
        <w:gridCol w:w="226"/>
        <w:gridCol w:w="665"/>
        <w:gridCol w:w="216"/>
        <w:gridCol w:w="675"/>
        <w:gridCol w:w="216"/>
        <w:gridCol w:w="398"/>
        <w:gridCol w:w="325"/>
        <w:gridCol w:w="244"/>
        <w:gridCol w:w="261"/>
        <w:gridCol w:w="228"/>
        <w:gridCol w:w="728"/>
        <w:gridCol w:w="216"/>
        <w:gridCol w:w="589"/>
        <w:gridCol w:w="528"/>
        <w:gridCol w:w="365"/>
        <w:gridCol w:w="216"/>
        <w:gridCol w:w="495"/>
        <w:gridCol w:w="499"/>
        <w:gridCol w:w="373"/>
        <w:gridCol w:w="373"/>
        <w:gridCol w:w="373"/>
        <w:gridCol w:w="528"/>
        <w:gridCol w:w="684"/>
      </w:tblGrid>
      <w:tr w14:paraId="6E064F0F">
        <w:tblPrEx>
          <w:tblCellMar>
            <w:top w:w="0" w:type="dxa"/>
            <w:left w:w="108" w:type="dxa"/>
            <w:bottom w:w="0" w:type="dxa"/>
            <w:right w:w="108" w:type="dxa"/>
          </w:tblCellMar>
        </w:tblPrEx>
        <w:trPr>
          <w:gridAfter w:val="5"/>
          <w:wAfter w:w="1360" w:type="pct"/>
          <w:trHeight w:val="642" w:hRule="atLeast"/>
        </w:trPr>
        <w:tc>
          <w:tcPr>
            <w:tcW w:w="60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598DFB2">
            <w:pPr>
              <w:widowControl/>
              <w:jc w:val="center"/>
              <w:rPr>
                <w:rFonts w:ascii="宋体" w:cs="宋体"/>
                <w:b/>
                <w:bCs/>
                <w:color w:val="000000"/>
                <w:kern w:val="0"/>
                <w:sz w:val="20"/>
                <w:szCs w:val="20"/>
              </w:rPr>
            </w:pPr>
            <w:r>
              <w:rPr>
                <w:rFonts w:hint="eastAsia" w:ascii="宋体" w:hAnsi="宋体" w:cs="宋体"/>
                <w:b/>
                <w:bCs/>
                <w:color w:val="000000"/>
                <w:kern w:val="0"/>
                <w:sz w:val="20"/>
                <w:szCs w:val="20"/>
              </w:rPr>
              <w:t>部门（单位）名称</w:t>
            </w:r>
          </w:p>
        </w:tc>
        <w:tc>
          <w:tcPr>
            <w:tcW w:w="3036" w:type="pct"/>
            <w:gridSpan w:val="18"/>
            <w:tcBorders>
              <w:top w:val="single" w:color="auto" w:sz="4" w:space="0"/>
              <w:left w:val="nil"/>
              <w:bottom w:val="single" w:color="auto" w:sz="4" w:space="0"/>
              <w:right w:val="single" w:color="000000" w:sz="4" w:space="0"/>
            </w:tcBorders>
            <w:shd w:val="clear" w:color="auto" w:fill="FFFFFF"/>
            <w:vAlign w:val="center"/>
          </w:tcPr>
          <w:p w14:paraId="75F6AF1D">
            <w:pPr>
              <w:widowControl/>
              <w:jc w:val="center"/>
              <w:rPr>
                <w:rFonts w:ascii="宋体" w:cs="宋体"/>
                <w:color w:val="000000"/>
                <w:kern w:val="0"/>
                <w:sz w:val="20"/>
                <w:szCs w:val="20"/>
              </w:rPr>
            </w:pPr>
            <w:r>
              <w:rPr>
                <w:rFonts w:ascii="宋体" w:hAnsi="宋体" w:cs="宋体"/>
                <w:color w:val="000000"/>
                <w:kern w:val="0"/>
                <w:sz w:val="20"/>
                <w:szCs w:val="20"/>
              </w:rPr>
              <w:t>037001</w:t>
            </w: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-211122000</w:t>
            </w:r>
          </w:p>
        </w:tc>
      </w:tr>
      <w:tr w14:paraId="4FDCFC07">
        <w:tblPrEx>
          <w:tblCellMar>
            <w:top w:w="0" w:type="dxa"/>
            <w:left w:w="108" w:type="dxa"/>
            <w:bottom w:w="0" w:type="dxa"/>
            <w:right w:w="108" w:type="dxa"/>
          </w:tblCellMar>
        </w:tblPrEx>
        <w:trPr>
          <w:gridAfter w:val="5"/>
          <w:wAfter w:w="1360" w:type="pct"/>
          <w:trHeight w:val="642" w:hRule="atLeast"/>
        </w:trPr>
        <w:tc>
          <w:tcPr>
            <w:tcW w:w="604" w:type="pct"/>
            <w:gridSpan w:val="3"/>
            <w:vMerge w:val="restart"/>
            <w:tcBorders>
              <w:top w:val="nil"/>
              <w:left w:val="single" w:color="auto" w:sz="4" w:space="0"/>
              <w:bottom w:val="single" w:color="auto" w:sz="4" w:space="0"/>
              <w:right w:val="single" w:color="auto" w:sz="4" w:space="0"/>
            </w:tcBorders>
            <w:shd w:val="clear" w:color="auto" w:fill="FFFFFF"/>
            <w:vAlign w:val="center"/>
          </w:tcPr>
          <w:p w14:paraId="0E98BCF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年度主要任务</w:t>
            </w:r>
          </w:p>
        </w:tc>
        <w:tc>
          <w:tcPr>
            <w:tcW w:w="1642" w:type="pct"/>
            <w:gridSpan w:val="9"/>
            <w:tcBorders>
              <w:top w:val="single" w:color="auto" w:sz="4" w:space="0"/>
              <w:left w:val="nil"/>
              <w:bottom w:val="single" w:color="auto" w:sz="4" w:space="0"/>
              <w:right w:val="single" w:color="000000" w:sz="4" w:space="0"/>
            </w:tcBorders>
            <w:shd w:val="clear" w:color="auto" w:fill="FFFFFF"/>
            <w:vAlign w:val="center"/>
          </w:tcPr>
          <w:p w14:paraId="7F37194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对应项目</w:t>
            </w:r>
          </w:p>
        </w:tc>
        <w:tc>
          <w:tcPr>
            <w:tcW w:w="1394" w:type="pct"/>
            <w:gridSpan w:val="9"/>
            <w:tcBorders>
              <w:top w:val="single" w:color="auto" w:sz="4" w:space="0"/>
              <w:left w:val="nil"/>
              <w:bottom w:val="single" w:color="auto" w:sz="4" w:space="0"/>
              <w:right w:val="single" w:color="000000" w:sz="4" w:space="0"/>
            </w:tcBorders>
            <w:shd w:val="clear" w:color="auto" w:fill="FFFFFF"/>
            <w:vAlign w:val="center"/>
          </w:tcPr>
          <w:p w14:paraId="57E13198">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预算资金情况（万元）</w:t>
            </w:r>
          </w:p>
        </w:tc>
      </w:tr>
      <w:tr w14:paraId="09813DC6">
        <w:tblPrEx>
          <w:tblCellMar>
            <w:top w:w="0" w:type="dxa"/>
            <w:left w:w="108" w:type="dxa"/>
            <w:bottom w:w="0" w:type="dxa"/>
            <w:right w:w="108" w:type="dxa"/>
          </w:tblCellMar>
        </w:tblPrEx>
        <w:trPr>
          <w:gridAfter w:val="5"/>
          <w:wAfter w:w="1360" w:type="pct"/>
          <w:trHeight w:val="642"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640F8C64">
            <w:pPr>
              <w:widowControl/>
              <w:jc w:val="left"/>
              <w:rPr>
                <w:rFonts w:ascii="宋体" w:cs="宋体"/>
                <w:b/>
                <w:bCs/>
                <w:color w:val="000000"/>
                <w:kern w:val="0"/>
                <w:sz w:val="20"/>
                <w:szCs w:val="20"/>
              </w:rPr>
            </w:pPr>
          </w:p>
        </w:tc>
        <w:tc>
          <w:tcPr>
            <w:tcW w:w="1642" w:type="pct"/>
            <w:gridSpan w:val="9"/>
            <w:tcBorders>
              <w:top w:val="single" w:color="auto" w:sz="4" w:space="0"/>
              <w:left w:val="nil"/>
              <w:bottom w:val="single" w:color="auto" w:sz="4" w:space="0"/>
              <w:right w:val="single" w:color="000000" w:sz="4" w:space="0"/>
            </w:tcBorders>
            <w:shd w:val="clear" w:color="auto" w:fill="FFFFFF"/>
            <w:vAlign w:val="center"/>
          </w:tcPr>
          <w:p w14:paraId="0565981B">
            <w:pPr>
              <w:widowControl/>
              <w:jc w:val="center"/>
              <w:rPr>
                <w:rFonts w:ascii="宋体" w:cs="宋体"/>
                <w:color w:val="000000"/>
                <w:kern w:val="0"/>
                <w:sz w:val="20"/>
                <w:szCs w:val="20"/>
              </w:rPr>
            </w:pPr>
            <w:r>
              <w:rPr>
                <w:rFonts w:hint="eastAsia" w:ascii="宋体" w:hAnsi="宋体" w:cs="宋体"/>
                <w:color w:val="000000"/>
                <w:kern w:val="0"/>
                <w:sz w:val="20"/>
                <w:szCs w:val="20"/>
              </w:rPr>
              <w:t>基本支出人员经费（保工资）</w:t>
            </w:r>
          </w:p>
        </w:tc>
        <w:tc>
          <w:tcPr>
            <w:tcW w:w="1394" w:type="pct"/>
            <w:gridSpan w:val="9"/>
            <w:tcBorders>
              <w:top w:val="single" w:color="auto" w:sz="4" w:space="0"/>
              <w:left w:val="nil"/>
              <w:bottom w:val="single" w:color="auto" w:sz="4" w:space="0"/>
              <w:right w:val="single" w:color="000000" w:sz="4" w:space="0"/>
            </w:tcBorders>
            <w:shd w:val="clear" w:color="auto" w:fill="FFFFFF"/>
            <w:vAlign w:val="center"/>
          </w:tcPr>
          <w:p w14:paraId="4D1339B5">
            <w:pPr>
              <w:widowControl/>
              <w:jc w:val="center"/>
              <w:rPr>
                <w:rFonts w:ascii="宋体" w:cs="宋体"/>
                <w:color w:val="000000"/>
                <w:kern w:val="0"/>
                <w:sz w:val="20"/>
                <w:szCs w:val="20"/>
              </w:rPr>
            </w:pPr>
            <w:r>
              <w:rPr>
                <w:rFonts w:ascii="宋体" w:hAnsi="宋体" w:cs="宋体"/>
                <w:color w:val="000000"/>
                <w:kern w:val="0"/>
                <w:sz w:val="20"/>
                <w:szCs w:val="20"/>
              </w:rPr>
              <w:t>252.49</w:t>
            </w:r>
          </w:p>
        </w:tc>
      </w:tr>
      <w:tr w14:paraId="7B9AD540">
        <w:tblPrEx>
          <w:tblCellMar>
            <w:top w:w="0" w:type="dxa"/>
            <w:left w:w="108" w:type="dxa"/>
            <w:bottom w:w="0" w:type="dxa"/>
            <w:right w:w="108" w:type="dxa"/>
          </w:tblCellMar>
        </w:tblPrEx>
        <w:trPr>
          <w:gridAfter w:val="5"/>
          <w:wAfter w:w="1360" w:type="pct"/>
          <w:trHeight w:val="642"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53D43C77">
            <w:pPr>
              <w:widowControl/>
              <w:jc w:val="left"/>
              <w:rPr>
                <w:rFonts w:ascii="宋体" w:cs="宋体"/>
                <w:b/>
                <w:bCs/>
                <w:color w:val="000000"/>
                <w:kern w:val="0"/>
                <w:sz w:val="20"/>
                <w:szCs w:val="20"/>
              </w:rPr>
            </w:pPr>
          </w:p>
        </w:tc>
        <w:tc>
          <w:tcPr>
            <w:tcW w:w="1642" w:type="pct"/>
            <w:gridSpan w:val="9"/>
            <w:tcBorders>
              <w:top w:val="single" w:color="auto" w:sz="4" w:space="0"/>
              <w:left w:val="nil"/>
              <w:bottom w:val="single" w:color="auto" w:sz="4" w:space="0"/>
              <w:right w:val="single" w:color="000000" w:sz="4" w:space="0"/>
            </w:tcBorders>
            <w:shd w:val="clear" w:color="auto" w:fill="FFFFFF"/>
            <w:vAlign w:val="center"/>
          </w:tcPr>
          <w:p w14:paraId="4011BB38">
            <w:pPr>
              <w:widowControl/>
              <w:jc w:val="center"/>
              <w:rPr>
                <w:rFonts w:ascii="宋体" w:cs="宋体"/>
                <w:color w:val="000000"/>
                <w:kern w:val="0"/>
                <w:sz w:val="20"/>
                <w:szCs w:val="20"/>
              </w:rPr>
            </w:pPr>
            <w:r>
              <w:rPr>
                <w:rFonts w:hint="eastAsia" w:ascii="宋体" w:hAnsi="宋体" w:cs="宋体"/>
                <w:color w:val="000000"/>
                <w:kern w:val="0"/>
                <w:sz w:val="20"/>
                <w:szCs w:val="20"/>
              </w:rPr>
              <w:t>基本支出公用经费（保运转）</w:t>
            </w:r>
          </w:p>
        </w:tc>
        <w:tc>
          <w:tcPr>
            <w:tcW w:w="1394" w:type="pct"/>
            <w:gridSpan w:val="9"/>
            <w:tcBorders>
              <w:top w:val="single" w:color="auto" w:sz="4" w:space="0"/>
              <w:left w:val="nil"/>
              <w:bottom w:val="single" w:color="auto" w:sz="4" w:space="0"/>
              <w:right w:val="single" w:color="000000" w:sz="4" w:space="0"/>
            </w:tcBorders>
            <w:shd w:val="clear" w:color="auto" w:fill="FFFFFF"/>
            <w:vAlign w:val="center"/>
          </w:tcPr>
          <w:p w14:paraId="09D4A012">
            <w:pPr>
              <w:widowControl/>
              <w:jc w:val="center"/>
              <w:rPr>
                <w:rFonts w:ascii="宋体" w:cs="宋体"/>
                <w:color w:val="000000"/>
                <w:kern w:val="0"/>
                <w:sz w:val="20"/>
                <w:szCs w:val="20"/>
              </w:rPr>
            </w:pPr>
            <w:r>
              <w:rPr>
                <w:rFonts w:ascii="宋体" w:hAnsi="宋体" w:cs="宋体"/>
                <w:color w:val="000000"/>
                <w:kern w:val="0"/>
                <w:sz w:val="20"/>
                <w:szCs w:val="20"/>
              </w:rPr>
              <w:t>11.29</w:t>
            </w:r>
          </w:p>
        </w:tc>
      </w:tr>
      <w:tr w14:paraId="176BE0BD">
        <w:tblPrEx>
          <w:tblCellMar>
            <w:top w:w="0" w:type="dxa"/>
            <w:left w:w="108" w:type="dxa"/>
            <w:bottom w:w="0" w:type="dxa"/>
            <w:right w:w="108" w:type="dxa"/>
          </w:tblCellMar>
        </w:tblPrEx>
        <w:trPr>
          <w:gridAfter w:val="5"/>
          <w:wAfter w:w="1360" w:type="pct"/>
          <w:trHeight w:val="642"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2DB72B27">
            <w:pPr>
              <w:widowControl/>
              <w:jc w:val="left"/>
              <w:rPr>
                <w:rFonts w:ascii="宋体" w:cs="宋体"/>
                <w:b/>
                <w:bCs/>
                <w:color w:val="000000"/>
                <w:kern w:val="0"/>
                <w:sz w:val="20"/>
                <w:szCs w:val="20"/>
              </w:rPr>
            </w:pPr>
          </w:p>
        </w:tc>
        <w:tc>
          <w:tcPr>
            <w:tcW w:w="1642" w:type="pct"/>
            <w:gridSpan w:val="9"/>
            <w:tcBorders>
              <w:top w:val="single" w:color="auto" w:sz="4" w:space="0"/>
              <w:left w:val="nil"/>
              <w:bottom w:val="single" w:color="auto" w:sz="4" w:space="0"/>
              <w:right w:val="single" w:color="000000" w:sz="4" w:space="0"/>
            </w:tcBorders>
            <w:shd w:val="clear" w:color="auto" w:fill="FFFFFF"/>
            <w:vAlign w:val="center"/>
          </w:tcPr>
          <w:p w14:paraId="00104602">
            <w:pPr>
              <w:widowControl/>
              <w:jc w:val="center"/>
              <w:rPr>
                <w:rFonts w:ascii="宋体" w:cs="宋体"/>
                <w:color w:val="000000"/>
                <w:kern w:val="0"/>
                <w:sz w:val="20"/>
                <w:szCs w:val="20"/>
              </w:rPr>
            </w:pPr>
            <w:r>
              <w:rPr>
                <w:rFonts w:hint="eastAsia" w:ascii="宋体" w:hAnsi="宋体" w:cs="宋体"/>
                <w:color w:val="000000"/>
                <w:kern w:val="0"/>
                <w:sz w:val="20"/>
                <w:szCs w:val="20"/>
              </w:rPr>
              <w:t>基本支出人员经费（刚性）</w:t>
            </w:r>
          </w:p>
        </w:tc>
        <w:tc>
          <w:tcPr>
            <w:tcW w:w="1394" w:type="pct"/>
            <w:gridSpan w:val="9"/>
            <w:tcBorders>
              <w:top w:val="single" w:color="auto" w:sz="4" w:space="0"/>
              <w:left w:val="nil"/>
              <w:bottom w:val="single" w:color="auto" w:sz="4" w:space="0"/>
              <w:right w:val="single" w:color="000000" w:sz="4" w:space="0"/>
            </w:tcBorders>
            <w:shd w:val="clear" w:color="auto" w:fill="FFFFFF"/>
            <w:vAlign w:val="center"/>
          </w:tcPr>
          <w:p w14:paraId="1C6EBC3D">
            <w:pPr>
              <w:widowControl/>
              <w:jc w:val="center"/>
              <w:rPr>
                <w:rFonts w:ascii="宋体" w:cs="宋体"/>
                <w:color w:val="000000"/>
                <w:kern w:val="0"/>
                <w:sz w:val="20"/>
                <w:szCs w:val="20"/>
              </w:rPr>
            </w:pPr>
            <w:r>
              <w:rPr>
                <w:rFonts w:ascii="宋体" w:hAnsi="宋体" w:cs="宋体"/>
                <w:color w:val="000000"/>
                <w:kern w:val="0"/>
                <w:sz w:val="20"/>
                <w:szCs w:val="20"/>
              </w:rPr>
              <w:t>24.69</w:t>
            </w:r>
          </w:p>
        </w:tc>
      </w:tr>
      <w:tr w14:paraId="5D77C12A">
        <w:tblPrEx>
          <w:tblCellMar>
            <w:top w:w="0" w:type="dxa"/>
            <w:left w:w="108" w:type="dxa"/>
            <w:bottom w:w="0" w:type="dxa"/>
            <w:right w:w="108" w:type="dxa"/>
          </w:tblCellMar>
        </w:tblPrEx>
        <w:trPr>
          <w:gridAfter w:val="5"/>
          <w:wAfter w:w="1360" w:type="pct"/>
          <w:trHeight w:val="642" w:hRule="atLeast"/>
        </w:trPr>
        <w:tc>
          <w:tcPr>
            <w:tcW w:w="604" w:type="pct"/>
            <w:gridSpan w:val="3"/>
            <w:tcBorders>
              <w:top w:val="nil"/>
              <w:left w:val="single" w:color="auto" w:sz="4" w:space="0"/>
              <w:bottom w:val="single" w:color="auto" w:sz="4" w:space="0"/>
              <w:right w:val="single" w:color="auto" w:sz="4" w:space="0"/>
            </w:tcBorders>
            <w:shd w:val="clear" w:color="auto" w:fill="FFFFFF"/>
            <w:vAlign w:val="center"/>
          </w:tcPr>
          <w:p w14:paraId="197FCA3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年度绩效目标</w:t>
            </w:r>
          </w:p>
        </w:tc>
        <w:tc>
          <w:tcPr>
            <w:tcW w:w="3036" w:type="pct"/>
            <w:gridSpan w:val="18"/>
            <w:tcBorders>
              <w:top w:val="single" w:color="auto" w:sz="4" w:space="0"/>
              <w:left w:val="nil"/>
              <w:bottom w:val="single" w:color="auto" w:sz="4" w:space="0"/>
              <w:right w:val="single" w:color="auto" w:sz="4" w:space="0"/>
            </w:tcBorders>
            <w:shd w:val="clear" w:color="auto" w:fill="FFFFFF"/>
            <w:vAlign w:val="center"/>
          </w:tcPr>
          <w:p w14:paraId="42999CB1">
            <w:pPr>
              <w:widowControl/>
              <w:jc w:val="left"/>
              <w:rPr>
                <w:rFonts w:ascii="宋体" w:cs="宋体"/>
                <w:color w:val="000000"/>
                <w:kern w:val="0"/>
                <w:sz w:val="20"/>
                <w:szCs w:val="20"/>
              </w:rPr>
            </w:pPr>
            <w:r>
              <w:rPr>
                <w:rFonts w:hint="eastAsia" w:ascii="宋体" w:hAnsi="宋体" w:cs="宋体"/>
                <w:color w:val="000000"/>
                <w:kern w:val="0"/>
                <w:sz w:val="20"/>
                <w:szCs w:val="20"/>
              </w:rPr>
              <w:t>牢固树立</w:t>
            </w:r>
            <w:r>
              <w:rPr>
                <w:rFonts w:ascii="宋体" w:hAnsi="宋体" w:cs="宋体"/>
                <w:color w:val="000000"/>
                <w:kern w:val="0"/>
                <w:sz w:val="20"/>
                <w:szCs w:val="20"/>
              </w:rPr>
              <w:t xml:space="preserve"> </w:t>
            </w:r>
            <w:r>
              <w:rPr>
                <w:rFonts w:hint="eastAsia" w:ascii="宋体" w:hAnsi="宋体" w:cs="宋体"/>
                <w:color w:val="000000"/>
                <w:kern w:val="0"/>
                <w:sz w:val="20"/>
                <w:szCs w:val="20"/>
              </w:rPr>
              <w:t>“发展靠产业、产业靠项目、项目靠招商”的鲜明导向</w:t>
            </w:r>
            <w:r>
              <w:rPr>
                <w:rFonts w:ascii="宋体" w:hAnsi="宋体" w:cs="宋体"/>
                <w:color w:val="000000"/>
                <w:kern w:val="0"/>
                <w:sz w:val="20"/>
                <w:szCs w:val="20"/>
              </w:rPr>
              <w:t>,</w:t>
            </w:r>
            <w:r>
              <w:rPr>
                <w:rFonts w:hint="eastAsia" w:ascii="宋体" w:hAnsi="宋体" w:cs="宋体"/>
                <w:color w:val="000000"/>
                <w:kern w:val="0"/>
                <w:sz w:val="20"/>
                <w:szCs w:val="20"/>
              </w:rPr>
              <w:t>进一步拉长做强产业链条</w:t>
            </w:r>
            <w:r>
              <w:rPr>
                <w:rFonts w:ascii="宋体" w:hAnsi="宋体" w:cs="宋体"/>
                <w:color w:val="000000"/>
                <w:kern w:val="0"/>
                <w:sz w:val="20"/>
                <w:szCs w:val="20"/>
              </w:rPr>
              <w:t>,</w:t>
            </w:r>
            <w:r>
              <w:rPr>
                <w:rFonts w:hint="eastAsia" w:ascii="宋体" w:hAnsi="宋体" w:cs="宋体"/>
                <w:color w:val="000000"/>
                <w:kern w:val="0"/>
                <w:sz w:val="20"/>
                <w:szCs w:val="20"/>
              </w:rPr>
              <w:t>促进形成千亿领航、百亿带动、十亿支撑、亿元集聚的项目方阵</w:t>
            </w:r>
            <w:r>
              <w:rPr>
                <w:rFonts w:ascii="宋体" w:hAnsi="宋体" w:cs="宋体"/>
                <w:color w:val="000000"/>
                <w:kern w:val="0"/>
                <w:sz w:val="20"/>
                <w:szCs w:val="20"/>
              </w:rPr>
              <w:t>,</w:t>
            </w:r>
            <w:r>
              <w:rPr>
                <w:rFonts w:hint="eastAsia" w:ascii="宋体" w:hAnsi="宋体" w:cs="宋体"/>
                <w:color w:val="000000"/>
                <w:kern w:val="0"/>
                <w:sz w:val="20"/>
                <w:szCs w:val="20"/>
              </w:rPr>
              <w:t>加快构建高质量发展的现代产业体系</w:t>
            </w:r>
            <w:r>
              <w:rPr>
                <w:rFonts w:ascii="宋体" w:hAnsi="宋体" w:cs="宋体"/>
                <w:color w:val="000000"/>
                <w:kern w:val="0"/>
                <w:sz w:val="20"/>
                <w:szCs w:val="20"/>
              </w:rPr>
              <w:t>,</w:t>
            </w:r>
            <w:r>
              <w:rPr>
                <w:rFonts w:hint="eastAsia" w:ascii="宋体" w:hAnsi="宋体" w:cs="宋体"/>
                <w:color w:val="000000"/>
                <w:kern w:val="0"/>
                <w:sz w:val="20"/>
                <w:szCs w:val="20"/>
              </w:rPr>
              <w:t>奋力建设辽宁全面振兴全方位振兴先行。</w:t>
            </w:r>
          </w:p>
        </w:tc>
      </w:tr>
      <w:tr w14:paraId="24F8941D">
        <w:tblPrEx>
          <w:tblCellMar>
            <w:top w:w="0" w:type="dxa"/>
            <w:left w:w="108" w:type="dxa"/>
            <w:bottom w:w="0" w:type="dxa"/>
            <w:right w:w="108" w:type="dxa"/>
          </w:tblCellMar>
        </w:tblPrEx>
        <w:trPr>
          <w:gridAfter w:val="5"/>
          <w:wAfter w:w="1360" w:type="pct"/>
          <w:trHeight w:val="642" w:hRule="atLeast"/>
        </w:trPr>
        <w:tc>
          <w:tcPr>
            <w:tcW w:w="604" w:type="pct"/>
            <w:gridSpan w:val="3"/>
            <w:vMerge w:val="restart"/>
            <w:tcBorders>
              <w:top w:val="nil"/>
              <w:left w:val="single" w:color="auto" w:sz="4" w:space="0"/>
              <w:bottom w:val="single" w:color="auto" w:sz="4" w:space="0"/>
              <w:right w:val="single" w:color="auto" w:sz="4" w:space="0"/>
            </w:tcBorders>
            <w:shd w:val="clear" w:color="auto" w:fill="FFFFFF"/>
            <w:vAlign w:val="center"/>
          </w:tcPr>
          <w:p w14:paraId="2C417FA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年度绩效指标</w:t>
            </w:r>
          </w:p>
        </w:tc>
        <w:tc>
          <w:tcPr>
            <w:tcW w:w="396" w:type="pct"/>
            <w:gridSpan w:val="2"/>
            <w:tcBorders>
              <w:top w:val="nil"/>
              <w:left w:val="nil"/>
              <w:bottom w:val="single" w:color="auto" w:sz="4" w:space="0"/>
              <w:right w:val="single" w:color="auto" w:sz="4" w:space="0"/>
            </w:tcBorders>
            <w:shd w:val="clear" w:color="auto" w:fill="FFFFFF"/>
            <w:noWrap/>
            <w:vAlign w:val="center"/>
          </w:tcPr>
          <w:p w14:paraId="63FC9FF4">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415" w:type="pct"/>
            <w:gridSpan w:val="2"/>
            <w:tcBorders>
              <w:top w:val="nil"/>
              <w:left w:val="nil"/>
              <w:bottom w:val="single" w:color="auto" w:sz="4" w:space="0"/>
              <w:right w:val="single" w:color="auto" w:sz="4" w:space="0"/>
            </w:tcBorders>
            <w:shd w:val="clear" w:color="auto" w:fill="FFFFFF"/>
            <w:noWrap/>
            <w:vAlign w:val="center"/>
          </w:tcPr>
          <w:p w14:paraId="4B589BA4">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57" w:type="pct"/>
            <w:gridSpan w:val="3"/>
            <w:tcBorders>
              <w:top w:val="nil"/>
              <w:left w:val="nil"/>
              <w:bottom w:val="single" w:color="auto" w:sz="4" w:space="0"/>
              <w:right w:val="single" w:color="auto" w:sz="4" w:space="0"/>
            </w:tcBorders>
            <w:shd w:val="clear" w:color="auto" w:fill="FFFFFF"/>
            <w:noWrap/>
            <w:vAlign w:val="center"/>
          </w:tcPr>
          <w:p w14:paraId="04DED199">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374" w:type="pct"/>
            <w:gridSpan w:val="2"/>
            <w:tcBorders>
              <w:top w:val="nil"/>
              <w:left w:val="nil"/>
              <w:bottom w:val="single" w:color="auto" w:sz="4" w:space="0"/>
              <w:right w:val="single" w:color="auto" w:sz="4" w:space="0"/>
            </w:tcBorders>
            <w:shd w:val="clear" w:color="auto" w:fill="FFFFFF"/>
            <w:vAlign w:val="center"/>
          </w:tcPr>
          <w:p w14:paraId="258332A5">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运算符号</w:t>
            </w:r>
          </w:p>
        </w:tc>
        <w:tc>
          <w:tcPr>
            <w:tcW w:w="337" w:type="pct"/>
            <w:gridSpan w:val="2"/>
            <w:tcBorders>
              <w:top w:val="nil"/>
              <w:left w:val="nil"/>
              <w:bottom w:val="single" w:color="auto" w:sz="4" w:space="0"/>
              <w:right w:val="single" w:color="auto" w:sz="4" w:space="0"/>
            </w:tcBorders>
            <w:shd w:val="clear" w:color="auto" w:fill="FFFFFF"/>
            <w:noWrap/>
            <w:vAlign w:val="center"/>
          </w:tcPr>
          <w:p w14:paraId="67A417E1">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指标值</w:t>
            </w:r>
          </w:p>
        </w:tc>
        <w:tc>
          <w:tcPr>
            <w:tcW w:w="605" w:type="pct"/>
            <w:gridSpan w:val="4"/>
            <w:tcBorders>
              <w:top w:val="nil"/>
              <w:left w:val="nil"/>
              <w:bottom w:val="single" w:color="auto" w:sz="4" w:space="0"/>
              <w:right w:val="single" w:color="auto" w:sz="4" w:space="0"/>
            </w:tcBorders>
            <w:shd w:val="clear" w:color="auto" w:fill="FFFFFF"/>
            <w:vAlign w:val="center"/>
          </w:tcPr>
          <w:p w14:paraId="5B0743F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度量单位</w:t>
            </w:r>
          </w:p>
        </w:tc>
        <w:tc>
          <w:tcPr>
            <w:tcW w:w="453" w:type="pct"/>
            <w:gridSpan w:val="3"/>
            <w:tcBorders>
              <w:top w:val="nil"/>
              <w:left w:val="nil"/>
              <w:bottom w:val="single" w:color="auto" w:sz="4" w:space="0"/>
              <w:right w:val="single" w:color="auto" w:sz="4" w:space="0"/>
            </w:tcBorders>
            <w:shd w:val="clear" w:color="auto" w:fill="FFFFFF"/>
            <w:noWrap/>
            <w:vAlign w:val="center"/>
          </w:tcPr>
          <w:p w14:paraId="6DDEDA6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完成时限</w:t>
            </w:r>
          </w:p>
        </w:tc>
      </w:tr>
      <w:tr w14:paraId="2E0BFBFE">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20CFF6A3">
            <w:pPr>
              <w:widowControl/>
              <w:jc w:val="left"/>
              <w:rPr>
                <w:rFonts w:ascii="宋体" w:cs="宋体"/>
                <w:b/>
                <w:bCs/>
                <w:color w:val="000000"/>
                <w:kern w:val="0"/>
                <w:sz w:val="20"/>
                <w:szCs w:val="20"/>
              </w:rPr>
            </w:pPr>
          </w:p>
        </w:tc>
        <w:tc>
          <w:tcPr>
            <w:tcW w:w="396"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5BFAA2EF">
            <w:pPr>
              <w:widowControl/>
              <w:jc w:val="center"/>
              <w:rPr>
                <w:rFonts w:ascii="宋体" w:cs="宋体"/>
                <w:color w:val="000000"/>
                <w:kern w:val="0"/>
                <w:sz w:val="20"/>
                <w:szCs w:val="20"/>
              </w:rPr>
            </w:pPr>
            <w:r>
              <w:rPr>
                <w:rFonts w:hint="eastAsia" w:ascii="宋体" w:hAnsi="宋体" w:cs="宋体"/>
                <w:color w:val="000000"/>
                <w:kern w:val="0"/>
                <w:sz w:val="20"/>
                <w:szCs w:val="20"/>
              </w:rPr>
              <w:t>履职效能</w:t>
            </w:r>
          </w:p>
        </w:tc>
        <w:tc>
          <w:tcPr>
            <w:tcW w:w="415" w:type="pct"/>
            <w:gridSpan w:val="2"/>
            <w:tcBorders>
              <w:top w:val="nil"/>
              <w:left w:val="nil"/>
              <w:bottom w:val="single" w:color="auto" w:sz="4" w:space="0"/>
              <w:right w:val="single" w:color="auto" w:sz="4" w:space="0"/>
            </w:tcBorders>
            <w:shd w:val="clear" w:color="auto" w:fill="FFFFFF"/>
            <w:vAlign w:val="center"/>
          </w:tcPr>
          <w:p w14:paraId="5C128ED4">
            <w:pPr>
              <w:widowControl/>
              <w:jc w:val="center"/>
              <w:rPr>
                <w:rFonts w:ascii="宋体" w:cs="宋体"/>
                <w:color w:val="000000"/>
                <w:kern w:val="0"/>
                <w:sz w:val="20"/>
                <w:szCs w:val="20"/>
              </w:rPr>
            </w:pPr>
            <w:r>
              <w:rPr>
                <w:rFonts w:hint="eastAsia" w:ascii="宋体" w:hAnsi="宋体" w:cs="宋体"/>
                <w:color w:val="000000"/>
                <w:kern w:val="0"/>
                <w:sz w:val="20"/>
                <w:szCs w:val="20"/>
              </w:rPr>
              <w:t>重点工作履行情况</w:t>
            </w:r>
          </w:p>
        </w:tc>
        <w:tc>
          <w:tcPr>
            <w:tcW w:w="457" w:type="pct"/>
            <w:gridSpan w:val="3"/>
            <w:tcBorders>
              <w:top w:val="nil"/>
              <w:left w:val="nil"/>
              <w:bottom w:val="single" w:color="auto" w:sz="4" w:space="0"/>
              <w:right w:val="single" w:color="auto" w:sz="4" w:space="0"/>
            </w:tcBorders>
            <w:shd w:val="clear" w:color="auto" w:fill="FFFFFF"/>
            <w:vAlign w:val="center"/>
          </w:tcPr>
          <w:p w14:paraId="0BF76615">
            <w:pPr>
              <w:widowControl/>
              <w:jc w:val="left"/>
              <w:rPr>
                <w:rFonts w:ascii="宋体" w:cs="宋体"/>
                <w:color w:val="000000"/>
                <w:kern w:val="0"/>
                <w:sz w:val="20"/>
                <w:szCs w:val="20"/>
              </w:rPr>
            </w:pPr>
            <w:r>
              <w:rPr>
                <w:rFonts w:hint="eastAsia" w:ascii="宋体" w:hAnsi="宋体" w:cs="宋体"/>
                <w:color w:val="000000"/>
                <w:kern w:val="0"/>
                <w:sz w:val="20"/>
                <w:szCs w:val="20"/>
              </w:rPr>
              <w:t>重点工作办结率</w:t>
            </w:r>
          </w:p>
        </w:tc>
        <w:tc>
          <w:tcPr>
            <w:tcW w:w="374" w:type="pct"/>
            <w:gridSpan w:val="2"/>
            <w:tcBorders>
              <w:top w:val="nil"/>
              <w:left w:val="nil"/>
              <w:bottom w:val="single" w:color="auto" w:sz="4" w:space="0"/>
              <w:right w:val="single" w:color="auto" w:sz="4" w:space="0"/>
            </w:tcBorders>
            <w:shd w:val="clear" w:color="auto" w:fill="FFFFFF"/>
            <w:vAlign w:val="center"/>
          </w:tcPr>
          <w:p w14:paraId="51D51150">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74479BE1">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78CD5DBF">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4A802950">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22E06604">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5A489051">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3B3A43AB">
            <w:pPr>
              <w:widowControl/>
              <w:jc w:val="left"/>
              <w:rPr>
                <w:rFonts w:ascii="宋体" w:cs="宋体"/>
                <w:color w:val="000000"/>
                <w:kern w:val="0"/>
                <w:sz w:val="20"/>
                <w:szCs w:val="20"/>
              </w:rPr>
            </w:pPr>
          </w:p>
        </w:tc>
        <w:tc>
          <w:tcPr>
            <w:tcW w:w="41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347D1FE0">
            <w:pPr>
              <w:widowControl/>
              <w:jc w:val="center"/>
              <w:rPr>
                <w:rFonts w:ascii="宋体" w:cs="宋体"/>
                <w:color w:val="000000"/>
                <w:kern w:val="0"/>
                <w:sz w:val="20"/>
                <w:szCs w:val="20"/>
              </w:rPr>
            </w:pPr>
            <w:r>
              <w:rPr>
                <w:rFonts w:hint="eastAsia" w:ascii="宋体" w:hAnsi="宋体" w:cs="宋体"/>
                <w:color w:val="000000"/>
                <w:kern w:val="0"/>
                <w:sz w:val="20"/>
                <w:szCs w:val="20"/>
              </w:rPr>
              <w:t>整体工作完成情况</w:t>
            </w:r>
          </w:p>
        </w:tc>
        <w:tc>
          <w:tcPr>
            <w:tcW w:w="457" w:type="pct"/>
            <w:gridSpan w:val="3"/>
            <w:tcBorders>
              <w:top w:val="nil"/>
              <w:left w:val="nil"/>
              <w:bottom w:val="single" w:color="auto" w:sz="4" w:space="0"/>
              <w:right w:val="single" w:color="auto" w:sz="4" w:space="0"/>
            </w:tcBorders>
            <w:shd w:val="clear" w:color="auto" w:fill="FFFFFF"/>
            <w:vAlign w:val="center"/>
          </w:tcPr>
          <w:p w14:paraId="6287A135">
            <w:pPr>
              <w:widowControl/>
              <w:jc w:val="left"/>
              <w:rPr>
                <w:rFonts w:ascii="宋体" w:cs="宋体"/>
                <w:color w:val="000000"/>
                <w:kern w:val="0"/>
                <w:sz w:val="20"/>
                <w:szCs w:val="20"/>
              </w:rPr>
            </w:pPr>
            <w:r>
              <w:rPr>
                <w:rFonts w:hint="eastAsia" w:ascii="宋体" w:hAnsi="宋体" w:cs="宋体"/>
                <w:color w:val="000000"/>
                <w:kern w:val="0"/>
                <w:sz w:val="20"/>
                <w:szCs w:val="20"/>
              </w:rPr>
              <w:t>总体工作完成率</w:t>
            </w:r>
          </w:p>
        </w:tc>
        <w:tc>
          <w:tcPr>
            <w:tcW w:w="374" w:type="pct"/>
            <w:gridSpan w:val="2"/>
            <w:tcBorders>
              <w:top w:val="nil"/>
              <w:left w:val="nil"/>
              <w:bottom w:val="single" w:color="auto" w:sz="4" w:space="0"/>
              <w:right w:val="single" w:color="auto" w:sz="4" w:space="0"/>
            </w:tcBorders>
            <w:shd w:val="clear" w:color="auto" w:fill="FFFFFF"/>
            <w:vAlign w:val="center"/>
          </w:tcPr>
          <w:p w14:paraId="5DD9D19E">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665A56EC">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589533FF">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7775E30B">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3D026964">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235096C6">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0A556E77">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4C62BEF8">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5DC2DFFE">
            <w:pPr>
              <w:widowControl/>
              <w:jc w:val="left"/>
              <w:rPr>
                <w:rFonts w:ascii="宋体" w:cs="宋体"/>
                <w:color w:val="000000"/>
                <w:kern w:val="0"/>
                <w:sz w:val="20"/>
                <w:szCs w:val="20"/>
              </w:rPr>
            </w:pPr>
            <w:r>
              <w:rPr>
                <w:rFonts w:hint="eastAsia" w:ascii="宋体" w:hAnsi="宋体" w:cs="宋体"/>
                <w:color w:val="000000"/>
                <w:kern w:val="0"/>
                <w:sz w:val="20"/>
                <w:szCs w:val="20"/>
              </w:rPr>
              <w:t>工作完成及时率</w:t>
            </w:r>
          </w:p>
        </w:tc>
        <w:tc>
          <w:tcPr>
            <w:tcW w:w="374" w:type="pct"/>
            <w:gridSpan w:val="2"/>
            <w:tcBorders>
              <w:top w:val="nil"/>
              <w:left w:val="nil"/>
              <w:bottom w:val="single" w:color="auto" w:sz="4" w:space="0"/>
              <w:right w:val="single" w:color="auto" w:sz="4" w:space="0"/>
            </w:tcBorders>
            <w:shd w:val="clear" w:color="auto" w:fill="FFFFFF"/>
            <w:vAlign w:val="center"/>
          </w:tcPr>
          <w:p w14:paraId="50B45F9A">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6E6F077C">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7CBE50ED">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4B5CCB82">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427E162E">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34F0A93F">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403E3444">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4E053FD0">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7620DE25">
            <w:pPr>
              <w:widowControl/>
              <w:jc w:val="left"/>
              <w:rPr>
                <w:rFonts w:ascii="宋体" w:cs="宋体"/>
                <w:color w:val="000000"/>
                <w:kern w:val="0"/>
                <w:sz w:val="20"/>
                <w:szCs w:val="20"/>
              </w:rPr>
            </w:pPr>
            <w:r>
              <w:rPr>
                <w:rFonts w:hint="eastAsia" w:ascii="宋体" w:hAnsi="宋体" w:cs="宋体"/>
                <w:color w:val="000000"/>
                <w:kern w:val="0"/>
                <w:sz w:val="20"/>
                <w:szCs w:val="20"/>
              </w:rPr>
              <w:t>工作质量达标率</w:t>
            </w:r>
          </w:p>
        </w:tc>
        <w:tc>
          <w:tcPr>
            <w:tcW w:w="374" w:type="pct"/>
            <w:gridSpan w:val="2"/>
            <w:tcBorders>
              <w:top w:val="nil"/>
              <w:left w:val="nil"/>
              <w:bottom w:val="single" w:color="auto" w:sz="4" w:space="0"/>
              <w:right w:val="single" w:color="auto" w:sz="4" w:space="0"/>
            </w:tcBorders>
            <w:shd w:val="clear" w:color="auto" w:fill="FFFFFF"/>
            <w:vAlign w:val="center"/>
          </w:tcPr>
          <w:p w14:paraId="7EC00CEE">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0D77DA84">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320B4A1D">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7EB3064B">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0025DE1E">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1FC1FA68">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1B42F483">
            <w:pPr>
              <w:widowControl/>
              <w:jc w:val="left"/>
              <w:rPr>
                <w:rFonts w:ascii="宋体" w:cs="宋体"/>
                <w:color w:val="000000"/>
                <w:kern w:val="0"/>
                <w:sz w:val="20"/>
                <w:szCs w:val="20"/>
              </w:rPr>
            </w:pPr>
          </w:p>
        </w:tc>
        <w:tc>
          <w:tcPr>
            <w:tcW w:w="41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3585C814">
            <w:pPr>
              <w:widowControl/>
              <w:jc w:val="center"/>
              <w:rPr>
                <w:rFonts w:ascii="宋体" w:cs="宋体"/>
                <w:color w:val="000000"/>
                <w:kern w:val="0"/>
                <w:sz w:val="20"/>
                <w:szCs w:val="20"/>
              </w:rPr>
            </w:pPr>
            <w:r>
              <w:rPr>
                <w:rFonts w:hint="eastAsia" w:ascii="宋体" w:hAnsi="宋体" w:cs="宋体"/>
                <w:color w:val="000000"/>
                <w:kern w:val="0"/>
                <w:sz w:val="20"/>
                <w:szCs w:val="20"/>
              </w:rPr>
              <w:t>基础管理</w:t>
            </w:r>
          </w:p>
        </w:tc>
        <w:tc>
          <w:tcPr>
            <w:tcW w:w="457" w:type="pct"/>
            <w:gridSpan w:val="3"/>
            <w:tcBorders>
              <w:top w:val="nil"/>
              <w:left w:val="nil"/>
              <w:bottom w:val="single" w:color="auto" w:sz="4" w:space="0"/>
              <w:right w:val="single" w:color="auto" w:sz="4" w:space="0"/>
            </w:tcBorders>
            <w:shd w:val="clear" w:color="auto" w:fill="FFFFFF"/>
            <w:vAlign w:val="center"/>
          </w:tcPr>
          <w:p w14:paraId="5EB95DFE">
            <w:pPr>
              <w:widowControl/>
              <w:jc w:val="left"/>
              <w:rPr>
                <w:rFonts w:ascii="宋体" w:cs="宋体"/>
                <w:color w:val="000000"/>
                <w:kern w:val="0"/>
                <w:sz w:val="20"/>
                <w:szCs w:val="20"/>
              </w:rPr>
            </w:pPr>
            <w:r>
              <w:rPr>
                <w:rFonts w:hint="eastAsia" w:ascii="宋体" w:hAnsi="宋体" w:cs="宋体"/>
                <w:color w:val="000000"/>
                <w:kern w:val="0"/>
                <w:sz w:val="20"/>
                <w:szCs w:val="20"/>
              </w:rPr>
              <w:t>依法行政能力</w:t>
            </w:r>
          </w:p>
        </w:tc>
        <w:tc>
          <w:tcPr>
            <w:tcW w:w="374" w:type="pct"/>
            <w:gridSpan w:val="2"/>
            <w:tcBorders>
              <w:top w:val="nil"/>
              <w:left w:val="nil"/>
              <w:bottom w:val="single" w:color="auto" w:sz="4" w:space="0"/>
              <w:right w:val="single" w:color="auto" w:sz="4" w:space="0"/>
            </w:tcBorders>
            <w:shd w:val="clear" w:color="auto" w:fill="FFFFFF"/>
            <w:vAlign w:val="center"/>
          </w:tcPr>
          <w:p w14:paraId="68FB461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295BE955">
            <w:pPr>
              <w:widowControl/>
              <w:jc w:val="left"/>
              <w:rPr>
                <w:rFonts w:ascii="宋体" w:cs="宋体"/>
                <w:color w:val="000000"/>
                <w:kern w:val="0"/>
                <w:sz w:val="20"/>
                <w:szCs w:val="20"/>
              </w:rPr>
            </w:pPr>
            <w:r>
              <w:rPr>
                <w:rFonts w:hint="eastAsia" w:ascii="宋体" w:hAnsi="宋体" w:cs="宋体"/>
                <w:color w:val="000000"/>
                <w:kern w:val="0"/>
                <w:sz w:val="20"/>
                <w:szCs w:val="20"/>
              </w:rPr>
              <w:t>管理规范</w:t>
            </w:r>
          </w:p>
        </w:tc>
        <w:tc>
          <w:tcPr>
            <w:tcW w:w="605" w:type="pct"/>
            <w:gridSpan w:val="4"/>
            <w:tcBorders>
              <w:top w:val="nil"/>
              <w:left w:val="nil"/>
              <w:bottom w:val="single" w:color="auto" w:sz="4" w:space="0"/>
              <w:right w:val="single" w:color="auto" w:sz="4" w:space="0"/>
            </w:tcBorders>
            <w:shd w:val="clear" w:color="auto" w:fill="FFFFFF"/>
            <w:vAlign w:val="center"/>
          </w:tcPr>
          <w:p w14:paraId="31A2A21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7A698E24">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3EF306E9">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095D7B0E">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2DB00620">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29EC5B88">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612B5CB0">
            <w:pPr>
              <w:widowControl/>
              <w:jc w:val="left"/>
              <w:rPr>
                <w:rFonts w:ascii="宋体" w:cs="宋体"/>
                <w:color w:val="000000"/>
                <w:kern w:val="0"/>
                <w:sz w:val="20"/>
                <w:szCs w:val="20"/>
              </w:rPr>
            </w:pPr>
            <w:r>
              <w:rPr>
                <w:rFonts w:hint="eastAsia" w:ascii="宋体" w:hAnsi="宋体" w:cs="宋体"/>
                <w:color w:val="000000"/>
                <w:kern w:val="0"/>
                <w:sz w:val="20"/>
                <w:szCs w:val="20"/>
              </w:rPr>
              <w:t>综合管理水平</w:t>
            </w:r>
          </w:p>
        </w:tc>
        <w:tc>
          <w:tcPr>
            <w:tcW w:w="374" w:type="pct"/>
            <w:gridSpan w:val="2"/>
            <w:tcBorders>
              <w:top w:val="nil"/>
              <w:left w:val="nil"/>
              <w:bottom w:val="single" w:color="auto" w:sz="4" w:space="0"/>
              <w:right w:val="single" w:color="auto" w:sz="4" w:space="0"/>
            </w:tcBorders>
            <w:shd w:val="clear" w:color="auto" w:fill="FFFFFF"/>
            <w:vAlign w:val="center"/>
          </w:tcPr>
          <w:p w14:paraId="781A51F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2B0C0278">
            <w:pPr>
              <w:widowControl/>
              <w:jc w:val="left"/>
              <w:rPr>
                <w:rFonts w:ascii="宋体" w:cs="宋体"/>
                <w:color w:val="000000"/>
                <w:kern w:val="0"/>
                <w:sz w:val="20"/>
                <w:szCs w:val="20"/>
              </w:rPr>
            </w:pPr>
            <w:r>
              <w:rPr>
                <w:rFonts w:hint="eastAsia" w:ascii="宋体" w:hAnsi="宋体" w:cs="宋体"/>
                <w:color w:val="000000"/>
                <w:kern w:val="0"/>
                <w:sz w:val="20"/>
                <w:szCs w:val="20"/>
              </w:rPr>
              <w:t>管理规范</w:t>
            </w:r>
          </w:p>
        </w:tc>
        <w:tc>
          <w:tcPr>
            <w:tcW w:w="605" w:type="pct"/>
            <w:gridSpan w:val="4"/>
            <w:tcBorders>
              <w:top w:val="nil"/>
              <w:left w:val="nil"/>
              <w:bottom w:val="single" w:color="auto" w:sz="4" w:space="0"/>
              <w:right w:val="single" w:color="auto" w:sz="4" w:space="0"/>
            </w:tcBorders>
            <w:shd w:val="clear" w:color="auto" w:fill="FFFFFF"/>
            <w:vAlign w:val="center"/>
          </w:tcPr>
          <w:p w14:paraId="46F902B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192AEF2C">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06B96A3B">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09B7B4CE">
            <w:pPr>
              <w:widowControl/>
              <w:jc w:val="left"/>
              <w:rPr>
                <w:rFonts w:ascii="宋体" w:cs="宋体"/>
                <w:b/>
                <w:bCs/>
                <w:color w:val="000000"/>
                <w:kern w:val="0"/>
                <w:sz w:val="20"/>
                <w:szCs w:val="20"/>
              </w:rPr>
            </w:pPr>
          </w:p>
        </w:tc>
        <w:tc>
          <w:tcPr>
            <w:tcW w:w="396"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0F4488AE">
            <w:pPr>
              <w:widowControl/>
              <w:jc w:val="center"/>
              <w:rPr>
                <w:rFonts w:ascii="宋体" w:cs="宋体"/>
                <w:color w:val="000000"/>
                <w:kern w:val="0"/>
                <w:sz w:val="20"/>
                <w:szCs w:val="20"/>
              </w:rPr>
            </w:pPr>
            <w:r>
              <w:rPr>
                <w:rFonts w:hint="eastAsia" w:ascii="宋体" w:hAnsi="宋体" w:cs="宋体"/>
                <w:color w:val="000000"/>
                <w:kern w:val="0"/>
                <w:sz w:val="20"/>
                <w:szCs w:val="20"/>
              </w:rPr>
              <w:t>预算执行</w:t>
            </w:r>
          </w:p>
        </w:tc>
        <w:tc>
          <w:tcPr>
            <w:tcW w:w="41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3CD84597">
            <w:pPr>
              <w:widowControl/>
              <w:jc w:val="center"/>
              <w:rPr>
                <w:rFonts w:ascii="宋体" w:cs="宋体"/>
                <w:color w:val="000000"/>
                <w:kern w:val="0"/>
                <w:sz w:val="20"/>
                <w:szCs w:val="20"/>
              </w:rPr>
            </w:pPr>
            <w:r>
              <w:rPr>
                <w:rFonts w:hint="eastAsia" w:ascii="宋体" w:hAnsi="宋体" w:cs="宋体"/>
                <w:color w:val="000000"/>
                <w:kern w:val="0"/>
                <w:sz w:val="20"/>
                <w:szCs w:val="20"/>
              </w:rPr>
              <w:t>预算执行效率</w:t>
            </w:r>
          </w:p>
        </w:tc>
        <w:tc>
          <w:tcPr>
            <w:tcW w:w="457" w:type="pct"/>
            <w:gridSpan w:val="3"/>
            <w:tcBorders>
              <w:top w:val="nil"/>
              <w:left w:val="nil"/>
              <w:bottom w:val="single" w:color="auto" w:sz="4" w:space="0"/>
              <w:right w:val="single" w:color="auto" w:sz="4" w:space="0"/>
            </w:tcBorders>
            <w:shd w:val="clear" w:color="auto" w:fill="FFFFFF"/>
            <w:vAlign w:val="center"/>
          </w:tcPr>
          <w:p w14:paraId="70624738">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374" w:type="pct"/>
            <w:gridSpan w:val="2"/>
            <w:tcBorders>
              <w:top w:val="nil"/>
              <w:left w:val="nil"/>
              <w:bottom w:val="single" w:color="auto" w:sz="4" w:space="0"/>
              <w:right w:val="single" w:color="auto" w:sz="4" w:space="0"/>
            </w:tcBorders>
            <w:shd w:val="clear" w:color="auto" w:fill="FFFFFF"/>
            <w:vAlign w:val="center"/>
          </w:tcPr>
          <w:p w14:paraId="268EC065">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3E36BA6F">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65D4C701">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332E317F">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72EEF331">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01537164">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1405DF5E">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22E8EB96">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61F17F46">
            <w:pPr>
              <w:widowControl/>
              <w:jc w:val="left"/>
              <w:rPr>
                <w:rFonts w:ascii="宋体" w:cs="宋体"/>
                <w:color w:val="000000"/>
                <w:kern w:val="0"/>
                <w:sz w:val="20"/>
                <w:szCs w:val="20"/>
              </w:rPr>
            </w:pPr>
            <w:r>
              <w:rPr>
                <w:rFonts w:hint="eastAsia" w:ascii="宋体" w:hAnsi="宋体" w:cs="宋体"/>
                <w:color w:val="000000"/>
                <w:kern w:val="0"/>
                <w:sz w:val="20"/>
                <w:szCs w:val="20"/>
              </w:rPr>
              <w:t>预算调整率</w:t>
            </w:r>
          </w:p>
        </w:tc>
        <w:tc>
          <w:tcPr>
            <w:tcW w:w="374" w:type="pct"/>
            <w:gridSpan w:val="2"/>
            <w:tcBorders>
              <w:top w:val="nil"/>
              <w:left w:val="nil"/>
              <w:bottom w:val="single" w:color="auto" w:sz="4" w:space="0"/>
              <w:right w:val="single" w:color="auto" w:sz="4" w:space="0"/>
            </w:tcBorders>
            <w:shd w:val="clear" w:color="auto" w:fill="FFFFFF"/>
            <w:vAlign w:val="center"/>
          </w:tcPr>
          <w:p w14:paraId="1F6E485C">
            <w:pPr>
              <w:widowControl/>
              <w:jc w:val="center"/>
              <w:rPr>
                <w:rFonts w:ascii="宋体" w:cs="宋体"/>
                <w:color w:val="000000"/>
                <w:kern w:val="0"/>
                <w:sz w:val="20"/>
                <w:szCs w:val="20"/>
              </w:rPr>
            </w:pPr>
            <w:r>
              <w:rPr>
                <w:rFonts w:ascii="宋体" w:hAnsi="宋体" w:cs="宋体"/>
                <w:color w:val="000000"/>
                <w:kern w:val="0"/>
                <w:sz w:val="20"/>
                <w:szCs w:val="20"/>
              </w:rPr>
              <w:t>&lt;=</w:t>
            </w:r>
          </w:p>
        </w:tc>
        <w:tc>
          <w:tcPr>
            <w:tcW w:w="337" w:type="pct"/>
            <w:gridSpan w:val="2"/>
            <w:tcBorders>
              <w:top w:val="nil"/>
              <w:left w:val="nil"/>
              <w:bottom w:val="single" w:color="auto" w:sz="4" w:space="0"/>
              <w:right w:val="single" w:color="auto" w:sz="4" w:space="0"/>
            </w:tcBorders>
            <w:shd w:val="clear" w:color="auto" w:fill="FFFFFF"/>
            <w:noWrap/>
            <w:vAlign w:val="center"/>
          </w:tcPr>
          <w:p w14:paraId="10D90027">
            <w:pPr>
              <w:widowControl/>
              <w:jc w:val="left"/>
              <w:rPr>
                <w:rFonts w:ascii="宋体" w:cs="宋体"/>
                <w:color w:val="000000"/>
                <w:kern w:val="0"/>
                <w:sz w:val="20"/>
                <w:szCs w:val="20"/>
              </w:rPr>
            </w:pPr>
            <w:r>
              <w:rPr>
                <w:rFonts w:ascii="宋体" w:hAnsi="宋体" w:cs="宋体"/>
                <w:color w:val="000000"/>
                <w:kern w:val="0"/>
                <w:sz w:val="20"/>
                <w:szCs w:val="20"/>
              </w:rPr>
              <w:t>5</w:t>
            </w:r>
          </w:p>
        </w:tc>
        <w:tc>
          <w:tcPr>
            <w:tcW w:w="605" w:type="pct"/>
            <w:gridSpan w:val="4"/>
            <w:tcBorders>
              <w:top w:val="nil"/>
              <w:left w:val="nil"/>
              <w:bottom w:val="single" w:color="auto" w:sz="4" w:space="0"/>
              <w:right w:val="single" w:color="auto" w:sz="4" w:space="0"/>
            </w:tcBorders>
            <w:shd w:val="clear" w:color="auto" w:fill="FFFFFF"/>
            <w:vAlign w:val="center"/>
          </w:tcPr>
          <w:p w14:paraId="007F770C">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013D2849">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39AB448C">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442B23F5">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4AC211A8">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36F05620">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6F97C2C4">
            <w:pPr>
              <w:widowControl/>
              <w:jc w:val="left"/>
              <w:rPr>
                <w:rFonts w:ascii="宋体" w:cs="宋体"/>
                <w:color w:val="000000"/>
                <w:kern w:val="0"/>
                <w:sz w:val="20"/>
                <w:szCs w:val="20"/>
              </w:rPr>
            </w:pPr>
            <w:r>
              <w:rPr>
                <w:rFonts w:hint="eastAsia" w:ascii="宋体" w:hAnsi="宋体" w:cs="宋体"/>
                <w:color w:val="000000"/>
                <w:kern w:val="0"/>
                <w:sz w:val="20"/>
                <w:szCs w:val="20"/>
              </w:rPr>
              <w:t>结转结余变动率</w:t>
            </w:r>
          </w:p>
        </w:tc>
        <w:tc>
          <w:tcPr>
            <w:tcW w:w="374" w:type="pct"/>
            <w:gridSpan w:val="2"/>
            <w:tcBorders>
              <w:top w:val="nil"/>
              <w:left w:val="nil"/>
              <w:bottom w:val="single" w:color="auto" w:sz="4" w:space="0"/>
              <w:right w:val="single" w:color="auto" w:sz="4" w:space="0"/>
            </w:tcBorders>
            <w:shd w:val="clear" w:color="auto" w:fill="FFFFFF"/>
            <w:vAlign w:val="center"/>
          </w:tcPr>
          <w:p w14:paraId="4CA94B68">
            <w:pPr>
              <w:widowControl/>
              <w:jc w:val="center"/>
              <w:rPr>
                <w:rFonts w:ascii="宋体" w:cs="宋体"/>
                <w:color w:val="000000"/>
                <w:kern w:val="0"/>
                <w:sz w:val="20"/>
                <w:szCs w:val="20"/>
              </w:rPr>
            </w:pPr>
            <w:r>
              <w:rPr>
                <w:rFonts w:ascii="宋体" w:hAnsi="宋体" w:cs="宋体"/>
                <w:color w:val="000000"/>
                <w:kern w:val="0"/>
                <w:sz w:val="20"/>
                <w:szCs w:val="20"/>
              </w:rPr>
              <w:t>&lt;=</w:t>
            </w:r>
          </w:p>
        </w:tc>
        <w:tc>
          <w:tcPr>
            <w:tcW w:w="337" w:type="pct"/>
            <w:gridSpan w:val="2"/>
            <w:tcBorders>
              <w:top w:val="nil"/>
              <w:left w:val="nil"/>
              <w:bottom w:val="single" w:color="auto" w:sz="4" w:space="0"/>
              <w:right w:val="single" w:color="auto" w:sz="4" w:space="0"/>
            </w:tcBorders>
            <w:shd w:val="clear" w:color="auto" w:fill="FFFFFF"/>
            <w:noWrap/>
            <w:vAlign w:val="center"/>
          </w:tcPr>
          <w:p w14:paraId="6D1769F7">
            <w:pPr>
              <w:widowControl/>
              <w:jc w:val="left"/>
              <w:rPr>
                <w:rFonts w:ascii="宋体" w:cs="宋体"/>
                <w:color w:val="000000"/>
                <w:kern w:val="0"/>
                <w:sz w:val="20"/>
                <w:szCs w:val="20"/>
              </w:rPr>
            </w:pPr>
            <w:r>
              <w:rPr>
                <w:rFonts w:ascii="宋体" w:hAnsi="宋体" w:cs="宋体"/>
                <w:color w:val="000000"/>
                <w:kern w:val="0"/>
                <w:sz w:val="20"/>
                <w:szCs w:val="20"/>
              </w:rPr>
              <w:t>0</w:t>
            </w:r>
          </w:p>
        </w:tc>
        <w:tc>
          <w:tcPr>
            <w:tcW w:w="605" w:type="pct"/>
            <w:gridSpan w:val="4"/>
            <w:tcBorders>
              <w:top w:val="nil"/>
              <w:left w:val="nil"/>
              <w:bottom w:val="single" w:color="auto" w:sz="4" w:space="0"/>
              <w:right w:val="single" w:color="auto" w:sz="4" w:space="0"/>
            </w:tcBorders>
            <w:shd w:val="clear" w:color="auto" w:fill="FFFFFF"/>
            <w:vAlign w:val="center"/>
          </w:tcPr>
          <w:p w14:paraId="27818391">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0F52FACF">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195B6B67">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05CB5F4B">
            <w:pPr>
              <w:widowControl/>
              <w:jc w:val="left"/>
              <w:rPr>
                <w:rFonts w:ascii="宋体" w:cs="宋体"/>
                <w:b/>
                <w:bCs/>
                <w:color w:val="000000"/>
                <w:kern w:val="0"/>
                <w:sz w:val="20"/>
                <w:szCs w:val="20"/>
              </w:rPr>
            </w:pPr>
          </w:p>
        </w:tc>
        <w:tc>
          <w:tcPr>
            <w:tcW w:w="396"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4DC6A239">
            <w:pPr>
              <w:widowControl/>
              <w:jc w:val="center"/>
              <w:rPr>
                <w:rFonts w:ascii="宋体" w:cs="宋体"/>
                <w:color w:val="000000"/>
                <w:kern w:val="0"/>
                <w:sz w:val="20"/>
                <w:szCs w:val="20"/>
              </w:rPr>
            </w:pPr>
            <w:r>
              <w:rPr>
                <w:rFonts w:hint="eastAsia" w:ascii="宋体" w:hAnsi="宋体" w:cs="宋体"/>
                <w:color w:val="000000"/>
                <w:kern w:val="0"/>
                <w:sz w:val="20"/>
                <w:szCs w:val="20"/>
              </w:rPr>
              <w:t>管理效率</w:t>
            </w:r>
          </w:p>
        </w:tc>
        <w:tc>
          <w:tcPr>
            <w:tcW w:w="415" w:type="pct"/>
            <w:gridSpan w:val="2"/>
            <w:tcBorders>
              <w:top w:val="nil"/>
              <w:left w:val="nil"/>
              <w:bottom w:val="single" w:color="auto" w:sz="4" w:space="0"/>
              <w:right w:val="single" w:color="auto" w:sz="4" w:space="0"/>
            </w:tcBorders>
            <w:shd w:val="clear" w:color="auto" w:fill="FFFFFF"/>
            <w:vAlign w:val="center"/>
          </w:tcPr>
          <w:p w14:paraId="6E5686B1">
            <w:pPr>
              <w:widowControl/>
              <w:jc w:val="center"/>
              <w:rPr>
                <w:rFonts w:ascii="宋体" w:cs="宋体"/>
                <w:color w:val="000000"/>
                <w:kern w:val="0"/>
                <w:sz w:val="20"/>
                <w:szCs w:val="20"/>
              </w:rPr>
            </w:pPr>
            <w:r>
              <w:rPr>
                <w:rFonts w:hint="eastAsia" w:ascii="宋体" w:hAnsi="宋体" w:cs="宋体"/>
                <w:color w:val="000000"/>
                <w:kern w:val="0"/>
                <w:sz w:val="20"/>
                <w:szCs w:val="20"/>
              </w:rPr>
              <w:t>预算编制管理</w:t>
            </w:r>
          </w:p>
        </w:tc>
        <w:tc>
          <w:tcPr>
            <w:tcW w:w="457" w:type="pct"/>
            <w:gridSpan w:val="3"/>
            <w:tcBorders>
              <w:top w:val="nil"/>
              <w:left w:val="nil"/>
              <w:bottom w:val="single" w:color="auto" w:sz="4" w:space="0"/>
              <w:right w:val="single" w:color="auto" w:sz="4" w:space="0"/>
            </w:tcBorders>
            <w:shd w:val="clear" w:color="auto" w:fill="FFFFFF"/>
            <w:vAlign w:val="center"/>
          </w:tcPr>
          <w:p w14:paraId="6DE42208">
            <w:pPr>
              <w:widowControl/>
              <w:jc w:val="left"/>
              <w:rPr>
                <w:rFonts w:ascii="宋体" w:cs="宋体"/>
                <w:color w:val="000000"/>
                <w:kern w:val="0"/>
                <w:sz w:val="20"/>
                <w:szCs w:val="20"/>
              </w:rPr>
            </w:pPr>
            <w:r>
              <w:rPr>
                <w:rFonts w:hint="eastAsia" w:ascii="宋体" w:hAnsi="宋体" w:cs="宋体"/>
                <w:color w:val="000000"/>
                <w:kern w:val="0"/>
                <w:sz w:val="20"/>
                <w:szCs w:val="20"/>
              </w:rPr>
              <w:t>预算绩效目标覆盖率</w:t>
            </w:r>
          </w:p>
        </w:tc>
        <w:tc>
          <w:tcPr>
            <w:tcW w:w="374" w:type="pct"/>
            <w:gridSpan w:val="2"/>
            <w:tcBorders>
              <w:top w:val="nil"/>
              <w:left w:val="nil"/>
              <w:bottom w:val="single" w:color="auto" w:sz="4" w:space="0"/>
              <w:right w:val="single" w:color="auto" w:sz="4" w:space="0"/>
            </w:tcBorders>
            <w:shd w:val="clear" w:color="auto" w:fill="FFFFFF"/>
            <w:vAlign w:val="center"/>
          </w:tcPr>
          <w:p w14:paraId="00DA95AB">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44A05812">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62D8BD70">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7B1F82A2">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301A7F41">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16959A27">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63BB2786">
            <w:pPr>
              <w:widowControl/>
              <w:jc w:val="left"/>
              <w:rPr>
                <w:rFonts w:ascii="宋体" w:cs="宋体"/>
                <w:color w:val="000000"/>
                <w:kern w:val="0"/>
                <w:sz w:val="20"/>
                <w:szCs w:val="20"/>
              </w:rPr>
            </w:pPr>
          </w:p>
        </w:tc>
        <w:tc>
          <w:tcPr>
            <w:tcW w:w="415" w:type="pct"/>
            <w:gridSpan w:val="2"/>
            <w:tcBorders>
              <w:top w:val="nil"/>
              <w:left w:val="nil"/>
              <w:bottom w:val="single" w:color="auto" w:sz="4" w:space="0"/>
              <w:right w:val="single" w:color="auto" w:sz="4" w:space="0"/>
            </w:tcBorders>
            <w:shd w:val="clear" w:color="auto" w:fill="FFFFFF"/>
            <w:vAlign w:val="center"/>
          </w:tcPr>
          <w:p w14:paraId="30491D6A">
            <w:pPr>
              <w:widowControl/>
              <w:jc w:val="center"/>
              <w:rPr>
                <w:rFonts w:ascii="宋体" w:cs="宋体"/>
                <w:color w:val="000000"/>
                <w:kern w:val="0"/>
                <w:sz w:val="20"/>
                <w:szCs w:val="20"/>
              </w:rPr>
            </w:pPr>
            <w:r>
              <w:rPr>
                <w:rFonts w:hint="eastAsia" w:ascii="宋体" w:hAnsi="宋体" w:cs="宋体"/>
                <w:color w:val="000000"/>
                <w:kern w:val="0"/>
                <w:sz w:val="20"/>
                <w:szCs w:val="20"/>
              </w:rPr>
              <w:t>预算监督管理</w:t>
            </w:r>
          </w:p>
        </w:tc>
        <w:tc>
          <w:tcPr>
            <w:tcW w:w="457" w:type="pct"/>
            <w:gridSpan w:val="3"/>
            <w:tcBorders>
              <w:top w:val="nil"/>
              <w:left w:val="nil"/>
              <w:bottom w:val="single" w:color="auto" w:sz="4" w:space="0"/>
              <w:right w:val="single" w:color="auto" w:sz="4" w:space="0"/>
            </w:tcBorders>
            <w:shd w:val="clear" w:color="auto" w:fill="FFFFFF"/>
            <w:vAlign w:val="center"/>
          </w:tcPr>
          <w:p w14:paraId="0A58451C">
            <w:pPr>
              <w:widowControl/>
              <w:jc w:val="left"/>
              <w:rPr>
                <w:rFonts w:ascii="宋体" w:cs="宋体"/>
                <w:color w:val="000000"/>
                <w:kern w:val="0"/>
                <w:sz w:val="20"/>
                <w:szCs w:val="20"/>
              </w:rPr>
            </w:pPr>
            <w:r>
              <w:rPr>
                <w:rFonts w:hint="eastAsia" w:ascii="宋体" w:hAnsi="宋体" w:cs="宋体"/>
                <w:color w:val="000000"/>
                <w:kern w:val="0"/>
                <w:sz w:val="20"/>
                <w:szCs w:val="20"/>
              </w:rPr>
              <w:t>预决算公开情况</w:t>
            </w:r>
          </w:p>
        </w:tc>
        <w:tc>
          <w:tcPr>
            <w:tcW w:w="374" w:type="pct"/>
            <w:gridSpan w:val="2"/>
            <w:tcBorders>
              <w:top w:val="nil"/>
              <w:left w:val="nil"/>
              <w:bottom w:val="single" w:color="auto" w:sz="4" w:space="0"/>
              <w:right w:val="single" w:color="auto" w:sz="4" w:space="0"/>
            </w:tcBorders>
            <w:shd w:val="clear" w:color="auto" w:fill="FFFFFF"/>
            <w:vAlign w:val="center"/>
          </w:tcPr>
          <w:p w14:paraId="54359ED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37CE200B">
            <w:pPr>
              <w:widowControl/>
              <w:jc w:val="left"/>
              <w:rPr>
                <w:rFonts w:ascii="宋体" w:cs="宋体"/>
                <w:color w:val="000000"/>
                <w:kern w:val="0"/>
                <w:sz w:val="20"/>
                <w:szCs w:val="20"/>
              </w:rPr>
            </w:pPr>
            <w:r>
              <w:rPr>
                <w:rFonts w:hint="eastAsia" w:ascii="宋体" w:hAnsi="宋体" w:cs="宋体"/>
                <w:color w:val="000000"/>
                <w:kern w:val="0"/>
                <w:sz w:val="20"/>
                <w:szCs w:val="20"/>
              </w:rPr>
              <w:t>全部公开</w:t>
            </w:r>
          </w:p>
        </w:tc>
        <w:tc>
          <w:tcPr>
            <w:tcW w:w="605" w:type="pct"/>
            <w:gridSpan w:val="4"/>
            <w:tcBorders>
              <w:top w:val="nil"/>
              <w:left w:val="nil"/>
              <w:bottom w:val="single" w:color="auto" w:sz="4" w:space="0"/>
              <w:right w:val="single" w:color="auto" w:sz="4" w:space="0"/>
            </w:tcBorders>
            <w:shd w:val="clear" w:color="auto" w:fill="FFFFFF"/>
            <w:vAlign w:val="center"/>
          </w:tcPr>
          <w:p w14:paraId="74523F4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021451B6">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38408B7B">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59599C1F">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70D851BC">
            <w:pPr>
              <w:widowControl/>
              <w:jc w:val="left"/>
              <w:rPr>
                <w:rFonts w:ascii="宋体" w:cs="宋体"/>
                <w:color w:val="000000"/>
                <w:kern w:val="0"/>
                <w:sz w:val="20"/>
                <w:szCs w:val="20"/>
              </w:rPr>
            </w:pPr>
          </w:p>
        </w:tc>
        <w:tc>
          <w:tcPr>
            <w:tcW w:w="41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2F60B997">
            <w:pPr>
              <w:widowControl/>
              <w:jc w:val="center"/>
              <w:rPr>
                <w:rFonts w:ascii="宋体" w:cs="宋体"/>
                <w:color w:val="000000"/>
                <w:kern w:val="0"/>
                <w:sz w:val="20"/>
                <w:szCs w:val="20"/>
              </w:rPr>
            </w:pPr>
            <w:r>
              <w:rPr>
                <w:rFonts w:hint="eastAsia" w:ascii="宋体" w:hAnsi="宋体" w:cs="宋体"/>
                <w:color w:val="000000"/>
                <w:kern w:val="0"/>
                <w:sz w:val="20"/>
                <w:szCs w:val="20"/>
              </w:rPr>
              <w:t>预算收支管理</w:t>
            </w:r>
          </w:p>
        </w:tc>
        <w:tc>
          <w:tcPr>
            <w:tcW w:w="457" w:type="pct"/>
            <w:gridSpan w:val="3"/>
            <w:tcBorders>
              <w:top w:val="nil"/>
              <w:left w:val="nil"/>
              <w:bottom w:val="single" w:color="auto" w:sz="4" w:space="0"/>
              <w:right w:val="single" w:color="auto" w:sz="4" w:space="0"/>
            </w:tcBorders>
            <w:shd w:val="clear" w:color="auto" w:fill="FFFFFF"/>
            <w:vAlign w:val="center"/>
          </w:tcPr>
          <w:p w14:paraId="47400912">
            <w:pPr>
              <w:widowControl/>
              <w:jc w:val="left"/>
              <w:rPr>
                <w:rFonts w:ascii="宋体" w:cs="宋体"/>
                <w:color w:val="000000"/>
                <w:kern w:val="0"/>
                <w:sz w:val="20"/>
                <w:szCs w:val="20"/>
              </w:rPr>
            </w:pPr>
            <w:r>
              <w:rPr>
                <w:rFonts w:hint="eastAsia" w:ascii="宋体" w:hAnsi="宋体" w:cs="宋体"/>
                <w:color w:val="000000"/>
                <w:kern w:val="0"/>
                <w:sz w:val="20"/>
                <w:szCs w:val="20"/>
              </w:rPr>
              <w:t>预算收入管理规范性</w:t>
            </w:r>
          </w:p>
        </w:tc>
        <w:tc>
          <w:tcPr>
            <w:tcW w:w="374" w:type="pct"/>
            <w:gridSpan w:val="2"/>
            <w:tcBorders>
              <w:top w:val="nil"/>
              <w:left w:val="nil"/>
              <w:bottom w:val="single" w:color="auto" w:sz="4" w:space="0"/>
              <w:right w:val="single" w:color="auto" w:sz="4" w:space="0"/>
            </w:tcBorders>
            <w:shd w:val="clear" w:color="auto" w:fill="FFFFFF"/>
            <w:vAlign w:val="center"/>
          </w:tcPr>
          <w:p w14:paraId="6A4A906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096D31EC">
            <w:pPr>
              <w:widowControl/>
              <w:jc w:val="left"/>
              <w:rPr>
                <w:rFonts w:ascii="宋体" w:cs="宋体"/>
                <w:color w:val="000000"/>
                <w:kern w:val="0"/>
                <w:sz w:val="20"/>
                <w:szCs w:val="20"/>
              </w:rPr>
            </w:pPr>
            <w:r>
              <w:rPr>
                <w:rFonts w:hint="eastAsia" w:ascii="宋体" w:hAnsi="宋体" w:cs="宋体"/>
                <w:color w:val="000000"/>
                <w:kern w:val="0"/>
                <w:sz w:val="20"/>
                <w:szCs w:val="20"/>
              </w:rPr>
              <w:t>管理规范</w:t>
            </w:r>
          </w:p>
        </w:tc>
        <w:tc>
          <w:tcPr>
            <w:tcW w:w="605" w:type="pct"/>
            <w:gridSpan w:val="4"/>
            <w:tcBorders>
              <w:top w:val="nil"/>
              <w:left w:val="nil"/>
              <w:bottom w:val="single" w:color="auto" w:sz="4" w:space="0"/>
              <w:right w:val="single" w:color="auto" w:sz="4" w:space="0"/>
            </w:tcBorders>
            <w:shd w:val="clear" w:color="auto" w:fill="FFFFFF"/>
            <w:vAlign w:val="center"/>
          </w:tcPr>
          <w:p w14:paraId="16CE816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27FBA381">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6718D199">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5BC36FA7">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6F329EEE">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6F4DA631">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23CF84A1">
            <w:pPr>
              <w:widowControl/>
              <w:jc w:val="left"/>
              <w:rPr>
                <w:rFonts w:ascii="宋体" w:cs="宋体"/>
                <w:color w:val="000000"/>
                <w:kern w:val="0"/>
                <w:sz w:val="20"/>
                <w:szCs w:val="20"/>
              </w:rPr>
            </w:pPr>
            <w:r>
              <w:rPr>
                <w:rFonts w:hint="eastAsia" w:ascii="宋体" w:hAnsi="宋体" w:cs="宋体"/>
                <w:color w:val="000000"/>
                <w:kern w:val="0"/>
                <w:sz w:val="20"/>
                <w:szCs w:val="20"/>
              </w:rPr>
              <w:t>预算支出管理规范性</w:t>
            </w:r>
          </w:p>
        </w:tc>
        <w:tc>
          <w:tcPr>
            <w:tcW w:w="374" w:type="pct"/>
            <w:gridSpan w:val="2"/>
            <w:tcBorders>
              <w:top w:val="nil"/>
              <w:left w:val="nil"/>
              <w:bottom w:val="single" w:color="auto" w:sz="4" w:space="0"/>
              <w:right w:val="single" w:color="auto" w:sz="4" w:space="0"/>
            </w:tcBorders>
            <w:shd w:val="clear" w:color="auto" w:fill="FFFFFF"/>
            <w:vAlign w:val="center"/>
          </w:tcPr>
          <w:p w14:paraId="47B6437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44A7BABA">
            <w:pPr>
              <w:widowControl/>
              <w:jc w:val="left"/>
              <w:rPr>
                <w:rFonts w:ascii="宋体" w:cs="宋体"/>
                <w:color w:val="000000"/>
                <w:kern w:val="0"/>
                <w:sz w:val="20"/>
                <w:szCs w:val="20"/>
              </w:rPr>
            </w:pPr>
            <w:r>
              <w:rPr>
                <w:rFonts w:hint="eastAsia" w:ascii="宋体" w:hAnsi="宋体" w:cs="宋体"/>
                <w:color w:val="000000"/>
                <w:kern w:val="0"/>
                <w:sz w:val="20"/>
                <w:szCs w:val="20"/>
              </w:rPr>
              <w:t>管理规范</w:t>
            </w:r>
          </w:p>
        </w:tc>
        <w:tc>
          <w:tcPr>
            <w:tcW w:w="605" w:type="pct"/>
            <w:gridSpan w:val="4"/>
            <w:tcBorders>
              <w:top w:val="nil"/>
              <w:left w:val="nil"/>
              <w:bottom w:val="single" w:color="auto" w:sz="4" w:space="0"/>
              <w:right w:val="single" w:color="auto" w:sz="4" w:space="0"/>
            </w:tcBorders>
            <w:shd w:val="clear" w:color="auto" w:fill="FFFFFF"/>
            <w:vAlign w:val="center"/>
          </w:tcPr>
          <w:p w14:paraId="38E50F5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33EA553C">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0CB3769D">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3568C042">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3A6BDEA1">
            <w:pPr>
              <w:widowControl/>
              <w:jc w:val="left"/>
              <w:rPr>
                <w:rFonts w:ascii="宋体" w:cs="宋体"/>
                <w:color w:val="000000"/>
                <w:kern w:val="0"/>
                <w:sz w:val="20"/>
                <w:szCs w:val="20"/>
              </w:rPr>
            </w:pPr>
          </w:p>
        </w:tc>
        <w:tc>
          <w:tcPr>
            <w:tcW w:w="415" w:type="pct"/>
            <w:gridSpan w:val="2"/>
            <w:tcBorders>
              <w:top w:val="nil"/>
              <w:left w:val="nil"/>
              <w:bottom w:val="single" w:color="auto" w:sz="4" w:space="0"/>
              <w:right w:val="single" w:color="auto" w:sz="4" w:space="0"/>
            </w:tcBorders>
            <w:shd w:val="clear" w:color="auto" w:fill="FFFFFF"/>
            <w:vAlign w:val="center"/>
          </w:tcPr>
          <w:p w14:paraId="190B099A">
            <w:pPr>
              <w:widowControl/>
              <w:jc w:val="center"/>
              <w:rPr>
                <w:rFonts w:ascii="宋体" w:cs="宋体"/>
                <w:color w:val="000000"/>
                <w:kern w:val="0"/>
                <w:sz w:val="20"/>
                <w:szCs w:val="20"/>
              </w:rPr>
            </w:pPr>
            <w:r>
              <w:rPr>
                <w:rFonts w:hint="eastAsia" w:ascii="宋体" w:hAnsi="宋体" w:cs="宋体"/>
                <w:color w:val="000000"/>
                <w:kern w:val="0"/>
                <w:sz w:val="20"/>
                <w:szCs w:val="20"/>
              </w:rPr>
              <w:t>财务管理</w:t>
            </w:r>
          </w:p>
        </w:tc>
        <w:tc>
          <w:tcPr>
            <w:tcW w:w="457" w:type="pct"/>
            <w:gridSpan w:val="3"/>
            <w:tcBorders>
              <w:top w:val="nil"/>
              <w:left w:val="nil"/>
              <w:bottom w:val="single" w:color="auto" w:sz="4" w:space="0"/>
              <w:right w:val="single" w:color="auto" w:sz="4" w:space="0"/>
            </w:tcBorders>
            <w:shd w:val="clear" w:color="auto" w:fill="FFFFFF"/>
            <w:vAlign w:val="center"/>
          </w:tcPr>
          <w:p w14:paraId="6E8D60A3">
            <w:pPr>
              <w:widowControl/>
              <w:jc w:val="left"/>
              <w:rPr>
                <w:rFonts w:ascii="宋体" w:cs="宋体"/>
                <w:color w:val="000000"/>
                <w:kern w:val="0"/>
                <w:sz w:val="20"/>
                <w:szCs w:val="20"/>
              </w:rPr>
            </w:pPr>
            <w:r>
              <w:rPr>
                <w:rFonts w:hint="eastAsia" w:ascii="宋体" w:hAnsi="宋体" w:cs="宋体"/>
                <w:color w:val="000000"/>
                <w:kern w:val="0"/>
                <w:sz w:val="20"/>
                <w:szCs w:val="20"/>
              </w:rPr>
              <w:t>内控制度有效性</w:t>
            </w:r>
          </w:p>
        </w:tc>
        <w:tc>
          <w:tcPr>
            <w:tcW w:w="374" w:type="pct"/>
            <w:gridSpan w:val="2"/>
            <w:tcBorders>
              <w:top w:val="nil"/>
              <w:left w:val="nil"/>
              <w:bottom w:val="single" w:color="auto" w:sz="4" w:space="0"/>
              <w:right w:val="single" w:color="auto" w:sz="4" w:space="0"/>
            </w:tcBorders>
            <w:shd w:val="clear" w:color="auto" w:fill="FFFFFF"/>
            <w:vAlign w:val="center"/>
          </w:tcPr>
          <w:p w14:paraId="6C8C925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7514FB4A">
            <w:pPr>
              <w:widowControl/>
              <w:jc w:val="left"/>
              <w:rPr>
                <w:rFonts w:ascii="宋体" w:cs="宋体"/>
                <w:color w:val="000000"/>
                <w:kern w:val="0"/>
                <w:sz w:val="20"/>
                <w:szCs w:val="20"/>
              </w:rPr>
            </w:pPr>
            <w:r>
              <w:rPr>
                <w:rFonts w:hint="eastAsia" w:ascii="宋体" w:hAnsi="宋体" w:cs="宋体"/>
                <w:color w:val="000000"/>
                <w:kern w:val="0"/>
                <w:sz w:val="20"/>
                <w:szCs w:val="20"/>
              </w:rPr>
              <w:t>制度有效</w:t>
            </w:r>
          </w:p>
        </w:tc>
        <w:tc>
          <w:tcPr>
            <w:tcW w:w="605" w:type="pct"/>
            <w:gridSpan w:val="4"/>
            <w:tcBorders>
              <w:top w:val="nil"/>
              <w:left w:val="nil"/>
              <w:bottom w:val="single" w:color="auto" w:sz="4" w:space="0"/>
              <w:right w:val="single" w:color="auto" w:sz="4" w:space="0"/>
            </w:tcBorders>
            <w:shd w:val="clear" w:color="auto" w:fill="FFFFFF"/>
            <w:vAlign w:val="center"/>
          </w:tcPr>
          <w:p w14:paraId="66A114D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447AEDAA">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74FCD365">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7803067A">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5051F8F3">
            <w:pPr>
              <w:widowControl/>
              <w:jc w:val="left"/>
              <w:rPr>
                <w:rFonts w:ascii="宋体" w:cs="宋体"/>
                <w:color w:val="000000"/>
                <w:kern w:val="0"/>
                <w:sz w:val="20"/>
                <w:szCs w:val="20"/>
              </w:rPr>
            </w:pPr>
          </w:p>
        </w:tc>
        <w:tc>
          <w:tcPr>
            <w:tcW w:w="415" w:type="pct"/>
            <w:gridSpan w:val="2"/>
            <w:tcBorders>
              <w:top w:val="nil"/>
              <w:left w:val="nil"/>
              <w:bottom w:val="single" w:color="auto" w:sz="4" w:space="0"/>
              <w:right w:val="single" w:color="auto" w:sz="4" w:space="0"/>
            </w:tcBorders>
            <w:shd w:val="clear" w:color="auto" w:fill="FFFFFF"/>
            <w:vAlign w:val="center"/>
          </w:tcPr>
          <w:p w14:paraId="13B27E70">
            <w:pPr>
              <w:widowControl/>
              <w:jc w:val="center"/>
              <w:rPr>
                <w:rFonts w:ascii="宋体" w:cs="宋体"/>
                <w:color w:val="000000"/>
                <w:kern w:val="0"/>
                <w:sz w:val="20"/>
                <w:szCs w:val="20"/>
              </w:rPr>
            </w:pPr>
            <w:r>
              <w:rPr>
                <w:rFonts w:hint="eastAsia" w:ascii="宋体" w:hAnsi="宋体" w:cs="宋体"/>
                <w:color w:val="000000"/>
                <w:kern w:val="0"/>
                <w:sz w:val="20"/>
                <w:szCs w:val="20"/>
              </w:rPr>
              <w:t>资产管理</w:t>
            </w:r>
          </w:p>
        </w:tc>
        <w:tc>
          <w:tcPr>
            <w:tcW w:w="457" w:type="pct"/>
            <w:gridSpan w:val="3"/>
            <w:tcBorders>
              <w:top w:val="nil"/>
              <w:left w:val="nil"/>
              <w:bottom w:val="single" w:color="auto" w:sz="4" w:space="0"/>
              <w:right w:val="single" w:color="auto" w:sz="4" w:space="0"/>
            </w:tcBorders>
            <w:shd w:val="clear" w:color="auto" w:fill="FFFFFF"/>
            <w:vAlign w:val="center"/>
          </w:tcPr>
          <w:p w14:paraId="75F16A4F">
            <w:pPr>
              <w:widowControl/>
              <w:jc w:val="left"/>
              <w:rPr>
                <w:rFonts w:ascii="宋体" w:cs="宋体"/>
                <w:color w:val="000000"/>
                <w:kern w:val="0"/>
                <w:sz w:val="20"/>
                <w:szCs w:val="20"/>
              </w:rPr>
            </w:pPr>
            <w:r>
              <w:rPr>
                <w:rFonts w:hint="eastAsia" w:ascii="宋体" w:hAnsi="宋体" w:cs="宋体"/>
                <w:color w:val="000000"/>
                <w:kern w:val="0"/>
                <w:sz w:val="20"/>
                <w:szCs w:val="20"/>
              </w:rPr>
              <w:t>固定资产利用率</w:t>
            </w:r>
          </w:p>
        </w:tc>
        <w:tc>
          <w:tcPr>
            <w:tcW w:w="374" w:type="pct"/>
            <w:gridSpan w:val="2"/>
            <w:tcBorders>
              <w:top w:val="nil"/>
              <w:left w:val="nil"/>
              <w:bottom w:val="single" w:color="auto" w:sz="4" w:space="0"/>
              <w:right w:val="single" w:color="auto" w:sz="4" w:space="0"/>
            </w:tcBorders>
            <w:shd w:val="clear" w:color="auto" w:fill="FFFFFF"/>
            <w:vAlign w:val="center"/>
          </w:tcPr>
          <w:p w14:paraId="4DB2D285">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68D6DA67">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7FAF4F59">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1970C5DF">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56960777">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668A07A6">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3E25E485">
            <w:pPr>
              <w:widowControl/>
              <w:jc w:val="left"/>
              <w:rPr>
                <w:rFonts w:ascii="宋体" w:cs="宋体"/>
                <w:color w:val="000000"/>
                <w:kern w:val="0"/>
                <w:sz w:val="20"/>
                <w:szCs w:val="20"/>
              </w:rPr>
            </w:pPr>
          </w:p>
        </w:tc>
        <w:tc>
          <w:tcPr>
            <w:tcW w:w="415" w:type="pct"/>
            <w:gridSpan w:val="2"/>
            <w:tcBorders>
              <w:top w:val="nil"/>
              <w:left w:val="nil"/>
              <w:bottom w:val="single" w:color="auto" w:sz="4" w:space="0"/>
              <w:right w:val="single" w:color="auto" w:sz="4" w:space="0"/>
            </w:tcBorders>
            <w:shd w:val="clear" w:color="auto" w:fill="FFFFFF"/>
            <w:vAlign w:val="center"/>
          </w:tcPr>
          <w:p w14:paraId="295F5B18">
            <w:pPr>
              <w:widowControl/>
              <w:jc w:val="center"/>
              <w:rPr>
                <w:rFonts w:ascii="宋体" w:cs="宋体"/>
                <w:color w:val="000000"/>
                <w:kern w:val="0"/>
                <w:sz w:val="20"/>
                <w:szCs w:val="20"/>
              </w:rPr>
            </w:pPr>
            <w:r>
              <w:rPr>
                <w:rFonts w:hint="eastAsia" w:ascii="宋体" w:hAnsi="宋体" w:cs="宋体"/>
                <w:color w:val="000000"/>
                <w:kern w:val="0"/>
                <w:sz w:val="20"/>
                <w:szCs w:val="20"/>
              </w:rPr>
              <w:t>业务管理</w:t>
            </w:r>
          </w:p>
        </w:tc>
        <w:tc>
          <w:tcPr>
            <w:tcW w:w="457" w:type="pct"/>
            <w:gridSpan w:val="3"/>
            <w:tcBorders>
              <w:top w:val="nil"/>
              <w:left w:val="nil"/>
              <w:bottom w:val="single" w:color="auto" w:sz="4" w:space="0"/>
              <w:right w:val="single" w:color="auto" w:sz="4" w:space="0"/>
            </w:tcBorders>
            <w:shd w:val="clear" w:color="auto" w:fill="FFFFFF"/>
            <w:vAlign w:val="center"/>
          </w:tcPr>
          <w:p w14:paraId="17379EAF">
            <w:pPr>
              <w:widowControl/>
              <w:jc w:val="left"/>
              <w:rPr>
                <w:rFonts w:asci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374" w:type="pct"/>
            <w:gridSpan w:val="2"/>
            <w:tcBorders>
              <w:top w:val="nil"/>
              <w:left w:val="nil"/>
              <w:bottom w:val="single" w:color="auto" w:sz="4" w:space="0"/>
              <w:right w:val="single" w:color="auto" w:sz="4" w:space="0"/>
            </w:tcBorders>
            <w:shd w:val="clear" w:color="auto" w:fill="FFFFFF"/>
            <w:vAlign w:val="center"/>
          </w:tcPr>
          <w:p w14:paraId="079D44B2">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0A4CF0D0">
            <w:pPr>
              <w:widowControl/>
              <w:jc w:val="left"/>
              <w:rPr>
                <w:rFonts w:ascii="宋体" w:cs="宋体"/>
                <w:color w:val="000000"/>
                <w:kern w:val="0"/>
                <w:sz w:val="20"/>
                <w:szCs w:val="20"/>
              </w:rPr>
            </w:pPr>
            <w:r>
              <w:rPr>
                <w:rFonts w:ascii="宋体" w:hAnsi="宋体" w:cs="宋体"/>
                <w:color w:val="000000"/>
                <w:kern w:val="0"/>
                <w:sz w:val="20"/>
                <w:szCs w:val="20"/>
              </w:rPr>
              <w:t>0</w:t>
            </w:r>
          </w:p>
        </w:tc>
        <w:tc>
          <w:tcPr>
            <w:tcW w:w="605" w:type="pct"/>
            <w:gridSpan w:val="4"/>
            <w:tcBorders>
              <w:top w:val="nil"/>
              <w:left w:val="nil"/>
              <w:bottom w:val="single" w:color="auto" w:sz="4" w:space="0"/>
              <w:right w:val="single" w:color="auto" w:sz="4" w:space="0"/>
            </w:tcBorders>
            <w:shd w:val="clear" w:color="auto" w:fill="FFFFFF"/>
            <w:vAlign w:val="center"/>
          </w:tcPr>
          <w:p w14:paraId="6E8935CB">
            <w:pPr>
              <w:widowControl/>
              <w:jc w:val="center"/>
              <w:rPr>
                <w:rFonts w:ascii="宋体" w:cs="宋体"/>
                <w:color w:val="000000"/>
                <w:kern w:val="0"/>
                <w:sz w:val="20"/>
                <w:szCs w:val="20"/>
              </w:rPr>
            </w:pPr>
            <w:r>
              <w:rPr>
                <w:rFonts w:hint="eastAsia" w:ascii="宋体" w:hAnsi="宋体" w:cs="宋体"/>
                <w:color w:val="000000"/>
                <w:kern w:val="0"/>
                <w:sz w:val="20"/>
                <w:szCs w:val="20"/>
              </w:rPr>
              <w:t>次</w:t>
            </w:r>
          </w:p>
        </w:tc>
        <w:tc>
          <w:tcPr>
            <w:tcW w:w="453" w:type="pct"/>
            <w:gridSpan w:val="3"/>
            <w:tcBorders>
              <w:top w:val="nil"/>
              <w:left w:val="nil"/>
              <w:bottom w:val="single" w:color="auto" w:sz="4" w:space="0"/>
              <w:right w:val="single" w:color="auto" w:sz="4" w:space="0"/>
            </w:tcBorders>
            <w:shd w:val="clear" w:color="auto" w:fill="FFFFFF"/>
            <w:noWrap/>
            <w:vAlign w:val="center"/>
          </w:tcPr>
          <w:p w14:paraId="72297507">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4DD1EFFF">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4EE21598">
            <w:pPr>
              <w:widowControl/>
              <w:jc w:val="left"/>
              <w:rPr>
                <w:rFonts w:ascii="宋体" w:cs="宋体"/>
                <w:b/>
                <w:bCs/>
                <w:color w:val="000000"/>
                <w:kern w:val="0"/>
                <w:sz w:val="20"/>
                <w:szCs w:val="20"/>
              </w:rPr>
            </w:pPr>
          </w:p>
        </w:tc>
        <w:tc>
          <w:tcPr>
            <w:tcW w:w="396"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2ADC73E6">
            <w:pPr>
              <w:widowControl/>
              <w:jc w:val="center"/>
              <w:rPr>
                <w:rFonts w:ascii="宋体" w:cs="宋体"/>
                <w:color w:val="000000"/>
                <w:kern w:val="0"/>
                <w:sz w:val="20"/>
                <w:szCs w:val="20"/>
              </w:rPr>
            </w:pPr>
            <w:r>
              <w:rPr>
                <w:rFonts w:hint="eastAsia" w:ascii="宋体" w:hAnsi="宋体" w:cs="宋体"/>
                <w:color w:val="000000"/>
                <w:kern w:val="0"/>
                <w:sz w:val="20"/>
                <w:szCs w:val="20"/>
              </w:rPr>
              <w:t>运行成本</w:t>
            </w:r>
          </w:p>
        </w:tc>
        <w:tc>
          <w:tcPr>
            <w:tcW w:w="41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28445408">
            <w:pPr>
              <w:widowControl/>
              <w:jc w:val="center"/>
              <w:rPr>
                <w:rFonts w:ascii="宋体" w:cs="宋体"/>
                <w:color w:val="000000"/>
                <w:kern w:val="0"/>
                <w:sz w:val="20"/>
                <w:szCs w:val="20"/>
              </w:rPr>
            </w:pPr>
            <w:r>
              <w:rPr>
                <w:rFonts w:hint="eastAsia" w:ascii="宋体" w:hAnsi="宋体" w:cs="宋体"/>
                <w:color w:val="000000"/>
                <w:kern w:val="0"/>
                <w:sz w:val="20"/>
                <w:szCs w:val="20"/>
              </w:rPr>
              <w:t>成本控制成效</w:t>
            </w:r>
          </w:p>
        </w:tc>
        <w:tc>
          <w:tcPr>
            <w:tcW w:w="457" w:type="pct"/>
            <w:gridSpan w:val="3"/>
            <w:tcBorders>
              <w:top w:val="nil"/>
              <w:left w:val="nil"/>
              <w:bottom w:val="single" w:color="auto" w:sz="4" w:space="0"/>
              <w:right w:val="single" w:color="auto" w:sz="4" w:space="0"/>
            </w:tcBorders>
            <w:shd w:val="clear" w:color="auto" w:fill="FFFFFF"/>
            <w:vAlign w:val="center"/>
          </w:tcPr>
          <w:p w14:paraId="65E8FB93">
            <w:pPr>
              <w:widowControl/>
              <w:jc w:val="left"/>
              <w:rPr>
                <w:rFonts w:ascii="宋体" w:cs="宋体"/>
                <w:color w:val="000000"/>
                <w:kern w:val="0"/>
                <w:sz w:val="20"/>
                <w:szCs w:val="20"/>
              </w:rPr>
            </w:pPr>
            <w:r>
              <w:rPr>
                <w:rFonts w:hint="eastAsia" w:ascii="宋体" w:hAnsi="宋体" w:cs="宋体"/>
                <w:color w:val="000000"/>
                <w:kern w:val="0"/>
                <w:sz w:val="20"/>
                <w:szCs w:val="20"/>
              </w:rPr>
              <w:t>“三公”经费变动率</w:t>
            </w:r>
          </w:p>
        </w:tc>
        <w:tc>
          <w:tcPr>
            <w:tcW w:w="374" w:type="pct"/>
            <w:gridSpan w:val="2"/>
            <w:tcBorders>
              <w:top w:val="nil"/>
              <w:left w:val="nil"/>
              <w:bottom w:val="single" w:color="auto" w:sz="4" w:space="0"/>
              <w:right w:val="single" w:color="auto" w:sz="4" w:space="0"/>
            </w:tcBorders>
            <w:shd w:val="clear" w:color="auto" w:fill="FFFFFF"/>
            <w:vAlign w:val="center"/>
          </w:tcPr>
          <w:p w14:paraId="41177029">
            <w:pPr>
              <w:widowControl/>
              <w:jc w:val="center"/>
              <w:rPr>
                <w:rFonts w:ascii="宋体" w:cs="宋体"/>
                <w:color w:val="000000"/>
                <w:kern w:val="0"/>
                <w:sz w:val="20"/>
                <w:szCs w:val="20"/>
              </w:rPr>
            </w:pPr>
            <w:r>
              <w:rPr>
                <w:rFonts w:ascii="宋体" w:hAnsi="宋体" w:cs="宋体"/>
                <w:color w:val="000000"/>
                <w:kern w:val="0"/>
                <w:sz w:val="20"/>
                <w:szCs w:val="20"/>
              </w:rPr>
              <w:t>&lt;=</w:t>
            </w:r>
          </w:p>
        </w:tc>
        <w:tc>
          <w:tcPr>
            <w:tcW w:w="337" w:type="pct"/>
            <w:gridSpan w:val="2"/>
            <w:tcBorders>
              <w:top w:val="nil"/>
              <w:left w:val="nil"/>
              <w:bottom w:val="single" w:color="auto" w:sz="4" w:space="0"/>
              <w:right w:val="single" w:color="auto" w:sz="4" w:space="0"/>
            </w:tcBorders>
            <w:shd w:val="clear" w:color="auto" w:fill="FFFFFF"/>
            <w:noWrap/>
            <w:vAlign w:val="center"/>
          </w:tcPr>
          <w:p w14:paraId="0D07740C">
            <w:pPr>
              <w:widowControl/>
              <w:jc w:val="left"/>
              <w:rPr>
                <w:rFonts w:ascii="宋体" w:cs="宋体"/>
                <w:color w:val="000000"/>
                <w:kern w:val="0"/>
                <w:sz w:val="20"/>
                <w:szCs w:val="20"/>
              </w:rPr>
            </w:pPr>
            <w:r>
              <w:rPr>
                <w:rFonts w:ascii="宋体" w:hAnsi="宋体" w:cs="宋体"/>
                <w:color w:val="000000"/>
                <w:kern w:val="0"/>
                <w:sz w:val="20"/>
                <w:szCs w:val="20"/>
              </w:rPr>
              <w:t>0</w:t>
            </w:r>
          </w:p>
        </w:tc>
        <w:tc>
          <w:tcPr>
            <w:tcW w:w="605" w:type="pct"/>
            <w:gridSpan w:val="4"/>
            <w:tcBorders>
              <w:top w:val="nil"/>
              <w:left w:val="nil"/>
              <w:bottom w:val="single" w:color="auto" w:sz="4" w:space="0"/>
              <w:right w:val="single" w:color="auto" w:sz="4" w:space="0"/>
            </w:tcBorders>
            <w:shd w:val="clear" w:color="auto" w:fill="FFFFFF"/>
            <w:vAlign w:val="center"/>
          </w:tcPr>
          <w:p w14:paraId="2F5A1D51">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7286BCBD">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170ACE83">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2E98B047">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08C8A02D">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13E5FB5B">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0CD10EF8">
            <w:pPr>
              <w:widowControl/>
              <w:jc w:val="left"/>
              <w:rPr>
                <w:rFonts w:ascii="宋体" w:cs="宋体"/>
                <w:color w:val="000000"/>
                <w:kern w:val="0"/>
                <w:sz w:val="20"/>
                <w:szCs w:val="20"/>
              </w:rPr>
            </w:pPr>
            <w:r>
              <w:rPr>
                <w:rFonts w:hint="eastAsia" w:ascii="宋体" w:hAnsi="宋体" w:cs="宋体"/>
                <w:color w:val="000000"/>
                <w:kern w:val="0"/>
                <w:sz w:val="20"/>
                <w:szCs w:val="20"/>
              </w:rPr>
              <w:t>在职人员控制率</w:t>
            </w:r>
          </w:p>
        </w:tc>
        <w:tc>
          <w:tcPr>
            <w:tcW w:w="374" w:type="pct"/>
            <w:gridSpan w:val="2"/>
            <w:tcBorders>
              <w:top w:val="nil"/>
              <w:left w:val="nil"/>
              <w:bottom w:val="single" w:color="auto" w:sz="4" w:space="0"/>
              <w:right w:val="single" w:color="auto" w:sz="4" w:space="0"/>
            </w:tcBorders>
            <w:shd w:val="clear" w:color="auto" w:fill="FFFFFF"/>
            <w:vAlign w:val="center"/>
          </w:tcPr>
          <w:p w14:paraId="604F96EA">
            <w:pPr>
              <w:widowControl/>
              <w:jc w:val="center"/>
              <w:rPr>
                <w:rFonts w:ascii="宋体" w:cs="宋体"/>
                <w:color w:val="000000"/>
                <w:kern w:val="0"/>
                <w:sz w:val="20"/>
                <w:szCs w:val="20"/>
              </w:rPr>
            </w:pPr>
            <w:r>
              <w:rPr>
                <w:rFonts w:ascii="宋体" w:hAnsi="宋体" w:cs="宋体"/>
                <w:color w:val="000000"/>
                <w:kern w:val="0"/>
                <w:sz w:val="20"/>
                <w:szCs w:val="20"/>
              </w:rPr>
              <w:t>&lt;=</w:t>
            </w:r>
          </w:p>
        </w:tc>
        <w:tc>
          <w:tcPr>
            <w:tcW w:w="337" w:type="pct"/>
            <w:gridSpan w:val="2"/>
            <w:tcBorders>
              <w:top w:val="nil"/>
              <w:left w:val="nil"/>
              <w:bottom w:val="single" w:color="auto" w:sz="4" w:space="0"/>
              <w:right w:val="single" w:color="auto" w:sz="4" w:space="0"/>
            </w:tcBorders>
            <w:shd w:val="clear" w:color="auto" w:fill="FFFFFF"/>
            <w:noWrap/>
            <w:vAlign w:val="center"/>
          </w:tcPr>
          <w:p w14:paraId="6467540E">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15E0E9C6">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38802BDC">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17440E10">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3A09DC81">
            <w:pPr>
              <w:widowControl/>
              <w:jc w:val="left"/>
              <w:rPr>
                <w:rFonts w:ascii="宋体" w:cs="宋体"/>
                <w:b/>
                <w:bCs/>
                <w:color w:val="000000"/>
                <w:kern w:val="0"/>
                <w:sz w:val="20"/>
                <w:szCs w:val="20"/>
              </w:rPr>
            </w:pPr>
          </w:p>
        </w:tc>
        <w:tc>
          <w:tcPr>
            <w:tcW w:w="396"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695FC906">
            <w:pPr>
              <w:widowControl/>
              <w:jc w:val="center"/>
              <w:rPr>
                <w:rFonts w:ascii="宋体" w:cs="宋体"/>
                <w:color w:val="000000"/>
                <w:kern w:val="0"/>
                <w:sz w:val="20"/>
                <w:szCs w:val="20"/>
              </w:rPr>
            </w:pPr>
            <w:r>
              <w:rPr>
                <w:rFonts w:hint="eastAsia" w:ascii="宋体" w:hAnsi="宋体" w:cs="宋体"/>
                <w:color w:val="000000"/>
                <w:kern w:val="0"/>
                <w:sz w:val="20"/>
                <w:szCs w:val="20"/>
              </w:rPr>
              <w:t>社会效应</w:t>
            </w:r>
          </w:p>
        </w:tc>
        <w:tc>
          <w:tcPr>
            <w:tcW w:w="415" w:type="pct"/>
            <w:gridSpan w:val="2"/>
            <w:tcBorders>
              <w:top w:val="nil"/>
              <w:left w:val="nil"/>
              <w:bottom w:val="single" w:color="auto" w:sz="4" w:space="0"/>
              <w:right w:val="single" w:color="auto" w:sz="4" w:space="0"/>
            </w:tcBorders>
            <w:shd w:val="clear" w:color="auto" w:fill="FFFFFF"/>
            <w:vAlign w:val="center"/>
          </w:tcPr>
          <w:p w14:paraId="69E021A6">
            <w:pPr>
              <w:widowControl/>
              <w:jc w:val="center"/>
              <w:rPr>
                <w:rFonts w:ascii="宋体" w:cs="宋体"/>
                <w:color w:val="000000"/>
                <w:kern w:val="0"/>
                <w:sz w:val="20"/>
                <w:szCs w:val="20"/>
              </w:rPr>
            </w:pPr>
            <w:r>
              <w:rPr>
                <w:rFonts w:hint="eastAsia" w:ascii="宋体" w:hAnsi="宋体" w:cs="宋体"/>
                <w:color w:val="000000"/>
                <w:kern w:val="0"/>
                <w:sz w:val="20"/>
                <w:szCs w:val="20"/>
              </w:rPr>
              <w:t>经济效益</w:t>
            </w:r>
          </w:p>
        </w:tc>
        <w:tc>
          <w:tcPr>
            <w:tcW w:w="457" w:type="pct"/>
            <w:gridSpan w:val="3"/>
            <w:tcBorders>
              <w:top w:val="nil"/>
              <w:left w:val="nil"/>
              <w:bottom w:val="single" w:color="auto" w:sz="4" w:space="0"/>
              <w:right w:val="single" w:color="auto" w:sz="4" w:space="0"/>
            </w:tcBorders>
            <w:shd w:val="clear" w:color="auto" w:fill="FFFFFF"/>
            <w:vAlign w:val="center"/>
          </w:tcPr>
          <w:p w14:paraId="65761623">
            <w:pPr>
              <w:widowControl/>
              <w:jc w:val="left"/>
              <w:rPr>
                <w:rFonts w:ascii="宋体" w:cs="宋体"/>
                <w:color w:val="000000"/>
                <w:kern w:val="0"/>
                <w:sz w:val="20"/>
                <w:szCs w:val="20"/>
              </w:rPr>
            </w:pPr>
            <w:r>
              <w:rPr>
                <w:rFonts w:hint="eastAsia" w:ascii="宋体" w:hAnsi="宋体" w:cs="宋体"/>
                <w:color w:val="000000"/>
                <w:kern w:val="0"/>
                <w:sz w:val="20"/>
                <w:szCs w:val="20"/>
              </w:rPr>
              <w:t>完成招商引资金额</w:t>
            </w:r>
          </w:p>
        </w:tc>
        <w:tc>
          <w:tcPr>
            <w:tcW w:w="374" w:type="pct"/>
            <w:gridSpan w:val="2"/>
            <w:tcBorders>
              <w:top w:val="nil"/>
              <w:left w:val="nil"/>
              <w:bottom w:val="single" w:color="auto" w:sz="4" w:space="0"/>
              <w:right w:val="single" w:color="auto" w:sz="4" w:space="0"/>
            </w:tcBorders>
            <w:shd w:val="clear" w:color="auto" w:fill="FFFFFF"/>
            <w:vAlign w:val="center"/>
          </w:tcPr>
          <w:p w14:paraId="005DCCD4">
            <w:pPr>
              <w:widowControl/>
              <w:jc w:val="center"/>
              <w:rPr>
                <w:rFonts w:ascii="宋体" w:cs="宋体"/>
                <w:color w:val="000000"/>
                <w:kern w:val="0"/>
                <w:sz w:val="20"/>
                <w:szCs w:val="20"/>
              </w:rPr>
            </w:pPr>
            <w:r>
              <w:rPr>
                <w:rFonts w:ascii="宋体" w:hAnsi="宋体" w:cs="宋体"/>
                <w:color w:val="000000"/>
                <w:kern w:val="0"/>
                <w:sz w:val="20"/>
                <w:szCs w:val="20"/>
              </w:rPr>
              <w:t>=</w:t>
            </w:r>
          </w:p>
        </w:tc>
        <w:tc>
          <w:tcPr>
            <w:tcW w:w="337" w:type="pct"/>
            <w:gridSpan w:val="2"/>
            <w:tcBorders>
              <w:top w:val="nil"/>
              <w:left w:val="nil"/>
              <w:bottom w:val="single" w:color="auto" w:sz="4" w:space="0"/>
              <w:right w:val="single" w:color="auto" w:sz="4" w:space="0"/>
            </w:tcBorders>
            <w:shd w:val="clear" w:color="auto" w:fill="FFFFFF"/>
            <w:noWrap/>
            <w:vAlign w:val="center"/>
          </w:tcPr>
          <w:p w14:paraId="3A0EB882">
            <w:pPr>
              <w:widowControl/>
              <w:jc w:val="left"/>
              <w:rPr>
                <w:rFonts w:ascii="宋体" w:cs="宋体"/>
                <w:color w:val="000000"/>
                <w:kern w:val="0"/>
                <w:sz w:val="20"/>
                <w:szCs w:val="20"/>
              </w:rPr>
            </w:pPr>
            <w:r>
              <w:rPr>
                <w:rFonts w:ascii="宋体" w:hAnsi="宋体" w:cs="宋体"/>
                <w:color w:val="000000"/>
                <w:kern w:val="0"/>
                <w:sz w:val="20"/>
                <w:szCs w:val="20"/>
              </w:rPr>
              <w:t>50</w:t>
            </w:r>
          </w:p>
        </w:tc>
        <w:tc>
          <w:tcPr>
            <w:tcW w:w="605" w:type="pct"/>
            <w:gridSpan w:val="4"/>
            <w:tcBorders>
              <w:top w:val="nil"/>
              <w:left w:val="nil"/>
              <w:bottom w:val="single" w:color="auto" w:sz="4" w:space="0"/>
              <w:right w:val="single" w:color="auto" w:sz="4" w:space="0"/>
            </w:tcBorders>
            <w:shd w:val="clear" w:color="auto" w:fill="FFFFFF"/>
            <w:vAlign w:val="center"/>
          </w:tcPr>
          <w:p w14:paraId="651616EF">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453" w:type="pct"/>
            <w:gridSpan w:val="3"/>
            <w:tcBorders>
              <w:top w:val="nil"/>
              <w:left w:val="nil"/>
              <w:bottom w:val="single" w:color="auto" w:sz="4" w:space="0"/>
              <w:right w:val="single" w:color="auto" w:sz="4" w:space="0"/>
            </w:tcBorders>
            <w:shd w:val="clear" w:color="auto" w:fill="FFFFFF"/>
            <w:noWrap/>
            <w:vAlign w:val="center"/>
          </w:tcPr>
          <w:p w14:paraId="413621A3">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2206BCB0">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57388287">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4A12AA1C">
            <w:pPr>
              <w:widowControl/>
              <w:jc w:val="left"/>
              <w:rPr>
                <w:rFonts w:ascii="宋体" w:cs="宋体"/>
                <w:color w:val="000000"/>
                <w:kern w:val="0"/>
                <w:sz w:val="20"/>
                <w:szCs w:val="20"/>
              </w:rPr>
            </w:pPr>
          </w:p>
        </w:tc>
        <w:tc>
          <w:tcPr>
            <w:tcW w:w="415" w:type="pct"/>
            <w:gridSpan w:val="2"/>
            <w:tcBorders>
              <w:top w:val="nil"/>
              <w:left w:val="nil"/>
              <w:bottom w:val="single" w:color="auto" w:sz="4" w:space="0"/>
              <w:right w:val="single" w:color="auto" w:sz="4" w:space="0"/>
            </w:tcBorders>
            <w:shd w:val="clear" w:color="auto" w:fill="FFFFFF"/>
            <w:vAlign w:val="center"/>
          </w:tcPr>
          <w:p w14:paraId="6A31C224">
            <w:pPr>
              <w:widowControl/>
              <w:jc w:val="center"/>
              <w:rPr>
                <w:rFonts w:ascii="宋体" w:cs="宋体"/>
                <w:color w:val="000000"/>
                <w:kern w:val="0"/>
                <w:sz w:val="20"/>
                <w:szCs w:val="20"/>
              </w:rPr>
            </w:pPr>
            <w:r>
              <w:rPr>
                <w:rFonts w:hint="eastAsia" w:ascii="宋体" w:hAnsi="宋体" w:cs="宋体"/>
                <w:color w:val="000000"/>
                <w:kern w:val="0"/>
                <w:sz w:val="20"/>
                <w:szCs w:val="20"/>
              </w:rPr>
              <w:t>服务对象满意度</w:t>
            </w:r>
          </w:p>
        </w:tc>
        <w:tc>
          <w:tcPr>
            <w:tcW w:w="457" w:type="pct"/>
            <w:gridSpan w:val="3"/>
            <w:tcBorders>
              <w:top w:val="nil"/>
              <w:left w:val="nil"/>
              <w:bottom w:val="single" w:color="auto" w:sz="4" w:space="0"/>
              <w:right w:val="single" w:color="auto" w:sz="4" w:space="0"/>
            </w:tcBorders>
            <w:shd w:val="clear" w:color="auto" w:fill="FFFFFF"/>
            <w:vAlign w:val="center"/>
          </w:tcPr>
          <w:p w14:paraId="7D1B57C5">
            <w:pPr>
              <w:widowControl/>
              <w:jc w:val="left"/>
              <w:rPr>
                <w:rFonts w:ascii="宋体" w:cs="宋体"/>
                <w:color w:val="000000"/>
                <w:kern w:val="0"/>
                <w:sz w:val="20"/>
                <w:szCs w:val="20"/>
              </w:rPr>
            </w:pPr>
            <w:r>
              <w:rPr>
                <w:rFonts w:hint="eastAsia" w:ascii="宋体" w:hAnsi="宋体" w:cs="宋体"/>
                <w:color w:val="000000"/>
                <w:kern w:val="0"/>
                <w:sz w:val="20"/>
                <w:szCs w:val="20"/>
              </w:rPr>
              <w:t>服务企业满意度</w:t>
            </w:r>
          </w:p>
        </w:tc>
        <w:tc>
          <w:tcPr>
            <w:tcW w:w="374" w:type="pct"/>
            <w:gridSpan w:val="2"/>
            <w:tcBorders>
              <w:top w:val="nil"/>
              <w:left w:val="nil"/>
              <w:bottom w:val="single" w:color="auto" w:sz="4" w:space="0"/>
              <w:right w:val="single" w:color="auto" w:sz="4" w:space="0"/>
            </w:tcBorders>
            <w:shd w:val="clear" w:color="auto" w:fill="FFFFFF"/>
            <w:vAlign w:val="center"/>
          </w:tcPr>
          <w:p w14:paraId="10863582">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37" w:type="pct"/>
            <w:gridSpan w:val="2"/>
            <w:tcBorders>
              <w:top w:val="nil"/>
              <w:left w:val="nil"/>
              <w:bottom w:val="single" w:color="auto" w:sz="4" w:space="0"/>
              <w:right w:val="single" w:color="auto" w:sz="4" w:space="0"/>
            </w:tcBorders>
            <w:shd w:val="clear" w:color="auto" w:fill="FFFFFF"/>
            <w:noWrap/>
            <w:vAlign w:val="center"/>
          </w:tcPr>
          <w:p w14:paraId="0DB5CF29">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27BA40D9">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56F0E398">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53BBF4DD">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59335553">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633865DC">
            <w:pPr>
              <w:widowControl/>
              <w:jc w:val="left"/>
              <w:rPr>
                <w:rFonts w:ascii="宋体" w:cs="宋体"/>
                <w:color w:val="000000"/>
                <w:kern w:val="0"/>
                <w:sz w:val="20"/>
                <w:szCs w:val="20"/>
              </w:rPr>
            </w:pPr>
          </w:p>
        </w:tc>
        <w:tc>
          <w:tcPr>
            <w:tcW w:w="415" w:type="pct"/>
            <w:gridSpan w:val="2"/>
            <w:tcBorders>
              <w:top w:val="nil"/>
              <w:left w:val="nil"/>
              <w:bottom w:val="single" w:color="auto" w:sz="4" w:space="0"/>
              <w:right w:val="single" w:color="auto" w:sz="4" w:space="0"/>
            </w:tcBorders>
            <w:shd w:val="clear" w:color="auto" w:fill="FFFFFF"/>
            <w:vAlign w:val="center"/>
          </w:tcPr>
          <w:p w14:paraId="23EB5977">
            <w:pPr>
              <w:widowControl/>
              <w:jc w:val="center"/>
              <w:rPr>
                <w:rFonts w:ascii="宋体" w:cs="宋体"/>
                <w:color w:val="000000"/>
                <w:kern w:val="0"/>
                <w:sz w:val="20"/>
                <w:szCs w:val="20"/>
              </w:rPr>
            </w:pPr>
            <w:r>
              <w:rPr>
                <w:rFonts w:hint="eastAsia" w:ascii="宋体" w:hAnsi="宋体" w:cs="宋体"/>
                <w:color w:val="000000"/>
                <w:kern w:val="0"/>
                <w:sz w:val="20"/>
                <w:szCs w:val="20"/>
              </w:rPr>
              <w:t>社会公众满意度</w:t>
            </w:r>
          </w:p>
        </w:tc>
        <w:tc>
          <w:tcPr>
            <w:tcW w:w="457" w:type="pct"/>
            <w:gridSpan w:val="3"/>
            <w:tcBorders>
              <w:top w:val="nil"/>
              <w:left w:val="nil"/>
              <w:bottom w:val="single" w:color="auto" w:sz="4" w:space="0"/>
              <w:right w:val="single" w:color="auto" w:sz="4" w:space="0"/>
            </w:tcBorders>
            <w:shd w:val="clear" w:color="auto" w:fill="FFFFFF"/>
            <w:vAlign w:val="center"/>
          </w:tcPr>
          <w:p w14:paraId="0F7E8363">
            <w:pPr>
              <w:widowControl/>
              <w:jc w:val="left"/>
              <w:rPr>
                <w:rFonts w:ascii="宋体" w:cs="宋体"/>
                <w:color w:val="000000"/>
                <w:kern w:val="0"/>
                <w:sz w:val="20"/>
                <w:szCs w:val="20"/>
              </w:rPr>
            </w:pPr>
            <w:r>
              <w:rPr>
                <w:rFonts w:hint="eastAsia" w:ascii="宋体" w:hAnsi="宋体" w:cs="宋体"/>
                <w:color w:val="000000"/>
                <w:kern w:val="0"/>
                <w:sz w:val="20"/>
                <w:szCs w:val="20"/>
              </w:rPr>
              <w:t>经贸活动与投资促进企业满意度</w:t>
            </w:r>
          </w:p>
        </w:tc>
        <w:tc>
          <w:tcPr>
            <w:tcW w:w="374" w:type="pct"/>
            <w:gridSpan w:val="2"/>
            <w:tcBorders>
              <w:top w:val="nil"/>
              <w:left w:val="nil"/>
              <w:bottom w:val="single" w:color="auto" w:sz="4" w:space="0"/>
              <w:right w:val="single" w:color="auto" w:sz="4" w:space="0"/>
            </w:tcBorders>
            <w:shd w:val="clear" w:color="auto" w:fill="FFFFFF"/>
            <w:vAlign w:val="center"/>
          </w:tcPr>
          <w:p w14:paraId="4D24E885">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37" w:type="pct"/>
            <w:gridSpan w:val="2"/>
            <w:tcBorders>
              <w:top w:val="nil"/>
              <w:left w:val="nil"/>
              <w:bottom w:val="single" w:color="auto" w:sz="4" w:space="0"/>
              <w:right w:val="single" w:color="auto" w:sz="4" w:space="0"/>
            </w:tcBorders>
            <w:shd w:val="clear" w:color="auto" w:fill="FFFFFF"/>
            <w:noWrap/>
            <w:vAlign w:val="center"/>
          </w:tcPr>
          <w:p w14:paraId="16B95916">
            <w:pPr>
              <w:widowControl/>
              <w:jc w:val="left"/>
              <w:rPr>
                <w:rFonts w:ascii="宋体" w:cs="宋体"/>
                <w:color w:val="000000"/>
                <w:kern w:val="0"/>
                <w:sz w:val="20"/>
                <w:szCs w:val="20"/>
              </w:rPr>
            </w:pPr>
            <w:r>
              <w:rPr>
                <w:rFonts w:ascii="宋体" w:hAnsi="宋体" w:cs="宋体"/>
                <w:color w:val="000000"/>
                <w:kern w:val="0"/>
                <w:sz w:val="20"/>
                <w:szCs w:val="20"/>
              </w:rPr>
              <w:t>100</w:t>
            </w:r>
          </w:p>
        </w:tc>
        <w:tc>
          <w:tcPr>
            <w:tcW w:w="605" w:type="pct"/>
            <w:gridSpan w:val="4"/>
            <w:tcBorders>
              <w:top w:val="nil"/>
              <w:left w:val="nil"/>
              <w:bottom w:val="single" w:color="auto" w:sz="4" w:space="0"/>
              <w:right w:val="single" w:color="auto" w:sz="4" w:space="0"/>
            </w:tcBorders>
            <w:shd w:val="clear" w:color="auto" w:fill="FFFFFF"/>
            <w:vAlign w:val="center"/>
          </w:tcPr>
          <w:p w14:paraId="732ECFC0">
            <w:pPr>
              <w:widowControl/>
              <w:jc w:val="center"/>
              <w:rPr>
                <w:rFonts w:ascii="宋体" w:cs="宋体"/>
                <w:color w:val="000000"/>
                <w:kern w:val="0"/>
                <w:sz w:val="20"/>
                <w:szCs w:val="20"/>
              </w:rPr>
            </w:pPr>
            <w:r>
              <w:rPr>
                <w:rFonts w:ascii="宋体" w:hAnsi="宋体" w:cs="宋体"/>
                <w:color w:val="000000"/>
                <w:kern w:val="0"/>
                <w:sz w:val="20"/>
                <w:szCs w:val="20"/>
              </w:rPr>
              <w:t>%</w:t>
            </w:r>
          </w:p>
        </w:tc>
        <w:tc>
          <w:tcPr>
            <w:tcW w:w="453" w:type="pct"/>
            <w:gridSpan w:val="3"/>
            <w:tcBorders>
              <w:top w:val="nil"/>
              <w:left w:val="nil"/>
              <w:bottom w:val="single" w:color="auto" w:sz="4" w:space="0"/>
              <w:right w:val="single" w:color="auto" w:sz="4" w:space="0"/>
            </w:tcBorders>
            <w:shd w:val="clear" w:color="auto" w:fill="FFFFFF"/>
            <w:noWrap/>
            <w:vAlign w:val="center"/>
          </w:tcPr>
          <w:p w14:paraId="633750CC">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30776124">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05A1F44A">
            <w:pPr>
              <w:widowControl/>
              <w:jc w:val="left"/>
              <w:rPr>
                <w:rFonts w:ascii="宋体" w:cs="宋体"/>
                <w:b/>
                <w:bCs/>
                <w:color w:val="000000"/>
                <w:kern w:val="0"/>
                <w:sz w:val="20"/>
                <w:szCs w:val="20"/>
              </w:rPr>
            </w:pPr>
          </w:p>
        </w:tc>
        <w:tc>
          <w:tcPr>
            <w:tcW w:w="396"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0749464F">
            <w:pPr>
              <w:widowControl/>
              <w:jc w:val="center"/>
              <w:rPr>
                <w:rFonts w:ascii="宋体" w:cs="宋体"/>
                <w:color w:val="000000"/>
                <w:kern w:val="0"/>
                <w:sz w:val="20"/>
                <w:szCs w:val="20"/>
              </w:rPr>
            </w:pPr>
            <w:r>
              <w:rPr>
                <w:rFonts w:hint="eastAsia" w:ascii="宋体" w:hAnsi="宋体" w:cs="宋体"/>
                <w:color w:val="000000"/>
                <w:kern w:val="0"/>
                <w:sz w:val="20"/>
                <w:szCs w:val="20"/>
              </w:rPr>
              <w:t>可持续性</w:t>
            </w:r>
          </w:p>
        </w:tc>
        <w:tc>
          <w:tcPr>
            <w:tcW w:w="41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6650FE9F">
            <w:pPr>
              <w:widowControl/>
              <w:jc w:val="center"/>
              <w:rPr>
                <w:rFonts w:ascii="宋体" w:cs="宋体"/>
                <w:color w:val="000000"/>
                <w:kern w:val="0"/>
                <w:sz w:val="20"/>
                <w:szCs w:val="20"/>
              </w:rPr>
            </w:pPr>
            <w:r>
              <w:rPr>
                <w:rFonts w:hint="eastAsia" w:ascii="宋体" w:hAnsi="宋体" w:cs="宋体"/>
                <w:color w:val="000000"/>
                <w:kern w:val="0"/>
                <w:sz w:val="20"/>
                <w:szCs w:val="20"/>
              </w:rPr>
              <w:t>体制机制改革</w:t>
            </w:r>
          </w:p>
        </w:tc>
        <w:tc>
          <w:tcPr>
            <w:tcW w:w="457" w:type="pct"/>
            <w:gridSpan w:val="3"/>
            <w:tcBorders>
              <w:top w:val="nil"/>
              <w:left w:val="nil"/>
              <w:bottom w:val="single" w:color="auto" w:sz="4" w:space="0"/>
              <w:right w:val="single" w:color="auto" w:sz="4" w:space="0"/>
            </w:tcBorders>
            <w:shd w:val="clear" w:color="auto" w:fill="FFFFFF"/>
            <w:vAlign w:val="center"/>
          </w:tcPr>
          <w:p w14:paraId="11CCA530">
            <w:pPr>
              <w:widowControl/>
              <w:jc w:val="left"/>
              <w:rPr>
                <w:rFonts w:ascii="宋体" w:cs="宋体"/>
                <w:color w:val="000000"/>
                <w:kern w:val="0"/>
                <w:sz w:val="20"/>
                <w:szCs w:val="20"/>
              </w:rPr>
            </w:pPr>
            <w:r>
              <w:rPr>
                <w:rFonts w:hint="eastAsia" w:ascii="宋体" w:hAnsi="宋体" w:cs="宋体"/>
                <w:color w:val="000000"/>
                <w:kern w:val="0"/>
                <w:sz w:val="20"/>
                <w:szCs w:val="20"/>
              </w:rPr>
              <w:t>完成体制机制改革任务</w:t>
            </w:r>
          </w:p>
        </w:tc>
        <w:tc>
          <w:tcPr>
            <w:tcW w:w="374" w:type="pct"/>
            <w:gridSpan w:val="2"/>
            <w:tcBorders>
              <w:top w:val="nil"/>
              <w:left w:val="nil"/>
              <w:bottom w:val="single" w:color="auto" w:sz="4" w:space="0"/>
              <w:right w:val="single" w:color="auto" w:sz="4" w:space="0"/>
            </w:tcBorders>
            <w:shd w:val="clear" w:color="auto" w:fill="FFFFFF"/>
            <w:vAlign w:val="center"/>
          </w:tcPr>
          <w:p w14:paraId="26EBC20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2A819A40">
            <w:pPr>
              <w:widowControl/>
              <w:jc w:val="left"/>
              <w:rPr>
                <w:rFonts w:ascii="宋体" w:cs="宋体"/>
                <w:color w:val="000000"/>
                <w:kern w:val="0"/>
                <w:sz w:val="20"/>
                <w:szCs w:val="20"/>
              </w:rPr>
            </w:pPr>
            <w:r>
              <w:rPr>
                <w:rFonts w:hint="eastAsia" w:ascii="宋体" w:hAnsi="宋体" w:cs="宋体"/>
                <w:color w:val="000000"/>
                <w:kern w:val="0"/>
                <w:sz w:val="20"/>
                <w:szCs w:val="20"/>
              </w:rPr>
              <w:t>持续改善</w:t>
            </w:r>
          </w:p>
        </w:tc>
        <w:tc>
          <w:tcPr>
            <w:tcW w:w="605" w:type="pct"/>
            <w:gridSpan w:val="4"/>
            <w:tcBorders>
              <w:top w:val="nil"/>
              <w:left w:val="nil"/>
              <w:bottom w:val="single" w:color="auto" w:sz="4" w:space="0"/>
              <w:right w:val="single" w:color="auto" w:sz="4" w:space="0"/>
            </w:tcBorders>
            <w:shd w:val="clear" w:color="auto" w:fill="FFFFFF"/>
            <w:vAlign w:val="center"/>
          </w:tcPr>
          <w:p w14:paraId="3C8AB68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1CF575F7">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7DF51625">
        <w:tblPrEx>
          <w:tblCellMar>
            <w:top w:w="0" w:type="dxa"/>
            <w:left w:w="108" w:type="dxa"/>
            <w:bottom w:w="0" w:type="dxa"/>
            <w:right w:w="108" w:type="dxa"/>
          </w:tblCellMar>
        </w:tblPrEx>
        <w:trPr>
          <w:gridAfter w:val="5"/>
          <w:wAfter w:w="1360" w:type="pct"/>
          <w:trHeight w:val="773" w:hRule="atLeast"/>
        </w:trPr>
        <w:tc>
          <w:tcPr>
            <w:tcW w:w="604" w:type="pct"/>
            <w:gridSpan w:val="3"/>
            <w:vMerge w:val="continue"/>
            <w:tcBorders>
              <w:top w:val="nil"/>
              <w:left w:val="single" w:color="auto" w:sz="4" w:space="0"/>
              <w:bottom w:val="single" w:color="auto" w:sz="4" w:space="0"/>
              <w:right w:val="single" w:color="auto" w:sz="4" w:space="0"/>
            </w:tcBorders>
            <w:vAlign w:val="center"/>
          </w:tcPr>
          <w:p w14:paraId="1A376483">
            <w:pPr>
              <w:widowControl/>
              <w:jc w:val="left"/>
              <w:rPr>
                <w:rFonts w:ascii="宋体" w:cs="宋体"/>
                <w:b/>
                <w:bCs/>
                <w:color w:val="000000"/>
                <w:kern w:val="0"/>
                <w:sz w:val="20"/>
                <w:szCs w:val="20"/>
              </w:rPr>
            </w:pPr>
          </w:p>
        </w:tc>
        <w:tc>
          <w:tcPr>
            <w:tcW w:w="396" w:type="pct"/>
            <w:gridSpan w:val="2"/>
            <w:vMerge w:val="continue"/>
            <w:tcBorders>
              <w:top w:val="nil"/>
              <w:left w:val="single" w:color="auto" w:sz="4" w:space="0"/>
              <w:bottom w:val="single" w:color="auto" w:sz="4" w:space="0"/>
              <w:right w:val="single" w:color="auto" w:sz="4" w:space="0"/>
            </w:tcBorders>
            <w:vAlign w:val="center"/>
          </w:tcPr>
          <w:p w14:paraId="6B12D546">
            <w:pPr>
              <w:widowControl/>
              <w:jc w:val="left"/>
              <w:rPr>
                <w:rFonts w:ascii="宋体" w:cs="宋体"/>
                <w:color w:val="000000"/>
                <w:kern w:val="0"/>
                <w:sz w:val="20"/>
                <w:szCs w:val="20"/>
              </w:rPr>
            </w:pPr>
          </w:p>
        </w:tc>
        <w:tc>
          <w:tcPr>
            <w:tcW w:w="415" w:type="pct"/>
            <w:gridSpan w:val="2"/>
            <w:vMerge w:val="continue"/>
            <w:tcBorders>
              <w:top w:val="nil"/>
              <w:left w:val="single" w:color="auto" w:sz="4" w:space="0"/>
              <w:bottom w:val="single" w:color="auto" w:sz="4" w:space="0"/>
              <w:right w:val="single" w:color="auto" w:sz="4" w:space="0"/>
            </w:tcBorders>
            <w:vAlign w:val="center"/>
          </w:tcPr>
          <w:p w14:paraId="576F602E">
            <w:pPr>
              <w:widowControl/>
              <w:jc w:val="left"/>
              <w:rPr>
                <w:rFonts w:ascii="宋体" w:cs="宋体"/>
                <w:color w:val="000000"/>
                <w:kern w:val="0"/>
                <w:sz w:val="20"/>
                <w:szCs w:val="20"/>
              </w:rPr>
            </w:pPr>
          </w:p>
        </w:tc>
        <w:tc>
          <w:tcPr>
            <w:tcW w:w="457" w:type="pct"/>
            <w:gridSpan w:val="3"/>
            <w:tcBorders>
              <w:top w:val="nil"/>
              <w:left w:val="nil"/>
              <w:bottom w:val="single" w:color="auto" w:sz="4" w:space="0"/>
              <w:right w:val="single" w:color="auto" w:sz="4" w:space="0"/>
            </w:tcBorders>
            <w:shd w:val="clear" w:color="auto" w:fill="FFFFFF"/>
            <w:vAlign w:val="center"/>
          </w:tcPr>
          <w:p w14:paraId="60855D44">
            <w:pPr>
              <w:widowControl/>
              <w:jc w:val="left"/>
              <w:rPr>
                <w:rFonts w:ascii="宋体" w:cs="宋体"/>
                <w:color w:val="000000"/>
                <w:kern w:val="0"/>
                <w:sz w:val="20"/>
                <w:szCs w:val="20"/>
              </w:rPr>
            </w:pPr>
            <w:r>
              <w:rPr>
                <w:rFonts w:hint="eastAsia" w:ascii="宋体" w:hAnsi="宋体" w:cs="宋体"/>
                <w:color w:val="000000"/>
                <w:kern w:val="0"/>
                <w:sz w:val="20"/>
                <w:szCs w:val="20"/>
              </w:rPr>
              <w:t>建立预算绩效管理机制</w:t>
            </w:r>
          </w:p>
        </w:tc>
        <w:tc>
          <w:tcPr>
            <w:tcW w:w="374" w:type="pct"/>
            <w:gridSpan w:val="2"/>
            <w:tcBorders>
              <w:top w:val="nil"/>
              <w:left w:val="nil"/>
              <w:bottom w:val="single" w:color="auto" w:sz="4" w:space="0"/>
              <w:right w:val="single" w:color="auto" w:sz="4" w:space="0"/>
            </w:tcBorders>
            <w:shd w:val="clear" w:color="auto" w:fill="FFFFFF"/>
            <w:vAlign w:val="center"/>
          </w:tcPr>
          <w:p w14:paraId="61200B5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37" w:type="pct"/>
            <w:gridSpan w:val="2"/>
            <w:tcBorders>
              <w:top w:val="nil"/>
              <w:left w:val="nil"/>
              <w:bottom w:val="single" w:color="auto" w:sz="4" w:space="0"/>
              <w:right w:val="single" w:color="auto" w:sz="4" w:space="0"/>
            </w:tcBorders>
            <w:shd w:val="clear" w:color="auto" w:fill="FFFFFF"/>
            <w:noWrap/>
            <w:vAlign w:val="center"/>
          </w:tcPr>
          <w:p w14:paraId="672AC75A">
            <w:pPr>
              <w:widowControl/>
              <w:jc w:val="left"/>
              <w:rPr>
                <w:rFonts w:ascii="宋体" w:cs="宋体"/>
                <w:color w:val="000000"/>
                <w:kern w:val="0"/>
                <w:sz w:val="20"/>
                <w:szCs w:val="20"/>
              </w:rPr>
            </w:pPr>
            <w:r>
              <w:rPr>
                <w:rFonts w:hint="eastAsia" w:ascii="宋体" w:hAnsi="宋体" w:cs="宋体"/>
                <w:color w:val="000000"/>
                <w:kern w:val="0"/>
                <w:sz w:val="20"/>
                <w:szCs w:val="20"/>
              </w:rPr>
              <w:t>持续优化</w:t>
            </w:r>
          </w:p>
        </w:tc>
        <w:tc>
          <w:tcPr>
            <w:tcW w:w="605" w:type="pct"/>
            <w:gridSpan w:val="4"/>
            <w:tcBorders>
              <w:top w:val="nil"/>
              <w:left w:val="nil"/>
              <w:bottom w:val="single" w:color="auto" w:sz="4" w:space="0"/>
              <w:right w:val="single" w:color="auto" w:sz="4" w:space="0"/>
            </w:tcBorders>
            <w:shd w:val="clear" w:color="auto" w:fill="FFFFFF"/>
            <w:vAlign w:val="center"/>
          </w:tcPr>
          <w:p w14:paraId="5FD003E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453" w:type="pct"/>
            <w:gridSpan w:val="3"/>
            <w:tcBorders>
              <w:top w:val="nil"/>
              <w:left w:val="nil"/>
              <w:bottom w:val="single" w:color="auto" w:sz="4" w:space="0"/>
              <w:right w:val="single" w:color="auto" w:sz="4" w:space="0"/>
            </w:tcBorders>
            <w:shd w:val="clear" w:color="auto" w:fill="FFFFFF"/>
            <w:noWrap/>
            <w:vAlign w:val="center"/>
          </w:tcPr>
          <w:p w14:paraId="412A0C87">
            <w:pPr>
              <w:widowControl/>
              <w:jc w:val="center"/>
              <w:rPr>
                <w:rFonts w:ascii="宋体" w:cs="宋体"/>
                <w:color w:val="000000"/>
                <w:kern w:val="0"/>
                <w:sz w:val="20"/>
                <w:szCs w:val="20"/>
              </w:rPr>
            </w:pPr>
            <w:r>
              <w:rPr>
                <w:rFonts w:ascii="宋体" w:hAnsi="宋体" w:cs="宋体"/>
                <w:color w:val="000000"/>
                <w:kern w:val="0"/>
                <w:sz w:val="20"/>
                <w:szCs w:val="20"/>
              </w:rPr>
              <w:t>2024</w:t>
            </w:r>
            <w:r>
              <w:rPr>
                <w:rFonts w:hint="eastAsia" w:ascii="宋体" w:hAnsi="宋体" w:cs="宋体"/>
                <w:color w:val="000000"/>
                <w:kern w:val="0"/>
                <w:sz w:val="20"/>
                <w:szCs w:val="20"/>
              </w:rPr>
              <w:t>年</w:t>
            </w:r>
            <w:r>
              <w:rPr>
                <w:rFonts w:ascii="宋体" w:hAnsi="宋体" w:cs="宋体"/>
                <w:color w:val="000000"/>
                <w:kern w:val="0"/>
                <w:sz w:val="20"/>
                <w:szCs w:val="20"/>
              </w:rPr>
              <w:t>12</w:t>
            </w:r>
            <w:r>
              <w:rPr>
                <w:rFonts w:hint="eastAsia" w:ascii="宋体" w:hAnsi="宋体" w:cs="宋体"/>
                <w:color w:val="000000"/>
                <w:kern w:val="0"/>
                <w:sz w:val="20"/>
                <w:szCs w:val="20"/>
              </w:rPr>
              <w:t>月</w:t>
            </w:r>
          </w:p>
        </w:tc>
      </w:tr>
      <w:tr w14:paraId="7CA65213">
        <w:tblPrEx>
          <w:tblCellMar>
            <w:top w:w="0" w:type="dxa"/>
            <w:left w:w="108" w:type="dxa"/>
            <w:bottom w:w="0" w:type="dxa"/>
            <w:right w:w="108" w:type="dxa"/>
          </w:tblCellMar>
        </w:tblPrEx>
        <w:trPr>
          <w:gridAfter w:val="5"/>
          <w:wAfter w:w="1360" w:type="pct"/>
          <w:trHeight w:val="773" w:hRule="atLeast"/>
        </w:trPr>
        <w:tc>
          <w:tcPr>
            <w:tcW w:w="604" w:type="pct"/>
            <w:gridSpan w:val="3"/>
            <w:tcBorders>
              <w:top w:val="nil"/>
              <w:left w:val="nil"/>
              <w:bottom w:val="nil"/>
              <w:right w:val="nil"/>
            </w:tcBorders>
            <w:shd w:val="clear" w:color="auto" w:fill="FFFFFF"/>
            <w:noWrap/>
            <w:vAlign w:val="bottom"/>
          </w:tcPr>
          <w:p w14:paraId="41C57B3D">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396" w:type="pct"/>
            <w:gridSpan w:val="2"/>
            <w:tcBorders>
              <w:top w:val="nil"/>
              <w:left w:val="nil"/>
              <w:bottom w:val="nil"/>
              <w:right w:val="nil"/>
            </w:tcBorders>
            <w:shd w:val="clear" w:color="auto" w:fill="FFFFFF"/>
            <w:noWrap/>
            <w:vAlign w:val="bottom"/>
          </w:tcPr>
          <w:p w14:paraId="2EB1D87B">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415" w:type="pct"/>
            <w:gridSpan w:val="2"/>
            <w:tcBorders>
              <w:top w:val="nil"/>
              <w:left w:val="nil"/>
              <w:bottom w:val="nil"/>
              <w:right w:val="nil"/>
            </w:tcBorders>
            <w:shd w:val="clear" w:color="auto" w:fill="FFFFFF"/>
            <w:noWrap/>
            <w:vAlign w:val="bottom"/>
          </w:tcPr>
          <w:p w14:paraId="2B5DBECF">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457" w:type="pct"/>
            <w:gridSpan w:val="3"/>
            <w:tcBorders>
              <w:top w:val="nil"/>
              <w:left w:val="nil"/>
              <w:bottom w:val="nil"/>
              <w:right w:val="nil"/>
            </w:tcBorders>
            <w:shd w:val="clear" w:color="auto" w:fill="FFFFFF"/>
            <w:noWrap/>
            <w:vAlign w:val="bottom"/>
          </w:tcPr>
          <w:p w14:paraId="169AFC70">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374" w:type="pct"/>
            <w:gridSpan w:val="2"/>
            <w:tcBorders>
              <w:top w:val="nil"/>
              <w:left w:val="nil"/>
              <w:bottom w:val="nil"/>
              <w:right w:val="nil"/>
            </w:tcBorders>
            <w:shd w:val="clear" w:color="auto" w:fill="FFFFFF"/>
            <w:noWrap/>
            <w:vAlign w:val="bottom"/>
          </w:tcPr>
          <w:p w14:paraId="44081775">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337" w:type="pct"/>
            <w:gridSpan w:val="2"/>
            <w:tcBorders>
              <w:top w:val="nil"/>
              <w:left w:val="nil"/>
              <w:bottom w:val="nil"/>
              <w:right w:val="nil"/>
            </w:tcBorders>
            <w:shd w:val="clear" w:color="auto" w:fill="FFFFFF"/>
            <w:noWrap/>
            <w:vAlign w:val="bottom"/>
          </w:tcPr>
          <w:p w14:paraId="48B96FD4">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605" w:type="pct"/>
            <w:gridSpan w:val="4"/>
            <w:tcBorders>
              <w:top w:val="nil"/>
              <w:left w:val="nil"/>
              <w:bottom w:val="nil"/>
              <w:right w:val="nil"/>
            </w:tcBorders>
            <w:shd w:val="clear" w:color="auto" w:fill="FFFFFF"/>
            <w:noWrap/>
            <w:vAlign w:val="bottom"/>
          </w:tcPr>
          <w:p w14:paraId="0E329492">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453" w:type="pct"/>
            <w:gridSpan w:val="3"/>
            <w:tcBorders>
              <w:top w:val="nil"/>
              <w:left w:val="nil"/>
              <w:bottom w:val="nil"/>
              <w:right w:val="nil"/>
            </w:tcBorders>
            <w:shd w:val="clear" w:color="auto" w:fill="FFFFFF"/>
            <w:noWrap/>
            <w:vAlign w:val="bottom"/>
          </w:tcPr>
          <w:p w14:paraId="207D0DCD">
            <w:pPr>
              <w:widowControl/>
              <w:jc w:val="left"/>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r>
      <w:tr w14:paraId="533DE8A5">
        <w:tblPrEx>
          <w:tblCellMar>
            <w:top w:w="0" w:type="dxa"/>
            <w:left w:w="108" w:type="dxa"/>
            <w:bottom w:w="0" w:type="dxa"/>
            <w:right w:w="108" w:type="dxa"/>
          </w:tblCellMar>
        </w:tblPrEx>
        <w:trPr>
          <w:gridBefore w:val="1"/>
          <w:wBefore w:w="31" w:type="pct"/>
          <w:trHeight w:val="840" w:hRule="atLeast"/>
        </w:trPr>
        <w:tc>
          <w:tcPr>
            <w:tcW w:w="4969" w:type="pct"/>
            <w:gridSpan w:val="25"/>
            <w:tcBorders>
              <w:top w:val="single" w:color="auto" w:sz="4" w:space="0"/>
              <w:left w:val="single" w:color="auto" w:sz="4" w:space="0"/>
              <w:bottom w:val="single" w:color="auto" w:sz="4" w:space="0"/>
              <w:right w:val="single" w:color="auto" w:sz="4" w:space="0"/>
            </w:tcBorders>
            <w:shd w:val="clear" w:color="auto" w:fill="FFFFFF"/>
            <w:vAlign w:val="center"/>
          </w:tcPr>
          <w:p w14:paraId="2855B39F">
            <w:pPr>
              <w:widowControl/>
              <w:jc w:val="center"/>
              <w:rPr>
                <w:rFonts w:ascii="宋体" w:cs="宋体"/>
                <w:b/>
                <w:bCs/>
                <w:color w:val="000000"/>
                <w:kern w:val="0"/>
                <w:sz w:val="32"/>
                <w:szCs w:val="32"/>
              </w:rPr>
            </w:pPr>
            <w:bookmarkStart w:id="0" w:name="RANGE!A1:R44"/>
            <w:bookmarkEnd w:id="0"/>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090D59E0">
        <w:tblPrEx>
          <w:tblCellMar>
            <w:top w:w="0" w:type="dxa"/>
            <w:left w:w="108" w:type="dxa"/>
            <w:bottom w:w="0" w:type="dxa"/>
            <w:right w:w="108" w:type="dxa"/>
          </w:tblCellMar>
        </w:tblPrEx>
        <w:trPr>
          <w:gridBefore w:val="1"/>
          <w:wBefore w:w="31" w:type="pct"/>
          <w:trHeight w:val="285" w:hRule="atLeast"/>
        </w:trPr>
        <w:tc>
          <w:tcPr>
            <w:tcW w:w="987"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BE0EB12">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3982" w:type="pct"/>
            <w:gridSpan w:val="20"/>
            <w:tcBorders>
              <w:top w:val="single" w:color="auto" w:sz="4" w:space="0"/>
              <w:left w:val="nil"/>
              <w:bottom w:val="single" w:color="auto" w:sz="4" w:space="0"/>
              <w:right w:val="single" w:color="auto" w:sz="4" w:space="0"/>
            </w:tcBorders>
            <w:shd w:val="clear" w:color="auto" w:fill="FFFFFF"/>
            <w:vAlign w:val="center"/>
          </w:tcPr>
          <w:p w14:paraId="6387748A">
            <w:pPr>
              <w:widowControl/>
              <w:jc w:val="center"/>
              <w:rPr>
                <w:rFonts w:ascii="宋体" w:cs="宋体"/>
                <w:color w:val="000000"/>
                <w:kern w:val="0"/>
                <w:sz w:val="20"/>
                <w:szCs w:val="20"/>
              </w:rPr>
            </w:pPr>
            <w:r>
              <w:rPr>
                <w:rFonts w:hint="eastAsia" w:ascii="宋体" w:hAnsi="宋体" w:cs="宋体"/>
                <w:color w:val="000000"/>
                <w:kern w:val="0"/>
                <w:sz w:val="20"/>
                <w:szCs w:val="20"/>
              </w:rPr>
              <w:t>招商引资差旅费</w:t>
            </w:r>
          </w:p>
        </w:tc>
      </w:tr>
      <w:tr w14:paraId="73325AA6">
        <w:tblPrEx>
          <w:tblCellMar>
            <w:top w:w="0" w:type="dxa"/>
            <w:left w:w="108" w:type="dxa"/>
            <w:bottom w:w="0" w:type="dxa"/>
            <w:right w:w="108" w:type="dxa"/>
          </w:tblCellMar>
        </w:tblPrEx>
        <w:trPr>
          <w:gridBefore w:val="1"/>
          <w:wBefore w:w="31" w:type="pct"/>
          <w:trHeight w:val="285" w:hRule="atLeast"/>
        </w:trPr>
        <w:tc>
          <w:tcPr>
            <w:tcW w:w="987"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06DFBACA">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3982" w:type="pct"/>
            <w:gridSpan w:val="20"/>
            <w:tcBorders>
              <w:top w:val="single" w:color="auto" w:sz="4" w:space="0"/>
              <w:left w:val="nil"/>
              <w:bottom w:val="single" w:color="auto" w:sz="4" w:space="0"/>
              <w:right w:val="single" w:color="auto" w:sz="4" w:space="0"/>
            </w:tcBorders>
            <w:shd w:val="clear" w:color="auto" w:fill="FFFFFF"/>
            <w:vAlign w:val="center"/>
          </w:tcPr>
          <w:p w14:paraId="7ED9C2FD">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4D806FFD">
        <w:tblPrEx>
          <w:tblCellMar>
            <w:top w:w="0" w:type="dxa"/>
            <w:left w:w="108" w:type="dxa"/>
            <w:bottom w:w="0" w:type="dxa"/>
            <w:right w:w="108" w:type="dxa"/>
          </w:tblCellMar>
        </w:tblPrEx>
        <w:trPr>
          <w:gridBefore w:val="1"/>
          <w:wBefore w:w="31" w:type="pct"/>
          <w:trHeight w:val="285" w:hRule="atLeast"/>
        </w:trPr>
        <w:tc>
          <w:tcPr>
            <w:tcW w:w="987"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3F9AED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3982" w:type="pct"/>
            <w:gridSpan w:val="20"/>
            <w:tcBorders>
              <w:top w:val="single" w:color="auto" w:sz="4" w:space="0"/>
              <w:left w:val="nil"/>
              <w:bottom w:val="single" w:color="auto" w:sz="4" w:space="0"/>
              <w:right w:val="single" w:color="auto" w:sz="4" w:space="0"/>
            </w:tcBorders>
            <w:shd w:val="clear" w:color="auto" w:fill="FFFFFF"/>
            <w:vAlign w:val="center"/>
          </w:tcPr>
          <w:p w14:paraId="2601F69D">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477671AD">
        <w:tblPrEx>
          <w:tblCellMar>
            <w:top w:w="0" w:type="dxa"/>
            <w:left w:w="108" w:type="dxa"/>
            <w:bottom w:w="0" w:type="dxa"/>
            <w:right w:w="108" w:type="dxa"/>
          </w:tblCellMar>
        </w:tblPrEx>
        <w:trPr>
          <w:gridBefore w:val="1"/>
          <w:wBefore w:w="31" w:type="pct"/>
          <w:trHeight w:val="285" w:hRule="atLeast"/>
        </w:trPr>
        <w:tc>
          <w:tcPr>
            <w:tcW w:w="987"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A8887F9">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80" w:type="pct"/>
            <w:gridSpan w:val="5"/>
            <w:tcBorders>
              <w:top w:val="single" w:color="auto" w:sz="4" w:space="0"/>
              <w:left w:val="nil"/>
              <w:bottom w:val="single" w:color="auto" w:sz="4" w:space="0"/>
              <w:right w:val="single" w:color="auto" w:sz="4" w:space="0"/>
            </w:tcBorders>
            <w:shd w:val="clear" w:color="auto" w:fill="FFFFFF"/>
            <w:vAlign w:val="center"/>
          </w:tcPr>
          <w:p w14:paraId="683C2621">
            <w:pPr>
              <w:widowControl/>
              <w:jc w:val="center"/>
              <w:rPr>
                <w:rFonts w:ascii="宋体" w:cs="宋体"/>
                <w:color w:val="000000"/>
                <w:kern w:val="0"/>
                <w:sz w:val="20"/>
                <w:szCs w:val="20"/>
              </w:rPr>
            </w:pPr>
            <w:r>
              <w:rPr>
                <w:rFonts w:ascii="宋体" w:hAnsi="宋体" w:cs="宋体"/>
                <w:color w:val="000000"/>
                <w:kern w:val="0"/>
                <w:sz w:val="20"/>
                <w:szCs w:val="20"/>
              </w:rPr>
              <w:t>40</w:t>
            </w:r>
          </w:p>
        </w:tc>
        <w:tc>
          <w:tcPr>
            <w:tcW w:w="749" w:type="pct"/>
            <w:gridSpan w:val="5"/>
            <w:tcBorders>
              <w:top w:val="single" w:color="auto" w:sz="4" w:space="0"/>
              <w:left w:val="nil"/>
              <w:bottom w:val="single" w:color="auto" w:sz="4" w:space="0"/>
              <w:right w:val="single" w:color="auto" w:sz="4" w:space="0"/>
            </w:tcBorders>
            <w:shd w:val="clear" w:color="auto" w:fill="FFFFFF"/>
            <w:vAlign w:val="center"/>
          </w:tcPr>
          <w:p w14:paraId="6D58EC24">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27" w:type="pct"/>
            <w:gridSpan w:val="6"/>
            <w:tcBorders>
              <w:top w:val="single" w:color="auto" w:sz="4" w:space="0"/>
              <w:left w:val="nil"/>
              <w:bottom w:val="single" w:color="auto" w:sz="4" w:space="0"/>
              <w:right w:val="single" w:color="auto" w:sz="4" w:space="0"/>
            </w:tcBorders>
            <w:shd w:val="clear" w:color="auto" w:fill="FFFFFF"/>
            <w:vAlign w:val="center"/>
          </w:tcPr>
          <w:p w14:paraId="4DAC2126">
            <w:pPr>
              <w:widowControl/>
              <w:jc w:val="center"/>
              <w:rPr>
                <w:rFonts w:ascii="宋体" w:cs="宋体"/>
                <w:color w:val="000000"/>
                <w:kern w:val="0"/>
                <w:sz w:val="20"/>
                <w:szCs w:val="20"/>
              </w:rPr>
            </w:pPr>
            <w:r>
              <w:rPr>
                <w:rFonts w:ascii="宋体" w:hAnsi="宋体" w:cs="宋体"/>
                <w:color w:val="000000"/>
                <w:kern w:val="0"/>
                <w:sz w:val="20"/>
                <w:szCs w:val="20"/>
              </w:rPr>
              <w:t>39.03</w:t>
            </w:r>
          </w:p>
        </w:tc>
        <w:tc>
          <w:tcPr>
            <w:tcW w:w="755" w:type="pct"/>
            <w:gridSpan w:val="3"/>
            <w:tcBorders>
              <w:top w:val="single" w:color="auto" w:sz="4" w:space="0"/>
              <w:left w:val="nil"/>
              <w:bottom w:val="single" w:color="auto" w:sz="4" w:space="0"/>
              <w:right w:val="single" w:color="auto" w:sz="4" w:space="0"/>
            </w:tcBorders>
            <w:shd w:val="clear" w:color="auto" w:fill="FFFFFF"/>
            <w:vAlign w:val="center"/>
          </w:tcPr>
          <w:p w14:paraId="13304A92">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71" w:type="pct"/>
            <w:tcBorders>
              <w:top w:val="nil"/>
              <w:left w:val="nil"/>
              <w:bottom w:val="single" w:color="auto" w:sz="4" w:space="0"/>
              <w:right w:val="single" w:color="auto" w:sz="4" w:space="0"/>
            </w:tcBorders>
            <w:shd w:val="clear" w:color="auto" w:fill="FFFFFF"/>
            <w:vAlign w:val="center"/>
          </w:tcPr>
          <w:p w14:paraId="70C7EED7">
            <w:pPr>
              <w:widowControl/>
              <w:jc w:val="center"/>
              <w:rPr>
                <w:rFonts w:ascii="宋体" w:cs="宋体"/>
                <w:color w:val="000000"/>
                <w:kern w:val="0"/>
                <w:sz w:val="20"/>
                <w:szCs w:val="20"/>
              </w:rPr>
            </w:pPr>
            <w:r>
              <w:rPr>
                <w:rFonts w:ascii="宋体" w:hAnsi="宋体" w:cs="宋体"/>
                <w:color w:val="000000"/>
                <w:kern w:val="0"/>
                <w:sz w:val="20"/>
                <w:szCs w:val="20"/>
              </w:rPr>
              <w:t>97.56%</w:t>
            </w:r>
          </w:p>
        </w:tc>
      </w:tr>
      <w:tr w14:paraId="4C3CDF26">
        <w:tblPrEx>
          <w:tblCellMar>
            <w:top w:w="0" w:type="dxa"/>
            <w:left w:w="108" w:type="dxa"/>
            <w:bottom w:w="0" w:type="dxa"/>
            <w:right w:w="108" w:type="dxa"/>
          </w:tblCellMar>
        </w:tblPrEx>
        <w:trPr>
          <w:gridBefore w:val="1"/>
          <w:wBefore w:w="31" w:type="pct"/>
          <w:trHeight w:val="285" w:hRule="atLeast"/>
        </w:trPr>
        <w:tc>
          <w:tcPr>
            <w:tcW w:w="331" w:type="pct"/>
            <w:vMerge w:val="restart"/>
            <w:tcBorders>
              <w:top w:val="nil"/>
              <w:left w:val="single" w:color="auto" w:sz="4" w:space="0"/>
              <w:bottom w:val="single" w:color="auto" w:sz="4" w:space="0"/>
              <w:right w:val="single" w:color="auto" w:sz="4" w:space="0"/>
            </w:tcBorders>
            <w:shd w:val="clear" w:color="auto" w:fill="FFFFFF"/>
            <w:vAlign w:val="center"/>
          </w:tcPr>
          <w:p w14:paraId="0B61A34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690" w:type="pct"/>
            <w:gridSpan w:val="15"/>
            <w:tcBorders>
              <w:top w:val="single" w:color="auto" w:sz="4" w:space="0"/>
              <w:left w:val="nil"/>
              <w:bottom w:val="single" w:color="auto" w:sz="4" w:space="0"/>
              <w:right w:val="single" w:color="auto" w:sz="4" w:space="0"/>
            </w:tcBorders>
            <w:shd w:val="clear" w:color="auto" w:fill="FFFFFF"/>
            <w:vAlign w:val="center"/>
          </w:tcPr>
          <w:p w14:paraId="5406DFC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48" w:type="pct"/>
            <w:gridSpan w:val="9"/>
            <w:tcBorders>
              <w:top w:val="single" w:color="auto" w:sz="4" w:space="0"/>
              <w:left w:val="nil"/>
              <w:bottom w:val="single" w:color="auto" w:sz="4" w:space="0"/>
              <w:right w:val="single" w:color="auto" w:sz="4" w:space="0"/>
            </w:tcBorders>
            <w:shd w:val="clear" w:color="auto" w:fill="FFFFFF"/>
            <w:vAlign w:val="center"/>
          </w:tcPr>
          <w:p w14:paraId="300EE10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67EB6BE0">
        <w:tblPrEx>
          <w:tblCellMar>
            <w:top w:w="0" w:type="dxa"/>
            <w:left w:w="108" w:type="dxa"/>
            <w:bottom w:w="0" w:type="dxa"/>
            <w:right w:w="108" w:type="dxa"/>
          </w:tblCellMar>
        </w:tblPrEx>
        <w:trPr>
          <w:gridBefore w:val="1"/>
          <w:wBefore w:w="31" w:type="pct"/>
          <w:trHeight w:val="2400" w:hRule="atLeast"/>
        </w:trPr>
        <w:tc>
          <w:tcPr>
            <w:tcW w:w="331" w:type="pct"/>
            <w:vMerge w:val="continue"/>
            <w:tcBorders>
              <w:top w:val="nil"/>
              <w:left w:val="single" w:color="auto" w:sz="4" w:space="0"/>
              <w:bottom w:val="single" w:color="auto" w:sz="4" w:space="0"/>
              <w:right w:val="single" w:color="auto" w:sz="4" w:space="0"/>
            </w:tcBorders>
            <w:vAlign w:val="center"/>
          </w:tcPr>
          <w:p w14:paraId="45E8599A">
            <w:pPr>
              <w:widowControl/>
              <w:jc w:val="left"/>
              <w:rPr>
                <w:rFonts w:ascii="宋体" w:cs="宋体"/>
                <w:b/>
                <w:bCs/>
                <w:color w:val="000000"/>
                <w:kern w:val="0"/>
                <w:sz w:val="20"/>
                <w:szCs w:val="20"/>
              </w:rPr>
            </w:pPr>
          </w:p>
        </w:tc>
        <w:tc>
          <w:tcPr>
            <w:tcW w:w="2690" w:type="pct"/>
            <w:gridSpan w:val="15"/>
            <w:tcBorders>
              <w:top w:val="single" w:color="auto" w:sz="4" w:space="0"/>
              <w:left w:val="nil"/>
              <w:bottom w:val="single" w:color="auto" w:sz="4" w:space="0"/>
              <w:right w:val="single" w:color="auto" w:sz="4" w:space="0"/>
            </w:tcBorders>
            <w:shd w:val="clear" w:color="auto" w:fill="FFFFFF"/>
            <w:vAlign w:val="center"/>
          </w:tcPr>
          <w:p w14:paraId="06996B7B">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48" w:type="pct"/>
            <w:gridSpan w:val="9"/>
            <w:tcBorders>
              <w:top w:val="single" w:color="auto" w:sz="4" w:space="0"/>
              <w:left w:val="nil"/>
              <w:bottom w:val="single" w:color="auto" w:sz="4" w:space="0"/>
              <w:right w:val="single" w:color="auto" w:sz="4" w:space="0"/>
            </w:tcBorders>
            <w:shd w:val="clear" w:color="auto" w:fill="FFFFFF"/>
            <w:vAlign w:val="center"/>
          </w:tcPr>
          <w:p w14:paraId="1F11A671">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1F06083F">
        <w:tblPrEx>
          <w:tblCellMar>
            <w:top w:w="0" w:type="dxa"/>
            <w:left w:w="108" w:type="dxa"/>
            <w:bottom w:w="0" w:type="dxa"/>
            <w:right w:w="108" w:type="dxa"/>
          </w:tblCellMar>
        </w:tblPrEx>
        <w:trPr>
          <w:gridBefore w:val="1"/>
          <w:wBefore w:w="31" w:type="pct"/>
          <w:trHeight w:val="285" w:hRule="atLeast"/>
        </w:trPr>
        <w:tc>
          <w:tcPr>
            <w:tcW w:w="331" w:type="pct"/>
            <w:vMerge w:val="restart"/>
            <w:tcBorders>
              <w:top w:val="nil"/>
              <w:left w:val="single" w:color="auto" w:sz="4" w:space="0"/>
              <w:bottom w:val="single" w:color="auto" w:sz="4" w:space="0"/>
              <w:right w:val="single" w:color="auto" w:sz="4" w:space="0"/>
            </w:tcBorders>
            <w:shd w:val="clear" w:color="auto" w:fill="FFFFFF"/>
            <w:vAlign w:val="center"/>
          </w:tcPr>
          <w:p w14:paraId="15FEF2D9">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31"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631F23C6">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2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51C6CDD9">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70"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4E835232">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35" w:type="pct"/>
            <w:gridSpan w:val="5"/>
            <w:tcBorders>
              <w:top w:val="single" w:color="auto" w:sz="4" w:space="0"/>
              <w:left w:val="nil"/>
              <w:bottom w:val="single" w:color="auto" w:sz="4" w:space="0"/>
              <w:right w:val="single" w:color="auto" w:sz="4" w:space="0"/>
            </w:tcBorders>
            <w:shd w:val="clear" w:color="auto" w:fill="FFFFFF"/>
            <w:vAlign w:val="center"/>
          </w:tcPr>
          <w:p w14:paraId="609D3DA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18"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57EB968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05" w:type="pct"/>
            <w:vMerge w:val="restart"/>
            <w:tcBorders>
              <w:top w:val="nil"/>
              <w:left w:val="single" w:color="auto" w:sz="4" w:space="0"/>
              <w:bottom w:val="single" w:color="auto" w:sz="4" w:space="0"/>
              <w:right w:val="single" w:color="auto" w:sz="4" w:space="0"/>
            </w:tcBorders>
            <w:shd w:val="clear" w:color="auto" w:fill="FFFFFF"/>
            <w:vAlign w:val="center"/>
          </w:tcPr>
          <w:p w14:paraId="0C2A0BA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5" w:type="pct"/>
            <w:vMerge w:val="restart"/>
            <w:tcBorders>
              <w:top w:val="nil"/>
              <w:left w:val="single" w:color="auto" w:sz="4" w:space="0"/>
              <w:bottom w:val="single" w:color="auto" w:sz="4" w:space="0"/>
              <w:right w:val="single" w:color="auto" w:sz="4" w:space="0"/>
            </w:tcBorders>
            <w:shd w:val="clear" w:color="auto" w:fill="FFFFFF"/>
            <w:vAlign w:val="center"/>
          </w:tcPr>
          <w:p w14:paraId="452F0C3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4234971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71" w:type="pct"/>
            <w:gridSpan w:val="6"/>
            <w:tcBorders>
              <w:top w:val="single" w:color="auto" w:sz="4" w:space="0"/>
              <w:left w:val="nil"/>
              <w:bottom w:val="single" w:color="auto" w:sz="4" w:space="0"/>
              <w:right w:val="single" w:color="auto" w:sz="4" w:space="0"/>
            </w:tcBorders>
            <w:shd w:val="clear" w:color="auto" w:fill="FFFFFF"/>
            <w:vAlign w:val="center"/>
          </w:tcPr>
          <w:p w14:paraId="1F37D1E0">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71" w:type="pct"/>
            <w:vMerge w:val="restart"/>
            <w:tcBorders>
              <w:top w:val="nil"/>
              <w:left w:val="single" w:color="auto" w:sz="4" w:space="0"/>
              <w:bottom w:val="single" w:color="auto" w:sz="4" w:space="0"/>
              <w:right w:val="single" w:color="auto" w:sz="4" w:space="0"/>
            </w:tcBorders>
            <w:shd w:val="clear" w:color="auto" w:fill="FFFFFF"/>
            <w:vAlign w:val="center"/>
          </w:tcPr>
          <w:p w14:paraId="7B860E21">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2F22ED6A">
        <w:tblPrEx>
          <w:tblCellMar>
            <w:top w:w="0" w:type="dxa"/>
            <w:left w:w="108" w:type="dxa"/>
            <w:bottom w:w="0" w:type="dxa"/>
            <w:right w:w="108" w:type="dxa"/>
          </w:tblCellMar>
        </w:tblPrEx>
        <w:trPr>
          <w:gridBefore w:val="1"/>
          <w:wBefore w:w="31" w:type="pct"/>
          <w:trHeight w:val="720" w:hRule="atLeast"/>
        </w:trPr>
        <w:tc>
          <w:tcPr>
            <w:tcW w:w="331" w:type="pct"/>
            <w:vMerge w:val="continue"/>
            <w:tcBorders>
              <w:top w:val="nil"/>
              <w:left w:val="single" w:color="auto" w:sz="4" w:space="0"/>
              <w:bottom w:val="single" w:color="auto" w:sz="4" w:space="0"/>
              <w:right w:val="single" w:color="auto" w:sz="4" w:space="0"/>
            </w:tcBorders>
            <w:vAlign w:val="center"/>
          </w:tcPr>
          <w:p w14:paraId="07A8F771">
            <w:pPr>
              <w:widowControl/>
              <w:jc w:val="left"/>
              <w:rPr>
                <w:rFonts w:ascii="宋体" w:cs="宋体"/>
                <w:b/>
                <w:bCs/>
                <w:color w:val="000000"/>
                <w:kern w:val="0"/>
                <w:sz w:val="20"/>
                <w:szCs w:val="20"/>
              </w:rPr>
            </w:pPr>
          </w:p>
        </w:tc>
        <w:tc>
          <w:tcPr>
            <w:tcW w:w="331" w:type="pct"/>
            <w:gridSpan w:val="2"/>
            <w:vMerge w:val="continue"/>
            <w:tcBorders>
              <w:top w:val="nil"/>
              <w:left w:val="single" w:color="auto" w:sz="4" w:space="0"/>
              <w:bottom w:val="single" w:color="auto" w:sz="4" w:space="0"/>
              <w:right w:val="single" w:color="auto" w:sz="4" w:space="0"/>
            </w:tcBorders>
            <w:vAlign w:val="center"/>
          </w:tcPr>
          <w:p w14:paraId="527A3E74">
            <w:pPr>
              <w:widowControl/>
              <w:jc w:val="left"/>
              <w:rPr>
                <w:rFonts w:ascii="宋体" w:cs="宋体"/>
                <w:b/>
                <w:bCs/>
                <w:color w:val="000000"/>
                <w:kern w:val="0"/>
                <w:sz w:val="20"/>
                <w:szCs w:val="20"/>
              </w:rPr>
            </w:pPr>
          </w:p>
        </w:tc>
        <w:tc>
          <w:tcPr>
            <w:tcW w:w="325" w:type="pct"/>
            <w:gridSpan w:val="2"/>
            <w:vMerge w:val="continue"/>
            <w:tcBorders>
              <w:top w:val="nil"/>
              <w:left w:val="single" w:color="auto" w:sz="4" w:space="0"/>
              <w:bottom w:val="single" w:color="auto" w:sz="4" w:space="0"/>
              <w:right w:val="single" w:color="auto" w:sz="4" w:space="0"/>
            </w:tcBorders>
            <w:vAlign w:val="center"/>
          </w:tcPr>
          <w:p w14:paraId="008E97D7">
            <w:pPr>
              <w:widowControl/>
              <w:jc w:val="left"/>
              <w:rPr>
                <w:rFonts w:ascii="宋体" w:cs="宋体"/>
                <w:b/>
                <w:bCs/>
                <w:color w:val="000000"/>
                <w:kern w:val="0"/>
                <w:sz w:val="20"/>
                <w:szCs w:val="20"/>
              </w:rPr>
            </w:pPr>
          </w:p>
        </w:tc>
        <w:tc>
          <w:tcPr>
            <w:tcW w:w="470" w:type="pct"/>
            <w:gridSpan w:val="2"/>
            <w:vMerge w:val="continue"/>
            <w:tcBorders>
              <w:top w:val="nil"/>
              <w:left w:val="single" w:color="auto" w:sz="4" w:space="0"/>
              <w:bottom w:val="single" w:color="auto" w:sz="4" w:space="0"/>
              <w:right w:val="single" w:color="auto" w:sz="4" w:space="0"/>
            </w:tcBorders>
            <w:vAlign w:val="center"/>
          </w:tcPr>
          <w:p w14:paraId="1C235EB9">
            <w:pPr>
              <w:widowControl/>
              <w:jc w:val="left"/>
              <w:rPr>
                <w:rFonts w:ascii="宋体" w:cs="宋体"/>
                <w:b/>
                <w:bCs/>
                <w:color w:val="000000"/>
                <w:kern w:val="0"/>
                <w:sz w:val="20"/>
                <w:szCs w:val="20"/>
              </w:rPr>
            </w:pPr>
          </w:p>
        </w:tc>
        <w:tc>
          <w:tcPr>
            <w:tcW w:w="225" w:type="pct"/>
            <w:tcBorders>
              <w:top w:val="nil"/>
              <w:left w:val="nil"/>
              <w:bottom w:val="single" w:color="auto" w:sz="4" w:space="0"/>
              <w:right w:val="single" w:color="auto" w:sz="4" w:space="0"/>
            </w:tcBorders>
            <w:shd w:val="clear" w:color="auto" w:fill="FFFFFF"/>
            <w:vAlign w:val="center"/>
          </w:tcPr>
          <w:p w14:paraId="57836E66">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84" w:type="pct"/>
            <w:gridSpan w:val="2"/>
            <w:tcBorders>
              <w:top w:val="nil"/>
              <w:left w:val="nil"/>
              <w:bottom w:val="single" w:color="auto" w:sz="4" w:space="0"/>
              <w:right w:val="single" w:color="auto" w:sz="4" w:space="0"/>
            </w:tcBorders>
            <w:shd w:val="clear" w:color="auto" w:fill="FFFFFF"/>
            <w:vAlign w:val="center"/>
          </w:tcPr>
          <w:p w14:paraId="064BCCC4">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5" w:type="pct"/>
            <w:gridSpan w:val="2"/>
            <w:tcBorders>
              <w:top w:val="nil"/>
              <w:left w:val="nil"/>
              <w:bottom w:val="single" w:color="auto" w:sz="4" w:space="0"/>
              <w:right w:val="single" w:color="auto" w:sz="4" w:space="0"/>
            </w:tcBorders>
            <w:shd w:val="clear" w:color="auto" w:fill="FFFFFF"/>
            <w:vAlign w:val="center"/>
          </w:tcPr>
          <w:p w14:paraId="2D4A80B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18" w:type="pct"/>
            <w:gridSpan w:val="2"/>
            <w:vMerge w:val="continue"/>
            <w:tcBorders>
              <w:top w:val="nil"/>
              <w:left w:val="single" w:color="auto" w:sz="4" w:space="0"/>
              <w:bottom w:val="single" w:color="auto" w:sz="4" w:space="0"/>
              <w:right w:val="single" w:color="auto" w:sz="4" w:space="0"/>
            </w:tcBorders>
            <w:vAlign w:val="center"/>
          </w:tcPr>
          <w:p w14:paraId="38F8B181">
            <w:pPr>
              <w:widowControl/>
              <w:jc w:val="left"/>
              <w:rPr>
                <w:rFonts w:ascii="宋体" w:cs="宋体"/>
                <w:b/>
                <w:bCs/>
                <w:color w:val="000000"/>
                <w:kern w:val="0"/>
                <w:sz w:val="20"/>
                <w:szCs w:val="20"/>
              </w:rPr>
            </w:pPr>
          </w:p>
        </w:tc>
        <w:tc>
          <w:tcPr>
            <w:tcW w:w="205" w:type="pct"/>
            <w:vMerge w:val="continue"/>
            <w:tcBorders>
              <w:top w:val="nil"/>
              <w:left w:val="single" w:color="auto" w:sz="4" w:space="0"/>
              <w:bottom w:val="single" w:color="auto" w:sz="4" w:space="0"/>
              <w:right w:val="single" w:color="auto" w:sz="4" w:space="0"/>
            </w:tcBorders>
            <w:vAlign w:val="center"/>
          </w:tcPr>
          <w:p w14:paraId="4FEC8527">
            <w:pPr>
              <w:widowControl/>
              <w:jc w:val="left"/>
              <w:rPr>
                <w:rFonts w:ascii="宋体" w:cs="宋体"/>
                <w:b/>
                <w:bCs/>
                <w:color w:val="000000"/>
                <w:kern w:val="0"/>
                <w:sz w:val="20"/>
                <w:szCs w:val="20"/>
              </w:rPr>
            </w:pPr>
          </w:p>
        </w:tc>
        <w:tc>
          <w:tcPr>
            <w:tcW w:w="205" w:type="pct"/>
            <w:vMerge w:val="continue"/>
            <w:tcBorders>
              <w:top w:val="nil"/>
              <w:left w:val="single" w:color="auto" w:sz="4" w:space="0"/>
              <w:bottom w:val="single" w:color="auto" w:sz="4" w:space="0"/>
              <w:right w:val="single" w:color="auto" w:sz="4" w:space="0"/>
            </w:tcBorders>
            <w:vAlign w:val="center"/>
          </w:tcPr>
          <w:p w14:paraId="112A6773">
            <w:pPr>
              <w:widowControl/>
              <w:jc w:val="left"/>
              <w:rPr>
                <w:rFonts w:ascii="宋体" w:cs="宋体"/>
                <w:b/>
                <w:bCs/>
                <w:color w:val="000000"/>
                <w:kern w:val="0"/>
                <w:sz w:val="20"/>
                <w:szCs w:val="20"/>
              </w:rPr>
            </w:pPr>
          </w:p>
        </w:tc>
        <w:tc>
          <w:tcPr>
            <w:tcW w:w="205" w:type="pct"/>
            <w:gridSpan w:val="2"/>
            <w:vMerge w:val="continue"/>
            <w:tcBorders>
              <w:top w:val="nil"/>
              <w:left w:val="single" w:color="auto" w:sz="4" w:space="0"/>
              <w:bottom w:val="single" w:color="auto" w:sz="4" w:space="0"/>
              <w:right w:val="single" w:color="auto" w:sz="4" w:space="0"/>
            </w:tcBorders>
            <w:vAlign w:val="center"/>
          </w:tcPr>
          <w:p w14:paraId="34A8A967">
            <w:pPr>
              <w:widowControl/>
              <w:jc w:val="left"/>
              <w:rPr>
                <w:rFonts w:ascii="宋体" w:cs="宋体"/>
                <w:b/>
                <w:bCs/>
                <w:color w:val="000000"/>
                <w:kern w:val="0"/>
                <w:sz w:val="20"/>
                <w:szCs w:val="20"/>
              </w:rPr>
            </w:pPr>
          </w:p>
        </w:tc>
        <w:tc>
          <w:tcPr>
            <w:tcW w:w="192" w:type="pct"/>
            <w:tcBorders>
              <w:top w:val="nil"/>
              <w:left w:val="nil"/>
              <w:bottom w:val="single" w:color="auto" w:sz="4" w:space="0"/>
              <w:right w:val="single" w:color="auto" w:sz="4" w:space="0"/>
            </w:tcBorders>
            <w:shd w:val="clear" w:color="auto" w:fill="FFFFFF"/>
            <w:vAlign w:val="center"/>
          </w:tcPr>
          <w:p w14:paraId="23A087A0">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2" w:type="pct"/>
            <w:tcBorders>
              <w:top w:val="nil"/>
              <w:left w:val="nil"/>
              <w:bottom w:val="single" w:color="auto" w:sz="4" w:space="0"/>
              <w:right w:val="single" w:color="auto" w:sz="4" w:space="0"/>
            </w:tcBorders>
            <w:shd w:val="clear" w:color="auto" w:fill="FFFFFF"/>
            <w:vAlign w:val="center"/>
          </w:tcPr>
          <w:p w14:paraId="07FD581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2" w:type="pct"/>
            <w:tcBorders>
              <w:top w:val="nil"/>
              <w:left w:val="nil"/>
              <w:bottom w:val="single" w:color="auto" w:sz="4" w:space="0"/>
              <w:right w:val="single" w:color="auto" w:sz="4" w:space="0"/>
            </w:tcBorders>
            <w:shd w:val="clear" w:color="auto" w:fill="FFFFFF"/>
            <w:vAlign w:val="center"/>
          </w:tcPr>
          <w:p w14:paraId="101061CC">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5" w:type="pct"/>
            <w:tcBorders>
              <w:top w:val="nil"/>
              <w:left w:val="nil"/>
              <w:bottom w:val="single" w:color="auto" w:sz="4" w:space="0"/>
              <w:right w:val="single" w:color="auto" w:sz="4" w:space="0"/>
            </w:tcBorders>
            <w:shd w:val="clear" w:color="auto" w:fill="FFFFFF"/>
            <w:vAlign w:val="center"/>
          </w:tcPr>
          <w:p w14:paraId="514C52A1">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5" w:type="pct"/>
            <w:tcBorders>
              <w:top w:val="nil"/>
              <w:left w:val="nil"/>
              <w:bottom w:val="single" w:color="auto" w:sz="4" w:space="0"/>
              <w:right w:val="single" w:color="auto" w:sz="4" w:space="0"/>
            </w:tcBorders>
            <w:shd w:val="clear" w:color="auto" w:fill="FFFFFF"/>
            <w:vAlign w:val="center"/>
          </w:tcPr>
          <w:p w14:paraId="4EA92D2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5" w:type="pct"/>
            <w:tcBorders>
              <w:top w:val="nil"/>
              <w:left w:val="nil"/>
              <w:bottom w:val="single" w:color="auto" w:sz="4" w:space="0"/>
              <w:right w:val="single" w:color="auto" w:sz="4" w:space="0"/>
            </w:tcBorders>
            <w:shd w:val="clear" w:color="auto" w:fill="FFFFFF"/>
            <w:vAlign w:val="center"/>
          </w:tcPr>
          <w:p w14:paraId="44430A5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71" w:type="pct"/>
            <w:vMerge w:val="continue"/>
            <w:tcBorders>
              <w:top w:val="nil"/>
              <w:left w:val="single" w:color="auto" w:sz="4" w:space="0"/>
              <w:bottom w:val="single" w:color="auto" w:sz="4" w:space="0"/>
              <w:right w:val="single" w:color="auto" w:sz="4" w:space="0"/>
            </w:tcBorders>
            <w:vAlign w:val="center"/>
          </w:tcPr>
          <w:p w14:paraId="204CBC24">
            <w:pPr>
              <w:widowControl/>
              <w:jc w:val="left"/>
              <w:rPr>
                <w:rFonts w:ascii="宋体" w:cs="宋体"/>
                <w:b/>
                <w:bCs/>
                <w:color w:val="000000"/>
                <w:kern w:val="0"/>
                <w:sz w:val="20"/>
                <w:szCs w:val="20"/>
              </w:rPr>
            </w:pPr>
          </w:p>
        </w:tc>
      </w:tr>
      <w:tr w14:paraId="2F6FC694">
        <w:tblPrEx>
          <w:tblCellMar>
            <w:top w:w="0" w:type="dxa"/>
            <w:left w:w="108" w:type="dxa"/>
            <w:bottom w:w="0" w:type="dxa"/>
            <w:right w:w="108" w:type="dxa"/>
          </w:tblCellMar>
        </w:tblPrEx>
        <w:trPr>
          <w:gridBefore w:val="1"/>
          <w:wBefore w:w="31" w:type="pct"/>
          <w:trHeight w:val="480" w:hRule="atLeast"/>
        </w:trPr>
        <w:tc>
          <w:tcPr>
            <w:tcW w:w="331" w:type="pct"/>
            <w:vMerge w:val="continue"/>
            <w:tcBorders>
              <w:top w:val="nil"/>
              <w:left w:val="single" w:color="auto" w:sz="4" w:space="0"/>
              <w:bottom w:val="single" w:color="auto" w:sz="4" w:space="0"/>
              <w:right w:val="single" w:color="auto" w:sz="4" w:space="0"/>
            </w:tcBorders>
            <w:vAlign w:val="center"/>
          </w:tcPr>
          <w:p w14:paraId="71527117">
            <w:pPr>
              <w:widowControl/>
              <w:jc w:val="left"/>
              <w:rPr>
                <w:rFonts w:ascii="宋体" w:cs="宋体"/>
                <w:b/>
                <w:bCs/>
                <w:color w:val="000000"/>
                <w:kern w:val="0"/>
                <w:sz w:val="20"/>
                <w:szCs w:val="20"/>
              </w:rPr>
            </w:pPr>
          </w:p>
        </w:tc>
        <w:tc>
          <w:tcPr>
            <w:tcW w:w="331"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612A8E48">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2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05C56B4A">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70" w:type="pct"/>
            <w:gridSpan w:val="2"/>
            <w:tcBorders>
              <w:top w:val="nil"/>
              <w:left w:val="nil"/>
              <w:bottom w:val="single" w:color="auto" w:sz="4" w:space="0"/>
              <w:right w:val="single" w:color="auto" w:sz="4" w:space="0"/>
            </w:tcBorders>
            <w:shd w:val="clear" w:color="auto" w:fill="FFFFFF"/>
            <w:vAlign w:val="center"/>
          </w:tcPr>
          <w:p w14:paraId="62078C34">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5" w:type="pct"/>
            <w:tcBorders>
              <w:top w:val="nil"/>
              <w:left w:val="nil"/>
              <w:bottom w:val="single" w:color="auto" w:sz="4" w:space="0"/>
              <w:right w:val="single" w:color="auto" w:sz="4" w:space="0"/>
            </w:tcBorders>
            <w:shd w:val="clear" w:color="auto" w:fill="FFFFFF"/>
            <w:vAlign w:val="center"/>
          </w:tcPr>
          <w:p w14:paraId="6D4F60FB">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84" w:type="pct"/>
            <w:gridSpan w:val="2"/>
            <w:tcBorders>
              <w:top w:val="nil"/>
              <w:left w:val="nil"/>
              <w:bottom w:val="single" w:color="auto" w:sz="4" w:space="0"/>
              <w:right w:val="single" w:color="auto" w:sz="4" w:space="0"/>
            </w:tcBorders>
            <w:shd w:val="clear" w:color="auto" w:fill="FFFFFF"/>
            <w:vAlign w:val="center"/>
          </w:tcPr>
          <w:p w14:paraId="4FD7ADAE">
            <w:pPr>
              <w:widowControl/>
              <w:jc w:val="left"/>
              <w:rPr>
                <w:rFonts w:ascii="宋体" w:cs="宋体"/>
                <w:color w:val="000000"/>
                <w:kern w:val="0"/>
                <w:sz w:val="20"/>
                <w:szCs w:val="20"/>
              </w:rPr>
            </w:pPr>
            <w:r>
              <w:rPr>
                <w:rFonts w:ascii="宋体" w:hAnsi="宋体" w:cs="宋体"/>
                <w:color w:val="000000"/>
                <w:kern w:val="0"/>
                <w:sz w:val="20"/>
                <w:szCs w:val="20"/>
              </w:rPr>
              <w:t>43</w:t>
            </w:r>
          </w:p>
        </w:tc>
        <w:tc>
          <w:tcPr>
            <w:tcW w:w="225" w:type="pct"/>
            <w:gridSpan w:val="2"/>
            <w:tcBorders>
              <w:top w:val="nil"/>
              <w:left w:val="nil"/>
              <w:bottom w:val="single" w:color="auto" w:sz="4" w:space="0"/>
              <w:right w:val="single" w:color="auto" w:sz="4" w:space="0"/>
            </w:tcBorders>
            <w:shd w:val="clear" w:color="auto" w:fill="FFFFFF"/>
            <w:vAlign w:val="center"/>
          </w:tcPr>
          <w:p w14:paraId="6EA2F399">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18" w:type="pct"/>
            <w:gridSpan w:val="2"/>
            <w:tcBorders>
              <w:top w:val="nil"/>
              <w:left w:val="nil"/>
              <w:bottom w:val="single" w:color="auto" w:sz="4" w:space="0"/>
              <w:right w:val="single" w:color="auto" w:sz="4" w:space="0"/>
            </w:tcBorders>
            <w:shd w:val="clear" w:color="auto" w:fill="FFFFFF"/>
            <w:vAlign w:val="center"/>
          </w:tcPr>
          <w:p w14:paraId="2A35595A">
            <w:pPr>
              <w:widowControl/>
              <w:jc w:val="left"/>
              <w:rPr>
                <w:rFonts w:ascii="宋体" w:cs="宋体"/>
                <w:color w:val="000000"/>
                <w:kern w:val="0"/>
                <w:sz w:val="20"/>
                <w:szCs w:val="20"/>
              </w:rPr>
            </w:pPr>
            <w:r>
              <w:rPr>
                <w:rFonts w:ascii="宋体" w:hAnsi="宋体" w:cs="宋体"/>
                <w:color w:val="000000"/>
                <w:kern w:val="0"/>
                <w:sz w:val="20"/>
                <w:szCs w:val="20"/>
              </w:rPr>
              <w:t>55</w:t>
            </w:r>
          </w:p>
        </w:tc>
        <w:tc>
          <w:tcPr>
            <w:tcW w:w="205" w:type="pct"/>
            <w:tcBorders>
              <w:top w:val="nil"/>
              <w:left w:val="nil"/>
              <w:bottom w:val="single" w:color="auto" w:sz="4" w:space="0"/>
              <w:right w:val="single" w:color="auto" w:sz="4" w:space="0"/>
            </w:tcBorders>
            <w:shd w:val="clear" w:color="auto" w:fill="FFFFFF"/>
            <w:vAlign w:val="center"/>
          </w:tcPr>
          <w:p w14:paraId="21E21608">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5" w:type="pct"/>
            <w:tcBorders>
              <w:top w:val="nil"/>
              <w:left w:val="nil"/>
              <w:bottom w:val="single" w:color="auto" w:sz="4" w:space="0"/>
              <w:right w:val="single" w:color="auto" w:sz="4" w:space="0"/>
            </w:tcBorders>
            <w:shd w:val="clear" w:color="auto" w:fill="FFFFFF"/>
            <w:vAlign w:val="center"/>
          </w:tcPr>
          <w:p w14:paraId="19229F16">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5" w:type="pct"/>
            <w:gridSpan w:val="2"/>
            <w:tcBorders>
              <w:top w:val="nil"/>
              <w:left w:val="nil"/>
              <w:bottom w:val="single" w:color="auto" w:sz="4" w:space="0"/>
              <w:right w:val="single" w:color="auto" w:sz="4" w:space="0"/>
            </w:tcBorders>
            <w:shd w:val="clear" w:color="auto" w:fill="FFFFFF"/>
            <w:vAlign w:val="center"/>
          </w:tcPr>
          <w:p w14:paraId="70D18877">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2" w:type="pct"/>
            <w:tcBorders>
              <w:top w:val="nil"/>
              <w:left w:val="nil"/>
              <w:bottom w:val="single" w:color="auto" w:sz="4" w:space="0"/>
              <w:right w:val="single" w:color="auto" w:sz="4" w:space="0"/>
            </w:tcBorders>
            <w:shd w:val="clear" w:color="auto" w:fill="FFFFFF"/>
            <w:vAlign w:val="center"/>
          </w:tcPr>
          <w:p w14:paraId="2F74467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2" w:type="pct"/>
            <w:tcBorders>
              <w:top w:val="nil"/>
              <w:left w:val="nil"/>
              <w:bottom w:val="single" w:color="auto" w:sz="4" w:space="0"/>
              <w:right w:val="single" w:color="auto" w:sz="4" w:space="0"/>
            </w:tcBorders>
            <w:shd w:val="clear" w:color="auto" w:fill="FFFFFF"/>
            <w:vAlign w:val="center"/>
          </w:tcPr>
          <w:p w14:paraId="571D20E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18A717B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47A1EB6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1738B3D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5" w:type="pct"/>
            <w:tcBorders>
              <w:top w:val="nil"/>
              <w:left w:val="nil"/>
              <w:bottom w:val="single" w:color="auto" w:sz="4" w:space="0"/>
              <w:right w:val="single" w:color="auto" w:sz="4" w:space="0"/>
            </w:tcBorders>
            <w:shd w:val="clear" w:color="auto" w:fill="FFFFFF"/>
            <w:vAlign w:val="center"/>
          </w:tcPr>
          <w:p w14:paraId="5C96DBB9">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1" w:type="pct"/>
            <w:tcBorders>
              <w:top w:val="nil"/>
              <w:left w:val="nil"/>
              <w:bottom w:val="single" w:color="auto" w:sz="4" w:space="0"/>
              <w:right w:val="single" w:color="auto" w:sz="4" w:space="0"/>
            </w:tcBorders>
            <w:shd w:val="clear" w:color="auto" w:fill="FFFFFF"/>
            <w:vAlign w:val="center"/>
          </w:tcPr>
          <w:p w14:paraId="4632F88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B8F0762">
        <w:tblPrEx>
          <w:tblCellMar>
            <w:top w:w="0" w:type="dxa"/>
            <w:left w:w="108" w:type="dxa"/>
            <w:bottom w:w="0" w:type="dxa"/>
            <w:right w:w="108" w:type="dxa"/>
          </w:tblCellMar>
        </w:tblPrEx>
        <w:trPr>
          <w:gridBefore w:val="1"/>
          <w:wBefore w:w="31" w:type="pct"/>
          <w:trHeight w:val="5760" w:hRule="atLeast"/>
        </w:trPr>
        <w:tc>
          <w:tcPr>
            <w:tcW w:w="331" w:type="pct"/>
            <w:vMerge w:val="continue"/>
            <w:tcBorders>
              <w:top w:val="nil"/>
              <w:left w:val="single" w:color="auto" w:sz="4" w:space="0"/>
              <w:bottom w:val="single" w:color="auto" w:sz="4" w:space="0"/>
              <w:right w:val="single" w:color="auto" w:sz="4" w:space="0"/>
            </w:tcBorders>
            <w:vAlign w:val="center"/>
          </w:tcPr>
          <w:p w14:paraId="014A2C33">
            <w:pPr>
              <w:widowControl/>
              <w:jc w:val="left"/>
              <w:rPr>
                <w:rFonts w:ascii="宋体" w:cs="宋体"/>
                <w:b/>
                <w:bCs/>
                <w:color w:val="000000"/>
                <w:kern w:val="0"/>
                <w:sz w:val="20"/>
                <w:szCs w:val="20"/>
              </w:rPr>
            </w:pPr>
          </w:p>
        </w:tc>
        <w:tc>
          <w:tcPr>
            <w:tcW w:w="331" w:type="pct"/>
            <w:gridSpan w:val="2"/>
            <w:vMerge w:val="continue"/>
            <w:tcBorders>
              <w:top w:val="nil"/>
              <w:left w:val="single" w:color="auto" w:sz="4" w:space="0"/>
              <w:bottom w:val="single" w:color="auto" w:sz="4" w:space="0"/>
              <w:right w:val="single" w:color="auto" w:sz="4" w:space="0"/>
            </w:tcBorders>
            <w:vAlign w:val="center"/>
          </w:tcPr>
          <w:p w14:paraId="26DD120E">
            <w:pPr>
              <w:widowControl/>
              <w:jc w:val="left"/>
              <w:rPr>
                <w:rFonts w:ascii="宋体" w:cs="宋体"/>
                <w:color w:val="000000"/>
                <w:kern w:val="0"/>
                <w:sz w:val="20"/>
                <w:szCs w:val="20"/>
              </w:rPr>
            </w:pPr>
          </w:p>
        </w:tc>
        <w:tc>
          <w:tcPr>
            <w:tcW w:w="325" w:type="pct"/>
            <w:gridSpan w:val="2"/>
            <w:vMerge w:val="continue"/>
            <w:tcBorders>
              <w:top w:val="nil"/>
              <w:left w:val="single" w:color="auto" w:sz="4" w:space="0"/>
              <w:bottom w:val="single" w:color="auto" w:sz="4" w:space="0"/>
              <w:right w:val="single" w:color="auto" w:sz="4" w:space="0"/>
            </w:tcBorders>
            <w:vAlign w:val="center"/>
          </w:tcPr>
          <w:p w14:paraId="0DE06A50">
            <w:pPr>
              <w:widowControl/>
              <w:jc w:val="left"/>
              <w:rPr>
                <w:rFonts w:ascii="宋体" w:cs="宋体"/>
                <w:color w:val="000000"/>
                <w:kern w:val="0"/>
                <w:sz w:val="20"/>
                <w:szCs w:val="20"/>
              </w:rPr>
            </w:pPr>
          </w:p>
        </w:tc>
        <w:tc>
          <w:tcPr>
            <w:tcW w:w="470" w:type="pct"/>
            <w:gridSpan w:val="2"/>
            <w:tcBorders>
              <w:top w:val="nil"/>
              <w:left w:val="nil"/>
              <w:bottom w:val="single" w:color="auto" w:sz="4" w:space="0"/>
              <w:right w:val="single" w:color="auto" w:sz="4" w:space="0"/>
            </w:tcBorders>
            <w:shd w:val="clear" w:color="auto" w:fill="FFFFFF"/>
            <w:vAlign w:val="center"/>
          </w:tcPr>
          <w:p w14:paraId="7E9698AF">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5" w:type="pct"/>
            <w:tcBorders>
              <w:top w:val="nil"/>
              <w:left w:val="nil"/>
              <w:bottom w:val="single" w:color="auto" w:sz="4" w:space="0"/>
              <w:right w:val="single" w:color="auto" w:sz="4" w:space="0"/>
            </w:tcBorders>
            <w:shd w:val="clear" w:color="auto" w:fill="FFFFFF"/>
            <w:vAlign w:val="center"/>
          </w:tcPr>
          <w:p w14:paraId="6CDC34CD">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84" w:type="pct"/>
            <w:gridSpan w:val="2"/>
            <w:tcBorders>
              <w:top w:val="nil"/>
              <w:left w:val="nil"/>
              <w:bottom w:val="single" w:color="auto" w:sz="4" w:space="0"/>
              <w:right w:val="single" w:color="auto" w:sz="4" w:space="0"/>
            </w:tcBorders>
            <w:shd w:val="clear" w:color="auto" w:fill="FFFFFF"/>
            <w:vAlign w:val="center"/>
          </w:tcPr>
          <w:p w14:paraId="1785BD8B">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5" w:type="pct"/>
            <w:gridSpan w:val="2"/>
            <w:tcBorders>
              <w:top w:val="nil"/>
              <w:left w:val="nil"/>
              <w:bottom w:val="single" w:color="auto" w:sz="4" w:space="0"/>
              <w:right w:val="single" w:color="auto" w:sz="4" w:space="0"/>
            </w:tcBorders>
            <w:shd w:val="clear" w:color="auto" w:fill="FFFFFF"/>
            <w:vAlign w:val="center"/>
          </w:tcPr>
          <w:p w14:paraId="10EA3715">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18" w:type="pct"/>
            <w:gridSpan w:val="2"/>
            <w:tcBorders>
              <w:top w:val="nil"/>
              <w:left w:val="nil"/>
              <w:bottom w:val="single" w:color="auto" w:sz="4" w:space="0"/>
              <w:right w:val="single" w:color="auto" w:sz="4" w:space="0"/>
            </w:tcBorders>
            <w:shd w:val="clear" w:color="auto" w:fill="FFFFFF"/>
            <w:vAlign w:val="center"/>
          </w:tcPr>
          <w:p w14:paraId="3D08A46A">
            <w:pPr>
              <w:widowControl/>
              <w:jc w:val="left"/>
              <w:rPr>
                <w:rFonts w:ascii="宋体" w:cs="宋体"/>
                <w:color w:val="000000"/>
                <w:kern w:val="0"/>
                <w:sz w:val="20"/>
                <w:szCs w:val="20"/>
              </w:rPr>
            </w:pPr>
            <w:r>
              <w:rPr>
                <w:rFonts w:ascii="宋体" w:hAnsi="宋体" w:cs="宋体"/>
                <w:color w:val="000000"/>
                <w:kern w:val="0"/>
                <w:sz w:val="20"/>
                <w:szCs w:val="20"/>
              </w:rPr>
              <w:t>40</w:t>
            </w:r>
          </w:p>
        </w:tc>
        <w:tc>
          <w:tcPr>
            <w:tcW w:w="205" w:type="pct"/>
            <w:tcBorders>
              <w:top w:val="nil"/>
              <w:left w:val="nil"/>
              <w:bottom w:val="single" w:color="auto" w:sz="4" w:space="0"/>
              <w:right w:val="single" w:color="auto" w:sz="4" w:space="0"/>
            </w:tcBorders>
            <w:shd w:val="clear" w:color="auto" w:fill="FFFFFF"/>
            <w:vAlign w:val="center"/>
          </w:tcPr>
          <w:p w14:paraId="67989F5B">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5" w:type="pct"/>
            <w:tcBorders>
              <w:top w:val="nil"/>
              <w:left w:val="nil"/>
              <w:bottom w:val="single" w:color="auto" w:sz="4" w:space="0"/>
              <w:right w:val="single" w:color="auto" w:sz="4" w:space="0"/>
            </w:tcBorders>
            <w:shd w:val="clear" w:color="auto" w:fill="FFFFFF"/>
            <w:vAlign w:val="center"/>
          </w:tcPr>
          <w:p w14:paraId="50E300EB">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5" w:type="pct"/>
            <w:gridSpan w:val="2"/>
            <w:tcBorders>
              <w:top w:val="nil"/>
              <w:left w:val="nil"/>
              <w:bottom w:val="single" w:color="auto" w:sz="4" w:space="0"/>
              <w:right w:val="single" w:color="auto" w:sz="4" w:space="0"/>
            </w:tcBorders>
            <w:shd w:val="clear" w:color="auto" w:fill="FFFFFF"/>
            <w:vAlign w:val="center"/>
          </w:tcPr>
          <w:p w14:paraId="1E410623">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2" w:type="pct"/>
            <w:tcBorders>
              <w:top w:val="nil"/>
              <w:left w:val="nil"/>
              <w:bottom w:val="single" w:color="auto" w:sz="4" w:space="0"/>
              <w:right w:val="single" w:color="auto" w:sz="4" w:space="0"/>
            </w:tcBorders>
            <w:shd w:val="clear" w:color="auto" w:fill="FFFFFF"/>
            <w:vAlign w:val="center"/>
          </w:tcPr>
          <w:p w14:paraId="5DB024C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2" w:type="pct"/>
            <w:tcBorders>
              <w:top w:val="nil"/>
              <w:left w:val="nil"/>
              <w:bottom w:val="single" w:color="auto" w:sz="4" w:space="0"/>
              <w:right w:val="single" w:color="auto" w:sz="4" w:space="0"/>
            </w:tcBorders>
            <w:shd w:val="clear" w:color="auto" w:fill="FFFFFF"/>
            <w:vAlign w:val="center"/>
          </w:tcPr>
          <w:p w14:paraId="6547DC6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4BB162F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5B9B924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63955CFC">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5" w:type="pct"/>
            <w:tcBorders>
              <w:top w:val="nil"/>
              <w:left w:val="nil"/>
              <w:bottom w:val="single" w:color="auto" w:sz="4" w:space="0"/>
              <w:right w:val="single" w:color="auto" w:sz="4" w:space="0"/>
            </w:tcBorders>
            <w:shd w:val="clear" w:color="auto" w:fill="FFFFFF"/>
            <w:vAlign w:val="center"/>
          </w:tcPr>
          <w:p w14:paraId="599425DB">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71" w:type="pct"/>
            <w:tcBorders>
              <w:top w:val="nil"/>
              <w:left w:val="nil"/>
              <w:bottom w:val="single" w:color="auto" w:sz="4" w:space="0"/>
              <w:right w:val="single" w:color="auto" w:sz="4" w:space="0"/>
            </w:tcBorders>
            <w:shd w:val="clear" w:color="auto" w:fill="FFFFFF"/>
            <w:vAlign w:val="center"/>
          </w:tcPr>
          <w:p w14:paraId="3B57B0E4">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66106BFF">
        <w:tblPrEx>
          <w:tblCellMar>
            <w:top w:w="0" w:type="dxa"/>
            <w:left w:w="108" w:type="dxa"/>
            <w:bottom w:w="0" w:type="dxa"/>
            <w:right w:w="108" w:type="dxa"/>
          </w:tblCellMar>
        </w:tblPrEx>
        <w:trPr>
          <w:gridBefore w:val="1"/>
          <w:wBefore w:w="31" w:type="pct"/>
          <w:trHeight w:val="480" w:hRule="atLeast"/>
        </w:trPr>
        <w:tc>
          <w:tcPr>
            <w:tcW w:w="331" w:type="pct"/>
            <w:vMerge w:val="continue"/>
            <w:tcBorders>
              <w:top w:val="nil"/>
              <w:left w:val="single" w:color="auto" w:sz="4" w:space="0"/>
              <w:bottom w:val="single" w:color="auto" w:sz="4" w:space="0"/>
              <w:right w:val="single" w:color="auto" w:sz="4" w:space="0"/>
            </w:tcBorders>
            <w:vAlign w:val="center"/>
          </w:tcPr>
          <w:p w14:paraId="2D92942B">
            <w:pPr>
              <w:widowControl/>
              <w:jc w:val="left"/>
              <w:rPr>
                <w:rFonts w:ascii="宋体" w:cs="宋体"/>
                <w:b/>
                <w:bCs/>
                <w:color w:val="000000"/>
                <w:kern w:val="0"/>
                <w:sz w:val="20"/>
                <w:szCs w:val="20"/>
              </w:rPr>
            </w:pPr>
          </w:p>
        </w:tc>
        <w:tc>
          <w:tcPr>
            <w:tcW w:w="331" w:type="pct"/>
            <w:gridSpan w:val="2"/>
            <w:vMerge w:val="continue"/>
            <w:tcBorders>
              <w:top w:val="nil"/>
              <w:left w:val="single" w:color="auto" w:sz="4" w:space="0"/>
              <w:bottom w:val="single" w:color="auto" w:sz="4" w:space="0"/>
              <w:right w:val="single" w:color="auto" w:sz="4" w:space="0"/>
            </w:tcBorders>
            <w:vAlign w:val="center"/>
          </w:tcPr>
          <w:p w14:paraId="5AE366D5">
            <w:pPr>
              <w:widowControl/>
              <w:jc w:val="left"/>
              <w:rPr>
                <w:rFonts w:ascii="宋体" w:cs="宋体"/>
                <w:color w:val="000000"/>
                <w:kern w:val="0"/>
                <w:sz w:val="20"/>
                <w:szCs w:val="20"/>
              </w:rPr>
            </w:pPr>
          </w:p>
        </w:tc>
        <w:tc>
          <w:tcPr>
            <w:tcW w:w="325"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078298F9">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70" w:type="pct"/>
            <w:gridSpan w:val="2"/>
            <w:tcBorders>
              <w:top w:val="nil"/>
              <w:left w:val="nil"/>
              <w:bottom w:val="single" w:color="auto" w:sz="4" w:space="0"/>
              <w:right w:val="single" w:color="auto" w:sz="4" w:space="0"/>
            </w:tcBorders>
            <w:shd w:val="clear" w:color="auto" w:fill="FFFFFF"/>
            <w:vAlign w:val="center"/>
          </w:tcPr>
          <w:p w14:paraId="172537A9">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5" w:type="pct"/>
            <w:tcBorders>
              <w:top w:val="nil"/>
              <w:left w:val="nil"/>
              <w:bottom w:val="single" w:color="auto" w:sz="4" w:space="0"/>
              <w:right w:val="single" w:color="auto" w:sz="4" w:space="0"/>
            </w:tcBorders>
            <w:shd w:val="clear" w:color="auto" w:fill="FFFFFF"/>
            <w:vAlign w:val="center"/>
          </w:tcPr>
          <w:p w14:paraId="061B0FEA">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84" w:type="pct"/>
            <w:gridSpan w:val="2"/>
            <w:tcBorders>
              <w:top w:val="nil"/>
              <w:left w:val="nil"/>
              <w:bottom w:val="single" w:color="auto" w:sz="4" w:space="0"/>
              <w:right w:val="single" w:color="auto" w:sz="4" w:space="0"/>
            </w:tcBorders>
            <w:shd w:val="clear" w:color="auto" w:fill="FFFFFF"/>
            <w:vAlign w:val="center"/>
          </w:tcPr>
          <w:p w14:paraId="08B936C8">
            <w:pPr>
              <w:widowControl/>
              <w:jc w:val="left"/>
              <w:rPr>
                <w:rFonts w:ascii="宋体" w:cs="宋体"/>
                <w:color w:val="000000"/>
                <w:kern w:val="0"/>
                <w:sz w:val="20"/>
                <w:szCs w:val="20"/>
              </w:rPr>
            </w:pPr>
            <w:r>
              <w:rPr>
                <w:rFonts w:ascii="宋体" w:hAnsi="宋体" w:cs="宋体"/>
                <w:color w:val="000000"/>
                <w:kern w:val="0"/>
                <w:sz w:val="20"/>
                <w:szCs w:val="20"/>
              </w:rPr>
              <w:t>5</w:t>
            </w:r>
          </w:p>
        </w:tc>
        <w:tc>
          <w:tcPr>
            <w:tcW w:w="225" w:type="pct"/>
            <w:gridSpan w:val="2"/>
            <w:tcBorders>
              <w:top w:val="nil"/>
              <w:left w:val="nil"/>
              <w:bottom w:val="single" w:color="auto" w:sz="4" w:space="0"/>
              <w:right w:val="single" w:color="auto" w:sz="4" w:space="0"/>
            </w:tcBorders>
            <w:shd w:val="clear" w:color="auto" w:fill="FFFFFF"/>
            <w:vAlign w:val="center"/>
          </w:tcPr>
          <w:p w14:paraId="2B81C7D6">
            <w:pPr>
              <w:widowControl/>
              <w:jc w:val="center"/>
              <w:rPr>
                <w:rFonts w:ascii="宋体" w:cs="宋体"/>
                <w:color w:val="000000"/>
                <w:kern w:val="0"/>
                <w:sz w:val="20"/>
                <w:szCs w:val="20"/>
              </w:rPr>
            </w:pPr>
            <w:r>
              <w:rPr>
                <w:rFonts w:ascii="宋体" w:hAnsi="宋体" w:cs="宋体"/>
                <w:color w:val="000000"/>
                <w:kern w:val="0"/>
                <w:sz w:val="20"/>
                <w:szCs w:val="20"/>
              </w:rPr>
              <w:t>%</w:t>
            </w:r>
          </w:p>
        </w:tc>
        <w:tc>
          <w:tcPr>
            <w:tcW w:w="318" w:type="pct"/>
            <w:gridSpan w:val="2"/>
            <w:tcBorders>
              <w:top w:val="nil"/>
              <w:left w:val="nil"/>
              <w:bottom w:val="single" w:color="auto" w:sz="4" w:space="0"/>
              <w:right w:val="single" w:color="auto" w:sz="4" w:space="0"/>
            </w:tcBorders>
            <w:shd w:val="clear" w:color="auto" w:fill="FFFFFF"/>
            <w:vAlign w:val="center"/>
          </w:tcPr>
          <w:p w14:paraId="4E4068C8">
            <w:pPr>
              <w:widowControl/>
              <w:jc w:val="left"/>
              <w:rPr>
                <w:rFonts w:ascii="宋体" w:cs="宋体"/>
                <w:color w:val="000000"/>
                <w:kern w:val="0"/>
                <w:sz w:val="20"/>
                <w:szCs w:val="20"/>
              </w:rPr>
            </w:pPr>
            <w:r>
              <w:rPr>
                <w:rFonts w:ascii="宋体" w:hAnsi="宋体" w:cs="宋体"/>
                <w:color w:val="000000"/>
                <w:kern w:val="0"/>
                <w:sz w:val="20"/>
                <w:szCs w:val="20"/>
              </w:rPr>
              <w:t>5</w:t>
            </w:r>
          </w:p>
        </w:tc>
        <w:tc>
          <w:tcPr>
            <w:tcW w:w="205" w:type="pct"/>
            <w:tcBorders>
              <w:top w:val="nil"/>
              <w:left w:val="nil"/>
              <w:bottom w:val="single" w:color="auto" w:sz="4" w:space="0"/>
              <w:right w:val="single" w:color="auto" w:sz="4" w:space="0"/>
            </w:tcBorders>
            <w:shd w:val="clear" w:color="auto" w:fill="FFFFFF"/>
            <w:vAlign w:val="center"/>
          </w:tcPr>
          <w:p w14:paraId="34F1EAF9">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5" w:type="pct"/>
            <w:tcBorders>
              <w:top w:val="nil"/>
              <w:left w:val="nil"/>
              <w:bottom w:val="single" w:color="auto" w:sz="4" w:space="0"/>
              <w:right w:val="single" w:color="auto" w:sz="4" w:space="0"/>
            </w:tcBorders>
            <w:shd w:val="clear" w:color="auto" w:fill="FFFFFF"/>
            <w:vAlign w:val="center"/>
          </w:tcPr>
          <w:p w14:paraId="2C52E32E">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5" w:type="pct"/>
            <w:gridSpan w:val="2"/>
            <w:tcBorders>
              <w:top w:val="nil"/>
              <w:left w:val="nil"/>
              <w:bottom w:val="single" w:color="auto" w:sz="4" w:space="0"/>
              <w:right w:val="single" w:color="auto" w:sz="4" w:space="0"/>
            </w:tcBorders>
            <w:shd w:val="clear" w:color="auto" w:fill="FFFFFF"/>
            <w:vAlign w:val="center"/>
          </w:tcPr>
          <w:p w14:paraId="0743BE2A">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2" w:type="pct"/>
            <w:tcBorders>
              <w:top w:val="nil"/>
              <w:left w:val="nil"/>
              <w:bottom w:val="single" w:color="auto" w:sz="4" w:space="0"/>
              <w:right w:val="single" w:color="auto" w:sz="4" w:space="0"/>
            </w:tcBorders>
            <w:shd w:val="clear" w:color="auto" w:fill="FFFFFF"/>
            <w:vAlign w:val="center"/>
          </w:tcPr>
          <w:p w14:paraId="066DF15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2" w:type="pct"/>
            <w:tcBorders>
              <w:top w:val="nil"/>
              <w:left w:val="nil"/>
              <w:bottom w:val="single" w:color="auto" w:sz="4" w:space="0"/>
              <w:right w:val="single" w:color="auto" w:sz="4" w:space="0"/>
            </w:tcBorders>
            <w:shd w:val="clear" w:color="auto" w:fill="FFFFFF"/>
            <w:vAlign w:val="center"/>
          </w:tcPr>
          <w:p w14:paraId="174DDBF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7C8F6BD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5AFE955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5A256C8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5" w:type="pct"/>
            <w:tcBorders>
              <w:top w:val="nil"/>
              <w:left w:val="nil"/>
              <w:bottom w:val="single" w:color="auto" w:sz="4" w:space="0"/>
              <w:right w:val="single" w:color="auto" w:sz="4" w:space="0"/>
            </w:tcBorders>
            <w:shd w:val="clear" w:color="auto" w:fill="FFFFFF"/>
            <w:vAlign w:val="center"/>
          </w:tcPr>
          <w:p w14:paraId="6458C21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1" w:type="pct"/>
            <w:tcBorders>
              <w:top w:val="nil"/>
              <w:left w:val="nil"/>
              <w:bottom w:val="single" w:color="auto" w:sz="4" w:space="0"/>
              <w:right w:val="single" w:color="auto" w:sz="4" w:space="0"/>
            </w:tcBorders>
            <w:shd w:val="clear" w:color="auto" w:fill="FFFFFF"/>
            <w:vAlign w:val="center"/>
          </w:tcPr>
          <w:p w14:paraId="3C61A30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0D7AF55">
        <w:tblPrEx>
          <w:tblCellMar>
            <w:top w:w="0" w:type="dxa"/>
            <w:left w:w="108" w:type="dxa"/>
            <w:bottom w:w="0" w:type="dxa"/>
            <w:right w:w="108" w:type="dxa"/>
          </w:tblCellMar>
        </w:tblPrEx>
        <w:trPr>
          <w:gridBefore w:val="1"/>
          <w:wBefore w:w="31" w:type="pct"/>
          <w:trHeight w:val="285" w:hRule="atLeast"/>
        </w:trPr>
        <w:tc>
          <w:tcPr>
            <w:tcW w:w="331" w:type="pct"/>
            <w:vMerge w:val="continue"/>
            <w:tcBorders>
              <w:top w:val="nil"/>
              <w:left w:val="single" w:color="auto" w:sz="4" w:space="0"/>
              <w:bottom w:val="single" w:color="auto" w:sz="4" w:space="0"/>
              <w:right w:val="single" w:color="auto" w:sz="4" w:space="0"/>
            </w:tcBorders>
            <w:vAlign w:val="center"/>
          </w:tcPr>
          <w:p w14:paraId="30D3D858">
            <w:pPr>
              <w:widowControl/>
              <w:jc w:val="left"/>
              <w:rPr>
                <w:rFonts w:ascii="宋体" w:cs="宋体"/>
                <w:b/>
                <w:bCs/>
                <w:color w:val="000000"/>
                <w:kern w:val="0"/>
                <w:sz w:val="20"/>
                <w:szCs w:val="20"/>
              </w:rPr>
            </w:pPr>
          </w:p>
        </w:tc>
        <w:tc>
          <w:tcPr>
            <w:tcW w:w="331" w:type="pct"/>
            <w:gridSpan w:val="2"/>
            <w:vMerge w:val="continue"/>
            <w:tcBorders>
              <w:top w:val="nil"/>
              <w:left w:val="single" w:color="auto" w:sz="4" w:space="0"/>
              <w:bottom w:val="single" w:color="auto" w:sz="4" w:space="0"/>
              <w:right w:val="single" w:color="auto" w:sz="4" w:space="0"/>
            </w:tcBorders>
            <w:vAlign w:val="center"/>
          </w:tcPr>
          <w:p w14:paraId="6CBC03C8">
            <w:pPr>
              <w:widowControl/>
              <w:jc w:val="left"/>
              <w:rPr>
                <w:rFonts w:ascii="宋体" w:cs="宋体"/>
                <w:color w:val="000000"/>
                <w:kern w:val="0"/>
                <w:sz w:val="20"/>
                <w:szCs w:val="20"/>
              </w:rPr>
            </w:pPr>
          </w:p>
        </w:tc>
        <w:tc>
          <w:tcPr>
            <w:tcW w:w="325" w:type="pct"/>
            <w:gridSpan w:val="2"/>
            <w:vMerge w:val="continue"/>
            <w:tcBorders>
              <w:top w:val="nil"/>
              <w:left w:val="single" w:color="auto" w:sz="4" w:space="0"/>
              <w:bottom w:val="single" w:color="auto" w:sz="4" w:space="0"/>
              <w:right w:val="single" w:color="auto" w:sz="4" w:space="0"/>
            </w:tcBorders>
            <w:vAlign w:val="center"/>
          </w:tcPr>
          <w:p w14:paraId="593ADFB5">
            <w:pPr>
              <w:widowControl/>
              <w:jc w:val="left"/>
              <w:rPr>
                <w:rFonts w:ascii="宋体" w:cs="宋体"/>
                <w:color w:val="000000"/>
                <w:kern w:val="0"/>
                <w:sz w:val="20"/>
                <w:szCs w:val="20"/>
              </w:rPr>
            </w:pPr>
          </w:p>
        </w:tc>
        <w:tc>
          <w:tcPr>
            <w:tcW w:w="470" w:type="pct"/>
            <w:gridSpan w:val="2"/>
            <w:tcBorders>
              <w:top w:val="nil"/>
              <w:left w:val="nil"/>
              <w:bottom w:val="single" w:color="auto" w:sz="4" w:space="0"/>
              <w:right w:val="single" w:color="auto" w:sz="4" w:space="0"/>
            </w:tcBorders>
            <w:shd w:val="clear" w:color="auto" w:fill="FFFFFF"/>
            <w:vAlign w:val="center"/>
          </w:tcPr>
          <w:p w14:paraId="72AC294D">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5" w:type="pct"/>
            <w:tcBorders>
              <w:top w:val="nil"/>
              <w:left w:val="nil"/>
              <w:bottom w:val="single" w:color="auto" w:sz="4" w:space="0"/>
              <w:right w:val="single" w:color="auto" w:sz="4" w:space="0"/>
            </w:tcBorders>
            <w:shd w:val="clear" w:color="auto" w:fill="FFFFFF"/>
            <w:vAlign w:val="center"/>
          </w:tcPr>
          <w:p w14:paraId="221CFACB">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84" w:type="pct"/>
            <w:gridSpan w:val="2"/>
            <w:tcBorders>
              <w:top w:val="nil"/>
              <w:left w:val="nil"/>
              <w:bottom w:val="single" w:color="auto" w:sz="4" w:space="0"/>
              <w:right w:val="single" w:color="auto" w:sz="4" w:space="0"/>
            </w:tcBorders>
            <w:shd w:val="clear" w:color="auto" w:fill="FFFFFF"/>
            <w:vAlign w:val="center"/>
          </w:tcPr>
          <w:p w14:paraId="60EE5CD0">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5" w:type="pct"/>
            <w:gridSpan w:val="2"/>
            <w:tcBorders>
              <w:top w:val="nil"/>
              <w:left w:val="nil"/>
              <w:bottom w:val="single" w:color="auto" w:sz="4" w:space="0"/>
              <w:right w:val="single" w:color="auto" w:sz="4" w:space="0"/>
            </w:tcBorders>
            <w:shd w:val="clear" w:color="auto" w:fill="FFFFFF"/>
            <w:vAlign w:val="center"/>
          </w:tcPr>
          <w:p w14:paraId="50053252">
            <w:pPr>
              <w:widowControl/>
              <w:jc w:val="center"/>
              <w:rPr>
                <w:rFonts w:ascii="宋体" w:cs="宋体"/>
                <w:color w:val="000000"/>
                <w:kern w:val="0"/>
                <w:sz w:val="20"/>
                <w:szCs w:val="20"/>
              </w:rPr>
            </w:pPr>
            <w:r>
              <w:rPr>
                <w:rFonts w:ascii="宋体" w:hAnsi="宋体" w:cs="宋体"/>
                <w:color w:val="000000"/>
                <w:kern w:val="0"/>
                <w:sz w:val="20"/>
                <w:szCs w:val="20"/>
              </w:rPr>
              <w:t>%</w:t>
            </w:r>
          </w:p>
        </w:tc>
        <w:tc>
          <w:tcPr>
            <w:tcW w:w="318" w:type="pct"/>
            <w:gridSpan w:val="2"/>
            <w:tcBorders>
              <w:top w:val="nil"/>
              <w:left w:val="nil"/>
              <w:bottom w:val="single" w:color="auto" w:sz="4" w:space="0"/>
              <w:right w:val="single" w:color="auto" w:sz="4" w:space="0"/>
            </w:tcBorders>
            <w:shd w:val="clear" w:color="auto" w:fill="FFFFFF"/>
            <w:vAlign w:val="center"/>
          </w:tcPr>
          <w:p w14:paraId="679BBDAF">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05" w:type="pct"/>
            <w:tcBorders>
              <w:top w:val="nil"/>
              <w:left w:val="nil"/>
              <w:bottom w:val="single" w:color="auto" w:sz="4" w:space="0"/>
              <w:right w:val="single" w:color="auto" w:sz="4" w:space="0"/>
            </w:tcBorders>
            <w:shd w:val="clear" w:color="auto" w:fill="FFFFFF"/>
            <w:vAlign w:val="center"/>
          </w:tcPr>
          <w:p w14:paraId="2E184289">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5" w:type="pct"/>
            <w:tcBorders>
              <w:top w:val="nil"/>
              <w:left w:val="nil"/>
              <w:bottom w:val="single" w:color="auto" w:sz="4" w:space="0"/>
              <w:right w:val="single" w:color="auto" w:sz="4" w:space="0"/>
            </w:tcBorders>
            <w:shd w:val="clear" w:color="auto" w:fill="FFFFFF"/>
            <w:vAlign w:val="center"/>
          </w:tcPr>
          <w:p w14:paraId="38FEC312">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5" w:type="pct"/>
            <w:gridSpan w:val="2"/>
            <w:tcBorders>
              <w:top w:val="nil"/>
              <w:left w:val="nil"/>
              <w:bottom w:val="single" w:color="auto" w:sz="4" w:space="0"/>
              <w:right w:val="single" w:color="auto" w:sz="4" w:space="0"/>
            </w:tcBorders>
            <w:shd w:val="clear" w:color="auto" w:fill="FFFFFF"/>
            <w:vAlign w:val="center"/>
          </w:tcPr>
          <w:p w14:paraId="2024B074">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2" w:type="pct"/>
            <w:tcBorders>
              <w:top w:val="nil"/>
              <w:left w:val="nil"/>
              <w:bottom w:val="single" w:color="auto" w:sz="4" w:space="0"/>
              <w:right w:val="single" w:color="auto" w:sz="4" w:space="0"/>
            </w:tcBorders>
            <w:shd w:val="clear" w:color="auto" w:fill="FFFFFF"/>
            <w:vAlign w:val="center"/>
          </w:tcPr>
          <w:p w14:paraId="2265B02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2" w:type="pct"/>
            <w:tcBorders>
              <w:top w:val="nil"/>
              <w:left w:val="nil"/>
              <w:bottom w:val="single" w:color="auto" w:sz="4" w:space="0"/>
              <w:right w:val="single" w:color="auto" w:sz="4" w:space="0"/>
            </w:tcBorders>
            <w:shd w:val="clear" w:color="auto" w:fill="FFFFFF"/>
            <w:vAlign w:val="center"/>
          </w:tcPr>
          <w:p w14:paraId="0A8B1B9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6525476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25C3ABB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7983E0E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5" w:type="pct"/>
            <w:tcBorders>
              <w:top w:val="nil"/>
              <w:left w:val="nil"/>
              <w:bottom w:val="single" w:color="auto" w:sz="4" w:space="0"/>
              <w:right w:val="single" w:color="auto" w:sz="4" w:space="0"/>
            </w:tcBorders>
            <w:shd w:val="clear" w:color="auto" w:fill="FFFFFF"/>
            <w:vAlign w:val="center"/>
          </w:tcPr>
          <w:p w14:paraId="10FE698B">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1" w:type="pct"/>
            <w:tcBorders>
              <w:top w:val="nil"/>
              <w:left w:val="nil"/>
              <w:bottom w:val="single" w:color="auto" w:sz="4" w:space="0"/>
              <w:right w:val="single" w:color="auto" w:sz="4" w:space="0"/>
            </w:tcBorders>
            <w:shd w:val="clear" w:color="auto" w:fill="FFFFFF"/>
            <w:vAlign w:val="center"/>
          </w:tcPr>
          <w:p w14:paraId="3CA40C8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DE95283">
        <w:tblPrEx>
          <w:tblCellMar>
            <w:top w:w="0" w:type="dxa"/>
            <w:left w:w="108" w:type="dxa"/>
            <w:bottom w:w="0" w:type="dxa"/>
            <w:right w:w="108" w:type="dxa"/>
          </w:tblCellMar>
        </w:tblPrEx>
        <w:trPr>
          <w:gridBefore w:val="1"/>
          <w:wBefore w:w="31" w:type="pct"/>
          <w:trHeight w:val="1200" w:hRule="atLeast"/>
        </w:trPr>
        <w:tc>
          <w:tcPr>
            <w:tcW w:w="331" w:type="pct"/>
            <w:vMerge w:val="continue"/>
            <w:tcBorders>
              <w:top w:val="nil"/>
              <w:left w:val="single" w:color="auto" w:sz="4" w:space="0"/>
              <w:bottom w:val="single" w:color="auto" w:sz="4" w:space="0"/>
              <w:right w:val="single" w:color="auto" w:sz="4" w:space="0"/>
            </w:tcBorders>
            <w:vAlign w:val="center"/>
          </w:tcPr>
          <w:p w14:paraId="38808A75">
            <w:pPr>
              <w:widowControl/>
              <w:jc w:val="left"/>
              <w:rPr>
                <w:rFonts w:ascii="宋体" w:cs="宋体"/>
                <w:b/>
                <w:bCs/>
                <w:color w:val="000000"/>
                <w:kern w:val="0"/>
                <w:sz w:val="20"/>
                <w:szCs w:val="20"/>
              </w:rPr>
            </w:pPr>
          </w:p>
        </w:tc>
        <w:tc>
          <w:tcPr>
            <w:tcW w:w="331" w:type="pct"/>
            <w:gridSpan w:val="2"/>
            <w:vMerge w:val="restart"/>
            <w:tcBorders>
              <w:top w:val="nil"/>
              <w:left w:val="single" w:color="auto" w:sz="4" w:space="0"/>
              <w:bottom w:val="single" w:color="auto" w:sz="4" w:space="0"/>
              <w:right w:val="single" w:color="auto" w:sz="4" w:space="0"/>
            </w:tcBorders>
            <w:shd w:val="clear" w:color="auto" w:fill="FFFFFF"/>
            <w:vAlign w:val="center"/>
          </w:tcPr>
          <w:p w14:paraId="35BF164F">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25" w:type="pct"/>
            <w:gridSpan w:val="2"/>
            <w:tcBorders>
              <w:top w:val="nil"/>
              <w:left w:val="nil"/>
              <w:bottom w:val="single" w:color="auto" w:sz="4" w:space="0"/>
              <w:right w:val="single" w:color="auto" w:sz="4" w:space="0"/>
            </w:tcBorders>
            <w:shd w:val="clear" w:color="auto" w:fill="FFFFFF"/>
            <w:vAlign w:val="center"/>
          </w:tcPr>
          <w:p w14:paraId="6F7A06B8">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70" w:type="pct"/>
            <w:gridSpan w:val="2"/>
            <w:tcBorders>
              <w:top w:val="nil"/>
              <w:left w:val="nil"/>
              <w:bottom w:val="single" w:color="auto" w:sz="4" w:space="0"/>
              <w:right w:val="single" w:color="auto" w:sz="4" w:space="0"/>
            </w:tcBorders>
            <w:shd w:val="clear" w:color="auto" w:fill="FFFFFF"/>
            <w:vAlign w:val="center"/>
          </w:tcPr>
          <w:p w14:paraId="0A81609A">
            <w:pPr>
              <w:widowControl/>
              <w:jc w:val="left"/>
              <w:rPr>
                <w:rFonts w:ascii="宋体" w:cs="宋体"/>
                <w:color w:val="000000"/>
                <w:kern w:val="0"/>
                <w:sz w:val="20"/>
                <w:szCs w:val="20"/>
              </w:rPr>
            </w:pPr>
            <w:r>
              <w:rPr>
                <w:rFonts w:hint="eastAsia" w:ascii="宋体" w:hAnsi="宋体" w:cs="宋体"/>
                <w:color w:val="000000"/>
                <w:kern w:val="0"/>
                <w:sz w:val="20"/>
                <w:szCs w:val="20"/>
              </w:rPr>
              <w:t>改善生态环境</w:t>
            </w:r>
          </w:p>
        </w:tc>
        <w:tc>
          <w:tcPr>
            <w:tcW w:w="225" w:type="pct"/>
            <w:tcBorders>
              <w:top w:val="nil"/>
              <w:left w:val="nil"/>
              <w:bottom w:val="single" w:color="auto" w:sz="4" w:space="0"/>
              <w:right w:val="single" w:color="auto" w:sz="4" w:space="0"/>
            </w:tcBorders>
            <w:shd w:val="clear" w:color="auto" w:fill="FFFFFF"/>
            <w:vAlign w:val="center"/>
          </w:tcPr>
          <w:p w14:paraId="363874C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84" w:type="pct"/>
            <w:gridSpan w:val="2"/>
            <w:tcBorders>
              <w:top w:val="nil"/>
              <w:left w:val="nil"/>
              <w:bottom w:val="single" w:color="auto" w:sz="4" w:space="0"/>
              <w:right w:val="single" w:color="auto" w:sz="4" w:space="0"/>
            </w:tcBorders>
            <w:shd w:val="clear" w:color="auto" w:fill="FFFFFF"/>
            <w:vAlign w:val="center"/>
          </w:tcPr>
          <w:p w14:paraId="46C77644">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5" w:type="pct"/>
            <w:gridSpan w:val="2"/>
            <w:tcBorders>
              <w:top w:val="nil"/>
              <w:left w:val="nil"/>
              <w:bottom w:val="single" w:color="auto" w:sz="4" w:space="0"/>
              <w:right w:val="single" w:color="auto" w:sz="4" w:space="0"/>
            </w:tcBorders>
            <w:shd w:val="clear" w:color="auto" w:fill="FFFFFF"/>
            <w:vAlign w:val="center"/>
          </w:tcPr>
          <w:p w14:paraId="52622A2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18" w:type="pct"/>
            <w:gridSpan w:val="2"/>
            <w:tcBorders>
              <w:top w:val="nil"/>
              <w:left w:val="nil"/>
              <w:bottom w:val="single" w:color="auto" w:sz="4" w:space="0"/>
              <w:right w:val="single" w:color="auto" w:sz="4" w:space="0"/>
            </w:tcBorders>
            <w:shd w:val="clear" w:color="auto" w:fill="FFFFFF"/>
            <w:vAlign w:val="center"/>
          </w:tcPr>
          <w:p w14:paraId="75FDC8E3">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05" w:type="pct"/>
            <w:tcBorders>
              <w:top w:val="nil"/>
              <w:left w:val="nil"/>
              <w:bottom w:val="single" w:color="auto" w:sz="4" w:space="0"/>
              <w:right w:val="single" w:color="auto" w:sz="4" w:space="0"/>
            </w:tcBorders>
            <w:shd w:val="clear" w:color="auto" w:fill="FFFFFF"/>
            <w:vAlign w:val="center"/>
          </w:tcPr>
          <w:p w14:paraId="26D7E5C9">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5" w:type="pct"/>
            <w:tcBorders>
              <w:top w:val="nil"/>
              <w:left w:val="nil"/>
              <w:bottom w:val="single" w:color="auto" w:sz="4" w:space="0"/>
              <w:right w:val="single" w:color="auto" w:sz="4" w:space="0"/>
            </w:tcBorders>
            <w:shd w:val="clear" w:color="auto" w:fill="FFFFFF"/>
            <w:vAlign w:val="center"/>
          </w:tcPr>
          <w:p w14:paraId="415A51E3">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5" w:type="pct"/>
            <w:gridSpan w:val="2"/>
            <w:tcBorders>
              <w:top w:val="nil"/>
              <w:left w:val="nil"/>
              <w:bottom w:val="single" w:color="auto" w:sz="4" w:space="0"/>
              <w:right w:val="single" w:color="auto" w:sz="4" w:space="0"/>
            </w:tcBorders>
            <w:shd w:val="clear" w:color="auto" w:fill="FFFFFF"/>
            <w:vAlign w:val="center"/>
          </w:tcPr>
          <w:p w14:paraId="57B9379B">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2" w:type="pct"/>
            <w:tcBorders>
              <w:top w:val="nil"/>
              <w:left w:val="nil"/>
              <w:bottom w:val="single" w:color="auto" w:sz="4" w:space="0"/>
              <w:right w:val="single" w:color="auto" w:sz="4" w:space="0"/>
            </w:tcBorders>
            <w:shd w:val="clear" w:color="auto" w:fill="FFFFFF"/>
            <w:vAlign w:val="center"/>
          </w:tcPr>
          <w:p w14:paraId="10D91BD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2" w:type="pct"/>
            <w:tcBorders>
              <w:top w:val="nil"/>
              <w:left w:val="nil"/>
              <w:bottom w:val="single" w:color="auto" w:sz="4" w:space="0"/>
              <w:right w:val="single" w:color="auto" w:sz="4" w:space="0"/>
            </w:tcBorders>
            <w:shd w:val="clear" w:color="auto" w:fill="FFFFFF"/>
            <w:vAlign w:val="center"/>
          </w:tcPr>
          <w:p w14:paraId="3B64539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0BF65F7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31B4F3A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55998A2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5" w:type="pct"/>
            <w:tcBorders>
              <w:top w:val="nil"/>
              <w:left w:val="nil"/>
              <w:bottom w:val="single" w:color="auto" w:sz="4" w:space="0"/>
              <w:right w:val="single" w:color="auto" w:sz="4" w:space="0"/>
            </w:tcBorders>
            <w:shd w:val="clear" w:color="auto" w:fill="FFFFFF"/>
            <w:vAlign w:val="center"/>
          </w:tcPr>
          <w:p w14:paraId="067A4557">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1" w:type="pct"/>
            <w:tcBorders>
              <w:top w:val="nil"/>
              <w:left w:val="nil"/>
              <w:bottom w:val="single" w:color="auto" w:sz="4" w:space="0"/>
              <w:right w:val="single" w:color="auto" w:sz="4" w:space="0"/>
            </w:tcBorders>
            <w:shd w:val="clear" w:color="auto" w:fill="FFFFFF"/>
            <w:vAlign w:val="center"/>
          </w:tcPr>
          <w:p w14:paraId="2120CF0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4494404">
        <w:tblPrEx>
          <w:tblCellMar>
            <w:top w:w="0" w:type="dxa"/>
            <w:left w:w="108" w:type="dxa"/>
            <w:bottom w:w="0" w:type="dxa"/>
            <w:right w:w="108" w:type="dxa"/>
          </w:tblCellMar>
        </w:tblPrEx>
        <w:trPr>
          <w:gridBefore w:val="1"/>
          <w:wBefore w:w="31" w:type="pct"/>
          <w:trHeight w:val="1200" w:hRule="atLeast"/>
        </w:trPr>
        <w:tc>
          <w:tcPr>
            <w:tcW w:w="331" w:type="pct"/>
            <w:vMerge w:val="continue"/>
            <w:tcBorders>
              <w:top w:val="nil"/>
              <w:left w:val="single" w:color="auto" w:sz="4" w:space="0"/>
              <w:bottom w:val="single" w:color="auto" w:sz="4" w:space="0"/>
              <w:right w:val="single" w:color="auto" w:sz="4" w:space="0"/>
            </w:tcBorders>
            <w:vAlign w:val="center"/>
          </w:tcPr>
          <w:p w14:paraId="14E5C952">
            <w:pPr>
              <w:widowControl/>
              <w:jc w:val="left"/>
              <w:rPr>
                <w:rFonts w:ascii="宋体" w:cs="宋体"/>
                <w:b/>
                <w:bCs/>
                <w:color w:val="000000"/>
                <w:kern w:val="0"/>
                <w:sz w:val="20"/>
                <w:szCs w:val="20"/>
              </w:rPr>
            </w:pPr>
          </w:p>
        </w:tc>
        <w:tc>
          <w:tcPr>
            <w:tcW w:w="331" w:type="pct"/>
            <w:gridSpan w:val="2"/>
            <w:vMerge w:val="continue"/>
            <w:tcBorders>
              <w:top w:val="nil"/>
              <w:left w:val="single" w:color="auto" w:sz="4" w:space="0"/>
              <w:bottom w:val="single" w:color="auto" w:sz="4" w:space="0"/>
              <w:right w:val="single" w:color="auto" w:sz="4" w:space="0"/>
            </w:tcBorders>
            <w:vAlign w:val="center"/>
          </w:tcPr>
          <w:p w14:paraId="10312FB0">
            <w:pPr>
              <w:widowControl/>
              <w:jc w:val="left"/>
              <w:rPr>
                <w:rFonts w:ascii="宋体" w:cs="宋体"/>
                <w:color w:val="000000"/>
                <w:kern w:val="0"/>
                <w:sz w:val="20"/>
                <w:szCs w:val="20"/>
              </w:rPr>
            </w:pPr>
          </w:p>
        </w:tc>
        <w:tc>
          <w:tcPr>
            <w:tcW w:w="325" w:type="pct"/>
            <w:gridSpan w:val="2"/>
            <w:tcBorders>
              <w:top w:val="nil"/>
              <w:left w:val="nil"/>
              <w:bottom w:val="single" w:color="auto" w:sz="4" w:space="0"/>
              <w:right w:val="single" w:color="auto" w:sz="4" w:space="0"/>
            </w:tcBorders>
            <w:shd w:val="clear" w:color="auto" w:fill="FFFFFF"/>
            <w:vAlign w:val="center"/>
          </w:tcPr>
          <w:p w14:paraId="6D80F49C">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70" w:type="pct"/>
            <w:gridSpan w:val="2"/>
            <w:tcBorders>
              <w:top w:val="nil"/>
              <w:left w:val="nil"/>
              <w:bottom w:val="single" w:color="auto" w:sz="4" w:space="0"/>
              <w:right w:val="single" w:color="auto" w:sz="4" w:space="0"/>
            </w:tcBorders>
            <w:shd w:val="clear" w:color="auto" w:fill="FFFFFF"/>
            <w:vAlign w:val="center"/>
          </w:tcPr>
          <w:p w14:paraId="770F1A2E">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5" w:type="pct"/>
            <w:tcBorders>
              <w:top w:val="nil"/>
              <w:left w:val="nil"/>
              <w:bottom w:val="single" w:color="auto" w:sz="4" w:space="0"/>
              <w:right w:val="single" w:color="auto" w:sz="4" w:space="0"/>
            </w:tcBorders>
            <w:shd w:val="clear" w:color="auto" w:fill="FFFFFF"/>
            <w:vAlign w:val="center"/>
          </w:tcPr>
          <w:p w14:paraId="569C4C8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84" w:type="pct"/>
            <w:gridSpan w:val="2"/>
            <w:tcBorders>
              <w:top w:val="nil"/>
              <w:left w:val="nil"/>
              <w:bottom w:val="single" w:color="auto" w:sz="4" w:space="0"/>
              <w:right w:val="single" w:color="auto" w:sz="4" w:space="0"/>
            </w:tcBorders>
            <w:shd w:val="clear" w:color="auto" w:fill="FFFFFF"/>
            <w:vAlign w:val="center"/>
          </w:tcPr>
          <w:p w14:paraId="24805379">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5" w:type="pct"/>
            <w:gridSpan w:val="2"/>
            <w:tcBorders>
              <w:top w:val="nil"/>
              <w:left w:val="nil"/>
              <w:bottom w:val="single" w:color="auto" w:sz="4" w:space="0"/>
              <w:right w:val="single" w:color="auto" w:sz="4" w:space="0"/>
            </w:tcBorders>
            <w:shd w:val="clear" w:color="auto" w:fill="FFFFFF"/>
            <w:vAlign w:val="center"/>
          </w:tcPr>
          <w:p w14:paraId="69AD675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18" w:type="pct"/>
            <w:gridSpan w:val="2"/>
            <w:tcBorders>
              <w:top w:val="nil"/>
              <w:left w:val="nil"/>
              <w:bottom w:val="single" w:color="auto" w:sz="4" w:space="0"/>
              <w:right w:val="single" w:color="auto" w:sz="4" w:space="0"/>
            </w:tcBorders>
            <w:shd w:val="clear" w:color="auto" w:fill="FFFFFF"/>
            <w:vAlign w:val="center"/>
          </w:tcPr>
          <w:p w14:paraId="3B3B44E0">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05" w:type="pct"/>
            <w:tcBorders>
              <w:top w:val="nil"/>
              <w:left w:val="nil"/>
              <w:bottom w:val="single" w:color="auto" w:sz="4" w:space="0"/>
              <w:right w:val="single" w:color="auto" w:sz="4" w:space="0"/>
            </w:tcBorders>
            <w:shd w:val="clear" w:color="auto" w:fill="FFFFFF"/>
            <w:vAlign w:val="center"/>
          </w:tcPr>
          <w:p w14:paraId="7D8B3F3E">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5" w:type="pct"/>
            <w:tcBorders>
              <w:top w:val="nil"/>
              <w:left w:val="nil"/>
              <w:bottom w:val="single" w:color="auto" w:sz="4" w:space="0"/>
              <w:right w:val="single" w:color="auto" w:sz="4" w:space="0"/>
            </w:tcBorders>
            <w:shd w:val="clear" w:color="auto" w:fill="FFFFFF"/>
            <w:vAlign w:val="center"/>
          </w:tcPr>
          <w:p w14:paraId="6226245F">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5" w:type="pct"/>
            <w:gridSpan w:val="2"/>
            <w:tcBorders>
              <w:top w:val="nil"/>
              <w:left w:val="nil"/>
              <w:bottom w:val="single" w:color="auto" w:sz="4" w:space="0"/>
              <w:right w:val="single" w:color="auto" w:sz="4" w:space="0"/>
            </w:tcBorders>
            <w:shd w:val="clear" w:color="auto" w:fill="FFFFFF"/>
            <w:vAlign w:val="center"/>
          </w:tcPr>
          <w:p w14:paraId="6ABF3A12">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2" w:type="pct"/>
            <w:tcBorders>
              <w:top w:val="nil"/>
              <w:left w:val="nil"/>
              <w:bottom w:val="single" w:color="auto" w:sz="4" w:space="0"/>
              <w:right w:val="single" w:color="auto" w:sz="4" w:space="0"/>
            </w:tcBorders>
            <w:shd w:val="clear" w:color="auto" w:fill="FFFFFF"/>
            <w:vAlign w:val="center"/>
          </w:tcPr>
          <w:p w14:paraId="4EDEB24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2" w:type="pct"/>
            <w:tcBorders>
              <w:top w:val="nil"/>
              <w:left w:val="nil"/>
              <w:bottom w:val="single" w:color="auto" w:sz="4" w:space="0"/>
              <w:right w:val="single" w:color="auto" w:sz="4" w:space="0"/>
            </w:tcBorders>
            <w:shd w:val="clear" w:color="auto" w:fill="FFFFFF"/>
            <w:vAlign w:val="center"/>
          </w:tcPr>
          <w:p w14:paraId="058C59C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27B6F49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00B3D45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5" w:type="pct"/>
            <w:tcBorders>
              <w:top w:val="nil"/>
              <w:left w:val="nil"/>
              <w:bottom w:val="single" w:color="auto" w:sz="4" w:space="0"/>
              <w:right w:val="single" w:color="auto" w:sz="4" w:space="0"/>
            </w:tcBorders>
            <w:shd w:val="clear" w:color="auto" w:fill="FFFFFF"/>
            <w:vAlign w:val="center"/>
          </w:tcPr>
          <w:p w14:paraId="5B905F0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5" w:type="pct"/>
            <w:tcBorders>
              <w:top w:val="nil"/>
              <w:left w:val="nil"/>
              <w:bottom w:val="single" w:color="auto" w:sz="4" w:space="0"/>
              <w:right w:val="single" w:color="auto" w:sz="4" w:space="0"/>
            </w:tcBorders>
            <w:shd w:val="clear" w:color="auto" w:fill="FFFFFF"/>
            <w:vAlign w:val="center"/>
          </w:tcPr>
          <w:p w14:paraId="1511327B">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1" w:type="pct"/>
            <w:tcBorders>
              <w:top w:val="nil"/>
              <w:left w:val="nil"/>
              <w:bottom w:val="single" w:color="auto" w:sz="4" w:space="0"/>
              <w:right w:val="single" w:color="auto" w:sz="4" w:space="0"/>
            </w:tcBorders>
            <w:shd w:val="clear" w:color="auto" w:fill="FFFFFF"/>
            <w:vAlign w:val="center"/>
          </w:tcPr>
          <w:p w14:paraId="35D5B43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F7EA3ED">
        <w:tblPrEx>
          <w:tblCellMar>
            <w:top w:w="0" w:type="dxa"/>
            <w:left w:w="108" w:type="dxa"/>
            <w:bottom w:w="0" w:type="dxa"/>
            <w:right w:w="108" w:type="dxa"/>
          </w:tblCellMar>
        </w:tblPrEx>
        <w:trPr>
          <w:gridBefore w:val="1"/>
          <w:wBefore w:w="31" w:type="pct"/>
          <w:trHeight w:val="285" w:hRule="atLeast"/>
        </w:trPr>
        <w:tc>
          <w:tcPr>
            <w:tcW w:w="987"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99080C6">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80" w:type="pct"/>
            <w:gridSpan w:val="5"/>
            <w:tcBorders>
              <w:top w:val="single" w:color="auto" w:sz="4" w:space="0"/>
              <w:left w:val="nil"/>
              <w:bottom w:val="single" w:color="auto" w:sz="4" w:space="0"/>
              <w:right w:val="single" w:color="auto" w:sz="4" w:space="0"/>
            </w:tcBorders>
            <w:shd w:val="clear" w:color="auto" w:fill="FFFFFF"/>
            <w:vAlign w:val="center"/>
          </w:tcPr>
          <w:p w14:paraId="04318622">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749" w:type="pct"/>
            <w:gridSpan w:val="5"/>
            <w:tcBorders>
              <w:top w:val="single" w:color="auto" w:sz="4" w:space="0"/>
              <w:left w:val="nil"/>
              <w:bottom w:val="single" w:color="auto" w:sz="4" w:space="0"/>
              <w:right w:val="single" w:color="auto" w:sz="4" w:space="0"/>
            </w:tcBorders>
            <w:shd w:val="clear" w:color="auto" w:fill="FFFFFF"/>
            <w:vAlign w:val="center"/>
          </w:tcPr>
          <w:p w14:paraId="0E5CFB83">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1" w:type="pct"/>
            <w:gridSpan w:val="3"/>
            <w:tcBorders>
              <w:top w:val="single" w:color="auto" w:sz="4" w:space="0"/>
              <w:left w:val="nil"/>
              <w:bottom w:val="single" w:color="auto" w:sz="4" w:space="0"/>
              <w:right w:val="single" w:color="000000" w:sz="4" w:space="0"/>
            </w:tcBorders>
            <w:shd w:val="clear" w:color="auto" w:fill="FFFFFF"/>
            <w:vAlign w:val="center"/>
          </w:tcPr>
          <w:p w14:paraId="0C28B8D4">
            <w:pPr>
              <w:widowControl/>
              <w:jc w:val="center"/>
              <w:rPr>
                <w:rFonts w:ascii="宋体" w:cs="宋体"/>
                <w:color w:val="000000"/>
                <w:kern w:val="0"/>
                <w:sz w:val="20"/>
                <w:szCs w:val="20"/>
              </w:rPr>
            </w:pPr>
            <w:r>
              <w:rPr>
                <w:rFonts w:ascii="宋体" w:hAnsi="宋体" w:cs="宋体"/>
                <w:color w:val="000000"/>
                <w:kern w:val="0"/>
                <w:sz w:val="20"/>
                <w:szCs w:val="20"/>
              </w:rPr>
              <w:t>9.76</w:t>
            </w:r>
          </w:p>
        </w:tc>
        <w:tc>
          <w:tcPr>
            <w:tcW w:w="384" w:type="pct"/>
            <w:gridSpan w:val="2"/>
            <w:tcBorders>
              <w:top w:val="single" w:color="auto" w:sz="4" w:space="0"/>
              <w:left w:val="nil"/>
              <w:bottom w:val="single" w:color="auto" w:sz="4" w:space="0"/>
              <w:right w:val="single" w:color="000000" w:sz="4" w:space="0"/>
            </w:tcBorders>
            <w:shd w:val="clear" w:color="auto" w:fill="FFFFFF"/>
            <w:vAlign w:val="center"/>
          </w:tcPr>
          <w:p w14:paraId="42038C94">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2" w:type="pct"/>
            <w:tcBorders>
              <w:top w:val="nil"/>
              <w:left w:val="nil"/>
              <w:bottom w:val="single" w:color="auto" w:sz="4" w:space="0"/>
              <w:right w:val="single" w:color="auto" w:sz="4" w:space="0"/>
            </w:tcBorders>
            <w:shd w:val="clear" w:color="auto" w:fill="FFFFFF"/>
            <w:vAlign w:val="center"/>
          </w:tcPr>
          <w:p w14:paraId="789DD677">
            <w:pPr>
              <w:widowControl/>
              <w:jc w:val="right"/>
              <w:rPr>
                <w:rFonts w:ascii="宋体" w:cs="宋体"/>
                <w:color w:val="000000"/>
                <w:kern w:val="0"/>
                <w:sz w:val="20"/>
                <w:szCs w:val="20"/>
              </w:rPr>
            </w:pPr>
            <w:r>
              <w:rPr>
                <w:rFonts w:ascii="宋体" w:hAnsi="宋体" w:cs="宋体"/>
                <w:color w:val="000000"/>
                <w:kern w:val="0"/>
                <w:sz w:val="20"/>
                <w:szCs w:val="20"/>
              </w:rPr>
              <w:t>0</w:t>
            </w:r>
          </w:p>
        </w:tc>
        <w:tc>
          <w:tcPr>
            <w:tcW w:w="755" w:type="pct"/>
            <w:gridSpan w:val="3"/>
            <w:tcBorders>
              <w:top w:val="single" w:color="auto" w:sz="4" w:space="0"/>
              <w:left w:val="nil"/>
              <w:bottom w:val="single" w:color="auto" w:sz="4" w:space="0"/>
              <w:right w:val="single" w:color="auto" w:sz="4" w:space="0"/>
            </w:tcBorders>
            <w:shd w:val="clear" w:color="auto" w:fill="FFFFFF"/>
            <w:vAlign w:val="center"/>
          </w:tcPr>
          <w:p w14:paraId="72C691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71" w:type="pct"/>
            <w:tcBorders>
              <w:top w:val="nil"/>
              <w:left w:val="nil"/>
              <w:bottom w:val="single" w:color="auto" w:sz="4" w:space="0"/>
              <w:right w:val="single" w:color="auto" w:sz="4" w:space="0"/>
            </w:tcBorders>
            <w:shd w:val="clear" w:color="auto" w:fill="FFFFFF"/>
            <w:vAlign w:val="center"/>
          </w:tcPr>
          <w:p w14:paraId="7B63FEF4">
            <w:pPr>
              <w:widowControl/>
              <w:jc w:val="center"/>
              <w:rPr>
                <w:rFonts w:ascii="宋体" w:cs="宋体"/>
                <w:color w:val="000000"/>
                <w:kern w:val="0"/>
                <w:sz w:val="20"/>
                <w:szCs w:val="20"/>
              </w:rPr>
            </w:pPr>
            <w:r>
              <w:rPr>
                <w:rFonts w:ascii="宋体" w:hAnsi="宋体" w:cs="宋体"/>
                <w:color w:val="000000"/>
                <w:kern w:val="0"/>
                <w:sz w:val="20"/>
                <w:szCs w:val="20"/>
              </w:rPr>
              <w:t>96.51</w:t>
            </w:r>
          </w:p>
        </w:tc>
      </w:tr>
      <w:tr w14:paraId="6288FFEA">
        <w:tblPrEx>
          <w:tblCellMar>
            <w:top w:w="0" w:type="dxa"/>
            <w:left w:w="108" w:type="dxa"/>
            <w:bottom w:w="0" w:type="dxa"/>
            <w:right w:w="108" w:type="dxa"/>
          </w:tblCellMar>
        </w:tblPrEx>
        <w:trPr>
          <w:gridBefore w:val="1"/>
          <w:wBefore w:w="31" w:type="pct"/>
          <w:trHeight w:val="285" w:hRule="atLeast"/>
        </w:trPr>
        <w:tc>
          <w:tcPr>
            <w:tcW w:w="987" w:type="pct"/>
            <w:gridSpan w:val="5"/>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FCEEF6">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39" w:type="pct"/>
            <w:gridSpan w:val="13"/>
            <w:tcBorders>
              <w:top w:val="single" w:color="auto" w:sz="4" w:space="0"/>
              <w:left w:val="nil"/>
              <w:bottom w:val="single" w:color="auto" w:sz="4" w:space="0"/>
              <w:right w:val="single" w:color="auto" w:sz="4" w:space="0"/>
            </w:tcBorders>
            <w:shd w:val="clear" w:color="auto" w:fill="FFFFFF"/>
            <w:vAlign w:val="center"/>
          </w:tcPr>
          <w:p w14:paraId="36F24B44">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3F788B3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1E516C8F">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1E95231C">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406D0449">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5" w:type="pct"/>
            <w:gridSpan w:val="2"/>
            <w:tcBorders>
              <w:top w:val="nil"/>
              <w:left w:val="nil"/>
              <w:bottom w:val="single" w:color="auto" w:sz="4" w:space="0"/>
              <w:right w:val="single" w:color="auto" w:sz="4" w:space="0"/>
            </w:tcBorders>
            <w:shd w:val="clear" w:color="auto" w:fill="FFFFFF"/>
            <w:vAlign w:val="center"/>
          </w:tcPr>
          <w:p w14:paraId="2DB82C1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7A22412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112DF22">
        <w:tblPrEx>
          <w:tblCellMar>
            <w:top w:w="0" w:type="dxa"/>
            <w:left w:w="108" w:type="dxa"/>
            <w:bottom w:w="0" w:type="dxa"/>
            <w:right w:w="108" w:type="dxa"/>
          </w:tblCellMar>
        </w:tblPrEx>
        <w:trPr>
          <w:gridBefore w:val="1"/>
          <w:wBefore w:w="31" w:type="pct"/>
          <w:trHeight w:val="480"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3E19CFA5">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4A816BDC">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5" w:type="pct"/>
            <w:gridSpan w:val="2"/>
            <w:tcBorders>
              <w:top w:val="nil"/>
              <w:left w:val="nil"/>
              <w:bottom w:val="single" w:color="auto" w:sz="4" w:space="0"/>
              <w:right w:val="single" w:color="auto" w:sz="4" w:space="0"/>
            </w:tcBorders>
            <w:shd w:val="clear" w:color="auto" w:fill="FFFFFF"/>
            <w:vAlign w:val="center"/>
          </w:tcPr>
          <w:p w14:paraId="11E73AF4">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2F7C68D7">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3CB9539C">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3B610F47">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6DC6861C">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5" w:type="pct"/>
            <w:gridSpan w:val="2"/>
            <w:tcBorders>
              <w:top w:val="nil"/>
              <w:left w:val="nil"/>
              <w:bottom w:val="single" w:color="auto" w:sz="4" w:space="0"/>
              <w:right w:val="single" w:color="auto" w:sz="4" w:space="0"/>
            </w:tcBorders>
            <w:shd w:val="clear" w:color="auto" w:fill="FFFFFF"/>
            <w:vAlign w:val="center"/>
          </w:tcPr>
          <w:p w14:paraId="017C1FF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1F6726C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7CB85D0">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19BDCCBB">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147D872C">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5" w:type="pct"/>
            <w:gridSpan w:val="2"/>
            <w:tcBorders>
              <w:top w:val="nil"/>
              <w:left w:val="nil"/>
              <w:bottom w:val="single" w:color="auto" w:sz="4" w:space="0"/>
              <w:right w:val="single" w:color="auto" w:sz="4" w:space="0"/>
            </w:tcBorders>
            <w:shd w:val="clear" w:color="auto" w:fill="FFFFFF"/>
            <w:vAlign w:val="center"/>
          </w:tcPr>
          <w:p w14:paraId="6EF101E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3679EF0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4AD99C3">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5EDFA32F">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709FE615">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5" w:type="pct"/>
            <w:gridSpan w:val="2"/>
            <w:tcBorders>
              <w:top w:val="nil"/>
              <w:left w:val="nil"/>
              <w:bottom w:val="single" w:color="auto" w:sz="4" w:space="0"/>
              <w:right w:val="single" w:color="auto" w:sz="4" w:space="0"/>
            </w:tcBorders>
            <w:shd w:val="clear" w:color="auto" w:fill="FFFFFF"/>
            <w:vAlign w:val="center"/>
          </w:tcPr>
          <w:p w14:paraId="435E871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2AB910A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33A61BD">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1CDC0537">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000000" w:sz="4" w:space="0"/>
            </w:tcBorders>
            <w:shd w:val="clear" w:color="auto" w:fill="FFFFFF"/>
            <w:vAlign w:val="center"/>
          </w:tcPr>
          <w:p w14:paraId="4350778C">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5" w:type="pct"/>
            <w:gridSpan w:val="2"/>
            <w:tcBorders>
              <w:top w:val="nil"/>
              <w:left w:val="nil"/>
              <w:bottom w:val="single" w:color="auto" w:sz="4" w:space="0"/>
              <w:right w:val="single" w:color="auto" w:sz="4" w:space="0"/>
            </w:tcBorders>
            <w:shd w:val="clear" w:color="auto" w:fill="FFFFFF"/>
            <w:vAlign w:val="center"/>
          </w:tcPr>
          <w:p w14:paraId="455B227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7A9F3E3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C0895A4">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67188E8D">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000000" w:sz="4" w:space="0"/>
            </w:tcBorders>
            <w:shd w:val="clear" w:color="auto" w:fill="FFFFFF"/>
            <w:vAlign w:val="center"/>
          </w:tcPr>
          <w:p w14:paraId="0C118E7C">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5" w:type="pct"/>
            <w:gridSpan w:val="2"/>
            <w:tcBorders>
              <w:top w:val="nil"/>
              <w:left w:val="nil"/>
              <w:bottom w:val="single" w:color="auto" w:sz="4" w:space="0"/>
              <w:right w:val="single" w:color="auto" w:sz="4" w:space="0"/>
            </w:tcBorders>
            <w:shd w:val="clear" w:color="auto" w:fill="FFFFFF"/>
            <w:vAlign w:val="center"/>
          </w:tcPr>
          <w:p w14:paraId="12CA2C0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11F0A67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EA1E0BE">
        <w:tblPrEx>
          <w:tblCellMar>
            <w:top w:w="0" w:type="dxa"/>
            <w:left w:w="108" w:type="dxa"/>
            <w:bottom w:w="0" w:type="dxa"/>
            <w:right w:w="108" w:type="dxa"/>
          </w:tblCellMar>
        </w:tblPrEx>
        <w:trPr>
          <w:gridBefore w:val="1"/>
          <w:wBefore w:w="31" w:type="pct"/>
          <w:trHeight w:val="960"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01949BB1">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000000" w:sz="4" w:space="0"/>
            </w:tcBorders>
            <w:shd w:val="clear" w:color="auto" w:fill="FFFFFF"/>
            <w:vAlign w:val="center"/>
          </w:tcPr>
          <w:p w14:paraId="623B75C1">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5" w:type="pct"/>
            <w:gridSpan w:val="2"/>
            <w:tcBorders>
              <w:top w:val="nil"/>
              <w:left w:val="nil"/>
              <w:bottom w:val="single" w:color="auto" w:sz="4" w:space="0"/>
              <w:right w:val="single" w:color="auto" w:sz="4" w:space="0"/>
            </w:tcBorders>
            <w:shd w:val="clear" w:color="auto" w:fill="FFFFFF"/>
            <w:vAlign w:val="center"/>
          </w:tcPr>
          <w:p w14:paraId="3B2791B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1504CFE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DC462DB">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32E2486E">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000000" w:sz="4" w:space="0"/>
            </w:tcBorders>
            <w:shd w:val="clear" w:color="auto" w:fill="FFFFFF"/>
            <w:vAlign w:val="center"/>
          </w:tcPr>
          <w:p w14:paraId="76663BB1">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5" w:type="pct"/>
            <w:gridSpan w:val="2"/>
            <w:tcBorders>
              <w:top w:val="nil"/>
              <w:left w:val="nil"/>
              <w:bottom w:val="single" w:color="auto" w:sz="4" w:space="0"/>
              <w:right w:val="single" w:color="auto" w:sz="4" w:space="0"/>
            </w:tcBorders>
            <w:shd w:val="clear" w:color="auto" w:fill="FFFFFF"/>
            <w:vAlign w:val="center"/>
          </w:tcPr>
          <w:p w14:paraId="6A0B2AB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5B95FE1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12CEC1D">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1008AA1A">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332635B4">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5" w:type="pct"/>
            <w:gridSpan w:val="2"/>
            <w:tcBorders>
              <w:top w:val="nil"/>
              <w:left w:val="nil"/>
              <w:bottom w:val="single" w:color="auto" w:sz="4" w:space="0"/>
              <w:right w:val="single" w:color="auto" w:sz="4" w:space="0"/>
            </w:tcBorders>
            <w:shd w:val="clear" w:color="auto" w:fill="FFFFFF"/>
            <w:vAlign w:val="center"/>
          </w:tcPr>
          <w:p w14:paraId="5B55E20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3A61ADB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9E39D94">
        <w:tblPrEx>
          <w:tblCellMar>
            <w:top w:w="0" w:type="dxa"/>
            <w:left w:w="108" w:type="dxa"/>
            <w:bottom w:w="0" w:type="dxa"/>
            <w:right w:w="108" w:type="dxa"/>
          </w:tblCellMar>
        </w:tblPrEx>
        <w:trPr>
          <w:gridBefore w:val="1"/>
          <w:wBefore w:w="31" w:type="pct"/>
          <w:trHeight w:val="285" w:hRule="atLeast"/>
        </w:trPr>
        <w:tc>
          <w:tcPr>
            <w:tcW w:w="987" w:type="pct"/>
            <w:gridSpan w:val="5"/>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AE0A77">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5A595BAB">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5" w:type="pct"/>
            <w:gridSpan w:val="2"/>
            <w:tcBorders>
              <w:top w:val="nil"/>
              <w:left w:val="nil"/>
              <w:bottom w:val="single" w:color="auto" w:sz="4" w:space="0"/>
              <w:right w:val="single" w:color="auto" w:sz="4" w:space="0"/>
            </w:tcBorders>
            <w:shd w:val="clear" w:color="auto" w:fill="FFFFFF"/>
            <w:vAlign w:val="center"/>
          </w:tcPr>
          <w:p w14:paraId="616E1F5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34E93A3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263791A">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2848ECEB">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147A2CC5">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5" w:type="pct"/>
            <w:gridSpan w:val="2"/>
            <w:tcBorders>
              <w:top w:val="nil"/>
              <w:left w:val="nil"/>
              <w:bottom w:val="single" w:color="auto" w:sz="4" w:space="0"/>
              <w:right w:val="single" w:color="auto" w:sz="4" w:space="0"/>
            </w:tcBorders>
            <w:shd w:val="clear" w:color="auto" w:fill="FFFFFF"/>
            <w:vAlign w:val="center"/>
          </w:tcPr>
          <w:p w14:paraId="36B245D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5C587F9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1757B5C">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4731EA16">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77AA9629">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5" w:type="pct"/>
            <w:gridSpan w:val="2"/>
            <w:tcBorders>
              <w:top w:val="nil"/>
              <w:left w:val="nil"/>
              <w:bottom w:val="single" w:color="auto" w:sz="4" w:space="0"/>
              <w:right w:val="single" w:color="auto" w:sz="4" w:space="0"/>
            </w:tcBorders>
            <w:shd w:val="clear" w:color="auto" w:fill="FFFFFF"/>
            <w:vAlign w:val="center"/>
          </w:tcPr>
          <w:p w14:paraId="753E1A6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45C7FFA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9F5B03B">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769C4915">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0974E900">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5" w:type="pct"/>
            <w:gridSpan w:val="2"/>
            <w:tcBorders>
              <w:top w:val="nil"/>
              <w:left w:val="nil"/>
              <w:bottom w:val="single" w:color="auto" w:sz="4" w:space="0"/>
              <w:right w:val="single" w:color="auto" w:sz="4" w:space="0"/>
            </w:tcBorders>
            <w:shd w:val="clear" w:color="auto" w:fill="FFFFFF"/>
            <w:vAlign w:val="center"/>
          </w:tcPr>
          <w:p w14:paraId="7FB1F3E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2ACEBE6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BA71068">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552944C8">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5DF9346B">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5" w:type="pct"/>
            <w:gridSpan w:val="2"/>
            <w:tcBorders>
              <w:top w:val="nil"/>
              <w:left w:val="nil"/>
              <w:bottom w:val="single" w:color="auto" w:sz="4" w:space="0"/>
              <w:right w:val="single" w:color="auto" w:sz="4" w:space="0"/>
            </w:tcBorders>
            <w:shd w:val="clear" w:color="auto" w:fill="FFFFFF"/>
            <w:vAlign w:val="center"/>
          </w:tcPr>
          <w:p w14:paraId="10F35CE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0F2114C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3BA6624">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1C62D4BA">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4476B0DF">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5" w:type="pct"/>
            <w:gridSpan w:val="2"/>
            <w:tcBorders>
              <w:top w:val="nil"/>
              <w:left w:val="nil"/>
              <w:bottom w:val="single" w:color="auto" w:sz="4" w:space="0"/>
              <w:right w:val="single" w:color="auto" w:sz="4" w:space="0"/>
            </w:tcBorders>
            <w:shd w:val="clear" w:color="auto" w:fill="FFFFFF"/>
            <w:vAlign w:val="center"/>
          </w:tcPr>
          <w:p w14:paraId="0FE19CE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0ACD430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2223171">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0D93EBB5">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79B3077A">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5" w:type="pct"/>
            <w:gridSpan w:val="2"/>
            <w:tcBorders>
              <w:top w:val="nil"/>
              <w:left w:val="nil"/>
              <w:bottom w:val="single" w:color="auto" w:sz="4" w:space="0"/>
              <w:right w:val="single" w:color="auto" w:sz="4" w:space="0"/>
            </w:tcBorders>
            <w:shd w:val="clear" w:color="auto" w:fill="FFFFFF"/>
            <w:vAlign w:val="center"/>
          </w:tcPr>
          <w:p w14:paraId="50FF251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53F48C3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C45F815">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189BB40E">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4495292C">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5" w:type="pct"/>
            <w:gridSpan w:val="2"/>
            <w:tcBorders>
              <w:top w:val="nil"/>
              <w:left w:val="nil"/>
              <w:bottom w:val="single" w:color="auto" w:sz="4" w:space="0"/>
              <w:right w:val="single" w:color="auto" w:sz="4" w:space="0"/>
            </w:tcBorders>
            <w:shd w:val="clear" w:color="auto" w:fill="FFFFFF"/>
            <w:vAlign w:val="center"/>
          </w:tcPr>
          <w:p w14:paraId="23B0253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0820578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C440F7E">
        <w:tblPrEx>
          <w:tblCellMar>
            <w:top w:w="0" w:type="dxa"/>
            <w:left w:w="108" w:type="dxa"/>
            <w:bottom w:w="0" w:type="dxa"/>
            <w:right w:w="108" w:type="dxa"/>
          </w:tblCellMar>
        </w:tblPrEx>
        <w:trPr>
          <w:gridBefore w:val="1"/>
          <w:wBefore w:w="31" w:type="pct"/>
          <w:trHeight w:val="285" w:hRule="atLeast"/>
        </w:trPr>
        <w:tc>
          <w:tcPr>
            <w:tcW w:w="987" w:type="pct"/>
            <w:gridSpan w:val="5"/>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F9ED045">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201F7C78">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5" w:type="pct"/>
            <w:gridSpan w:val="2"/>
            <w:tcBorders>
              <w:top w:val="nil"/>
              <w:left w:val="nil"/>
              <w:bottom w:val="single" w:color="auto" w:sz="4" w:space="0"/>
              <w:right w:val="single" w:color="auto" w:sz="4" w:space="0"/>
            </w:tcBorders>
            <w:shd w:val="clear" w:color="auto" w:fill="FFFFFF"/>
            <w:vAlign w:val="center"/>
          </w:tcPr>
          <w:p w14:paraId="56B5BD2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1EC77C9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7790C0D">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4914CC90">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4C8290B0">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5" w:type="pct"/>
            <w:gridSpan w:val="2"/>
            <w:tcBorders>
              <w:top w:val="nil"/>
              <w:left w:val="nil"/>
              <w:bottom w:val="single" w:color="auto" w:sz="4" w:space="0"/>
              <w:right w:val="single" w:color="auto" w:sz="4" w:space="0"/>
            </w:tcBorders>
            <w:shd w:val="clear" w:color="auto" w:fill="FFFFFF"/>
            <w:vAlign w:val="center"/>
          </w:tcPr>
          <w:p w14:paraId="3E56C6A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67F2454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060827F">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4BD5DDE8">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281FFAD1">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5" w:type="pct"/>
            <w:gridSpan w:val="2"/>
            <w:tcBorders>
              <w:top w:val="nil"/>
              <w:left w:val="nil"/>
              <w:bottom w:val="single" w:color="auto" w:sz="4" w:space="0"/>
              <w:right w:val="single" w:color="auto" w:sz="4" w:space="0"/>
            </w:tcBorders>
            <w:shd w:val="clear" w:color="auto" w:fill="FFFFFF"/>
            <w:vAlign w:val="center"/>
          </w:tcPr>
          <w:p w14:paraId="15234E0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2A47AFA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1F00376">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78DABE91">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1CB0B5FC">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5" w:type="pct"/>
            <w:gridSpan w:val="2"/>
            <w:tcBorders>
              <w:top w:val="nil"/>
              <w:left w:val="nil"/>
              <w:bottom w:val="single" w:color="auto" w:sz="4" w:space="0"/>
              <w:right w:val="single" w:color="auto" w:sz="4" w:space="0"/>
            </w:tcBorders>
            <w:shd w:val="clear" w:color="auto" w:fill="FFFFFF"/>
            <w:vAlign w:val="center"/>
          </w:tcPr>
          <w:p w14:paraId="19564BA5">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4C375FF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42AFA8B">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54E97CF5">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7A617642">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5" w:type="pct"/>
            <w:gridSpan w:val="2"/>
            <w:tcBorders>
              <w:top w:val="nil"/>
              <w:left w:val="nil"/>
              <w:bottom w:val="single" w:color="auto" w:sz="4" w:space="0"/>
              <w:right w:val="single" w:color="auto" w:sz="4" w:space="0"/>
            </w:tcBorders>
            <w:shd w:val="clear" w:color="auto" w:fill="FFFFFF"/>
            <w:vAlign w:val="center"/>
          </w:tcPr>
          <w:p w14:paraId="384F2B1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0B1805E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6E102FF">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7C21A0AD">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316D1917">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5" w:type="pct"/>
            <w:gridSpan w:val="2"/>
            <w:tcBorders>
              <w:top w:val="nil"/>
              <w:left w:val="nil"/>
              <w:bottom w:val="single" w:color="auto" w:sz="4" w:space="0"/>
              <w:right w:val="single" w:color="auto" w:sz="4" w:space="0"/>
            </w:tcBorders>
            <w:shd w:val="clear" w:color="auto" w:fill="FFFFFF"/>
            <w:vAlign w:val="center"/>
          </w:tcPr>
          <w:p w14:paraId="454EF61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72725DB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E140500">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3CEFBA87">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513A40CB">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5" w:type="pct"/>
            <w:gridSpan w:val="2"/>
            <w:tcBorders>
              <w:top w:val="nil"/>
              <w:left w:val="nil"/>
              <w:bottom w:val="single" w:color="auto" w:sz="4" w:space="0"/>
              <w:right w:val="single" w:color="auto" w:sz="4" w:space="0"/>
            </w:tcBorders>
            <w:shd w:val="clear" w:color="auto" w:fill="FFFFFF"/>
            <w:vAlign w:val="center"/>
          </w:tcPr>
          <w:p w14:paraId="5303379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422D71C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180B520">
        <w:tblPrEx>
          <w:tblCellMar>
            <w:top w:w="0" w:type="dxa"/>
            <w:left w:w="108" w:type="dxa"/>
            <w:bottom w:w="0" w:type="dxa"/>
            <w:right w:w="108" w:type="dxa"/>
          </w:tblCellMar>
        </w:tblPrEx>
        <w:trPr>
          <w:gridBefore w:val="1"/>
          <w:wBefore w:w="31" w:type="pct"/>
          <w:trHeight w:val="285" w:hRule="atLeast"/>
        </w:trPr>
        <w:tc>
          <w:tcPr>
            <w:tcW w:w="987" w:type="pct"/>
            <w:gridSpan w:val="5"/>
            <w:vMerge w:val="continue"/>
            <w:tcBorders>
              <w:top w:val="single" w:color="auto" w:sz="4" w:space="0"/>
              <w:left w:val="single" w:color="auto" w:sz="4" w:space="0"/>
              <w:bottom w:val="single" w:color="auto" w:sz="4" w:space="0"/>
              <w:right w:val="single" w:color="auto" w:sz="4" w:space="0"/>
            </w:tcBorders>
            <w:vAlign w:val="center"/>
          </w:tcPr>
          <w:p w14:paraId="7209482F">
            <w:pPr>
              <w:widowControl/>
              <w:jc w:val="left"/>
              <w:rPr>
                <w:rFonts w:ascii="宋体" w:cs="宋体"/>
                <w:b/>
                <w:bCs/>
                <w:color w:val="000000"/>
                <w:kern w:val="0"/>
                <w:sz w:val="20"/>
                <w:szCs w:val="20"/>
              </w:rPr>
            </w:pPr>
          </w:p>
        </w:tc>
        <w:tc>
          <w:tcPr>
            <w:tcW w:w="2034" w:type="pct"/>
            <w:gridSpan w:val="11"/>
            <w:tcBorders>
              <w:top w:val="single" w:color="auto" w:sz="4" w:space="0"/>
              <w:left w:val="nil"/>
              <w:bottom w:val="single" w:color="auto" w:sz="4" w:space="0"/>
              <w:right w:val="single" w:color="auto" w:sz="4" w:space="0"/>
            </w:tcBorders>
            <w:shd w:val="clear" w:color="auto" w:fill="FFFFFF"/>
            <w:vAlign w:val="center"/>
          </w:tcPr>
          <w:p w14:paraId="0C06A925">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5" w:type="pct"/>
            <w:gridSpan w:val="2"/>
            <w:tcBorders>
              <w:top w:val="nil"/>
              <w:left w:val="nil"/>
              <w:bottom w:val="single" w:color="auto" w:sz="4" w:space="0"/>
              <w:right w:val="single" w:color="auto" w:sz="4" w:space="0"/>
            </w:tcBorders>
            <w:shd w:val="clear" w:color="auto" w:fill="FFFFFF"/>
            <w:vAlign w:val="center"/>
          </w:tcPr>
          <w:p w14:paraId="748FE2B5">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43" w:type="pct"/>
            <w:gridSpan w:val="7"/>
            <w:tcBorders>
              <w:top w:val="single" w:color="auto" w:sz="4" w:space="0"/>
              <w:left w:val="nil"/>
              <w:bottom w:val="single" w:color="auto" w:sz="4" w:space="0"/>
              <w:right w:val="single" w:color="auto" w:sz="4" w:space="0"/>
            </w:tcBorders>
            <w:shd w:val="clear" w:color="auto" w:fill="FFFFFF"/>
            <w:vAlign w:val="center"/>
          </w:tcPr>
          <w:p w14:paraId="4BC1E561">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0F28CDBD">
        <w:tblPrEx>
          <w:tblCellMar>
            <w:top w:w="0" w:type="dxa"/>
            <w:left w:w="108" w:type="dxa"/>
            <w:bottom w:w="0" w:type="dxa"/>
            <w:right w:w="108" w:type="dxa"/>
          </w:tblCellMar>
        </w:tblPrEx>
        <w:trPr>
          <w:gridBefore w:val="1"/>
          <w:wBefore w:w="31" w:type="pct"/>
          <w:trHeight w:val="285" w:hRule="atLeast"/>
        </w:trPr>
        <w:tc>
          <w:tcPr>
            <w:tcW w:w="987"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72CA8F0">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3982" w:type="pct"/>
            <w:gridSpan w:val="20"/>
            <w:tcBorders>
              <w:top w:val="single" w:color="auto" w:sz="4" w:space="0"/>
              <w:left w:val="nil"/>
              <w:bottom w:val="single" w:color="auto" w:sz="4" w:space="0"/>
              <w:right w:val="single" w:color="auto" w:sz="4" w:space="0"/>
            </w:tcBorders>
            <w:shd w:val="clear" w:color="auto" w:fill="FFFFFF"/>
            <w:vAlign w:val="center"/>
          </w:tcPr>
          <w:p w14:paraId="56F1A9D0">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47B302C9">
      <w:pPr>
        <w:spacing w:line="540" w:lineRule="exact"/>
        <w:rPr>
          <w:rFonts w:ascii="宋体"/>
          <w:b/>
          <w:sz w:val="52"/>
          <w:szCs w:val="52"/>
        </w:rPr>
      </w:pPr>
    </w:p>
    <w:p w14:paraId="05721453">
      <w:pPr>
        <w:spacing w:line="540" w:lineRule="exact"/>
        <w:rPr>
          <w:rFonts w:ascii="宋体"/>
          <w:b/>
          <w:sz w:val="52"/>
          <w:szCs w:val="52"/>
        </w:rPr>
      </w:pPr>
    </w:p>
    <w:p w14:paraId="3204BBD0">
      <w:pPr>
        <w:spacing w:line="540" w:lineRule="exact"/>
        <w:rPr>
          <w:rFonts w:ascii="宋体"/>
          <w:b/>
          <w:sz w:val="52"/>
          <w:szCs w:val="52"/>
        </w:rPr>
      </w:pPr>
    </w:p>
    <w:p w14:paraId="3E0792F2">
      <w:pPr>
        <w:spacing w:line="540" w:lineRule="exact"/>
        <w:rPr>
          <w:rFonts w:ascii="宋体"/>
          <w:b/>
          <w:sz w:val="52"/>
          <w:szCs w:val="52"/>
        </w:rPr>
      </w:pPr>
    </w:p>
    <w:tbl>
      <w:tblPr>
        <w:tblStyle w:val="8"/>
        <w:tblW w:w="5000" w:type="pct"/>
        <w:tblInd w:w="0" w:type="dxa"/>
        <w:tblLayout w:type="autofit"/>
        <w:tblCellMar>
          <w:top w:w="0" w:type="dxa"/>
          <w:left w:w="108" w:type="dxa"/>
          <w:bottom w:w="0" w:type="dxa"/>
          <w:right w:w="108" w:type="dxa"/>
        </w:tblCellMar>
      </w:tblPr>
      <w:tblGrid>
        <w:gridCol w:w="605"/>
        <w:gridCol w:w="605"/>
        <w:gridCol w:w="592"/>
        <w:gridCol w:w="902"/>
        <w:gridCol w:w="417"/>
        <w:gridCol w:w="720"/>
        <w:gridCol w:w="417"/>
        <w:gridCol w:w="1066"/>
        <w:gridCol w:w="716"/>
        <w:gridCol w:w="616"/>
        <w:gridCol w:w="616"/>
        <w:gridCol w:w="417"/>
        <w:gridCol w:w="417"/>
        <w:gridCol w:w="616"/>
        <w:gridCol w:w="417"/>
        <w:gridCol w:w="417"/>
        <w:gridCol w:w="616"/>
        <w:gridCol w:w="816"/>
      </w:tblGrid>
      <w:tr w14:paraId="135EC346">
        <w:tblPrEx>
          <w:tblCellMar>
            <w:top w:w="0" w:type="dxa"/>
            <w:left w:w="108" w:type="dxa"/>
            <w:bottom w:w="0" w:type="dxa"/>
            <w:right w:w="108" w:type="dxa"/>
          </w:tblCellMar>
        </w:tblPrEx>
        <w:trPr>
          <w:trHeight w:val="84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vAlign w:val="center"/>
          </w:tcPr>
          <w:p w14:paraId="70007F38">
            <w:pPr>
              <w:widowControl/>
              <w:jc w:val="center"/>
              <w:rPr>
                <w:rFonts w:ascii="宋体" w:cs="宋体"/>
                <w:b/>
                <w:bCs/>
                <w:color w:val="000000"/>
                <w:kern w:val="0"/>
                <w:sz w:val="32"/>
                <w:szCs w:val="32"/>
              </w:rPr>
            </w:pPr>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4DFEE5FF">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6E78F6D">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455412A9">
            <w:pPr>
              <w:widowControl/>
              <w:jc w:val="center"/>
              <w:rPr>
                <w:rFonts w:ascii="宋体" w:cs="宋体"/>
                <w:color w:val="000000"/>
                <w:kern w:val="0"/>
                <w:sz w:val="20"/>
                <w:szCs w:val="20"/>
              </w:rPr>
            </w:pPr>
            <w:r>
              <w:rPr>
                <w:rFonts w:hint="eastAsia" w:ascii="宋体" w:hAnsi="宋体" w:cs="宋体"/>
                <w:color w:val="000000"/>
                <w:kern w:val="0"/>
                <w:sz w:val="20"/>
                <w:szCs w:val="20"/>
              </w:rPr>
              <w:t>招商引资接待费</w:t>
            </w:r>
          </w:p>
        </w:tc>
      </w:tr>
      <w:tr w14:paraId="49C3A1E0">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35BAEEA">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5A516795">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235EC49A">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D524C2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0D05FC29">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591DD1BB">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AAE23C">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63" w:type="pct"/>
            <w:gridSpan w:val="3"/>
            <w:tcBorders>
              <w:top w:val="single" w:color="auto" w:sz="4" w:space="0"/>
              <w:left w:val="nil"/>
              <w:bottom w:val="single" w:color="auto" w:sz="4" w:space="0"/>
              <w:right w:val="single" w:color="auto" w:sz="4" w:space="0"/>
            </w:tcBorders>
            <w:shd w:val="clear" w:color="auto" w:fill="FFFFFF"/>
            <w:vAlign w:val="center"/>
          </w:tcPr>
          <w:p w14:paraId="09FD302C">
            <w:pPr>
              <w:widowControl/>
              <w:jc w:val="center"/>
              <w:rPr>
                <w:rFonts w:ascii="宋体" w:cs="宋体"/>
                <w:color w:val="000000"/>
                <w:kern w:val="0"/>
                <w:sz w:val="20"/>
                <w:szCs w:val="20"/>
              </w:rPr>
            </w:pPr>
            <w:r>
              <w:rPr>
                <w:rFonts w:ascii="宋体" w:hAnsi="宋体" w:cs="宋体"/>
                <w:color w:val="000000"/>
                <w:kern w:val="0"/>
                <w:sz w:val="20"/>
                <w:szCs w:val="20"/>
              </w:rPr>
              <w:t>15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3D07D49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28" w:type="pct"/>
            <w:gridSpan w:val="5"/>
            <w:tcBorders>
              <w:top w:val="single" w:color="auto" w:sz="4" w:space="0"/>
              <w:left w:val="nil"/>
              <w:bottom w:val="single" w:color="auto" w:sz="4" w:space="0"/>
              <w:right w:val="single" w:color="auto" w:sz="4" w:space="0"/>
            </w:tcBorders>
            <w:shd w:val="clear" w:color="auto" w:fill="FFFFFF"/>
            <w:vAlign w:val="center"/>
          </w:tcPr>
          <w:p w14:paraId="790E0C56">
            <w:pPr>
              <w:widowControl/>
              <w:jc w:val="center"/>
              <w:rPr>
                <w:rFonts w:ascii="宋体" w:cs="宋体"/>
                <w:color w:val="000000"/>
                <w:kern w:val="0"/>
                <w:sz w:val="20"/>
                <w:szCs w:val="20"/>
              </w:rPr>
            </w:pPr>
            <w:r>
              <w:rPr>
                <w:rFonts w:ascii="宋体" w:hAnsi="宋体" w:cs="宋体"/>
                <w:color w:val="000000"/>
                <w:kern w:val="0"/>
                <w:sz w:val="20"/>
                <w:szCs w:val="20"/>
              </w:rPr>
              <w:t>9.82</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14C950A4">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70" w:type="pct"/>
            <w:tcBorders>
              <w:top w:val="nil"/>
              <w:left w:val="nil"/>
              <w:bottom w:val="single" w:color="auto" w:sz="4" w:space="0"/>
              <w:right w:val="single" w:color="auto" w:sz="4" w:space="0"/>
            </w:tcBorders>
            <w:shd w:val="clear" w:color="auto" w:fill="FFFFFF"/>
            <w:vAlign w:val="center"/>
          </w:tcPr>
          <w:p w14:paraId="589525D5">
            <w:pPr>
              <w:widowControl/>
              <w:jc w:val="center"/>
              <w:rPr>
                <w:rFonts w:ascii="宋体" w:cs="宋体"/>
                <w:color w:val="000000"/>
                <w:kern w:val="0"/>
                <w:sz w:val="20"/>
                <w:szCs w:val="20"/>
              </w:rPr>
            </w:pPr>
            <w:r>
              <w:rPr>
                <w:rFonts w:ascii="宋体" w:hAnsi="宋体" w:cs="宋体"/>
                <w:color w:val="000000"/>
                <w:kern w:val="0"/>
                <w:sz w:val="20"/>
                <w:szCs w:val="20"/>
              </w:rPr>
              <w:t>65.47%</w:t>
            </w:r>
          </w:p>
        </w:tc>
      </w:tr>
      <w:tr w14:paraId="1519A6FC">
        <w:tblPrEx>
          <w:tblCellMar>
            <w:top w:w="0" w:type="dxa"/>
            <w:left w:w="108" w:type="dxa"/>
            <w:bottom w:w="0" w:type="dxa"/>
            <w:right w:w="108" w:type="dxa"/>
          </w:tblCellMar>
        </w:tblPrEx>
        <w:trPr>
          <w:trHeight w:val="285" w:hRule="atLeast"/>
        </w:trPr>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7107593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733" w:type="pct"/>
            <w:gridSpan w:val="9"/>
            <w:tcBorders>
              <w:top w:val="single" w:color="auto" w:sz="4" w:space="0"/>
              <w:left w:val="nil"/>
              <w:bottom w:val="single" w:color="auto" w:sz="4" w:space="0"/>
              <w:right w:val="single" w:color="auto" w:sz="4" w:space="0"/>
            </w:tcBorders>
            <w:shd w:val="clear" w:color="auto" w:fill="FFFFFF"/>
            <w:vAlign w:val="center"/>
          </w:tcPr>
          <w:p w14:paraId="544A39A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41" w:type="pct"/>
            <w:gridSpan w:val="8"/>
            <w:tcBorders>
              <w:top w:val="single" w:color="auto" w:sz="4" w:space="0"/>
              <w:left w:val="nil"/>
              <w:bottom w:val="single" w:color="auto" w:sz="4" w:space="0"/>
              <w:right w:val="single" w:color="auto" w:sz="4" w:space="0"/>
            </w:tcBorders>
            <w:shd w:val="clear" w:color="auto" w:fill="FFFFFF"/>
            <w:vAlign w:val="center"/>
          </w:tcPr>
          <w:p w14:paraId="300D621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386F1471">
        <w:tblPrEx>
          <w:tblCellMar>
            <w:top w:w="0" w:type="dxa"/>
            <w:left w:w="108" w:type="dxa"/>
            <w:bottom w:w="0" w:type="dxa"/>
            <w:right w:w="108" w:type="dxa"/>
          </w:tblCellMar>
        </w:tblPrEx>
        <w:trPr>
          <w:trHeight w:val="2400" w:hRule="atLeast"/>
        </w:trPr>
        <w:tc>
          <w:tcPr>
            <w:tcW w:w="326" w:type="pct"/>
            <w:vMerge w:val="continue"/>
            <w:tcBorders>
              <w:top w:val="nil"/>
              <w:left w:val="single" w:color="auto" w:sz="4" w:space="0"/>
              <w:bottom w:val="single" w:color="auto" w:sz="4" w:space="0"/>
              <w:right w:val="single" w:color="auto" w:sz="4" w:space="0"/>
            </w:tcBorders>
            <w:vAlign w:val="center"/>
          </w:tcPr>
          <w:p w14:paraId="1502B2B2">
            <w:pPr>
              <w:widowControl/>
              <w:jc w:val="left"/>
              <w:rPr>
                <w:rFonts w:ascii="宋体" w:cs="宋体"/>
                <w:b/>
                <w:bCs/>
                <w:color w:val="000000"/>
                <w:kern w:val="0"/>
                <w:sz w:val="20"/>
                <w:szCs w:val="20"/>
              </w:rPr>
            </w:pPr>
          </w:p>
        </w:tc>
        <w:tc>
          <w:tcPr>
            <w:tcW w:w="2733" w:type="pct"/>
            <w:gridSpan w:val="9"/>
            <w:tcBorders>
              <w:top w:val="single" w:color="auto" w:sz="4" w:space="0"/>
              <w:left w:val="nil"/>
              <w:bottom w:val="single" w:color="auto" w:sz="4" w:space="0"/>
              <w:right w:val="single" w:color="auto" w:sz="4" w:space="0"/>
            </w:tcBorders>
            <w:shd w:val="clear" w:color="auto" w:fill="FFFFFF"/>
            <w:vAlign w:val="center"/>
          </w:tcPr>
          <w:p w14:paraId="2873D3DF">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41" w:type="pct"/>
            <w:gridSpan w:val="8"/>
            <w:tcBorders>
              <w:top w:val="single" w:color="auto" w:sz="4" w:space="0"/>
              <w:left w:val="nil"/>
              <w:bottom w:val="single" w:color="auto" w:sz="4" w:space="0"/>
              <w:right w:val="single" w:color="auto" w:sz="4" w:space="0"/>
            </w:tcBorders>
            <w:shd w:val="clear" w:color="auto" w:fill="FFFFFF"/>
            <w:vAlign w:val="center"/>
          </w:tcPr>
          <w:p w14:paraId="10565577">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6FE252AA">
        <w:tblPrEx>
          <w:tblCellMar>
            <w:top w:w="0" w:type="dxa"/>
            <w:left w:w="108" w:type="dxa"/>
            <w:bottom w:w="0" w:type="dxa"/>
            <w:right w:w="108" w:type="dxa"/>
          </w:tblCellMar>
        </w:tblPrEx>
        <w:trPr>
          <w:trHeight w:val="285" w:hRule="atLeast"/>
        </w:trPr>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4B2EDF90">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099F7574">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20" w:type="pct"/>
            <w:vMerge w:val="restart"/>
            <w:tcBorders>
              <w:top w:val="nil"/>
              <w:left w:val="single" w:color="auto" w:sz="4" w:space="0"/>
              <w:bottom w:val="single" w:color="auto" w:sz="4" w:space="0"/>
              <w:right w:val="single" w:color="auto" w:sz="4" w:space="0"/>
            </w:tcBorders>
            <w:shd w:val="clear" w:color="auto" w:fill="FFFFFF"/>
            <w:vAlign w:val="center"/>
          </w:tcPr>
          <w:p w14:paraId="6A6F998A">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61" w:type="pct"/>
            <w:vMerge w:val="restart"/>
            <w:tcBorders>
              <w:top w:val="nil"/>
              <w:left w:val="single" w:color="auto" w:sz="4" w:space="0"/>
              <w:bottom w:val="single" w:color="auto" w:sz="4" w:space="0"/>
              <w:right w:val="single" w:color="auto" w:sz="4" w:space="0"/>
            </w:tcBorders>
            <w:shd w:val="clear" w:color="auto" w:fill="FFFFFF"/>
            <w:vAlign w:val="center"/>
          </w:tcPr>
          <w:p w14:paraId="4041AB70">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25" w:type="pct"/>
            <w:gridSpan w:val="3"/>
            <w:tcBorders>
              <w:top w:val="single" w:color="auto" w:sz="4" w:space="0"/>
              <w:left w:val="nil"/>
              <w:bottom w:val="single" w:color="auto" w:sz="4" w:space="0"/>
              <w:right w:val="single" w:color="auto" w:sz="4" w:space="0"/>
            </w:tcBorders>
            <w:shd w:val="clear" w:color="auto" w:fill="FFFFFF"/>
            <w:vAlign w:val="center"/>
          </w:tcPr>
          <w:p w14:paraId="6DEDB59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55" w:type="pct"/>
            <w:vMerge w:val="restart"/>
            <w:tcBorders>
              <w:top w:val="nil"/>
              <w:left w:val="single" w:color="auto" w:sz="4" w:space="0"/>
              <w:bottom w:val="single" w:color="auto" w:sz="4" w:space="0"/>
              <w:right w:val="single" w:color="auto" w:sz="4" w:space="0"/>
            </w:tcBorders>
            <w:shd w:val="clear" w:color="auto" w:fill="FFFFFF"/>
            <w:vAlign w:val="center"/>
          </w:tcPr>
          <w:p w14:paraId="61EC171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39" w:type="pct"/>
            <w:vMerge w:val="restart"/>
            <w:tcBorders>
              <w:top w:val="nil"/>
              <w:left w:val="single" w:color="auto" w:sz="4" w:space="0"/>
              <w:bottom w:val="single" w:color="auto" w:sz="4" w:space="0"/>
              <w:right w:val="single" w:color="auto" w:sz="4" w:space="0"/>
            </w:tcBorders>
            <w:shd w:val="clear" w:color="auto" w:fill="FFFFFF"/>
            <w:vAlign w:val="center"/>
          </w:tcPr>
          <w:p w14:paraId="75EEFDE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601C4E9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236F8F4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64" w:type="pct"/>
            <w:gridSpan w:val="6"/>
            <w:tcBorders>
              <w:top w:val="single" w:color="auto" w:sz="4" w:space="0"/>
              <w:left w:val="nil"/>
              <w:bottom w:val="single" w:color="auto" w:sz="4" w:space="0"/>
              <w:right w:val="single" w:color="auto" w:sz="4" w:space="0"/>
            </w:tcBorders>
            <w:shd w:val="clear" w:color="auto" w:fill="FFFFFF"/>
            <w:vAlign w:val="center"/>
          </w:tcPr>
          <w:p w14:paraId="3FCDEA78">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70" w:type="pct"/>
            <w:vMerge w:val="restart"/>
            <w:tcBorders>
              <w:top w:val="nil"/>
              <w:left w:val="single" w:color="auto" w:sz="4" w:space="0"/>
              <w:bottom w:val="single" w:color="auto" w:sz="4" w:space="0"/>
              <w:right w:val="single" w:color="auto" w:sz="4" w:space="0"/>
            </w:tcBorders>
            <w:shd w:val="clear" w:color="auto" w:fill="FFFFFF"/>
            <w:vAlign w:val="center"/>
          </w:tcPr>
          <w:p w14:paraId="770DF25A">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44A21277">
        <w:tblPrEx>
          <w:tblCellMar>
            <w:top w:w="0" w:type="dxa"/>
            <w:left w:w="108" w:type="dxa"/>
            <w:bottom w:w="0" w:type="dxa"/>
            <w:right w:w="108" w:type="dxa"/>
          </w:tblCellMar>
        </w:tblPrEx>
        <w:trPr>
          <w:trHeight w:val="720" w:hRule="atLeast"/>
        </w:trPr>
        <w:tc>
          <w:tcPr>
            <w:tcW w:w="326" w:type="pct"/>
            <w:vMerge w:val="continue"/>
            <w:tcBorders>
              <w:top w:val="nil"/>
              <w:left w:val="single" w:color="auto" w:sz="4" w:space="0"/>
              <w:bottom w:val="single" w:color="auto" w:sz="4" w:space="0"/>
              <w:right w:val="single" w:color="auto" w:sz="4" w:space="0"/>
            </w:tcBorders>
            <w:vAlign w:val="center"/>
          </w:tcPr>
          <w:p w14:paraId="6521D165">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2A5F606A">
            <w:pPr>
              <w:widowControl/>
              <w:jc w:val="left"/>
              <w:rPr>
                <w:rFonts w:ascii="宋体" w:cs="宋体"/>
                <w:b/>
                <w:bCs/>
                <w:color w:val="000000"/>
                <w:kern w:val="0"/>
                <w:sz w:val="20"/>
                <w:szCs w:val="20"/>
              </w:rPr>
            </w:pPr>
          </w:p>
        </w:tc>
        <w:tc>
          <w:tcPr>
            <w:tcW w:w="320" w:type="pct"/>
            <w:vMerge w:val="continue"/>
            <w:tcBorders>
              <w:top w:val="nil"/>
              <w:left w:val="single" w:color="auto" w:sz="4" w:space="0"/>
              <w:bottom w:val="single" w:color="auto" w:sz="4" w:space="0"/>
              <w:right w:val="single" w:color="auto" w:sz="4" w:space="0"/>
            </w:tcBorders>
            <w:vAlign w:val="center"/>
          </w:tcPr>
          <w:p w14:paraId="6320428A">
            <w:pPr>
              <w:widowControl/>
              <w:jc w:val="left"/>
              <w:rPr>
                <w:rFonts w:ascii="宋体" w:cs="宋体"/>
                <w:b/>
                <w:bCs/>
                <w:color w:val="000000"/>
                <w:kern w:val="0"/>
                <w:sz w:val="20"/>
                <w:szCs w:val="20"/>
              </w:rPr>
            </w:pPr>
          </w:p>
        </w:tc>
        <w:tc>
          <w:tcPr>
            <w:tcW w:w="461" w:type="pct"/>
            <w:vMerge w:val="continue"/>
            <w:tcBorders>
              <w:top w:val="nil"/>
              <w:left w:val="single" w:color="auto" w:sz="4" w:space="0"/>
              <w:bottom w:val="single" w:color="auto" w:sz="4" w:space="0"/>
              <w:right w:val="single" w:color="auto" w:sz="4" w:space="0"/>
            </w:tcBorders>
            <w:vAlign w:val="center"/>
          </w:tcPr>
          <w:p w14:paraId="3E213868">
            <w:pPr>
              <w:widowControl/>
              <w:jc w:val="left"/>
              <w:rPr>
                <w:rFonts w:ascii="宋体" w:cs="宋体"/>
                <w:b/>
                <w:bCs/>
                <w:color w:val="000000"/>
                <w:kern w:val="0"/>
                <w:sz w:val="20"/>
                <w:szCs w:val="20"/>
              </w:rPr>
            </w:pPr>
          </w:p>
        </w:tc>
        <w:tc>
          <w:tcPr>
            <w:tcW w:w="223" w:type="pct"/>
            <w:tcBorders>
              <w:top w:val="nil"/>
              <w:left w:val="nil"/>
              <w:bottom w:val="single" w:color="auto" w:sz="4" w:space="0"/>
              <w:right w:val="single" w:color="auto" w:sz="4" w:space="0"/>
            </w:tcBorders>
            <w:shd w:val="clear" w:color="auto" w:fill="FFFFFF"/>
            <w:vAlign w:val="center"/>
          </w:tcPr>
          <w:p w14:paraId="4E1E950D">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79" w:type="pct"/>
            <w:tcBorders>
              <w:top w:val="nil"/>
              <w:left w:val="nil"/>
              <w:bottom w:val="single" w:color="auto" w:sz="4" w:space="0"/>
              <w:right w:val="single" w:color="auto" w:sz="4" w:space="0"/>
            </w:tcBorders>
            <w:shd w:val="clear" w:color="auto" w:fill="FFFFFF"/>
            <w:vAlign w:val="center"/>
          </w:tcPr>
          <w:p w14:paraId="5191D01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3" w:type="pct"/>
            <w:tcBorders>
              <w:top w:val="nil"/>
              <w:left w:val="nil"/>
              <w:bottom w:val="single" w:color="auto" w:sz="4" w:space="0"/>
              <w:right w:val="single" w:color="auto" w:sz="4" w:space="0"/>
            </w:tcBorders>
            <w:shd w:val="clear" w:color="auto" w:fill="FFFFFF"/>
            <w:vAlign w:val="center"/>
          </w:tcPr>
          <w:p w14:paraId="12D5C2F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55" w:type="pct"/>
            <w:vMerge w:val="continue"/>
            <w:tcBorders>
              <w:top w:val="nil"/>
              <w:left w:val="single" w:color="auto" w:sz="4" w:space="0"/>
              <w:bottom w:val="single" w:color="auto" w:sz="4" w:space="0"/>
              <w:right w:val="single" w:color="auto" w:sz="4" w:space="0"/>
            </w:tcBorders>
            <w:vAlign w:val="center"/>
          </w:tcPr>
          <w:p w14:paraId="4B3CC2A5">
            <w:pPr>
              <w:widowControl/>
              <w:jc w:val="left"/>
              <w:rPr>
                <w:rFonts w:ascii="宋体" w:cs="宋体"/>
                <w:b/>
                <w:bCs/>
                <w:color w:val="000000"/>
                <w:kern w:val="0"/>
                <w:sz w:val="20"/>
                <w:szCs w:val="20"/>
              </w:rPr>
            </w:pPr>
          </w:p>
        </w:tc>
        <w:tc>
          <w:tcPr>
            <w:tcW w:w="239" w:type="pct"/>
            <w:vMerge w:val="continue"/>
            <w:tcBorders>
              <w:top w:val="nil"/>
              <w:left w:val="single" w:color="auto" w:sz="4" w:space="0"/>
              <w:bottom w:val="single" w:color="auto" w:sz="4" w:space="0"/>
              <w:right w:val="single" w:color="auto" w:sz="4" w:space="0"/>
            </w:tcBorders>
            <w:vAlign w:val="center"/>
          </w:tcPr>
          <w:p w14:paraId="30CECA14">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076CD6FA">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4A6AAEEE">
            <w:pPr>
              <w:widowControl/>
              <w:jc w:val="left"/>
              <w:rPr>
                <w:rFonts w:ascii="宋体" w:cs="宋体"/>
                <w:b/>
                <w:bCs/>
                <w:color w:val="000000"/>
                <w:kern w:val="0"/>
                <w:sz w:val="20"/>
                <w:szCs w:val="20"/>
              </w:rPr>
            </w:pPr>
          </w:p>
        </w:tc>
        <w:tc>
          <w:tcPr>
            <w:tcW w:w="191" w:type="pct"/>
            <w:tcBorders>
              <w:top w:val="nil"/>
              <w:left w:val="nil"/>
              <w:bottom w:val="single" w:color="auto" w:sz="4" w:space="0"/>
              <w:right w:val="single" w:color="auto" w:sz="4" w:space="0"/>
            </w:tcBorders>
            <w:shd w:val="clear" w:color="auto" w:fill="FFFFFF"/>
            <w:vAlign w:val="center"/>
          </w:tcPr>
          <w:p w14:paraId="582B6F19">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1" w:type="pct"/>
            <w:tcBorders>
              <w:top w:val="nil"/>
              <w:left w:val="nil"/>
              <w:bottom w:val="single" w:color="auto" w:sz="4" w:space="0"/>
              <w:right w:val="single" w:color="auto" w:sz="4" w:space="0"/>
            </w:tcBorders>
            <w:shd w:val="clear" w:color="auto" w:fill="FFFFFF"/>
            <w:vAlign w:val="center"/>
          </w:tcPr>
          <w:p w14:paraId="60EEF9A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2" w:type="pct"/>
            <w:tcBorders>
              <w:top w:val="nil"/>
              <w:left w:val="nil"/>
              <w:bottom w:val="single" w:color="auto" w:sz="4" w:space="0"/>
              <w:right w:val="single" w:color="auto" w:sz="4" w:space="0"/>
            </w:tcBorders>
            <w:shd w:val="clear" w:color="auto" w:fill="FFFFFF"/>
            <w:vAlign w:val="center"/>
          </w:tcPr>
          <w:p w14:paraId="4131B707">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4" w:type="pct"/>
            <w:tcBorders>
              <w:top w:val="nil"/>
              <w:left w:val="nil"/>
              <w:bottom w:val="single" w:color="auto" w:sz="4" w:space="0"/>
              <w:right w:val="single" w:color="auto" w:sz="4" w:space="0"/>
            </w:tcBorders>
            <w:shd w:val="clear" w:color="auto" w:fill="FFFFFF"/>
            <w:vAlign w:val="center"/>
          </w:tcPr>
          <w:p w14:paraId="7CB83419">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4" w:type="pct"/>
            <w:tcBorders>
              <w:top w:val="nil"/>
              <w:left w:val="nil"/>
              <w:bottom w:val="single" w:color="auto" w:sz="4" w:space="0"/>
              <w:right w:val="single" w:color="auto" w:sz="4" w:space="0"/>
            </w:tcBorders>
            <w:shd w:val="clear" w:color="auto" w:fill="FFFFFF"/>
            <w:vAlign w:val="center"/>
          </w:tcPr>
          <w:p w14:paraId="42E98BF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1" w:type="pct"/>
            <w:tcBorders>
              <w:top w:val="nil"/>
              <w:left w:val="nil"/>
              <w:bottom w:val="single" w:color="auto" w:sz="4" w:space="0"/>
              <w:right w:val="single" w:color="auto" w:sz="4" w:space="0"/>
            </w:tcBorders>
            <w:shd w:val="clear" w:color="auto" w:fill="FFFFFF"/>
            <w:vAlign w:val="center"/>
          </w:tcPr>
          <w:p w14:paraId="5487475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70" w:type="pct"/>
            <w:vMerge w:val="continue"/>
            <w:tcBorders>
              <w:top w:val="nil"/>
              <w:left w:val="single" w:color="auto" w:sz="4" w:space="0"/>
              <w:bottom w:val="single" w:color="auto" w:sz="4" w:space="0"/>
              <w:right w:val="single" w:color="auto" w:sz="4" w:space="0"/>
            </w:tcBorders>
            <w:vAlign w:val="center"/>
          </w:tcPr>
          <w:p w14:paraId="6F10F27D">
            <w:pPr>
              <w:widowControl/>
              <w:jc w:val="left"/>
              <w:rPr>
                <w:rFonts w:ascii="宋体" w:cs="宋体"/>
                <w:b/>
                <w:bCs/>
                <w:color w:val="000000"/>
                <w:kern w:val="0"/>
                <w:sz w:val="20"/>
                <w:szCs w:val="20"/>
              </w:rPr>
            </w:pPr>
          </w:p>
        </w:tc>
      </w:tr>
      <w:tr w14:paraId="4F7D8490">
        <w:tblPrEx>
          <w:tblCellMar>
            <w:top w:w="0" w:type="dxa"/>
            <w:left w:w="108" w:type="dxa"/>
            <w:bottom w:w="0" w:type="dxa"/>
            <w:right w:w="108" w:type="dxa"/>
          </w:tblCellMar>
        </w:tblPrEx>
        <w:trPr>
          <w:trHeight w:val="480" w:hRule="atLeast"/>
        </w:trPr>
        <w:tc>
          <w:tcPr>
            <w:tcW w:w="326" w:type="pct"/>
            <w:vMerge w:val="continue"/>
            <w:tcBorders>
              <w:top w:val="nil"/>
              <w:left w:val="single" w:color="auto" w:sz="4" w:space="0"/>
              <w:bottom w:val="single" w:color="auto" w:sz="4" w:space="0"/>
              <w:right w:val="single" w:color="auto" w:sz="4" w:space="0"/>
            </w:tcBorders>
            <w:vAlign w:val="center"/>
          </w:tcPr>
          <w:p w14:paraId="5465BABD">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6E7B4B0B">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20" w:type="pct"/>
            <w:vMerge w:val="restart"/>
            <w:tcBorders>
              <w:top w:val="nil"/>
              <w:left w:val="single" w:color="auto" w:sz="4" w:space="0"/>
              <w:bottom w:val="single" w:color="auto" w:sz="4" w:space="0"/>
              <w:right w:val="single" w:color="auto" w:sz="4" w:space="0"/>
            </w:tcBorders>
            <w:shd w:val="clear" w:color="auto" w:fill="FFFFFF"/>
            <w:vAlign w:val="center"/>
          </w:tcPr>
          <w:p w14:paraId="33A35921">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61" w:type="pct"/>
            <w:tcBorders>
              <w:top w:val="nil"/>
              <w:left w:val="nil"/>
              <w:bottom w:val="single" w:color="auto" w:sz="4" w:space="0"/>
              <w:right w:val="single" w:color="auto" w:sz="4" w:space="0"/>
            </w:tcBorders>
            <w:shd w:val="clear" w:color="auto" w:fill="FFFFFF"/>
            <w:vAlign w:val="center"/>
          </w:tcPr>
          <w:p w14:paraId="4F79A3BF">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3" w:type="pct"/>
            <w:tcBorders>
              <w:top w:val="nil"/>
              <w:left w:val="nil"/>
              <w:bottom w:val="single" w:color="auto" w:sz="4" w:space="0"/>
              <w:right w:val="single" w:color="auto" w:sz="4" w:space="0"/>
            </w:tcBorders>
            <w:shd w:val="clear" w:color="auto" w:fill="FFFFFF"/>
            <w:vAlign w:val="center"/>
          </w:tcPr>
          <w:p w14:paraId="66FCDDA4">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206A9322">
            <w:pPr>
              <w:widowControl/>
              <w:jc w:val="left"/>
              <w:rPr>
                <w:rFonts w:ascii="宋体" w:cs="宋体"/>
                <w:color w:val="000000"/>
                <w:kern w:val="0"/>
                <w:sz w:val="20"/>
                <w:szCs w:val="20"/>
              </w:rPr>
            </w:pPr>
            <w:r>
              <w:rPr>
                <w:rFonts w:ascii="宋体" w:hAnsi="宋体" w:cs="宋体"/>
                <w:color w:val="000000"/>
                <w:kern w:val="0"/>
                <w:sz w:val="20"/>
                <w:szCs w:val="20"/>
              </w:rPr>
              <w:t>43</w:t>
            </w:r>
          </w:p>
        </w:tc>
        <w:tc>
          <w:tcPr>
            <w:tcW w:w="223" w:type="pct"/>
            <w:tcBorders>
              <w:top w:val="nil"/>
              <w:left w:val="nil"/>
              <w:bottom w:val="single" w:color="auto" w:sz="4" w:space="0"/>
              <w:right w:val="single" w:color="auto" w:sz="4" w:space="0"/>
            </w:tcBorders>
            <w:shd w:val="clear" w:color="auto" w:fill="FFFFFF"/>
            <w:vAlign w:val="center"/>
          </w:tcPr>
          <w:p w14:paraId="5916A1FF">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55" w:type="pct"/>
            <w:tcBorders>
              <w:top w:val="nil"/>
              <w:left w:val="nil"/>
              <w:bottom w:val="single" w:color="auto" w:sz="4" w:space="0"/>
              <w:right w:val="single" w:color="auto" w:sz="4" w:space="0"/>
            </w:tcBorders>
            <w:shd w:val="clear" w:color="auto" w:fill="FFFFFF"/>
            <w:vAlign w:val="center"/>
          </w:tcPr>
          <w:p w14:paraId="16D6B44E">
            <w:pPr>
              <w:widowControl/>
              <w:jc w:val="left"/>
              <w:rPr>
                <w:rFonts w:ascii="宋体" w:cs="宋体"/>
                <w:color w:val="000000"/>
                <w:kern w:val="0"/>
                <w:sz w:val="20"/>
                <w:szCs w:val="20"/>
              </w:rPr>
            </w:pPr>
            <w:r>
              <w:rPr>
                <w:rFonts w:ascii="宋体" w:hAnsi="宋体" w:cs="宋体"/>
                <w:color w:val="000000"/>
                <w:kern w:val="0"/>
                <w:sz w:val="20"/>
                <w:szCs w:val="20"/>
              </w:rPr>
              <w:t>55</w:t>
            </w:r>
          </w:p>
        </w:tc>
        <w:tc>
          <w:tcPr>
            <w:tcW w:w="239" w:type="pct"/>
            <w:tcBorders>
              <w:top w:val="nil"/>
              <w:left w:val="nil"/>
              <w:bottom w:val="single" w:color="auto" w:sz="4" w:space="0"/>
              <w:right w:val="single" w:color="auto" w:sz="4" w:space="0"/>
            </w:tcBorders>
            <w:shd w:val="clear" w:color="auto" w:fill="FFFFFF"/>
            <w:vAlign w:val="center"/>
          </w:tcPr>
          <w:p w14:paraId="55B19011">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528A35D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546B101C">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1D6BD50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1DAAF8C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3A1369A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6F35D5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54B3BA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1782767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2D6AB7E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0A78A1F">
        <w:tblPrEx>
          <w:tblCellMar>
            <w:top w:w="0" w:type="dxa"/>
            <w:left w:w="108" w:type="dxa"/>
            <w:bottom w:w="0" w:type="dxa"/>
            <w:right w:w="108" w:type="dxa"/>
          </w:tblCellMar>
        </w:tblPrEx>
        <w:trPr>
          <w:trHeight w:val="5760" w:hRule="atLeast"/>
        </w:trPr>
        <w:tc>
          <w:tcPr>
            <w:tcW w:w="326" w:type="pct"/>
            <w:vMerge w:val="continue"/>
            <w:tcBorders>
              <w:top w:val="nil"/>
              <w:left w:val="single" w:color="auto" w:sz="4" w:space="0"/>
              <w:bottom w:val="single" w:color="auto" w:sz="4" w:space="0"/>
              <w:right w:val="single" w:color="auto" w:sz="4" w:space="0"/>
            </w:tcBorders>
            <w:vAlign w:val="center"/>
          </w:tcPr>
          <w:p w14:paraId="45F9E78A">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678463CD">
            <w:pPr>
              <w:widowControl/>
              <w:jc w:val="left"/>
              <w:rPr>
                <w:rFonts w:ascii="宋体" w:cs="宋体"/>
                <w:color w:val="000000"/>
                <w:kern w:val="0"/>
                <w:sz w:val="20"/>
                <w:szCs w:val="20"/>
              </w:rPr>
            </w:pPr>
          </w:p>
        </w:tc>
        <w:tc>
          <w:tcPr>
            <w:tcW w:w="320" w:type="pct"/>
            <w:vMerge w:val="continue"/>
            <w:tcBorders>
              <w:top w:val="nil"/>
              <w:left w:val="single" w:color="auto" w:sz="4" w:space="0"/>
              <w:bottom w:val="single" w:color="auto" w:sz="4" w:space="0"/>
              <w:right w:val="single" w:color="auto" w:sz="4" w:space="0"/>
            </w:tcBorders>
            <w:vAlign w:val="center"/>
          </w:tcPr>
          <w:p w14:paraId="755C5A5F">
            <w:pPr>
              <w:widowControl/>
              <w:jc w:val="left"/>
              <w:rPr>
                <w:rFonts w:ascii="宋体" w:cs="宋体"/>
                <w:color w:val="000000"/>
                <w:kern w:val="0"/>
                <w:sz w:val="20"/>
                <w:szCs w:val="20"/>
              </w:rPr>
            </w:pPr>
          </w:p>
        </w:tc>
        <w:tc>
          <w:tcPr>
            <w:tcW w:w="461" w:type="pct"/>
            <w:tcBorders>
              <w:top w:val="nil"/>
              <w:left w:val="nil"/>
              <w:bottom w:val="single" w:color="auto" w:sz="4" w:space="0"/>
              <w:right w:val="single" w:color="auto" w:sz="4" w:space="0"/>
            </w:tcBorders>
            <w:shd w:val="clear" w:color="auto" w:fill="FFFFFF"/>
            <w:vAlign w:val="center"/>
          </w:tcPr>
          <w:p w14:paraId="5023E8F0">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3" w:type="pct"/>
            <w:tcBorders>
              <w:top w:val="nil"/>
              <w:left w:val="nil"/>
              <w:bottom w:val="single" w:color="auto" w:sz="4" w:space="0"/>
              <w:right w:val="single" w:color="auto" w:sz="4" w:space="0"/>
            </w:tcBorders>
            <w:shd w:val="clear" w:color="auto" w:fill="FFFFFF"/>
            <w:vAlign w:val="center"/>
          </w:tcPr>
          <w:p w14:paraId="6694BC87">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3D2DB1BA">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3" w:type="pct"/>
            <w:tcBorders>
              <w:top w:val="nil"/>
              <w:left w:val="nil"/>
              <w:bottom w:val="single" w:color="auto" w:sz="4" w:space="0"/>
              <w:right w:val="single" w:color="auto" w:sz="4" w:space="0"/>
            </w:tcBorders>
            <w:shd w:val="clear" w:color="auto" w:fill="FFFFFF"/>
            <w:vAlign w:val="center"/>
          </w:tcPr>
          <w:p w14:paraId="643774FD">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55" w:type="pct"/>
            <w:tcBorders>
              <w:top w:val="nil"/>
              <w:left w:val="nil"/>
              <w:bottom w:val="single" w:color="auto" w:sz="4" w:space="0"/>
              <w:right w:val="single" w:color="auto" w:sz="4" w:space="0"/>
            </w:tcBorders>
            <w:shd w:val="clear" w:color="auto" w:fill="FFFFFF"/>
            <w:vAlign w:val="center"/>
          </w:tcPr>
          <w:p w14:paraId="2F8BFA14">
            <w:pPr>
              <w:widowControl/>
              <w:jc w:val="left"/>
              <w:rPr>
                <w:rFonts w:ascii="宋体" w:cs="宋体"/>
                <w:color w:val="000000"/>
                <w:kern w:val="0"/>
                <w:sz w:val="20"/>
                <w:szCs w:val="20"/>
              </w:rPr>
            </w:pPr>
            <w:r>
              <w:rPr>
                <w:rFonts w:ascii="宋体" w:hAnsi="宋体" w:cs="宋体"/>
                <w:color w:val="000000"/>
                <w:kern w:val="0"/>
                <w:sz w:val="20"/>
                <w:szCs w:val="20"/>
              </w:rPr>
              <w:t>40</w:t>
            </w:r>
          </w:p>
        </w:tc>
        <w:tc>
          <w:tcPr>
            <w:tcW w:w="239" w:type="pct"/>
            <w:tcBorders>
              <w:top w:val="nil"/>
              <w:left w:val="nil"/>
              <w:bottom w:val="single" w:color="auto" w:sz="4" w:space="0"/>
              <w:right w:val="single" w:color="auto" w:sz="4" w:space="0"/>
            </w:tcBorders>
            <w:shd w:val="clear" w:color="auto" w:fill="FFFFFF"/>
            <w:vAlign w:val="center"/>
          </w:tcPr>
          <w:p w14:paraId="3A12CAF1">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7" w:type="pct"/>
            <w:tcBorders>
              <w:top w:val="nil"/>
              <w:left w:val="nil"/>
              <w:bottom w:val="single" w:color="auto" w:sz="4" w:space="0"/>
              <w:right w:val="single" w:color="auto" w:sz="4" w:space="0"/>
            </w:tcBorders>
            <w:shd w:val="clear" w:color="auto" w:fill="FFFFFF"/>
            <w:vAlign w:val="center"/>
          </w:tcPr>
          <w:p w14:paraId="14AC9FE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3FAEBC87">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1" w:type="pct"/>
            <w:tcBorders>
              <w:top w:val="nil"/>
              <w:left w:val="nil"/>
              <w:bottom w:val="single" w:color="auto" w:sz="4" w:space="0"/>
              <w:right w:val="single" w:color="auto" w:sz="4" w:space="0"/>
            </w:tcBorders>
            <w:shd w:val="clear" w:color="auto" w:fill="FFFFFF"/>
            <w:vAlign w:val="center"/>
          </w:tcPr>
          <w:p w14:paraId="76EF4C7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3F7F26B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440A641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5567C5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38275F0">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1" w:type="pct"/>
            <w:tcBorders>
              <w:top w:val="nil"/>
              <w:left w:val="nil"/>
              <w:bottom w:val="single" w:color="auto" w:sz="4" w:space="0"/>
              <w:right w:val="single" w:color="auto" w:sz="4" w:space="0"/>
            </w:tcBorders>
            <w:shd w:val="clear" w:color="auto" w:fill="FFFFFF"/>
            <w:vAlign w:val="center"/>
          </w:tcPr>
          <w:p w14:paraId="58905D38">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70" w:type="pct"/>
            <w:tcBorders>
              <w:top w:val="nil"/>
              <w:left w:val="nil"/>
              <w:bottom w:val="single" w:color="auto" w:sz="4" w:space="0"/>
              <w:right w:val="single" w:color="auto" w:sz="4" w:space="0"/>
            </w:tcBorders>
            <w:shd w:val="clear" w:color="auto" w:fill="FFFFFF"/>
            <w:vAlign w:val="center"/>
          </w:tcPr>
          <w:p w14:paraId="233E89BB">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2EB8B95F">
        <w:tblPrEx>
          <w:tblCellMar>
            <w:top w:w="0" w:type="dxa"/>
            <w:left w:w="108" w:type="dxa"/>
            <w:bottom w:w="0" w:type="dxa"/>
            <w:right w:w="108" w:type="dxa"/>
          </w:tblCellMar>
        </w:tblPrEx>
        <w:trPr>
          <w:trHeight w:val="480" w:hRule="atLeast"/>
        </w:trPr>
        <w:tc>
          <w:tcPr>
            <w:tcW w:w="326" w:type="pct"/>
            <w:vMerge w:val="continue"/>
            <w:tcBorders>
              <w:top w:val="nil"/>
              <w:left w:val="single" w:color="auto" w:sz="4" w:space="0"/>
              <w:bottom w:val="single" w:color="auto" w:sz="4" w:space="0"/>
              <w:right w:val="single" w:color="auto" w:sz="4" w:space="0"/>
            </w:tcBorders>
            <w:vAlign w:val="center"/>
          </w:tcPr>
          <w:p w14:paraId="3F842FC4">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0B729204">
            <w:pPr>
              <w:widowControl/>
              <w:jc w:val="left"/>
              <w:rPr>
                <w:rFonts w:ascii="宋体" w:cs="宋体"/>
                <w:color w:val="000000"/>
                <w:kern w:val="0"/>
                <w:sz w:val="20"/>
                <w:szCs w:val="20"/>
              </w:rPr>
            </w:pPr>
          </w:p>
        </w:tc>
        <w:tc>
          <w:tcPr>
            <w:tcW w:w="320" w:type="pct"/>
            <w:vMerge w:val="restart"/>
            <w:tcBorders>
              <w:top w:val="nil"/>
              <w:left w:val="single" w:color="auto" w:sz="4" w:space="0"/>
              <w:bottom w:val="single" w:color="auto" w:sz="4" w:space="0"/>
              <w:right w:val="single" w:color="auto" w:sz="4" w:space="0"/>
            </w:tcBorders>
            <w:shd w:val="clear" w:color="auto" w:fill="FFFFFF"/>
            <w:vAlign w:val="center"/>
          </w:tcPr>
          <w:p w14:paraId="660AE7A3">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61" w:type="pct"/>
            <w:tcBorders>
              <w:top w:val="nil"/>
              <w:left w:val="nil"/>
              <w:bottom w:val="single" w:color="auto" w:sz="4" w:space="0"/>
              <w:right w:val="single" w:color="auto" w:sz="4" w:space="0"/>
            </w:tcBorders>
            <w:shd w:val="clear" w:color="auto" w:fill="FFFFFF"/>
            <w:vAlign w:val="center"/>
          </w:tcPr>
          <w:p w14:paraId="4B4BCC89">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3" w:type="pct"/>
            <w:tcBorders>
              <w:top w:val="nil"/>
              <w:left w:val="nil"/>
              <w:bottom w:val="single" w:color="auto" w:sz="4" w:space="0"/>
              <w:right w:val="single" w:color="auto" w:sz="4" w:space="0"/>
            </w:tcBorders>
            <w:shd w:val="clear" w:color="auto" w:fill="FFFFFF"/>
            <w:vAlign w:val="center"/>
          </w:tcPr>
          <w:p w14:paraId="77B448A1">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2004AA3C">
            <w:pPr>
              <w:widowControl/>
              <w:jc w:val="left"/>
              <w:rPr>
                <w:rFonts w:ascii="宋体" w:cs="宋体"/>
                <w:color w:val="000000"/>
                <w:kern w:val="0"/>
                <w:sz w:val="20"/>
                <w:szCs w:val="20"/>
              </w:rPr>
            </w:pPr>
            <w:r>
              <w:rPr>
                <w:rFonts w:ascii="宋体" w:hAnsi="宋体" w:cs="宋体"/>
                <w:color w:val="000000"/>
                <w:kern w:val="0"/>
                <w:sz w:val="20"/>
                <w:szCs w:val="20"/>
              </w:rPr>
              <w:t>5</w:t>
            </w:r>
          </w:p>
        </w:tc>
        <w:tc>
          <w:tcPr>
            <w:tcW w:w="223" w:type="pct"/>
            <w:tcBorders>
              <w:top w:val="nil"/>
              <w:left w:val="nil"/>
              <w:bottom w:val="single" w:color="auto" w:sz="4" w:space="0"/>
              <w:right w:val="single" w:color="auto" w:sz="4" w:space="0"/>
            </w:tcBorders>
            <w:shd w:val="clear" w:color="auto" w:fill="FFFFFF"/>
            <w:vAlign w:val="center"/>
          </w:tcPr>
          <w:p w14:paraId="7435AF30">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6459B7D5">
            <w:pPr>
              <w:widowControl/>
              <w:jc w:val="left"/>
              <w:rPr>
                <w:rFonts w:ascii="宋体" w:cs="宋体"/>
                <w:color w:val="000000"/>
                <w:kern w:val="0"/>
                <w:sz w:val="20"/>
                <w:szCs w:val="20"/>
              </w:rPr>
            </w:pPr>
            <w:r>
              <w:rPr>
                <w:rFonts w:ascii="宋体" w:hAnsi="宋体" w:cs="宋体"/>
                <w:color w:val="000000"/>
                <w:kern w:val="0"/>
                <w:sz w:val="20"/>
                <w:szCs w:val="20"/>
              </w:rPr>
              <w:t>5</w:t>
            </w:r>
          </w:p>
        </w:tc>
        <w:tc>
          <w:tcPr>
            <w:tcW w:w="239" w:type="pct"/>
            <w:tcBorders>
              <w:top w:val="nil"/>
              <w:left w:val="nil"/>
              <w:bottom w:val="single" w:color="auto" w:sz="4" w:space="0"/>
              <w:right w:val="single" w:color="auto" w:sz="4" w:space="0"/>
            </w:tcBorders>
            <w:shd w:val="clear" w:color="auto" w:fill="FFFFFF"/>
            <w:vAlign w:val="center"/>
          </w:tcPr>
          <w:p w14:paraId="25E1EBD0">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9F9DB59">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44356F5F">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0581FB3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6CDD8A1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5D6FCD0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05012F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C28E75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0E89FA1C">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1B6850E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F3A8DB3">
        <w:tblPrEx>
          <w:tblCellMar>
            <w:top w:w="0" w:type="dxa"/>
            <w:left w:w="108" w:type="dxa"/>
            <w:bottom w:w="0" w:type="dxa"/>
            <w:right w:w="108" w:type="dxa"/>
          </w:tblCellMar>
        </w:tblPrEx>
        <w:trPr>
          <w:trHeight w:val="285" w:hRule="atLeast"/>
        </w:trPr>
        <w:tc>
          <w:tcPr>
            <w:tcW w:w="326" w:type="pct"/>
            <w:vMerge w:val="continue"/>
            <w:tcBorders>
              <w:top w:val="nil"/>
              <w:left w:val="single" w:color="auto" w:sz="4" w:space="0"/>
              <w:bottom w:val="single" w:color="auto" w:sz="4" w:space="0"/>
              <w:right w:val="single" w:color="auto" w:sz="4" w:space="0"/>
            </w:tcBorders>
            <w:vAlign w:val="center"/>
          </w:tcPr>
          <w:p w14:paraId="4F08F9F8">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3CCA7514">
            <w:pPr>
              <w:widowControl/>
              <w:jc w:val="left"/>
              <w:rPr>
                <w:rFonts w:ascii="宋体" w:cs="宋体"/>
                <w:color w:val="000000"/>
                <w:kern w:val="0"/>
                <w:sz w:val="20"/>
                <w:szCs w:val="20"/>
              </w:rPr>
            </w:pPr>
          </w:p>
        </w:tc>
        <w:tc>
          <w:tcPr>
            <w:tcW w:w="320" w:type="pct"/>
            <w:vMerge w:val="continue"/>
            <w:tcBorders>
              <w:top w:val="nil"/>
              <w:left w:val="single" w:color="auto" w:sz="4" w:space="0"/>
              <w:bottom w:val="single" w:color="auto" w:sz="4" w:space="0"/>
              <w:right w:val="single" w:color="auto" w:sz="4" w:space="0"/>
            </w:tcBorders>
            <w:vAlign w:val="center"/>
          </w:tcPr>
          <w:p w14:paraId="4CB5DD63">
            <w:pPr>
              <w:widowControl/>
              <w:jc w:val="left"/>
              <w:rPr>
                <w:rFonts w:ascii="宋体" w:cs="宋体"/>
                <w:color w:val="000000"/>
                <w:kern w:val="0"/>
                <w:sz w:val="20"/>
                <w:szCs w:val="20"/>
              </w:rPr>
            </w:pPr>
          </w:p>
        </w:tc>
        <w:tc>
          <w:tcPr>
            <w:tcW w:w="461" w:type="pct"/>
            <w:tcBorders>
              <w:top w:val="nil"/>
              <w:left w:val="nil"/>
              <w:bottom w:val="single" w:color="auto" w:sz="4" w:space="0"/>
              <w:right w:val="single" w:color="auto" w:sz="4" w:space="0"/>
            </w:tcBorders>
            <w:shd w:val="clear" w:color="auto" w:fill="FFFFFF"/>
            <w:vAlign w:val="center"/>
          </w:tcPr>
          <w:p w14:paraId="6E6EA3B8">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3" w:type="pct"/>
            <w:tcBorders>
              <w:top w:val="nil"/>
              <w:left w:val="nil"/>
              <w:bottom w:val="single" w:color="auto" w:sz="4" w:space="0"/>
              <w:right w:val="single" w:color="auto" w:sz="4" w:space="0"/>
            </w:tcBorders>
            <w:shd w:val="clear" w:color="auto" w:fill="FFFFFF"/>
            <w:vAlign w:val="center"/>
          </w:tcPr>
          <w:p w14:paraId="4A0ED236">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520AFD41">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3" w:type="pct"/>
            <w:tcBorders>
              <w:top w:val="nil"/>
              <w:left w:val="nil"/>
              <w:bottom w:val="single" w:color="auto" w:sz="4" w:space="0"/>
              <w:right w:val="single" w:color="auto" w:sz="4" w:space="0"/>
            </w:tcBorders>
            <w:shd w:val="clear" w:color="auto" w:fill="FFFFFF"/>
            <w:vAlign w:val="center"/>
          </w:tcPr>
          <w:p w14:paraId="0195400A">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4405FE20">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39" w:type="pct"/>
            <w:tcBorders>
              <w:top w:val="nil"/>
              <w:left w:val="nil"/>
              <w:bottom w:val="single" w:color="auto" w:sz="4" w:space="0"/>
              <w:right w:val="single" w:color="auto" w:sz="4" w:space="0"/>
            </w:tcBorders>
            <w:shd w:val="clear" w:color="auto" w:fill="FFFFFF"/>
            <w:vAlign w:val="center"/>
          </w:tcPr>
          <w:p w14:paraId="0D0B3F6C">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734968A5">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0F2E5048">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5090577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27337E0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2AEA385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98C859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1B9765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25361D4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67E936E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3F74AB0">
        <w:tblPrEx>
          <w:tblCellMar>
            <w:top w:w="0" w:type="dxa"/>
            <w:left w:w="108" w:type="dxa"/>
            <w:bottom w:w="0" w:type="dxa"/>
            <w:right w:w="108" w:type="dxa"/>
          </w:tblCellMar>
        </w:tblPrEx>
        <w:trPr>
          <w:trHeight w:val="1200" w:hRule="atLeast"/>
        </w:trPr>
        <w:tc>
          <w:tcPr>
            <w:tcW w:w="326" w:type="pct"/>
            <w:vMerge w:val="continue"/>
            <w:tcBorders>
              <w:top w:val="nil"/>
              <w:left w:val="single" w:color="auto" w:sz="4" w:space="0"/>
              <w:bottom w:val="single" w:color="auto" w:sz="4" w:space="0"/>
              <w:right w:val="single" w:color="auto" w:sz="4" w:space="0"/>
            </w:tcBorders>
            <w:vAlign w:val="center"/>
          </w:tcPr>
          <w:p w14:paraId="1F3AEC4A">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4B80D5B3">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20" w:type="pct"/>
            <w:tcBorders>
              <w:top w:val="nil"/>
              <w:left w:val="nil"/>
              <w:bottom w:val="single" w:color="auto" w:sz="4" w:space="0"/>
              <w:right w:val="single" w:color="auto" w:sz="4" w:space="0"/>
            </w:tcBorders>
            <w:shd w:val="clear" w:color="auto" w:fill="FFFFFF"/>
            <w:vAlign w:val="center"/>
          </w:tcPr>
          <w:p w14:paraId="2CE53671">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61" w:type="pct"/>
            <w:tcBorders>
              <w:top w:val="nil"/>
              <w:left w:val="nil"/>
              <w:bottom w:val="single" w:color="auto" w:sz="4" w:space="0"/>
              <w:right w:val="single" w:color="auto" w:sz="4" w:space="0"/>
            </w:tcBorders>
            <w:shd w:val="clear" w:color="auto" w:fill="FFFFFF"/>
            <w:vAlign w:val="center"/>
          </w:tcPr>
          <w:p w14:paraId="6B3CC78B">
            <w:pPr>
              <w:widowControl/>
              <w:jc w:val="left"/>
              <w:rPr>
                <w:rFonts w:ascii="宋体" w:cs="宋体"/>
                <w:color w:val="000000"/>
                <w:kern w:val="0"/>
                <w:sz w:val="20"/>
                <w:szCs w:val="20"/>
              </w:rPr>
            </w:pPr>
            <w:r>
              <w:rPr>
                <w:rFonts w:hint="eastAsia" w:ascii="宋体" w:hAnsi="宋体" w:cs="宋体"/>
                <w:color w:val="000000"/>
                <w:kern w:val="0"/>
                <w:sz w:val="20"/>
                <w:szCs w:val="20"/>
              </w:rPr>
              <w:t>生态环境的改善情况</w:t>
            </w:r>
          </w:p>
        </w:tc>
        <w:tc>
          <w:tcPr>
            <w:tcW w:w="223" w:type="pct"/>
            <w:tcBorders>
              <w:top w:val="nil"/>
              <w:left w:val="nil"/>
              <w:bottom w:val="single" w:color="auto" w:sz="4" w:space="0"/>
              <w:right w:val="single" w:color="auto" w:sz="4" w:space="0"/>
            </w:tcBorders>
            <w:shd w:val="clear" w:color="auto" w:fill="FFFFFF"/>
            <w:vAlign w:val="center"/>
          </w:tcPr>
          <w:p w14:paraId="5CCEF91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9" w:type="pct"/>
            <w:tcBorders>
              <w:top w:val="nil"/>
              <w:left w:val="nil"/>
              <w:bottom w:val="single" w:color="auto" w:sz="4" w:space="0"/>
              <w:right w:val="single" w:color="auto" w:sz="4" w:space="0"/>
            </w:tcBorders>
            <w:shd w:val="clear" w:color="auto" w:fill="FFFFFF"/>
            <w:vAlign w:val="center"/>
          </w:tcPr>
          <w:p w14:paraId="4E4E572A">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23C94A2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46398BD8">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2E1A7CEE">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A30E2EC">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3D49C6DE">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5A06AD6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5CC109D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0DE4E75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04819F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754FB0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69E4379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5B9D1B6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3C231DE">
        <w:tblPrEx>
          <w:tblCellMar>
            <w:top w:w="0" w:type="dxa"/>
            <w:left w:w="108" w:type="dxa"/>
            <w:bottom w:w="0" w:type="dxa"/>
            <w:right w:w="108" w:type="dxa"/>
          </w:tblCellMar>
        </w:tblPrEx>
        <w:trPr>
          <w:trHeight w:val="1200" w:hRule="atLeast"/>
        </w:trPr>
        <w:tc>
          <w:tcPr>
            <w:tcW w:w="326" w:type="pct"/>
            <w:vMerge w:val="continue"/>
            <w:tcBorders>
              <w:top w:val="nil"/>
              <w:left w:val="single" w:color="auto" w:sz="4" w:space="0"/>
              <w:bottom w:val="single" w:color="auto" w:sz="4" w:space="0"/>
              <w:right w:val="single" w:color="auto" w:sz="4" w:space="0"/>
            </w:tcBorders>
            <w:vAlign w:val="center"/>
          </w:tcPr>
          <w:p w14:paraId="2282A126">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24FFE7EA">
            <w:pPr>
              <w:widowControl/>
              <w:jc w:val="left"/>
              <w:rPr>
                <w:rFonts w:ascii="宋体" w:cs="宋体"/>
                <w:color w:val="000000"/>
                <w:kern w:val="0"/>
                <w:sz w:val="20"/>
                <w:szCs w:val="20"/>
              </w:rPr>
            </w:pPr>
          </w:p>
        </w:tc>
        <w:tc>
          <w:tcPr>
            <w:tcW w:w="320" w:type="pct"/>
            <w:tcBorders>
              <w:top w:val="nil"/>
              <w:left w:val="nil"/>
              <w:bottom w:val="single" w:color="auto" w:sz="4" w:space="0"/>
              <w:right w:val="single" w:color="auto" w:sz="4" w:space="0"/>
            </w:tcBorders>
            <w:shd w:val="clear" w:color="auto" w:fill="FFFFFF"/>
            <w:vAlign w:val="center"/>
          </w:tcPr>
          <w:p w14:paraId="4CE9076F">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61" w:type="pct"/>
            <w:tcBorders>
              <w:top w:val="nil"/>
              <w:left w:val="nil"/>
              <w:bottom w:val="single" w:color="auto" w:sz="4" w:space="0"/>
              <w:right w:val="single" w:color="auto" w:sz="4" w:space="0"/>
            </w:tcBorders>
            <w:shd w:val="clear" w:color="auto" w:fill="FFFFFF"/>
            <w:vAlign w:val="center"/>
          </w:tcPr>
          <w:p w14:paraId="42F40F49">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3" w:type="pct"/>
            <w:tcBorders>
              <w:top w:val="nil"/>
              <w:left w:val="nil"/>
              <w:bottom w:val="single" w:color="auto" w:sz="4" w:space="0"/>
              <w:right w:val="single" w:color="auto" w:sz="4" w:space="0"/>
            </w:tcBorders>
            <w:shd w:val="clear" w:color="auto" w:fill="FFFFFF"/>
            <w:vAlign w:val="center"/>
          </w:tcPr>
          <w:p w14:paraId="1F37A9A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9" w:type="pct"/>
            <w:tcBorders>
              <w:top w:val="nil"/>
              <w:left w:val="nil"/>
              <w:bottom w:val="single" w:color="auto" w:sz="4" w:space="0"/>
              <w:right w:val="single" w:color="auto" w:sz="4" w:space="0"/>
            </w:tcBorders>
            <w:shd w:val="clear" w:color="auto" w:fill="FFFFFF"/>
            <w:vAlign w:val="center"/>
          </w:tcPr>
          <w:p w14:paraId="53424416">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19767EB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26C1369E">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0147890B">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583B857F">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04857783">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6B89A92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7DE26EB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shd w:val="clear" w:color="auto" w:fill="FFFFFF"/>
            <w:vAlign w:val="center"/>
          </w:tcPr>
          <w:p w14:paraId="217CB45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628619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40B0286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45F329D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212CA88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1F85AE4">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6409AEC">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63" w:type="pct"/>
            <w:gridSpan w:val="3"/>
            <w:tcBorders>
              <w:top w:val="single" w:color="auto" w:sz="4" w:space="0"/>
              <w:left w:val="nil"/>
              <w:bottom w:val="single" w:color="auto" w:sz="4" w:space="0"/>
              <w:right w:val="single" w:color="auto" w:sz="4" w:space="0"/>
            </w:tcBorders>
            <w:shd w:val="clear" w:color="auto" w:fill="FFFFFF"/>
            <w:vAlign w:val="center"/>
          </w:tcPr>
          <w:p w14:paraId="10A1C81A">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580FDCC6">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3" w:type="pct"/>
            <w:gridSpan w:val="2"/>
            <w:tcBorders>
              <w:top w:val="single" w:color="auto" w:sz="4" w:space="0"/>
              <w:left w:val="nil"/>
              <w:bottom w:val="single" w:color="auto" w:sz="4" w:space="0"/>
              <w:right w:val="single" w:color="000000" w:sz="4" w:space="0"/>
            </w:tcBorders>
            <w:shd w:val="clear" w:color="auto" w:fill="FFFFFF"/>
            <w:vAlign w:val="center"/>
          </w:tcPr>
          <w:p w14:paraId="3F5126C7">
            <w:pPr>
              <w:widowControl/>
              <w:jc w:val="center"/>
              <w:rPr>
                <w:rFonts w:ascii="宋体" w:cs="宋体"/>
                <w:color w:val="000000"/>
                <w:kern w:val="0"/>
                <w:sz w:val="20"/>
                <w:szCs w:val="20"/>
              </w:rPr>
            </w:pPr>
            <w:r>
              <w:rPr>
                <w:rFonts w:ascii="宋体" w:hAnsi="宋体" w:cs="宋体"/>
                <w:color w:val="000000"/>
                <w:kern w:val="0"/>
                <w:sz w:val="20"/>
                <w:szCs w:val="20"/>
              </w:rPr>
              <w:t>6.55</w:t>
            </w:r>
          </w:p>
        </w:tc>
        <w:tc>
          <w:tcPr>
            <w:tcW w:w="383" w:type="pct"/>
            <w:gridSpan w:val="2"/>
            <w:tcBorders>
              <w:top w:val="single" w:color="auto" w:sz="4" w:space="0"/>
              <w:left w:val="nil"/>
              <w:bottom w:val="single" w:color="auto" w:sz="4" w:space="0"/>
              <w:right w:val="single" w:color="000000" w:sz="4" w:space="0"/>
            </w:tcBorders>
            <w:shd w:val="clear" w:color="auto" w:fill="FFFFFF"/>
            <w:vAlign w:val="center"/>
          </w:tcPr>
          <w:p w14:paraId="101B6C04">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2" w:type="pct"/>
            <w:tcBorders>
              <w:top w:val="nil"/>
              <w:left w:val="nil"/>
              <w:bottom w:val="single" w:color="auto" w:sz="4" w:space="0"/>
              <w:right w:val="single" w:color="auto" w:sz="4" w:space="0"/>
            </w:tcBorders>
            <w:shd w:val="clear" w:color="auto" w:fill="FFFFFF"/>
            <w:vAlign w:val="center"/>
          </w:tcPr>
          <w:p w14:paraId="7858F450">
            <w:pPr>
              <w:widowControl/>
              <w:jc w:val="right"/>
              <w:rPr>
                <w:rFonts w:ascii="宋体" w:cs="宋体"/>
                <w:color w:val="000000"/>
                <w:kern w:val="0"/>
                <w:sz w:val="20"/>
                <w:szCs w:val="20"/>
              </w:rPr>
            </w:pPr>
            <w:r>
              <w:rPr>
                <w:rFonts w:ascii="宋体" w:hAnsi="宋体" w:cs="宋体"/>
                <w:color w:val="000000"/>
                <w:kern w:val="0"/>
                <w:sz w:val="20"/>
                <w:szCs w:val="20"/>
              </w:rPr>
              <w:t>14.3</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73CBEE05">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70" w:type="pct"/>
            <w:tcBorders>
              <w:top w:val="nil"/>
              <w:left w:val="nil"/>
              <w:bottom w:val="single" w:color="auto" w:sz="4" w:space="0"/>
              <w:right w:val="single" w:color="auto" w:sz="4" w:space="0"/>
            </w:tcBorders>
            <w:shd w:val="clear" w:color="auto" w:fill="FFFFFF"/>
            <w:vAlign w:val="center"/>
          </w:tcPr>
          <w:p w14:paraId="3CC9C256">
            <w:pPr>
              <w:widowControl/>
              <w:jc w:val="center"/>
              <w:rPr>
                <w:rFonts w:ascii="宋体" w:cs="宋体"/>
                <w:color w:val="000000"/>
                <w:kern w:val="0"/>
                <w:sz w:val="20"/>
                <w:szCs w:val="20"/>
              </w:rPr>
            </w:pPr>
            <w:r>
              <w:rPr>
                <w:rFonts w:ascii="宋体" w:hAnsi="宋体" w:cs="宋体"/>
                <w:color w:val="000000"/>
                <w:kern w:val="0"/>
                <w:sz w:val="20"/>
                <w:szCs w:val="20"/>
              </w:rPr>
              <w:t>79</w:t>
            </w:r>
          </w:p>
        </w:tc>
      </w:tr>
      <w:tr w14:paraId="58C19616">
        <w:tblPrEx>
          <w:tblCellMar>
            <w:top w:w="0" w:type="dxa"/>
            <w:left w:w="108" w:type="dxa"/>
            <w:bottom w:w="0" w:type="dxa"/>
            <w:right w:w="108" w:type="dxa"/>
          </w:tblCellMar>
        </w:tblPrEx>
        <w:trPr>
          <w:trHeight w:val="285" w:hRule="atLeast"/>
        </w:trPr>
        <w:tc>
          <w:tcPr>
            <w:tcW w:w="97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B1D51DE">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94" w:type="pct"/>
            <w:gridSpan w:val="8"/>
            <w:tcBorders>
              <w:top w:val="single" w:color="auto" w:sz="4" w:space="0"/>
              <w:left w:val="nil"/>
              <w:bottom w:val="single" w:color="auto" w:sz="4" w:space="0"/>
              <w:right w:val="single" w:color="auto" w:sz="4" w:space="0"/>
            </w:tcBorders>
            <w:shd w:val="clear" w:color="auto" w:fill="FFFFFF"/>
            <w:vAlign w:val="center"/>
          </w:tcPr>
          <w:p w14:paraId="22A4CFE3">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52E9EDE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231418E8">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431D3970">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4AC1D8B0">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7" w:type="pct"/>
            <w:tcBorders>
              <w:top w:val="nil"/>
              <w:left w:val="nil"/>
              <w:bottom w:val="single" w:color="auto" w:sz="4" w:space="0"/>
              <w:right w:val="single" w:color="auto" w:sz="4" w:space="0"/>
            </w:tcBorders>
            <w:shd w:val="clear" w:color="auto" w:fill="FFFFFF"/>
            <w:vAlign w:val="center"/>
          </w:tcPr>
          <w:p w14:paraId="5F6FEF4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222667B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836BD04">
        <w:tblPrEx>
          <w:tblCellMar>
            <w:top w:w="0" w:type="dxa"/>
            <w:left w:w="108" w:type="dxa"/>
            <w:bottom w:w="0" w:type="dxa"/>
            <w:right w:w="108" w:type="dxa"/>
          </w:tblCellMar>
        </w:tblPrEx>
        <w:trPr>
          <w:trHeight w:val="480"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26C25FBE">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40A09934">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1FFAF5C2">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7101CB02">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43D458F5">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6B5F18D8">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72FEE59F">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7" w:type="pct"/>
            <w:tcBorders>
              <w:top w:val="nil"/>
              <w:left w:val="nil"/>
              <w:bottom w:val="single" w:color="auto" w:sz="4" w:space="0"/>
              <w:right w:val="single" w:color="auto" w:sz="4" w:space="0"/>
            </w:tcBorders>
            <w:shd w:val="clear" w:color="auto" w:fill="FFFFFF"/>
            <w:vAlign w:val="center"/>
          </w:tcPr>
          <w:p w14:paraId="3215222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2D65C84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8A3AB67">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EF3057B">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722D7A17">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7" w:type="pct"/>
            <w:tcBorders>
              <w:top w:val="nil"/>
              <w:left w:val="nil"/>
              <w:bottom w:val="single" w:color="auto" w:sz="4" w:space="0"/>
              <w:right w:val="single" w:color="auto" w:sz="4" w:space="0"/>
            </w:tcBorders>
            <w:shd w:val="clear" w:color="auto" w:fill="FFFFFF"/>
            <w:vAlign w:val="center"/>
          </w:tcPr>
          <w:p w14:paraId="730AB92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1469275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AE3DD1F">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2617F975">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447A3DA9">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7" w:type="pct"/>
            <w:tcBorders>
              <w:top w:val="nil"/>
              <w:left w:val="nil"/>
              <w:bottom w:val="single" w:color="auto" w:sz="4" w:space="0"/>
              <w:right w:val="single" w:color="auto" w:sz="4" w:space="0"/>
            </w:tcBorders>
            <w:shd w:val="clear" w:color="auto" w:fill="FFFFFF"/>
            <w:vAlign w:val="center"/>
          </w:tcPr>
          <w:p w14:paraId="4CB864E5">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0556D61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1E458E4">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55895D1">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000000" w:sz="4" w:space="0"/>
            </w:tcBorders>
            <w:shd w:val="clear" w:color="auto" w:fill="FFFFFF"/>
            <w:vAlign w:val="center"/>
          </w:tcPr>
          <w:p w14:paraId="026C358A">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7" w:type="pct"/>
            <w:tcBorders>
              <w:top w:val="nil"/>
              <w:left w:val="nil"/>
              <w:bottom w:val="single" w:color="auto" w:sz="4" w:space="0"/>
              <w:right w:val="single" w:color="auto" w:sz="4" w:space="0"/>
            </w:tcBorders>
            <w:shd w:val="clear" w:color="auto" w:fill="FFFFFF"/>
            <w:vAlign w:val="center"/>
          </w:tcPr>
          <w:p w14:paraId="25B0D62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2E1B612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D4B837E">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3F76953">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000000" w:sz="4" w:space="0"/>
            </w:tcBorders>
            <w:shd w:val="clear" w:color="auto" w:fill="FFFFFF"/>
            <w:vAlign w:val="center"/>
          </w:tcPr>
          <w:p w14:paraId="55E4DFF8">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7" w:type="pct"/>
            <w:tcBorders>
              <w:top w:val="nil"/>
              <w:left w:val="nil"/>
              <w:bottom w:val="single" w:color="auto" w:sz="4" w:space="0"/>
              <w:right w:val="single" w:color="auto" w:sz="4" w:space="0"/>
            </w:tcBorders>
            <w:shd w:val="clear" w:color="auto" w:fill="FFFFFF"/>
            <w:vAlign w:val="center"/>
          </w:tcPr>
          <w:p w14:paraId="3BEE1E5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4F262B2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980D8C0">
        <w:tblPrEx>
          <w:tblCellMar>
            <w:top w:w="0" w:type="dxa"/>
            <w:left w:w="108" w:type="dxa"/>
            <w:bottom w:w="0" w:type="dxa"/>
            <w:right w:w="108" w:type="dxa"/>
          </w:tblCellMar>
        </w:tblPrEx>
        <w:trPr>
          <w:trHeight w:val="960"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1EC57E03">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000000" w:sz="4" w:space="0"/>
            </w:tcBorders>
            <w:shd w:val="clear" w:color="auto" w:fill="FFFFFF"/>
            <w:vAlign w:val="center"/>
          </w:tcPr>
          <w:p w14:paraId="51769917">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7" w:type="pct"/>
            <w:tcBorders>
              <w:top w:val="nil"/>
              <w:left w:val="nil"/>
              <w:bottom w:val="single" w:color="auto" w:sz="4" w:space="0"/>
              <w:right w:val="single" w:color="auto" w:sz="4" w:space="0"/>
            </w:tcBorders>
            <w:shd w:val="clear" w:color="auto" w:fill="FFFFFF"/>
            <w:vAlign w:val="center"/>
          </w:tcPr>
          <w:p w14:paraId="7EDAABE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1B61746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9CB29F5">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A723BC0">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000000" w:sz="4" w:space="0"/>
            </w:tcBorders>
            <w:shd w:val="clear" w:color="auto" w:fill="FFFFFF"/>
            <w:vAlign w:val="center"/>
          </w:tcPr>
          <w:p w14:paraId="60E53194">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7" w:type="pct"/>
            <w:tcBorders>
              <w:top w:val="nil"/>
              <w:left w:val="nil"/>
              <w:bottom w:val="single" w:color="auto" w:sz="4" w:space="0"/>
              <w:right w:val="single" w:color="auto" w:sz="4" w:space="0"/>
            </w:tcBorders>
            <w:shd w:val="clear" w:color="auto" w:fill="FFFFFF"/>
            <w:vAlign w:val="center"/>
          </w:tcPr>
          <w:p w14:paraId="508C2395">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3F5D18A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0EC2253">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3001E7D6">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199451D0">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7" w:type="pct"/>
            <w:tcBorders>
              <w:top w:val="nil"/>
              <w:left w:val="nil"/>
              <w:bottom w:val="single" w:color="auto" w:sz="4" w:space="0"/>
              <w:right w:val="single" w:color="auto" w:sz="4" w:space="0"/>
            </w:tcBorders>
            <w:shd w:val="clear" w:color="auto" w:fill="FFFFFF"/>
            <w:vAlign w:val="center"/>
          </w:tcPr>
          <w:p w14:paraId="2041BA8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1357B4E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4F20734">
        <w:tblPrEx>
          <w:tblCellMar>
            <w:top w:w="0" w:type="dxa"/>
            <w:left w:w="108" w:type="dxa"/>
            <w:bottom w:w="0" w:type="dxa"/>
            <w:right w:w="108" w:type="dxa"/>
          </w:tblCellMar>
        </w:tblPrEx>
        <w:trPr>
          <w:trHeight w:val="285" w:hRule="atLeast"/>
        </w:trPr>
        <w:tc>
          <w:tcPr>
            <w:tcW w:w="97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F459AA">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00E39E38">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7EB43D2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3866332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CB0AB3E">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A9BB09D">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3B1DD6C2">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7DC051B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5E2CD2B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8366908">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A162B49">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2F6895FE">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01BCB59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0F86820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19AAC8D">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7A9FC4D3">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21928DA1">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192EAAA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4695FC2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886E6AF">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40BFB346">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29474DBB">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4BAEA12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4652113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1D923AF">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104CBB06">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6C76539F">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4FC0C00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31F67C1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529C727">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3AAAEF33">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75CA662C">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23195E6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7A3392B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BC93A26">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97982EE">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12842C06">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3955310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045FAE3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DA1B3A3">
        <w:tblPrEx>
          <w:tblCellMar>
            <w:top w:w="0" w:type="dxa"/>
            <w:left w:w="108" w:type="dxa"/>
            <w:bottom w:w="0" w:type="dxa"/>
            <w:right w:w="108" w:type="dxa"/>
          </w:tblCellMar>
        </w:tblPrEx>
        <w:trPr>
          <w:trHeight w:val="285" w:hRule="atLeast"/>
        </w:trPr>
        <w:tc>
          <w:tcPr>
            <w:tcW w:w="97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B79CBC3">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2B0E9FF3">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5625F24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63020A6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78B79ED">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BE1B84D">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1A86F3B7">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46A5F5B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6AEC51E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5D709C2">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3926BA04">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2544224A">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7E62D35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578FF36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FDCC00B">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43B42796">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5809D222">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4FFD338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08BB8B2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2CE75BD">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BEC8E9F">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644260D4">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5BCEDE6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3ED6ADF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78591C7">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7412258">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73F0D650">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5AAFD22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015E9F7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8B85C26">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1754C411">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5C44B757">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5A07F46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2FA1365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2E36691">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382B845F">
            <w:pPr>
              <w:widowControl/>
              <w:jc w:val="left"/>
              <w:rPr>
                <w:rFonts w:ascii="宋体" w:cs="宋体"/>
                <w:b/>
                <w:bCs/>
                <w:color w:val="000000"/>
                <w:kern w:val="0"/>
                <w:sz w:val="20"/>
                <w:szCs w:val="20"/>
              </w:rPr>
            </w:pPr>
          </w:p>
        </w:tc>
        <w:tc>
          <w:tcPr>
            <w:tcW w:w="2087" w:type="pct"/>
            <w:gridSpan w:val="7"/>
            <w:tcBorders>
              <w:top w:val="single" w:color="auto" w:sz="4" w:space="0"/>
              <w:left w:val="nil"/>
              <w:bottom w:val="single" w:color="auto" w:sz="4" w:space="0"/>
              <w:right w:val="single" w:color="auto" w:sz="4" w:space="0"/>
            </w:tcBorders>
            <w:shd w:val="clear" w:color="auto" w:fill="FFFFFF"/>
            <w:vAlign w:val="center"/>
          </w:tcPr>
          <w:p w14:paraId="6D067186">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51844892">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4" w:type="pct"/>
            <w:gridSpan w:val="7"/>
            <w:tcBorders>
              <w:top w:val="single" w:color="auto" w:sz="4" w:space="0"/>
              <w:left w:val="nil"/>
              <w:bottom w:val="single" w:color="auto" w:sz="4" w:space="0"/>
              <w:right w:val="single" w:color="auto" w:sz="4" w:space="0"/>
            </w:tcBorders>
            <w:shd w:val="clear" w:color="auto" w:fill="FFFFFF"/>
            <w:vAlign w:val="center"/>
          </w:tcPr>
          <w:p w14:paraId="5ECE8955">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0016A0C4">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8781B1">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788C5E26">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6F2AED27">
      <w:pPr>
        <w:spacing w:line="540" w:lineRule="exact"/>
        <w:rPr>
          <w:rFonts w:ascii="宋体"/>
          <w:b/>
          <w:sz w:val="52"/>
          <w:szCs w:val="52"/>
        </w:rPr>
      </w:pPr>
    </w:p>
    <w:p w14:paraId="2E248FA4">
      <w:pPr>
        <w:spacing w:line="540" w:lineRule="exact"/>
        <w:rPr>
          <w:rFonts w:ascii="宋体"/>
          <w:b/>
          <w:sz w:val="52"/>
          <w:szCs w:val="52"/>
        </w:rPr>
      </w:pPr>
    </w:p>
    <w:tbl>
      <w:tblPr>
        <w:tblStyle w:val="8"/>
        <w:tblW w:w="5000" w:type="pct"/>
        <w:tblInd w:w="0" w:type="dxa"/>
        <w:tblLayout w:type="autofit"/>
        <w:tblCellMar>
          <w:top w:w="0" w:type="dxa"/>
          <w:left w:w="108" w:type="dxa"/>
          <w:bottom w:w="0" w:type="dxa"/>
          <w:right w:w="108" w:type="dxa"/>
        </w:tblCellMar>
      </w:tblPr>
      <w:tblGrid>
        <w:gridCol w:w="624"/>
        <w:gridCol w:w="626"/>
        <w:gridCol w:w="611"/>
        <w:gridCol w:w="922"/>
        <w:gridCol w:w="417"/>
        <w:gridCol w:w="741"/>
        <w:gridCol w:w="417"/>
        <w:gridCol w:w="1066"/>
        <w:gridCol w:w="716"/>
        <w:gridCol w:w="616"/>
        <w:gridCol w:w="616"/>
        <w:gridCol w:w="417"/>
        <w:gridCol w:w="417"/>
        <w:gridCol w:w="716"/>
        <w:gridCol w:w="417"/>
        <w:gridCol w:w="417"/>
        <w:gridCol w:w="616"/>
        <w:gridCol w:w="616"/>
      </w:tblGrid>
      <w:tr w14:paraId="2677F3A5">
        <w:tblPrEx>
          <w:tblCellMar>
            <w:top w:w="0" w:type="dxa"/>
            <w:left w:w="108" w:type="dxa"/>
            <w:bottom w:w="0" w:type="dxa"/>
            <w:right w:w="108" w:type="dxa"/>
          </w:tblCellMar>
        </w:tblPrEx>
        <w:trPr>
          <w:trHeight w:val="84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vAlign w:val="center"/>
          </w:tcPr>
          <w:p w14:paraId="5E870042">
            <w:pPr>
              <w:widowControl/>
              <w:jc w:val="center"/>
              <w:rPr>
                <w:rFonts w:ascii="宋体" w:cs="宋体"/>
                <w:b/>
                <w:bCs/>
                <w:color w:val="000000"/>
                <w:kern w:val="0"/>
                <w:sz w:val="32"/>
                <w:szCs w:val="32"/>
              </w:rPr>
            </w:pPr>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406F9973">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EB0B3E6">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322F83A6">
            <w:pPr>
              <w:widowControl/>
              <w:jc w:val="center"/>
              <w:rPr>
                <w:rFonts w:ascii="宋体" w:cs="宋体"/>
                <w:color w:val="000000"/>
                <w:kern w:val="0"/>
                <w:sz w:val="20"/>
                <w:szCs w:val="20"/>
              </w:rPr>
            </w:pPr>
            <w:r>
              <w:rPr>
                <w:rFonts w:hint="eastAsia" w:ascii="宋体" w:hAnsi="宋体" w:cs="宋体"/>
                <w:color w:val="000000"/>
                <w:kern w:val="0"/>
                <w:sz w:val="20"/>
                <w:szCs w:val="20"/>
              </w:rPr>
              <w:t>招商引资租赁费</w:t>
            </w:r>
          </w:p>
        </w:tc>
      </w:tr>
      <w:tr w14:paraId="355CAAEF">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1BEA48">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7CBF0147">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0783FD45">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A3B042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5D802B6F">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633D72C4">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C4AE13F">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62" w:type="pct"/>
            <w:gridSpan w:val="3"/>
            <w:tcBorders>
              <w:top w:val="single" w:color="auto" w:sz="4" w:space="0"/>
              <w:left w:val="nil"/>
              <w:bottom w:val="single" w:color="auto" w:sz="4" w:space="0"/>
              <w:right w:val="single" w:color="auto" w:sz="4" w:space="0"/>
            </w:tcBorders>
            <w:shd w:val="clear" w:color="auto" w:fill="FFFFFF"/>
            <w:vAlign w:val="center"/>
          </w:tcPr>
          <w:p w14:paraId="31AA3D46">
            <w:pPr>
              <w:widowControl/>
              <w:jc w:val="center"/>
              <w:rPr>
                <w:rFonts w:ascii="宋体" w:cs="宋体"/>
                <w:color w:val="000000"/>
                <w:kern w:val="0"/>
                <w:sz w:val="20"/>
                <w:szCs w:val="20"/>
              </w:rPr>
            </w:pPr>
            <w:r>
              <w:rPr>
                <w:rFonts w:ascii="宋体" w:hAnsi="宋体" w:cs="宋体"/>
                <w:color w:val="000000"/>
                <w:kern w:val="0"/>
                <w:sz w:val="20"/>
                <w:szCs w:val="20"/>
              </w:rPr>
              <w:t>6</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47070B7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35" w:type="pct"/>
            <w:gridSpan w:val="5"/>
            <w:tcBorders>
              <w:top w:val="single" w:color="auto" w:sz="4" w:space="0"/>
              <w:left w:val="nil"/>
              <w:bottom w:val="single" w:color="auto" w:sz="4" w:space="0"/>
              <w:right w:val="single" w:color="auto" w:sz="4" w:space="0"/>
            </w:tcBorders>
            <w:shd w:val="clear" w:color="auto" w:fill="FFFFFF"/>
            <w:vAlign w:val="center"/>
          </w:tcPr>
          <w:p w14:paraId="091E18F2">
            <w:pPr>
              <w:widowControl/>
              <w:jc w:val="center"/>
              <w:rPr>
                <w:rFonts w:ascii="宋体" w:cs="宋体"/>
                <w:color w:val="000000"/>
                <w:kern w:val="0"/>
                <w:sz w:val="20"/>
                <w:szCs w:val="20"/>
              </w:rPr>
            </w:pPr>
            <w:r>
              <w:rPr>
                <w:rFonts w:ascii="宋体" w:hAnsi="宋体" w:cs="宋体"/>
                <w:color w:val="000000"/>
                <w:kern w:val="0"/>
                <w:sz w:val="20"/>
                <w:szCs w:val="20"/>
              </w:rPr>
              <w:t>0</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664C89AB">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67" w:type="pct"/>
            <w:tcBorders>
              <w:top w:val="nil"/>
              <w:left w:val="nil"/>
              <w:bottom w:val="single" w:color="auto" w:sz="4" w:space="0"/>
              <w:right w:val="single" w:color="auto" w:sz="4" w:space="0"/>
            </w:tcBorders>
            <w:shd w:val="clear" w:color="auto" w:fill="FFFFFF"/>
            <w:vAlign w:val="center"/>
          </w:tcPr>
          <w:p w14:paraId="6B8EA4BF">
            <w:pPr>
              <w:widowControl/>
              <w:jc w:val="center"/>
              <w:rPr>
                <w:rFonts w:ascii="宋体" w:cs="宋体"/>
                <w:color w:val="000000"/>
                <w:kern w:val="0"/>
                <w:sz w:val="20"/>
                <w:szCs w:val="20"/>
              </w:rPr>
            </w:pPr>
            <w:r>
              <w:rPr>
                <w:rFonts w:ascii="宋体" w:hAnsi="宋体" w:cs="宋体"/>
                <w:color w:val="000000"/>
                <w:kern w:val="0"/>
                <w:sz w:val="20"/>
                <w:szCs w:val="20"/>
              </w:rPr>
              <w:t>0.0%</w:t>
            </w:r>
          </w:p>
        </w:tc>
      </w:tr>
      <w:tr w14:paraId="73AB3367">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4A20A66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731" w:type="pct"/>
            <w:gridSpan w:val="9"/>
            <w:tcBorders>
              <w:top w:val="single" w:color="auto" w:sz="4" w:space="0"/>
              <w:left w:val="nil"/>
              <w:bottom w:val="single" w:color="auto" w:sz="4" w:space="0"/>
              <w:right w:val="single" w:color="auto" w:sz="4" w:space="0"/>
            </w:tcBorders>
            <w:shd w:val="clear" w:color="auto" w:fill="FFFFFF"/>
            <w:vAlign w:val="center"/>
          </w:tcPr>
          <w:p w14:paraId="6797325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44" w:type="pct"/>
            <w:gridSpan w:val="8"/>
            <w:tcBorders>
              <w:top w:val="single" w:color="auto" w:sz="4" w:space="0"/>
              <w:left w:val="nil"/>
              <w:bottom w:val="single" w:color="auto" w:sz="4" w:space="0"/>
              <w:right w:val="single" w:color="auto" w:sz="4" w:space="0"/>
            </w:tcBorders>
            <w:shd w:val="clear" w:color="auto" w:fill="FFFFFF"/>
            <w:vAlign w:val="center"/>
          </w:tcPr>
          <w:p w14:paraId="24BDF48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4C756599">
        <w:tblPrEx>
          <w:tblCellMar>
            <w:top w:w="0" w:type="dxa"/>
            <w:left w:w="108" w:type="dxa"/>
            <w:bottom w:w="0" w:type="dxa"/>
            <w:right w:w="108" w:type="dxa"/>
          </w:tblCellMar>
        </w:tblPrEx>
        <w:trPr>
          <w:trHeight w:val="2400" w:hRule="atLeast"/>
        </w:trPr>
        <w:tc>
          <w:tcPr>
            <w:tcW w:w="325" w:type="pct"/>
            <w:vMerge w:val="continue"/>
            <w:tcBorders>
              <w:top w:val="nil"/>
              <w:left w:val="single" w:color="auto" w:sz="4" w:space="0"/>
              <w:bottom w:val="single" w:color="auto" w:sz="4" w:space="0"/>
              <w:right w:val="single" w:color="auto" w:sz="4" w:space="0"/>
            </w:tcBorders>
            <w:vAlign w:val="center"/>
          </w:tcPr>
          <w:p w14:paraId="281D8423">
            <w:pPr>
              <w:widowControl/>
              <w:jc w:val="left"/>
              <w:rPr>
                <w:rFonts w:ascii="宋体" w:cs="宋体"/>
                <w:b/>
                <w:bCs/>
                <w:color w:val="000000"/>
                <w:kern w:val="0"/>
                <w:sz w:val="20"/>
                <w:szCs w:val="20"/>
              </w:rPr>
            </w:pPr>
          </w:p>
        </w:tc>
        <w:tc>
          <w:tcPr>
            <w:tcW w:w="2731" w:type="pct"/>
            <w:gridSpan w:val="9"/>
            <w:tcBorders>
              <w:top w:val="single" w:color="auto" w:sz="4" w:space="0"/>
              <w:left w:val="nil"/>
              <w:bottom w:val="single" w:color="auto" w:sz="4" w:space="0"/>
              <w:right w:val="single" w:color="auto" w:sz="4" w:space="0"/>
            </w:tcBorders>
            <w:shd w:val="clear" w:color="auto" w:fill="FFFFFF"/>
            <w:vAlign w:val="center"/>
          </w:tcPr>
          <w:p w14:paraId="06EEBCC0">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44" w:type="pct"/>
            <w:gridSpan w:val="8"/>
            <w:tcBorders>
              <w:top w:val="single" w:color="auto" w:sz="4" w:space="0"/>
              <w:left w:val="nil"/>
              <w:bottom w:val="single" w:color="auto" w:sz="4" w:space="0"/>
              <w:right w:val="single" w:color="auto" w:sz="4" w:space="0"/>
            </w:tcBorders>
            <w:shd w:val="clear" w:color="auto" w:fill="FFFFFF"/>
            <w:vAlign w:val="center"/>
          </w:tcPr>
          <w:p w14:paraId="645EA2C0">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17A6C9B2">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289366FB">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2A07D2B0">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1BB18553">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60" w:type="pct"/>
            <w:vMerge w:val="restart"/>
            <w:tcBorders>
              <w:top w:val="nil"/>
              <w:left w:val="single" w:color="auto" w:sz="4" w:space="0"/>
              <w:bottom w:val="single" w:color="auto" w:sz="4" w:space="0"/>
              <w:right w:val="single" w:color="auto" w:sz="4" w:space="0"/>
            </w:tcBorders>
            <w:shd w:val="clear" w:color="auto" w:fill="FFFFFF"/>
            <w:vAlign w:val="center"/>
          </w:tcPr>
          <w:p w14:paraId="04CDA7CE">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25" w:type="pct"/>
            <w:gridSpan w:val="3"/>
            <w:tcBorders>
              <w:top w:val="single" w:color="auto" w:sz="4" w:space="0"/>
              <w:left w:val="nil"/>
              <w:bottom w:val="single" w:color="auto" w:sz="4" w:space="0"/>
              <w:right w:val="single" w:color="auto" w:sz="4" w:space="0"/>
            </w:tcBorders>
            <w:shd w:val="clear" w:color="auto" w:fill="FFFFFF"/>
            <w:vAlign w:val="center"/>
          </w:tcPr>
          <w:p w14:paraId="4EAB7FF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55" w:type="pct"/>
            <w:vMerge w:val="restart"/>
            <w:tcBorders>
              <w:top w:val="nil"/>
              <w:left w:val="single" w:color="auto" w:sz="4" w:space="0"/>
              <w:bottom w:val="single" w:color="auto" w:sz="4" w:space="0"/>
              <w:right w:val="single" w:color="auto" w:sz="4" w:space="0"/>
            </w:tcBorders>
            <w:shd w:val="clear" w:color="auto" w:fill="FFFFFF"/>
            <w:vAlign w:val="center"/>
          </w:tcPr>
          <w:p w14:paraId="76F9041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39" w:type="pct"/>
            <w:vMerge w:val="restart"/>
            <w:tcBorders>
              <w:top w:val="nil"/>
              <w:left w:val="single" w:color="auto" w:sz="4" w:space="0"/>
              <w:bottom w:val="single" w:color="auto" w:sz="4" w:space="0"/>
              <w:right w:val="single" w:color="auto" w:sz="4" w:space="0"/>
            </w:tcBorders>
            <w:shd w:val="clear" w:color="auto" w:fill="FFFFFF"/>
            <w:vAlign w:val="center"/>
          </w:tcPr>
          <w:p w14:paraId="4A06E05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41C8B2B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49233DD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70" w:type="pct"/>
            <w:gridSpan w:val="6"/>
            <w:tcBorders>
              <w:top w:val="single" w:color="auto" w:sz="4" w:space="0"/>
              <w:left w:val="nil"/>
              <w:bottom w:val="single" w:color="auto" w:sz="4" w:space="0"/>
              <w:right w:val="single" w:color="auto" w:sz="4" w:space="0"/>
            </w:tcBorders>
            <w:shd w:val="clear" w:color="auto" w:fill="FFFFFF"/>
            <w:vAlign w:val="center"/>
          </w:tcPr>
          <w:p w14:paraId="0ADFD782">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67" w:type="pct"/>
            <w:vMerge w:val="restart"/>
            <w:tcBorders>
              <w:top w:val="nil"/>
              <w:left w:val="single" w:color="auto" w:sz="4" w:space="0"/>
              <w:bottom w:val="single" w:color="auto" w:sz="4" w:space="0"/>
              <w:right w:val="single" w:color="auto" w:sz="4" w:space="0"/>
            </w:tcBorders>
            <w:shd w:val="clear" w:color="auto" w:fill="FFFFFF"/>
            <w:vAlign w:val="center"/>
          </w:tcPr>
          <w:p w14:paraId="57D5409D">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00F97F8D">
        <w:tblPrEx>
          <w:tblCellMar>
            <w:top w:w="0" w:type="dxa"/>
            <w:left w:w="108" w:type="dxa"/>
            <w:bottom w:w="0" w:type="dxa"/>
            <w:right w:w="108" w:type="dxa"/>
          </w:tblCellMar>
        </w:tblPrEx>
        <w:trPr>
          <w:trHeight w:val="720" w:hRule="atLeast"/>
        </w:trPr>
        <w:tc>
          <w:tcPr>
            <w:tcW w:w="325" w:type="pct"/>
            <w:vMerge w:val="continue"/>
            <w:tcBorders>
              <w:top w:val="nil"/>
              <w:left w:val="single" w:color="auto" w:sz="4" w:space="0"/>
              <w:bottom w:val="single" w:color="auto" w:sz="4" w:space="0"/>
              <w:right w:val="single" w:color="auto" w:sz="4" w:space="0"/>
            </w:tcBorders>
            <w:vAlign w:val="center"/>
          </w:tcPr>
          <w:p w14:paraId="43487CC4">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7B96B8AE">
            <w:pPr>
              <w:widowControl/>
              <w:jc w:val="left"/>
              <w:rPr>
                <w:rFonts w:ascii="宋体" w:cs="宋体"/>
                <w:b/>
                <w:bCs/>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273A57DE">
            <w:pPr>
              <w:widowControl/>
              <w:jc w:val="left"/>
              <w:rPr>
                <w:rFonts w:ascii="宋体" w:cs="宋体"/>
                <w:b/>
                <w:bCs/>
                <w:color w:val="000000"/>
                <w:kern w:val="0"/>
                <w:sz w:val="20"/>
                <w:szCs w:val="20"/>
              </w:rPr>
            </w:pPr>
          </w:p>
        </w:tc>
        <w:tc>
          <w:tcPr>
            <w:tcW w:w="460" w:type="pct"/>
            <w:vMerge w:val="continue"/>
            <w:tcBorders>
              <w:top w:val="nil"/>
              <w:left w:val="single" w:color="auto" w:sz="4" w:space="0"/>
              <w:bottom w:val="single" w:color="auto" w:sz="4" w:space="0"/>
              <w:right w:val="single" w:color="auto" w:sz="4" w:space="0"/>
            </w:tcBorders>
            <w:vAlign w:val="center"/>
          </w:tcPr>
          <w:p w14:paraId="106CA99F">
            <w:pPr>
              <w:widowControl/>
              <w:jc w:val="left"/>
              <w:rPr>
                <w:rFonts w:ascii="宋体" w:cs="宋体"/>
                <w:b/>
                <w:bCs/>
                <w:color w:val="000000"/>
                <w:kern w:val="0"/>
                <w:sz w:val="20"/>
                <w:szCs w:val="20"/>
              </w:rPr>
            </w:pPr>
          </w:p>
        </w:tc>
        <w:tc>
          <w:tcPr>
            <w:tcW w:w="223" w:type="pct"/>
            <w:tcBorders>
              <w:top w:val="nil"/>
              <w:left w:val="nil"/>
              <w:bottom w:val="single" w:color="auto" w:sz="4" w:space="0"/>
              <w:right w:val="single" w:color="auto" w:sz="4" w:space="0"/>
            </w:tcBorders>
            <w:shd w:val="clear" w:color="auto" w:fill="FFFFFF"/>
            <w:vAlign w:val="center"/>
          </w:tcPr>
          <w:p w14:paraId="562EE18A">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78" w:type="pct"/>
            <w:tcBorders>
              <w:top w:val="nil"/>
              <w:left w:val="nil"/>
              <w:bottom w:val="single" w:color="auto" w:sz="4" w:space="0"/>
              <w:right w:val="single" w:color="auto" w:sz="4" w:space="0"/>
            </w:tcBorders>
            <w:shd w:val="clear" w:color="auto" w:fill="FFFFFF"/>
            <w:vAlign w:val="center"/>
          </w:tcPr>
          <w:p w14:paraId="655FADF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3" w:type="pct"/>
            <w:tcBorders>
              <w:top w:val="nil"/>
              <w:left w:val="nil"/>
              <w:bottom w:val="single" w:color="auto" w:sz="4" w:space="0"/>
              <w:right w:val="single" w:color="auto" w:sz="4" w:space="0"/>
            </w:tcBorders>
            <w:shd w:val="clear" w:color="auto" w:fill="FFFFFF"/>
            <w:vAlign w:val="center"/>
          </w:tcPr>
          <w:p w14:paraId="69A5EFD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55" w:type="pct"/>
            <w:vMerge w:val="continue"/>
            <w:tcBorders>
              <w:top w:val="nil"/>
              <w:left w:val="single" w:color="auto" w:sz="4" w:space="0"/>
              <w:bottom w:val="single" w:color="auto" w:sz="4" w:space="0"/>
              <w:right w:val="single" w:color="auto" w:sz="4" w:space="0"/>
            </w:tcBorders>
            <w:vAlign w:val="center"/>
          </w:tcPr>
          <w:p w14:paraId="6891316F">
            <w:pPr>
              <w:widowControl/>
              <w:jc w:val="left"/>
              <w:rPr>
                <w:rFonts w:ascii="宋体" w:cs="宋体"/>
                <w:b/>
                <w:bCs/>
                <w:color w:val="000000"/>
                <w:kern w:val="0"/>
                <w:sz w:val="20"/>
                <w:szCs w:val="20"/>
              </w:rPr>
            </w:pPr>
          </w:p>
        </w:tc>
        <w:tc>
          <w:tcPr>
            <w:tcW w:w="239" w:type="pct"/>
            <w:vMerge w:val="continue"/>
            <w:tcBorders>
              <w:top w:val="nil"/>
              <w:left w:val="single" w:color="auto" w:sz="4" w:space="0"/>
              <w:bottom w:val="single" w:color="auto" w:sz="4" w:space="0"/>
              <w:right w:val="single" w:color="auto" w:sz="4" w:space="0"/>
            </w:tcBorders>
            <w:vAlign w:val="center"/>
          </w:tcPr>
          <w:p w14:paraId="0076A472">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3371C3F0">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6A267942">
            <w:pPr>
              <w:widowControl/>
              <w:jc w:val="left"/>
              <w:rPr>
                <w:rFonts w:ascii="宋体" w:cs="宋体"/>
                <w:b/>
                <w:bCs/>
                <w:color w:val="000000"/>
                <w:kern w:val="0"/>
                <w:sz w:val="20"/>
                <w:szCs w:val="20"/>
              </w:rPr>
            </w:pPr>
          </w:p>
        </w:tc>
        <w:tc>
          <w:tcPr>
            <w:tcW w:w="191" w:type="pct"/>
            <w:tcBorders>
              <w:top w:val="nil"/>
              <w:left w:val="nil"/>
              <w:bottom w:val="single" w:color="auto" w:sz="4" w:space="0"/>
              <w:right w:val="single" w:color="auto" w:sz="4" w:space="0"/>
            </w:tcBorders>
            <w:shd w:val="clear" w:color="auto" w:fill="FFFFFF"/>
            <w:vAlign w:val="center"/>
          </w:tcPr>
          <w:p w14:paraId="76646CD5">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1" w:type="pct"/>
            <w:tcBorders>
              <w:top w:val="nil"/>
              <w:left w:val="nil"/>
              <w:bottom w:val="single" w:color="auto" w:sz="4" w:space="0"/>
              <w:right w:val="single" w:color="auto" w:sz="4" w:space="0"/>
            </w:tcBorders>
            <w:shd w:val="clear" w:color="auto" w:fill="FFFFFF"/>
            <w:vAlign w:val="center"/>
          </w:tcPr>
          <w:p w14:paraId="3EE4072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9" w:type="pct"/>
            <w:tcBorders>
              <w:top w:val="nil"/>
              <w:left w:val="nil"/>
              <w:bottom w:val="single" w:color="auto" w:sz="4" w:space="0"/>
              <w:right w:val="single" w:color="auto" w:sz="4" w:space="0"/>
            </w:tcBorders>
            <w:shd w:val="clear" w:color="auto" w:fill="FFFFFF"/>
            <w:vAlign w:val="center"/>
          </w:tcPr>
          <w:p w14:paraId="2F8FCFD4">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4" w:type="pct"/>
            <w:tcBorders>
              <w:top w:val="nil"/>
              <w:left w:val="nil"/>
              <w:bottom w:val="single" w:color="auto" w:sz="4" w:space="0"/>
              <w:right w:val="single" w:color="auto" w:sz="4" w:space="0"/>
            </w:tcBorders>
            <w:shd w:val="clear" w:color="auto" w:fill="FFFFFF"/>
            <w:vAlign w:val="center"/>
          </w:tcPr>
          <w:p w14:paraId="6BDC4F6F">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4" w:type="pct"/>
            <w:tcBorders>
              <w:top w:val="nil"/>
              <w:left w:val="nil"/>
              <w:bottom w:val="single" w:color="auto" w:sz="4" w:space="0"/>
              <w:right w:val="single" w:color="auto" w:sz="4" w:space="0"/>
            </w:tcBorders>
            <w:shd w:val="clear" w:color="auto" w:fill="FFFFFF"/>
            <w:vAlign w:val="center"/>
          </w:tcPr>
          <w:p w14:paraId="6470C18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1" w:type="pct"/>
            <w:tcBorders>
              <w:top w:val="nil"/>
              <w:left w:val="nil"/>
              <w:bottom w:val="single" w:color="auto" w:sz="4" w:space="0"/>
              <w:right w:val="single" w:color="auto" w:sz="4" w:space="0"/>
            </w:tcBorders>
            <w:shd w:val="clear" w:color="auto" w:fill="FFFFFF"/>
            <w:vAlign w:val="center"/>
          </w:tcPr>
          <w:p w14:paraId="2BC3D1B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67" w:type="pct"/>
            <w:vMerge w:val="continue"/>
            <w:tcBorders>
              <w:top w:val="nil"/>
              <w:left w:val="single" w:color="auto" w:sz="4" w:space="0"/>
              <w:bottom w:val="single" w:color="auto" w:sz="4" w:space="0"/>
              <w:right w:val="single" w:color="auto" w:sz="4" w:space="0"/>
            </w:tcBorders>
            <w:vAlign w:val="center"/>
          </w:tcPr>
          <w:p w14:paraId="6F169322">
            <w:pPr>
              <w:widowControl/>
              <w:jc w:val="left"/>
              <w:rPr>
                <w:rFonts w:ascii="宋体" w:cs="宋体"/>
                <w:b/>
                <w:bCs/>
                <w:color w:val="000000"/>
                <w:kern w:val="0"/>
                <w:sz w:val="20"/>
                <w:szCs w:val="20"/>
              </w:rPr>
            </w:pPr>
          </w:p>
        </w:tc>
      </w:tr>
      <w:tr w14:paraId="5E8F709D">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478E30D5">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7FC3278C">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781D0E6B">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60" w:type="pct"/>
            <w:tcBorders>
              <w:top w:val="nil"/>
              <w:left w:val="nil"/>
              <w:bottom w:val="single" w:color="auto" w:sz="4" w:space="0"/>
              <w:right w:val="single" w:color="auto" w:sz="4" w:space="0"/>
            </w:tcBorders>
            <w:shd w:val="clear" w:color="auto" w:fill="FFFFFF"/>
            <w:vAlign w:val="center"/>
          </w:tcPr>
          <w:p w14:paraId="11743BA9">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3" w:type="pct"/>
            <w:tcBorders>
              <w:top w:val="nil"/>
              <w:left w:val="nil"/>
              <w:bottom w:val="single" w:color="auto" w:sz="4" w:space="0"/>
              <w:right w:val="single" w:color="auto" w:sz="4" w:space="0"/>
            </w:tcBorders>
            <w:shd w:val="clear" w:color="auto" w:fill="FFFFFF"/>
            <w:vAlign w:val="center"/>
          </w:tcPr>
          <w:p w14:paraId="2E63F660">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51D5CEC5">
            <w:pPr>
              <w:widowControl/>
              <w:jc w:val="left"/>
              <w:rPr>
                <w:rFonts w:ascii="宋体" w:cs="宋体"/>
                <w:color w:val="000000"/>
                <w:kern w:val="0"/>
                <w:sz w:val="20"/>
                <w:szCs w:val="20"/>
              </w:rPr>
            </w:pPr>
            <w:r>
              <w:rPr>
                <w:rFonts w:ascii="宋体" w:hAnsi="宋体" w:cs="宋体"/>
                <w:color w:val="000000"/>
                <w:kern w:val="0"/>
                <w:sz w:val="20"/>
                <w:szCs w:val="20"/>
              </w:rPr>
              <w:t>13</w:t>
            </w:r>
          </w:p>
        </w:tc>
        <w:tc>
          <w:tcPr>
            <w:tcW w:w="223" w:type="pct"/>
            <w:tcBorders>
              <w:top w:val="nil"/>
              <w:left w:val="nil"/>
              <w:bottom w:val="single" w:color="auto" w:sz="4" w:space="0"/>
              <w:right w:val="single" w:color="auto" w:sz="4" w:space="0"/>
            </w:tcBorders>
            <w:shd w:val="clear" w:color="auto" w:fill="FFFFFF"/>
            <w:vAlign w:val="center"/>
          </w:tcPr>
          <w:p w14:paraId="1D2D0668">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55" w:type="pct"/>
            <w:tcBorders>
              <w:top w:val="nil"/>
              <w:left w:val="nil"/>
              <w:bottom w:val="single" w:color="auto" w:sz="4" w:space="0"/>
              <w:right w:val="single" w:color="auto" w:sz="4" w:space="0"/>
            </w:tcBorders>
            <w:shd w:val="clear" w:color="auto" w:fill="FFFFFF"/>
            <w:vAlign w:val="center"/>
          </w:tcPr>
          <w:p w14:paraId="1E35C852">
            <w:pPr>
              <w:widowControl/>
              <w:jc w:val="left"/>
              <w:rPr>
                <w:rFonts w:ascii="宋体" w:cs="宋体"/>
                <w:color w:val="000000"/>
                <w:kern w:val="0"/>
                <w:sz w:val="20"/>
                <w:szCs w:val="20"/>
              </w:rPr>
            </w:pPr>
            <w:r>
              <w:rPr>
                <w:rFonts w:ascii="宋体" w:hAnsi="宋体" w:cs="宋体"/>
                <w:color w:val="000000"/>
                <w:kern w:val="0"/>
                <w:sz w:val="20"/>
                <w:szCs w:val="20"/>
              </w:rPr>
              <w:t>15</w:t>
            </w:r>
          </w:p>
        </w:tc>
        <w:tc>
          <w:tcPr>
            <w:tcW w:w="239" w:type="pct"/>
            <w:tcBorders>
              <w:top w:val="nil"/>
              <w:left w:val="nil"/>
              <w:bottom w:val="single" w:color="auto" w:sz="4" w:space="0"/>
              <w:right w:val="single" w:color="auto" w:sz="4" w:space="0"/>
            </w:tcBorders>
            <w:shd w:val="clear" w:color="auto" w:fill="FFFFFF"/>
            <w:vAlign w:val="center"/>
          </w:tcPr>
          <w:p w14:paraId="21A54B14">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19201354">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3F678CF9">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50CEBDA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72F1225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0B85F64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3D30E8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D2C145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7E8C8A4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159E134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9B72701">
        <w:tblPrEx>
          <w:tblCellMar>
            <w:top w:w="0" w:type="dxa"/>
            <w:left w:w="108" w:type="dxa"/>
            <w:bottom w:w="0" w:type="dxa"/>
            <w:right w:w="108" w:type="dxa"/>
          </w:tblCellMar>
        </w:tblPrEx>
        <w:trPr>
          <w:trHeight w:val="5760" w:hRule="atLeast"/>
        </w:trPr>
        <w:tc>
          <w:tcPr>
            <w:tcW w:w="325" w:type="pct"/>
            <w:vMerge w:val="continue"/>
            <w:tcBorders>
              <w:top w:val="nil"/>
              <w:left w:val="single" w:color="auto" w:sz="4" w:space="0"/>
              <w:bottom w:val="single" w:color="auto" w:sz="4" w:space="0"/>
              <w:right w:val="single" w:color="auto" w:sz="4" w:space="0"/>
            </w:tcBorders>
            <w:vAlign w:val="center"/>
          </w:tcPr>
          <w:p w14:paraId="3292081E">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50BF9383">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74F0A5F8">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58F42B9B">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3" w:type="pct"/>
            <w:tcBorders>
              <w:top w:val="nil"/>
              <w:left w:val="nil"/>
              <w:bottom w:val="single" w:color="auto" w:sz="4" w:space="0"/>
              <w:right w:val="single" w:color="auto" w:sz="4" w:space="0"/>
            </w:tcBorders>
            <w:shd w:val="clear" w:color="auto" w:fill="FFFFFF"/>
            <w:vAlign w:val="center"/>
          </w:tcPr>
          <w:p w14:paraId="1F03B33E">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53B753F0">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3" w:type="pct"/>
            <w:tcBorders>
              <w:top w:val="nil"/>
              <w:left w:val="nil"/>
              <w:bottom w:val="single" w:color="auto" w:sz="4" w:space="0"/>
              <w:right w:val="single" w:color="auto" w:sz="4" w:space="0"/>
            </w:tcBorders>
            <w:shd w:val="clear" w:color="auto" w:fill="FFFFFF"/>
            <w:vAlign w:val="center"/>
          </w:tcPr>
          <w:p w14:paraId="5F86DBD6">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55" w:type="pct"/>
            <w:tcBorders>
              <w:top w:val="nil"/>
              <w:left w:val="nil"/>
              <w:bottom w:val="single" w:color="auto" w:sz="4" w:space="0"/>
              <w:right w:val="single" w:color="auto" w:sz="4" w:space="0"/>
            </w:tcBorders>
            <w:shd w:val="clear" w:color="auto" w:fill="FFFFFF"/>
            <w:vAlign w:val="center"/>
          </w:tcPr>
          <w:p w14:paraId="70FD5262">
            <w:pPr>
              <w:widowControl/>
              <w:jc w:val="left"/>
              <w:rPr>
                <w:rFonts w:ascii="宋体" w:cs="宋体"/>
                <w:color w:val="000000"/>
                <w:kern w:val="0"/>
                <w:sz w:val="20"/>
                <w:szCs w:val="20"/>
              </w:rPr>
            </w:pPr>
            <w:r>
              <w:rPr>
                <w:rFonts w:ascii="宋体" w:hAnsi="宋体" w:cs="宋体"/>
                <w:color w:val="000000"/>
                <w:kern w:val="0"/>
                <w:sz w:val="20"/>
                <w:szCs w:val="20"/>
              </w:rPr>
              <w:t>40</w:t>
            </w:r>
          </w:p>
        </w:tc>
        <w:tc>
          <w:tcPr>
            <w:tcW w:w="239" w:type="pct"/>
            <w:tcBorders>
              <w:top w:val="nil"/>
              <w:left w:val="nil"/>
              <w:bottom w:val="single" w:color="auto" w:sz="4" w:space="0"/>
              <w:right w:val="single" w:color="auto" w:sz="4" w:space="0"/>
            </w:tcBorders>
            <w:shd w:val="clear" w:color="auto" w:fill="FFFFFF"/>
            <w:vAlign w:val="center"/>
          </w:tcPr>
          <w:p w14:paraId="57F89649">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7" w:type="pct"/>
            <w:tcBorders>
              <w:top w:val="nil"/>
              <w:left w:val="nil"/>
              <w:bottom w:val="single" w:color="auto" w:sz="4" w:space="0"/>
              <w:right w:val="single" w:color="auto" w:sz="4" w:space="0"/>
            </w:tcBorders>
            <w:shd w:val="clear" w:color="auto" w:fill="FFFFFF"/>
            <w:vAlign w:val="center"/>
          </w:tcPr>
          <w:p w14:paraId="53FA7593">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09B0FA00">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1" w:type="pct"/>
            <w:tcBorders>
              <w:top w:val="nil"/>
              <w:left w:val="nil"/>
              <w:bottom w:val="single" w:color="auto" w:sz="4" w:space="0"/>
              <w:right w:val="single" w:color="auto" w:sz="4" w:space="0"/>
            </w:tcBorders>
            <w:shd w:val="clear" w:color="auto" w:fill="FFFFFF"/>
            <w:vAlign w:val="center"/>
          </w:tcPr>
          <w:p w14:paraId="4D54FCE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63CC4FB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3B73EE9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E558AC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E5056C8">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1" w:type="pct"/>
            <w:tcBorders>
              <w:top w:val="nil"/>
              <w:left w:val="nil"/>
              <w:bottom w:val="single" w:color="auto" w:sz="4" w:space="0"/>
              <w:right w:val="single" w:color="auto" w:sz="4" w:space="0"/>
            </w:tcBorders>
            <w:shd w:val="clear" w:color="auto" w:fill="FFFFFF"/>
            <w:vAlign w:val="center"/>
          </w:tcPr>
          <w:p w14:paraId="6FB47520">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67" w:type="pct"/>
            <w:tcBorders>
              <w:top w:val="nil"/>
              <w:left w:val="nil"/>
              <w:bottom w:val="single" w:color="auto" w:sz="4" w:space="0"/>
              <w:right w:val="single" w:color="auto" w:sz="4" w:space="0"/>
            </w:tcBorders>
            <w:shd w:val="clear" w:color="auto" w:fill="FFFFFF"/>
            <w:vAlign w:val="center"/>
          </w:tcPr>
          <w:p w14:paraId="56E5B76A">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57858156">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4F1745FE">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56D512CE">
            <w:pPr>
              <w:widowControl/>
              <w:jc w:val="left"/>
              <w:rPr>
                <w:rFonts w:ascii="宋体" w:cs="宋体"/>
                <w:color w:val="000000"/>
                <w:kern w:val="0"/>
                <w:sz w:val="20"/>
                <w:szCs w:val="20"/>
              </w:rPr>
            </w:pP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757DDF31">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60" w:type="pct"/>
            <w:tcBorders>
              <w:top w:val="nil"/>
              <w:left w:val="nil"/>
              <w:bottom w:val="single" w:color="auto" w:sz="4" w:space="0"/>
              <w:right w:val="single" w:color="auto" w:sz="4" w:space="0"/>
            </w:tcBorders>
            <w:shd w:val="clear" w:color="auto" w:fill="FFFFFF"/>
            <w:vAlign w:val="center"/>
          </w:tcPr>
          <w:p w14:paraId="6CB78228">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3" w:type="pct"/>
            <w:tcBorders>
              <w:top w:val="nil"/>
              <w:left w:val="nil"/>
              <w:bottom w:val="single" w:color="auto" w:sz="4" w:space="0"/>
              <w:right w:val="single" w:color="auto" w:sz="4" w:space="0"/>
            </w:tcBorders>
            <w:shd w:val="clear" w:color="auto" w:fill="FFFFFF"/>
            <w:vAlign w:val="center"/>
          </w:tcPr>
          <w:p w14:paraId="7402FD0F">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3ED32462">
            <w:pPr>
              <w:widowControl/>
              <w:jc w:val="left"/>
              <w:rPr>
                <w:rFonts w:ascii="宋体" w:cs="宋体"/>
                <w:color w:val="000000"/>
                <w:kern w:val="0"/>
                <w:sz w:val="20"/>
                <w:szCs w:val="20"/>
              </w:rPr>
            </w:pPr>
            <w:r>
              <w:rPr>
                <w:rFonts w:ascii="宋体" w:hAnsi="宋体" w:cs="宋体"/>
                <w:color w:val="000000"/>
                <w:kern w:val="0"/>
                <w:sz w:val="20"/>
                <w:szCs w:val="20"/>
              </w:rPr>
              <w:t>5</w:t>
            </w:r>
          </w:p>
        </w:tc>
        <w:tc>
          <w:tcPr>
            <w:tcW w:w="223" w:type="pct"/>
            <w:tcBorders>
              <w:top w:val="nil"/>
              <w:left w:val="nil"/>
              <w:bottom w:val="single" w:color="auto" w:sz="4" w:space="0"/>
              <w:right w:val="single" w:color="auto" w:sz="4" w:space="0"/>
            </w:tcBorders>
            <w:shd w:val="clear" w:color="auto" w:fill="FFFFFF"/>
            <w:vAlign w:val="center"/>
          </w:tcPr>
          <w:p w14:paraId="5297FC35">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3D8E2C01">
            <w:pPr>
              <w:widowControl/>
              <w:jc w:val="left"/>
              <w:rPr>
                <w:rFonts w:ascii="宋体" w:cs="宋体"/>
                <w:color w:val="000000"/>
                <w:kern w:val="0"/>
                <w:sz w:val="20"/>
                <w:szCs w:val="20"/>
              </w:rPr>
            </w:pPr>
            <w:r>
              <w:rPr>
                <w:rFonts w:ascii="宋体" w:hAnsi="宋体" w:cs="宋体"/>
                <w:color w:val="000000"/>
                <w:kern w:val="0"/>
                <w:sz w:val="20"/>
                <w:szCs w:val="20"/>
              </w:rPr>
              <w:t>5</w:t>
            </w:r>
          </w:p>
        </w:tc>
        <w:tc>
          <w:tcPr>
            <w:tcW w:w="239" w:type="pct"/>
            <w:tcBorders>
              <w:top w:val="nil"/>
              <w:left w:val="nil"/>
              <w:bottom w:val="single" w:color="auto" w:sz="4" w:space="0"/>
              <w:right w:val="single" w:color="auto" w:sz="4" w:space="0"/>
            </w:tcBorders>
            <w:shd w:val="clear" w:color="auto" w:fill="FFFFFF"/>
            <w:vAlign w:val="center"/>
          </w:tcPr>
          <w:p w14:paraId="7282A7F7">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174C3CD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4B607B49">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17ACF5F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D76701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744B8D5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C0C91B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CD1D5A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630B6703">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1FDEB1E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DBBBE0C">
        <w:tblPrEx>
          <w:tblCellMar>
            <w:top w:w="0" w:type="dxa"/>
            <w:left w:w="108" w:type="dxa"/>
            <w:bottom w:w="0" w:type="dxa"/>
            <w:right w:w="108" w:type="dxa"/>
          </w:tblCellMar>
        </w:tblPrEx>
        <w:trPr>
          <w:trHeight w:val="285" w:hRule="atLeast"/>
        </w:trPr>
        <w:tc>
          <w:tcPr>
            <w:tcW w:w="325" w:type="pct"/>
            <w:vMerge w:val="continue"/>
            <w:tcBorders>
              <w:top w:val="nil"/>
              <w:left w:val="single" w:color="auto" w:sz="4" w:space="0"/>
              <w:bottom w:val="single" w:color="auto" w:sz="4" w:space="0"/>
              <w:right w:val="single" w:color="auto" w:sz="4" w:space="0"/>
            </w:tcBorders>
            <w:vAlign w:val="center"/>
          </w:tcPr>
          <w:p w14:paraId="18C6A5E5">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40772EEC">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62C4C551">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19B6DD39">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3" w:type="pct"/>
            <w:tcBorders>
              <w:top w:val="nil"/>
              <w:left w:val="nil"/>
              <w:bottom w:val="single" w:color="auto" w:sz="4" w:space="0"/>
              <w:right w:val="single" w:color="auto" w:sz="4" w:space="0"/>
            </w:tcBorders>
            <w:shd w:val="clear" w:color="auto" w:fill="FFFFFF"/>
            <w:vAlign w:val="center"/>
          </w:tcPr>
          <w:p w14:paraId="7F706D77">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095DC06A">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3" w:type="pct"/>
            <w:tcBorders>
              <w:top w:val="nil"/>
              <w:left w:val="nil"/>
              <w:bottom w:val="single" w:color="auto" w:sz="4" w:space="0"/>
              <w:right w:val="single" w:color="auto" w:sz="4" w:space="0"/>
            </w:tcBorders>
            <w:shd w:val="clear" w:color="auto" w:fill="FFFFFF"/>
            <w:vAlign w:val="center"/>
          </w:tcPr>
          <w:p w14:paraId="06425A87">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25F31AAF">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39" w:type="pct"/>
            <w:tcBorders>
              <w:top w:val="nil"/>
              <w:left w:val="nil"/>
              <w:bottom w:val="single" w:color="auto" w:sz="4" w:space="0"/>
              <w:right w:val="single" w:color="auto" w:sz="4" w:space="0"/>
            </w:tcBorders>
            <w:shd w:val="clear" w:color="auto" w:fill="FFFFFF"/>
            <w:vAlign w:val="center"/>
          </w:tcPr>
          <w:p w14:paraId="6617955D">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64F5CE5C">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16EB02C0">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4DBE02D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52486EE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048F9A5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B2592B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9865FB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3DC2C07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34180D6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818C656">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5F5C6777">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7B4F031C">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19" w:type="pct"/>
            <w:tcBorders>
              <w:top w:val="nil"/>
              <w:left w:val="nil"/>
              <w:bottom w:val="single" w:color="auto" w:sz="4" w:space="0"/>
              <w:right w:val="single" w:color="auto" w:sz="4" w:space="0"/>
            </w:tcBorders>
            <w:shd w:val="clear" w:color="auto" w:fill="FFFFFF"/>
            <w:vAlign w:val="center"/>
          </w:tcPr>
          <w:p w14:paraId="5CE1D797">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60" w:type="pct"/>
            <w:tcBorders>
              <w:top w:val="nil"/>
              <w:left w:val="nil"/>
              <w:bottom w:val="single" w:color="auto" w:sz="4" w:space="0"/>
              <w:right w:val="single" w:color="auto" w:sz="4" w:space="0"/>
            </w:tcBorders>
            <w:shd w:val="clear" w:color="auto" w:fill="FFFFFF"/>
            <w:vAlign w:val="center"/>
          </w:tcPr>
          <w:p w14:paraId="3FE8FEC6">
            <w:pPr>
              <w:widowControl/>
              <w:jc w:val="left"/>
              <w:rPr>
                <w:rFonts w:ascii="宋体" w:cs="宋体"/>
                <w:color w:val="000000"/>
                <w:kern w:val="0"/>
                <w:sz w:val="20"/>
                <w:szCs w:val="20"/>
              </w:rPr>
            </w:pPr>
            <w:r>
              <w:rPr>
                <w:rFonts w:hint="eastAsia" w:ascii="宋体" w:hAnsi="宋体" w:cs="宋体"/>
                <w:color w:val="000000"/>
                <w:kern w:val="0"/>
                <w:sz w:val="20"/>
                <w:szCs w:val="20"/>
              </w:rPr>
              <w:t>生态环境的改善情况</w:t>
            </w:r>
          </w:p>
        </w:tc>
        <w:tc>
          <w:tcPr>
            <w:tcW w:w="223" w:type="pct"/>
            <w:tcBorders>
              <w:top w:val="nil"/>
              <w:left w:val="nil"/>
              <w:bottom w:val="single" w:color="auto" w:sz="4" w:space="0"/>
              <w:right w:val="single" w:color="auto" w:sz="4" w:space="0"/>
            </w:tcBorders>
            <w:shd w:val="clear" w:color="auto" w:fill="FFFFFF"/>
            <w:vAlign w:val="center"/>
          </w:tcPr>
          <w:p w14:paraId="208EE8E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563F061A">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5B5DF81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1E54430C">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4C84CCF7">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7F47669D">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6F3DD66C">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3505D08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498D9E5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3616AD2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53C026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2EDEDC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069B158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457FCDC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A79360F">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34B8AB02">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2D6F212F">
            <w:pPr>
              <w:widowControl/>
              <w:jc w:val="left"/>
              <w:rPr>
                <w:rFonts w:ascii="宋体" w:cs="宋体"/>
                <w:color w:val="000000"/>
                <w:kern w:val="0"/>
                <w:sz w:val="20"/>
                <w:szCs w:val="20"/>
              </w:rPr>
            </w:pPr>
          </w:p>
        </w:tc>
        <w:tc>
          <w:tcPr>
            <w:tcW w:w="319" w:type="pct"/>
            <w:tcBorders>
              <w:top w:val="nil"/>
              <w:left w:val="nil"/>
              <w:bottom w:val="single" w:color="auto" w:sz="4" w:space="0"/>
              <w:right w:val="single" w:color="auto" w:sz="4" w:space="0"/>
            </w:tcBorders>
            <w:shd w:val="clear" w:color="auto" w:fill="FFFFFF"/>
            <w:vAlign w:val="center"/>
          </w:tcPr>
          <w:p w14:paraId="62DD46D8">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60" w:type="pct"/>
            <w:tcBorders>
              <w:top w:val="nil"/>
              <w:left w:val="nil"/>
              <w:bottom w:val="single" w:color="auto" w:sz="4" w:space="0"/>
              <w:right w:val="single" w:color="auto" w:sz="4" w:space="0"/>
            </w:tcBorders>
            <w:shd w:val="clear" w:color="auto" w:fill="FFFFFF"/>
            <w:vAlign w:val="center"/>
          </w:tcPr>
          <w:p w14:paraId="134FA315">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3" w:type="pct"/>
            <w:tcBorders>
              <w:top w:val="nil"/>
              <w:left w:val="nil"/>
              <w:bottom w:val="single" w:color="auto" w:sz="4" w:space="0"/>
              <w:right w:val="single" w:color="auto" w:sz="4" w:space="0"/>
            </w:tcBorders>
            <w:shd w:val="clear" w:color="auto" w:fill="FFFFFF"/>
            <w:vAlign w:val="center"/>
          </w:tcPr>
          <w:p w14:paraId="60E300C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19BBA8B8">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787BD41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2C38BC35">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29A9DDCE">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063314B4">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260525F8">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560AA2C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A1B242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45F4B67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E01EDB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C661BC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4BABBD98">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5344A99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942D210">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023588">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62" w:type="pct"/>
            <w:gridSpan w:val="3"/>
            <w:tcBorders>
              <w:top w:val="single" w:color="auto" w:sz="4" w:space="0"/>
              <w:left w:val="nil"/>
              <w:bottom w:val="single" w:color="auto" w:sz="4" w:space="0"/>
              <w:right w:val="single" w:color="auto" w:sz="4" w:space="0"/>
            </w:tcBorders>
            <w:shd w:val="clear" w:color="auto" w:fill="FFFFFF"/>
            <w:vAlign w:val="center"/>
          </w:tcPr>
          <w:p w14:paraId="23808271">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0B87A683">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3" w:type="pct"/>
            <w:gridSpan w:val="2"/>
            <w:tcBorders>
              <w:top w:val="single" w:color="auto" w:sz="4" w:space="0"/>
              <w:left w:val="nil"/>
              <w:bottom w:val="single" w:color="auto" w:sz="4" w:space="0"/>
              <w:right w:val="single" w:color="000000" w:sz="4" w:space="0"/>
            </w:tcBorders>
            <w:shd w:val="clear" w:color="auto" w:fill="FFFFFF"/>
            <w:vAlign w:val="center"/>
          </w:tcPr>
          <w:p w14:paraId="3194E4C6">
            <w:pPr>
              <w:widowControl/>
              <w:jc w:val="center"/>
              <w:rPr>
                <w:rFonts w:ascii="宋体" w:cs="宋体"/>
                <w:color w:val="000000"/>
                <w:kern w:val="0"/>
                <w:sz w:val="20"/>
                <w:szCs w:val="20"/>
              </w:rPr>
            </w:pPr>
            <w:r>
              <w:rPr>
                <w:rFonts w:ascii="宋体" w:hAnsi="宋体" w:cs="宋体"/>
                <w:color w:val="000000"/>
                <w:kern w:val="0"/>
                <w:sz w:val="20"/>
                <w:szCs w:val="20"/>
              </w:rPr>
              <w:t>0</w:t>
            </w:r>
          </w:p>
        </w:tc>
        <w:tc>
          <w:tcPr>
            <w:tcW w:w="383" w:type="pct"/>
            <w:gridSpan w:val="2"/>
            <w:tcBorders>
              <w:top w:val="single" w:color="auto" w:sz="4" w:space="0"/>
              <w:left w:val="nil"/>
              <w:bottom w:val="single" w:color="auto" w:sz="4" w:space="0"/>
              <w:right w:val="single" w:color="000000" w:sz="4" w:space="0"/>
            </w:tcBorders>
            <w:shd w:val="clear" w:color="auto" w:fill="FFFFFF"/>
            <w:vAlign w:val="center"/>
          </w:tcPr>
          <w:p w14:paraId="5426435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9" w:type="pct"/>
            <w:tcBorders>
              <w:top w:val="nil"/>
              <w:left w:val="nil"/>
              <w:bottom w:val="single" w:color="auto" w:sz="4" w:space="0"/>
              <w:right w:val="single" w:color="auto" w:sz="4" w:space="0"/>
            </w:tcBorders>
            <w:shd w:val="clear" w:color="auto" w:fill="FFFFFF"/>
            <w:vAlign w:val="center"/>
          </w:tcPr>
          <w:p w14:paraId="6959FE3C">
            <w:pPr>
              <w:widowControl/>
              <w:jc w:val="right"/>
              <w:rPr>
                <w:rFonts w:ascii="宋体" w:cs="宋体"/>
                <w:color w:val="000000"/>
                <w:kern w:val="0"/>
                <w:sz w:val="20"/>
                <w:szCs w:val="20"/>
              </w:rPr>
            </w:pPr>
            <w:r>
              <w:rPr>
                <w:rFonts w:ascii="宋体" w:hAnsi="宋体" w:cs="宋体"/>
                <w:color w:val="000000"/>
                <w:kern w:val="0"/>
                <w:sz w:val="20"/>
                <w:szCs w:val="20"/>
              </w:rPr>
              <w:t>27.75</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122D4B0C">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67" w:type="pct"/>
            <w:tcBorders>
              <w:top w:val="nil"/>
              <w:left w:val="nil"/>
              <w:bottom w:val="single" w:color="auto" w:sz="4" w:space="0"/>
              <w:right w:val="single" w:color="auto" w:sz="4" w:space="0"/>
            </w:tcBorders>
            <w:shd w:val="clear" w:color="auto" w:fill="FFFFFF"/>
            <w:vAlign w:val="center"/>
          </w:tcPr>
          <w:p w14:paraId="1F126B49">
            <w:pPr>
              <w:widowControl/>
              <w:jc w:val="center"/>
              <w:rPr>
                <w:rFonts w:ascii="宋体" w:cs="宋体"/>
                <w:color w:val="000000"/>
                <w:kern w:val="0"/>
                <w:sz w:val="20"/>
                <w:szCs w:val="20"/>
              </w:rPr>
            </w:pPr>
            <w:r>
              <w:rPr>
                <w:rFonts w:ascii="宋体" w:hAnsi="宋体" w:cs="宋体"/>
                <w:color w:val="000000"/>
                <w:kern w:val="0"/>
                <w:sz w:val="20"/>
                <w:szCs w:val="20"/>
              </w:rPr>
              <w:t>59</w:t>
            </w:r>
          </w:p>
        </w:tc>
      </w:tr>
      <w:tr w14:paraId="2153D364">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67CAFC3">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93" w:type="pct"/>
            <w:gridSpan w:val="8"/>
            <w:tcBorders>
              <w:top w:val="single" w:color="auto" w:sz="4" w:space="0"/>
              <w:left w:val="nil"/>
              <w:bottom w:val="single" w:color="auto" w:sz="4" w:space="0"/>
              <w:right w:val="single" w:color="auto" w:sz="4" w:space="0"/>
            </w:tcBorders>
            <w:shd w:val="clear" w:color="auto" w:fill="FFFFFF"/>
            <w:vAlign w:val="center"/>
          </w:tcPr>
          <w:p w14:paraId="1B53021F">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0EA45F1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6756CDF8">
        <w:tblPrEx>
          <w:tblCellMar>
            <w:top w:w="0" w:type="dxa"/>
            <w:left w:w="108" w:type="dxa"/>
            <w:bottom w:w="0" w:type="dxa"/>
            <w:right w:w="108" w:type="dxa"/>
          </w:tblCellMar>
        </w:tblPrEx>
        <w:trPr>
          <w:trHeight w:val="48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860CE39">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41E7E0C4">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7" w:type="pct"/>
            <w:tcBorders>
              <w:top w:val="nil"/>
              <w:left w:val="nil"/>
              <w:bottom w:val="single" w:color="auto" w:sz="4" w:space="0"/>
              <w:right w:val="single" w:color="auto" w:sz="4" w:space="0"/>
            </w:tcBorders>
            <w:shd w:val="clear" w:color="auto" w:fill="FFFFFF"/>
            <w:vAlign w:val="center"/>
          </w:tcPr>
          <w:p w14:paraId="2E4EBE1C">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5444FD0A">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6B02BC81">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C80F6CA">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5148685B">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5ACF995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73D3A4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080D2D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A49E60D">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DD11F4A">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7" w:type="pct"/>
            <w:tcBorders>
              <w:top w:val="nil"/>
              <w:left w:val="nil"/>
              <w:bottom w:val="single" w:color="auto" w:sz="4" w:space="0"/>
              <w:right w:val="single" w:color="auto" w:sz="4" w:space="0"/>
            </w:tcBorders>
            <w:shd w:val="clear" w:color="auto" w:fill="FFFFFF"/>
            <w:vAlign w:val="center"/>
          </w:tcPr>
          <w:p w14:paraId="7AA832B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348BFC8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FCA0752">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E9C7BBC">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35954C35">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7" w:type="pct"/>
            <w:tcBorders>
              <w:top w:val="nil"/>
              <w:left w:val="nil"/>
              <w:bottom w:val="single" w:color="auto" w:sz="4" w:space="0"/>
              <w:right w:val="single" w:color="auto" w:sz="4" w:space="0"/>
            </w:tcBorders>
            <w:shd w:val="clear" w:color="auto" w:fill="FFFFFF"/>
            <w:vAlign w:val="center"/>
          </w:tcPr>
          <w:p w14:paraId="46BA68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3766B1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6C199F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32536F5">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3310F630">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7" w:type="pct"/>
            <w:tcBorders>
              <w:top w:val="nil"/>
              <w:left w:val="nil"/>
              <w:bottom w:val="single" w:color="auto" w:sz="4" w:space="0"/>
              <w:right w:val="single" w:color="auto" w:sz="4" w:space="0"/>
            </w:tcBorders>
            <w:shd w:val="clear" w:color="auto" w:fill="FFFFFF"/>
            <w:vAlign w:val="center"/>
          </w:tcPr>
          <w:p w14:paraId="2593FCE5">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3F40476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44EF84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4B34D43">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58027AA4">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7" w:type="pct"/>
            <w:tcBorders>
              <w:top w:val="nil"/>
              <w:left w:val="nil"/>
              <w:bottom w:val="single" w:color="auto" w:sz="4" w:space="0"/>
              <w:right w:val="single" w:color="auto" w:sz="4" w:space="0"/>
            </w:tcBorders>
            <w:shd w:val="clear" w:color="auto" w:fill="FFFFFF"/>
            <w:vAlign w:val="center"/>
          </w:tcPr>
          <w:p w14:paraId="0ED6550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5CF87FB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31C05E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E4B70BB">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2BC91502">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7" w:type="pct"/>
            <w:tcBorders>
              <w:top w:val="nil"/>
              <w:left w:val="nil"/>
              <w:bottom w:val="single" w:color="auto" w:sz="4" w:space="0"/>
              <w:right w:val="single" w:color="auto" w:sz="4" w:space="0"/>
            </w:tcBorders>
            <w:shd w:val="clear" w:color="auto" w:fill="FFFFFF"/>
            <w:vAlign w:val="center"/>
          </w:tcPr>
          <w:p w14:paraId="79FEB75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236B6B5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D499B26">
        <w:tblPrEx>
          <w:tblCellMar>
            <w:top w:w="0" w:type="dxa"/>
            <w:left w:w="108" w:type="dxa"/>
            <w:bottom w:w="0" w:type="dxa"/>
            <w:right w:w="108" w:type="dxa"/>
          </w:tblCellMar>
        </w:tblPrEx>
        <w:trPr>
          <w:trHeight w:val="96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6550E4E">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60B8D67A">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7" w:type="pct"/>
            <w:tcBorders>
              <w:top w:val="nil"/>
              <w:left w:val="nil"/>
              <w:bottom w:val="single" w:color="auto" w:sz="4" w:space="0"/>
              <w:right w:val="single" w:color="auto" w:sz="4" w:space="0"/>
            </w:tcBorders>
            <w:shd w:val="clear" w:color="auto" w:fill="FFFFFF"/>
            <w:vAlign w:val="center"/>
          </w:tcPr>
          <w:p w14:paraId="3CAE5F0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25D587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DEDE6F9">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0433823">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65FC1A67">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7" w:type="pct"/>
            <w:tcBorders>
              <w:top w:val="nil"/>
              <w:left w:val="nil"/>
              <w:bottom w:val="single" w:color="auto" w:sz="4" w:space="0"/>
              <w:right w:val="single" w:color="auto" w:sz="4" w:space="0"/>
            </w:tcBorders>
            <w:shd w:val="clear" w:color="auto" w:fill="FFFFFF"/>
            <w:vAlign w:val="center"/>
          </w:tcPr>
          <w:p w14:paraId="2ADD120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3049FE5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3D94178">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06D4D87">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69F5C7C8">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7" w:type="pct"/>
            <w:tcBorders>
              <w:top w:val="nil"/>
              <w:left w:val="nil"/>
              <w:bottom w:val="single" w:color="auto" w:sz="4" w:space="0"/>
              <w:right w:val="single" w:color="auto" w:sz="4" w:space="0"/>
            </w:tcBorders>
            <w:shd w:val="clear" w:color="auto" w:fill="FFFFFF"/>
            <w:vAlign w:val="center"/>
          </w:tcPr>
          <w:p w14:paraId="75B9461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30F2F4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2CA2BD2">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4A1BA1F">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56E7BCD6">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1F3B272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5E81173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E9EBBD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B6044F3">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28954182">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5A70E05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8AF74E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2386CE3">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3D65590">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362FEFB0">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6036902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898EA7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7BB468E">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F14CA15">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597391B4">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72D52F1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4F2726A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537B75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1DBBAA3">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14B1F49E">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297E876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B7EDEE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B356941">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6B4849A">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7535CCCE">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0643885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326F24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E0A334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83D84B1">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425492A3">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5C18A85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2F8DFC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1F7DA5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3E1BA55">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2B4CC161">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27B8C1A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23C767D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6908883">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F103F60">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3A05BA7">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4C733A6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871E99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FBB5B35">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B5C1D03">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4116EAC4">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5897C78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AEB35B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C70C083">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FCA4287">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307623F">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232002B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92E20C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20F728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CB22972">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2B9555CC">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19801F8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8CA2CC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799A68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37218A2">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431F58C6">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70029795">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8F1327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0A84612">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3B4E733">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2DDD58B3">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31CCE6C5">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5DC15F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966E60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DC473BC">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242E386F">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0217B57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F7C74C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50C1343">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0F641D9">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CCDE35D">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5AF08AEA">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26481C3D">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4C2437B5">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777417">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4696CE65">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6AF0F364">
      <w:pPr>
        <w:spacing w:line="540" w:lineRule="exact"/>
        <w:rPr>
          <w:rFonts w:ascii="宋体"/>
          <w:b/>
          <w:sz w:val="52"/>
          <w:szCs w:val="52"/>
        </w:rPr>
      </w:pPr>
    </w:p>
    <w:tbl>
      <w:tblPr>
        <w:tblStyle w:val="8"/>
        <w:tblW w:w="5000" w:type="pct"/>
        <w:tblInd w:w="0" w:type="dxa"/>
        <w:tblLayout w:type="autofit"/>
        <w:tblCellMar>
          <w:top w:w="0" w:type="dxa"/>
          <w:left w:w="108" w:type="dxa"/>
          <w:bottom w:w="0" w:type="dxa"/>
          <w:right w:w="108" w:type="dxa"/>
        </w:tblCellMar>
      </w:tblPr>
      <w:tblGrid>
        <w:gridCol w:w="604"/>
        <w:gridCol w:w="605"/>
        <w:gridCol w:w="594"/>
        <w:gridCol w:w="902"/>
        <w:gridCol w:w="417"/>
        <w:gridCol w:w="719"/>
        <w:gridCol w:w="417"/>
        <w:gridCol w:w="1066"/>
        <w:gridCol w:w="716"/>
        <w:gridCol w:w="616"/>
        <w:gridCol w:w="616"/>
        <w:gridCol w:w="417"/>
        <w:gridCol w:w="417"/>
        <w:gridCol w:w="716"/>
        <w:gridCol w:w="417"/>
        <w:gridCol w:w="417"/>
        <w:gridCol w:w="616"/>
        <w:gridCol w:w="716"/>
      </w:tblGrid>
      <w:tr w14:paraId="054D974B">
        <w:tblPrEx>
          <w:tblCellMar>
            <w:top w:w="0" w:type="dxa"/>
            <w:left w:w="108" w:type="dxa"/>
            <w:bottom w:w="0" w:type="dxa"/>
            <w:right w:w="108" w:type="dxa"/>
          </w:tblCellMar>
        </w:tblPrEx>
        <w:trPr>
          <w:trHeight w:val="84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vAlign w:val="center"/>
          </w:tcPr>
          <w:p w14:paraId="61AD8FAD">
            <w:pPr>
              <w:widowControl/>
              <w:jc w:val="center"/>
              <w:rPr>
                <w:rFonts w:ascii="宋体" w:cs="宋体"/>
                <w:b/>
                <w:bCs/>
                <w:color w:val="000000"/>
                <w:kern w:val="0"/>
                <w:sz w:val="32"/>
                <w:szCs w:val="32"/>
              </w:rPr>
            </w:pPr>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20A30779">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F31FE87">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21CDAED8">
            <w:pPr>
              <w:widowControl/>
              <w:jc w:val="center"/>
              <w:rPr>
                <w:rFonts w:ascii="宋体" w:cs="宋体"/>
                <w:color w:val="000000"/>
                <w:kern w:val="0"/>
                <w:sz w:val="20"/>
                <w:szCs w:val="20"/>
              </w:rPr>
            </w:pPr>
            <w:r>
              <w:rPr>
                <w:rFonts w:hint="eastAsia" w:ascii="宋体" w:hAnsi="宋体" w:cs="宋体"/>
                <w:color w:val="000000"/>
                <w:kern w:val="0"/>
                <w:sz w:val="20"/>
                <w:szCs w:val="20"/>
              </w:rPr>
              <w:t>招商引资宣传费</w:t>
            </w:r>
          </w:p>
        </w:tc>
      </w:tr>
      <w:tr w14:paraId="670183BC">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73B9726">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74CCB9A6">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0823D711">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1C823F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4E846FCB">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6C8DF868">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B0D19D">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61" w:type="pct"/>
            <w:gridSpan w:val="3"/>
            <w:tcBorders>
              <w:top w:val="single" w:color="auto" w:sz="4" w:space="0"/>
              <w:left w:val="nil"/>
              <w:bottom w:val="single" w:color="auto" w:sz="4" w:space="0"/>
              <w:right w:val="single" w:color="auto" w:sz="4" w:space="0"/>
            </w:tcBorders>
            <w:shd w:val="clear" w:color="auto" w:fill="FFFFFF"/>
            <w:vAlign w:val="center"/>
          </w:tcPr>
          <w:p w14:paraId="0B7C9F71">
            <w:pPr>
              <w:widowControl/>
              <w:jc w:val="center"/>
              <w:rPr>
                <w:rFonts w:ascii="宋体" w:cs="宋体"/>
                <w:color w:val="000000"/>
                <w:kern w:val="0"/>
                <w:sz w:val="20"/>
                <w:szCs w:val="20"/>
              </w:rPr>
            </w:pPr>
            <w:r>
              <w:rPr>
                <w:rFonts w:ascii="宋体" w:hAnsi="宋体" w:cs="宋体"/>
                <w:color w:val="000000"/>
                <w:kern w:val="0"/>
                <w:sz w:val="20"/>
                <w:szCs w:val="20"/>
              </w:rPr>
              <w:t>15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43C0C2C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35" w:type="pct"/>
            <w:gridSpan w:val="5"/>
            <w:tcBorders>
              <w:top w:val="single" w:color="auto" w:sz="4" w:space="0"/>
              <w:left w:val="nil"/>
              <w:bottom w:val="single" w:color="auto" w:sz="4" w:space="0"/>
              <w:right w:val="single" w:color="auto" w:sz="4" w:space="0"/>
            </w:tcBorders>
            <w:shd w:val="clear" w:color="auto" w:fill="FFFFFF"/>
            <w:vAlign w:val="center"/>
          </w:tcPr>
          <w:p w14:paraId="0419E751">
            <w:pPr>
              <w:widowControl/>
              <w:jc w:val="center"/>
              <w:rPr>
                <w:rFonts w:ascii="宋体" w:cs="宋体"/>
                <w:color w:val="000000"/>
                <w:kern w:val="0"/>
                <w:sz w:val="20"/>
                <w:szCs w:val="20"/>
              </w:rPr>
            </w:pPr>
            <w:r>
              <w:rPr>
                <w:rFonts w:ascii="宋体" w:hAnsi="宋体" w:cs="宋体"/>
                <w:color w:val="000000"/>
                <w:kern w:val="0"/>
                <w:sz w:val="20"/>
                <w:szCs w:val="20"/>
              </w:rPr>
              <w:t>1</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728916AB">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68" w:type="pct"/>
            <w:tcBorders>
              <w:top w:val="nil"/>
              <w:left w:val="nil"/>
              <w:bottom w:val="single" w:color="auto" w:sz="4" w:space="0"/>
              <w:right w:val="single" w:color="auto" w:sz="4" w:space="0"/>
            </w:tcBorders>
            <w:shd w:val="clear" w:color="auto" w:fill="FFFFFF"/>
            <w:vAlign w:val="center"/>
          </w:tcPr>
          <w:p w14:paraId="1341F979">
            <w:pPr>
              <w:widowControl/>
              <w:jc w:val="center"/>
              <w:rPr>
                <w:rFonts w:ascii="宋体" w:cs="宋体"/>
                <w:color w:val="000000"/>
                <w:kern w:val="0"/>
                <w:sz w:val="20"/>
                <w:szCs w:val="20"/>
              </w:rPr>
            </w:pPr>
            <w:r>
              <w:rPr>
                <w:rFonts w:ascii="宋体" w:hAnsi="宋体" w:cs="宋体"/>
                <w:color w:val="000000"/>
                <w:kern w:val="0"/>
                <w:sz w:val="20"/>
                <w:szCs w:val="20"/>
              </w:rPr>
              <w:t>6.67%</w:t>
            </w:r>
          </w:p>
        </w:tc>
      </w:tr>
      <w:tr w14:paraId="52C821A3">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7197779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730" w:type="pct"/>
            <w:gridSpan w:val="9"/>
            <w:tcBorders>
              <w:top w:val="single" w:color="auto" w:sz="4" w:space="0"/>
              <w:left w:val="nil"/>
              <w:bottom w:val="single" w:color="auto" w:sz="4" w:space="0"/>
              <w:right w:val="single" w:color="auto" w:sz="4" w:space="0"/>
            </w:tcBorders>
            <w:shd w:val="clear" w:color="auto" w:fill="FFFFFF"/>
            <w:vAlign w:val="center"/>
          </w:tcPr>
          <w:p w14:paraId="30F5505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45" w:type="pct"/>
            <w:gridSpan w:val="8"/>
            <w:tcBorders>
              <w:top w:val="single" w:color="auto" w:sz="4" w:space="0"/>
              <w:left w:val="nil"/>
              <w:bottom w:val="single" w:color="auto" w:sz="4" w:space="0"/>
              <w:right w:val="single" w:color="auto" w:sz="4" w:space="0"/>
            </w:tcBorders>
            <w:shd w:val="clear" w:color="auto" w:fill="FFFFFF"/>
            <w:vAlign w:val="center"/>
          </w:tcPr>
          <w:p w14:paraId="2E348AB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30E8E88E">
        <w:tblPrEx>
          <w:tblCellMar>
            <w:top w:w="0" w:type="dxa"/>
            <w:left w:w="108" w:type="dxa"/>
            <w:bottom w:w="0" w:type="dxa"/>
            <w:right w:w="108" w:type="dxa"/>
          </w:tblCellMar>
        </w:tblPrEx>
        <w:trPr>
          <w:trHeight w:val="2400" w:hRule="atLeast"/>
        </w:trPr>
        <w:tc>
          <w:tcPr>
            <w:tcW w:w="325" w:type="pct"/>
            <w:vMerge w:val="continue"/>
            <w:tcBorders>
              <w:top w:val="nil"/>
              <w:left w:val="single" w:color="auto" w:sz="4" w:space="0"/>
              <w:bottom w:val="single" w:color="auto" w:sz="4" w:space="0"/>
              <w:right w:val="single" w:color="auto" w:sz="4" w:space="0"/>
            </w:tcBorders>
            <w:vAlign w:val="center"/>
          </w:tcPr>
          <w:p w14:paraId="0162AB31">
            <w:pPr>
              <w:widowControl/>
              <w:jc w:val="left"/>
              <w:rPr>
                <w:rFonts w:ascii="宋体" w:cs="宋体"/>
                <w:b/>
                <w:bCs/>
                <w:color w:val="000000"/>
                <w:kern w:val="0"/>
                <w:sz w:val="20"/>
                <w:szCs w:val="20"/>
              </w:rPr>
            </w:pPr>
          </w:p>
        </w:tc>
        <w:tc>
          <w:tcPr>
            <w:tcW w:w="2730" w:type="pct"/>
            <w:gridSpan w:val="9"/>
            <w:tcBorders>
              <w:top w:val="single" w:color="auto" w:sz="4" w:space="0"/>
              <w:left w:val="nil"/>
              <w:bottom w:val="single" w:color="auto" w:sz="4" w:space="0"/>
              <w:right w:val="single" w:color="auto" w:sz="4" w:space="0"/>
            </w:tcBorders>
            <w:shd w:val="clear" w:color="auto" w:fill="FFFFFF"/>
            <w:vAlign w:val="center"/>
          </w:tcPr>
          <w:p w14:paraId="1700F5E9">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45" w:type="pct"/>
            <w:gridSpan w:val="8"/>
            <w:tcBorders>
              <w:top w:val="single" w:color="auto" w:sz="4" w:space="0"/>
              <w:left w:val="nil"/>
              <w:bottom w:val="single" w:color="auto" w:sz="4" w:space="0"/>
              <w:right w:val="single" w:color="auto" w:sz="4" w:space="0"/>
            </w:tcBorders>
            <w:shd w:val="clear" w:color="auto" w:fill="FFFFFF"/>
            <w:vAlign w:val="center"/>
          </w:tcPr>
          <w:p w14:paraId="1CEC802A">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7BBB996C">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61043405">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02296C74">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5D21DE55">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60" w:type="pct"/>
            <w:vMerge w:val="restart"/>
            <w:tcBorders>
              <w:top w:val="nil"/>
              <w:left w:val="single" w:color="auto" w:sz="4" w:space="0"/>
              <w:bottom w:val="single" w:color="auto" w:sz="4" w:space="0"/>
              <w:right w:val="single" w:color="auto" w:sz="4" w:space="0"/>
            </w:tcBorders>
            <w:shd w:val="clear" w:color="auto" w:fill="FFFFFF"/>
            <w:vAlign w:val="center"/>
          </w:tcPr>
          <w:p w14:paraId="518088EC">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25" w:type="pct"/>
            <w:gridSpan w:val="3"/>
            <w:tcBorders>
              <w:top w:val="single" w:color="auto" w:sz="4" w:space="0"/>
              <w:left w:val="nil"/>
              <w:bottom w:val="single" w:color="auto" w:sz="4" w:space="0"/>
              <w:right w:val="single" w:color="auto" w:sz="4" w:space="0"/>
            </w:tcBorders>
            <w:shd w:val="clear" w:color="auto" w:fill="FFFFFF"/>
            <w:vAlign w:val="center"/>
          </w:tcPr>
          <w:p w14:paraId="28F18FF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55" w:type="pct"/>
            <w:vMerge w:val="restart"/>
            <w:tcBorders>
              <w:top w:val="nil"/>
              <w:left w:val="single" w:color="auto" w:sz="4" w:space="0"/>
              <w:bottom w:val="single" w:color="auto" w:sz="4" w:space="0"/>
              <w:right w:val="single" w:color="auto" w:sz="4" w:space="0"/>
            </w:tcBorders>
            <w:shd w:val="clear" w:color="auto" w:fill="FFFFFF"/>
            <w:vAlign w:val="center"/>
          </w:tcPr>
          <w:p w14:paraId="505C5E9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39" w:type="pct"/>
            <w:vMerge w:val="restart"/>
            <w:tcBorders>
              <w:top w:val="nil"/>
              <w:left w:val="single" w:color="auto" w:sz="4" w:space="0"/>
              <w:bottom w:val="single" w:color="auto" w:sz="4" w:space="0"/>
              <w:right w:val="single" w:color="auto" w:sz="4" w:space="0"/>
            </w:tcBorders>
            <w:shd w:val="clear" w:color="auto" w:fill="FFFFFF"/>
            <w:vAlign w:val="center"/>
          </w:tcPr>
          <w:p w14:paraId="280B47D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5EBCDD9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0EE6C00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70" w:type="pct"/>
            <w:gridSpan w:val="6"/>
            <w:tcBorders>
              <w:top w:val="single" w:color="auto" w:sz="4" w:space="0"/>
              <w:left w:val="nil"/>
              <w:bottom w:val="single" w:color="auto" w:sz="4" w:space="0"/>
              <w:right w:val="single" w:color="auto" w:sz="4" w:space="0"/>
            </w:tcBorders>
            <w:shd w:val="clear" w:color="auto" w:fill="FFFFFF"/>
            <w:vAlign w:val="center"/>
          </w:tcPr>
          <w:p w14:paraId="6B7E51A1">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68" w:type="pct"/>
            <w:vMerge w:val="restart"/>
            <w:tcBorders>
              <w:top w:val="nil"/>
              <w:left w:val="single" w:color="auto" w:sz="4" w:space="0"/>
              <w:bottom w:val="single" w:color="auto" w:sz="4" w:space="0"/>
              <w:right w:val="single" w:color="auto" w:sz="4" w:space="0"/>
            </w:tcBorders>
            <w:shd w:val="clear" w:color="auto" w:fill="FFFFFF"/>
            <w:vAlign w:val="center"/>
          </w:tcPr>
          <w:p w14:paraId="13C9C1B2">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48F6D4C8">
        <w:tblPrEx>
          <w:tblCellMar>
            <w:top w:w="0" w:type="dxa"/>
            <w:left w:w="108" w:type="dxa"/>
            <w:bottom w:w="0" w:type="dxa"/>
            <w:right w:w="108" w:type="dxa"/>
          </w:tblCellMar>
        </w:tblPrEx>
        <w:trPr>
          <w:trHeight w:val="720" w:hRule="atLeast"/>
        </w:trPr>
        <w:tc>
          <w:tcPr>
            <w:tcW w:w="325" w:type="pct"/>
            <w:vMerge w:val="continue"/>
            <w:tcBorders>
              <w:top w:val="nil"/>
              <w:left w:val="single" w:color="auto" w:sz="4" w:space="0"/>
              <w:bottom w:val="single" w:color="auto" w:sz="4" w:space="0"/>
              <w:right w:val="single" w:color="auto" w:sz="4" w:space="0"/>
            </w:tcBorders>
            <w:vAlign w:val="center"/>
          </w:tcPr>
          <w:p w14:paraId="75B0D2D4">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5B8EFD8D">
            <w:pPr>
              <w:widowControl/>
              <w:jc w:val="left"/>
              <w:rPr>
                <w:rFonts w:ascii="宋体" w:cs="宋体"/>
                <w:b/>
                <w:bCs/>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08C17895">
            <w:pPr>
              <w:widowControl/>
              <w:jc w:val="left"/>
              <w:rPr>
                <w:rFonts w:ascii="宋体" w:cs="宋体"/>
                <w:b/>
                <w:bCs/>
                <w:color w:val="000000"/>
                <w:kern w:val="0"/>
                <w:sz w:val="20"/>
                <w:szCs w:val="20"/>
              </w:rPr>
            </w:pPr>
          </w:p>
        </w:tc>
        <w:tc>
          <w:tcPr>
            <w:tcW w:w="460" w:type="pct"/>
            <w:vMerge w:val="continue"/>
            <w:tcBorders>
              <w:top w:val="nil"/>
              <w:left w:val="single" w:color="auto" w:sz="4" w:space="0"/>
              <w:bottom w:val="single" w:color="auto" w:sz="4" w:space="0"/>
              <w:right w:val="single" w:color="auto" w:sz="4" w:space="0"/>
            </w:tcBorders>
            <w:vAlign w:val="center"/>
          </w:tcPr>
          <w:p w14:paraId="269CFC7F">
            <w:pPr>
              <w:widowControl/>
              <w:jc w:val="left"/>
              <w:rPr>
                <w:rFonts w:ascii="宋体" w:cs="宋体"/>
                <w:b/>
                <w:bCs/>
                <w:color w:val="000000"/>
                <w:kern w:val="0"/>
                <w:sz w:val="20"/>
                <w:szCs w:val="20"/>
              </w:rPr>
            </w:pPr>
          </w:p>
        </w:tc>
        <w:tc>
          <w:tcPr>
            <w:tcW w:w="223" w:type="pct"/>
            <w:tcBorders>
              <w:top w:val="nil"/>
              <w:left w:val="nil"/>
              <w:bottom w:val="single" w:color="auto" w:sz="4" w:space="0"/>
              <w:right w:val="single" w:color="auto" w:sz="4" w:space="0"/>
            </w:tcBorders>
            <w:shd w:val="clear" w:color="auto" w:fill="FFFFFF"/>
            <w:vAlign w:val="center"/>
          </w:tcPr>
          <w:p w14:paraId="704156E2">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78" w:type="pct"/>
            <w:tcBorders>
              <w:top w:val="nil"/>
              <w:left w:val="nil"/>
              <w:bottom w:val="single" w:color="auto" w:sz="4" w:space="0"/>
              <w:right w:val="single" w:color="auto" w:sz="4" w:space="0"/>
            </w:tcBorders>
            <w:shd w:val="clear" w:color="auto" w:fill="FFFFFF"/>
            <w:vAlign w:val="center"/>
          </w:tcPr>
          <w:p w14:paraId="390F20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3" w:type="pct"/>
            <w:tcBorders>
              <w:top w:val="nil"/>
              <w:left w:val="nil"/>
              <w:bottom w:val="single" w:color="auto" w:sz="4" w:space="0"/>
              <w:right w:val="single" w:color="auto" w:sz="4" w:space="0"/>
            </w:tcBorders>
            <w:shd w:val="clear" w:color="auto" w:fill="FFFFFF"/>
            <w:vAlign w:val="center"/>
          </w:tcPr>
          <w:p w14:paraId="6EC60C8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55" w:type="pct"/>
            <w:vMerge w:val="continue"/>
            <w:tcBorders>
              <w:top w:val="nil"/>
              <w:left w:val="single" w:color="auto" w:sz="4" w:space="0"/>
              <w:bottom w:val="single" w:color="auto" w:sz="4" w:space="0"/>
              <w:right w:val="single" w:color="auto" w:sz="4" w:space="0"/>
            </w:tcBorders>
            <w:vAlign w:val="center"/>
          </w:tcPr>
          <w:p w14:paraId="2CB88D39">
            <w:pPr>
              <w:widowControl/>
              <w:jc w:val="left"/>
              <w:rPr>
                <w:rFonts w:ascii="宋体" w:cs="宋体"/>
                <w:b/>
                <w:bCs/>
                <w:color w:val="000000"/>
                <w:kern w:val="0"/>
                <w:sz w:val="20"/>
                <w:szCs w:val="20"/>
              </w:rPr>
            </w:pPr>
          </w:p>
        </w:tc>
        <w:tc>
          <w:tcPr>
            <w:tcW w:w="239" w:type="pct"/>
            <w:vMerge w:val="continue"/>
            <w:tcBorders>
              <w:top w:val="nil"/>
              <w:left w:val="single" w:color="auto" w:sz="4" w:space="0"/>
              <w:bottom w:val="single" w:color="auto" w:sz="4" w:space="0"/>
              <w:right w:val="single" w:color="auto" w:sz="4" w:space="0"/>
            </w:tcBorders>
            <w:vAlign w:val="center"/>
          </w:tcPr>
          <w:p w14:paraId="32B632FB">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7BAF62CC">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761366D7">
            <w:pPr>
              <w:widowControl/>
              <w:jc w:val="left"/>
              <w:rPr>
                <w:rFonts w:ascii="宋体" w:cs="宋体"/>
                <w:b/>
                <w:bCs/>
                <w:color w:val="000000"/>
                <w:kern w:val="0"/>
                <w:sz w:val="20"/>
                <w:szCs w:val="20"/>
              </w:rPr>
            </w:pPr>
          </w:p>
        </w:tc>
        <w:tc>
          <w:tcPr>
            <w:tcW w:w="191" w:type="pct"/>
            <w:tcBorders>
              <w:top w:val="nil"/>
              <w:left w:val="nil"/>
              <w:bottom w:val="single" w:color="auto" w:sz="4" w:space="0"/>
              <w:right w:val="single" w:color="auto" w:sz="4" w:space="0"/>
            </w:tcBorders>
            <w:shd w:val="clear" w:color="auto" w:fill="FFFFFF"/>
            <w:vAlign w:val="center"/>
          </w:tcPr>
          <w:p w14:paraId="3D121A09">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1" w:type="pct"/>
            <w:tcBorders>
              <w:top w:val="nil"/>
              <w:left w:val="nil"/>
              <w:bottom w:val="single" w:color="auto" w:sz="4" w:space="0"/>
              <w:right w:val="single" w:color="auto" w:sz="4" w:space="0"/>
            </w:tcBorders>
            <w:shd w:val="clear" w:color="auto" w:fill="FFFFFF"/>
            <w:vAlign w:val="center"/>
          </w:tcPr>
          <w:p w14:paraId="6875F6D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9" w:type="pct"/>
            <w:tcBorders>
              <w:top w:val="nil"/>
              <w:left w:val="nil"/>
              <w:bottom w:val="single" w:color="auto" w:sz="4" w:space="0"/>
              <w:right w:val="single" w:color="auto" w:sz="4" w:space="0"/>
            </w:tcBorders>
            <w:shd w:val="clear" w:color="auto" w:fill="FFFFFF"/>
            <w:vAlign w:val="center"/>
          </w:tcPr>
          <w:p w14:paraId="631FDD7A">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4" w:type="pct"/>
            <w:tcBorders>
              <w:top w:val="nil"/>
              <w:left w:val="nil"/>
              <w:bottom w:val="single" w:color="auto" w:sz="4" w:space="0"/>
              <w:right w:val="single" w:color="auto" w:sz="4" w:space="0"/>
            </w:tcBorders>
            <w:shd w:val="clear" w:color="auto" w:fill="FFFFFF"/>
            <w:vAlign w:val="center"/>
          </w:tcPr>
          <w:p w14:paraId="6EE3E01E">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4" w:type="pct"/>
            <w:tcBorders>
              <w:top w:val="nil"/>
              <w:left w:val="nil"/>
              <w:bottom w:val="single" w:color="auto" w:sz="4" w:space="0"/>
              <w:right w:val="single" w:color="auto" w:sz="4" w:space="0"/>
            </w:tcBorders>
            <w:shd w:val="clear" w:color="auto" w:fill="FFFFFF"/>
            <w:vAlign w:val="center"/>
          </w:tcPr>
          <w:p w14:paraId="47BFA2C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1" w:type="pct"/>
            <w:tcBorders>
              <w:top w:val="nil"/>
              <w:left w:val="nil"/>
              <w:bottom w:val="single" w:color="auto" w:sz="4" w:space="0"/>
              <w:right w:val="single" w:color="auto" w:sz="4" w:space="0"/>
            </w:tcBorders>
            <w:shd w:val="clear" w:color="auto" w:fill="FFFFFF"/>
            <w:vAlign w:val="center"/>
          </w:tcPr>
          <w:p w14:paraId="082410F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68" w:type="pct"/>
            <w:vMerge w:val="continue"/>
            <w:tcBorders>
              <w:top w:val="nil"/>
              <w:left w:val="single" w:color="auto" w:sz="4" w:space="0"/>
              <w:bottom w:val="single" w:color="auto" w:sz="4" w:space="0"/>
              <w:right w:val="single" w:color="auto" w:sz="4" w:space="0"/>
            </w:tcBorders>
            <w:vAlign w:val="center"/>
          </w:tcPr>
          <w:p w14:paraId="27B70B70">
            <w:pPr>
              <w:widowControl/>
              <w:jc w:val="left"/>
              <w:rPr>
                <w:rFonts w:ascii="宋体" w:cs="宋体"/>
                <w:b/>
                <w:bCs/>
                <w:color w:val="000000"/>
                <w:kern w:val="0"/>
                <w:sz w:val="20"/>
                <w:szCs w:val="20"/>
              </w:rPr>
            </w:pPr>
          </w:p>
        </w:tc>
      </w:tr>
      <w:tr w14:paraId="049A9113">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3632E5DE">
            <w:pPr>
              <w:widowControl/>
              <w:jc w:val="left"/>
              <w:rPr>
                <w:rFonts w:ascii="宋体" w:cs="宋体"/>
                <w:b/>
                <w:bCs/>
                <w:color w:val="000000"/>
                <w:kern w:val="0"/>
                <w:sz w:val="20"/>
                <w:szCs w:val="20"/>
              </w:rPr>
            </w:pP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234A13EE">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09DAD39E">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60" w:type="pct"/>
            <w:tcBorders>
              <w:top w:val="nil"/>
              <w:left w:val="nil"/>
              <w:bottom w:val="single" w:color="auto" w:sz="4" w:space="0"/>
              <w:right w:val="single" w:color="auto" w:sz="4" w:space="0"/>
            </w:tcBorders>
            <w:shd w:val="clear" w:color="auto" w:fill="FFFFFF"/>
            <w:vAlign w:val="center"/>
          </w:tcPr>
          <w:p w14:paraId="07FC4AD0">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3" w:type="pct"/>
            <w:tcBorders>
              <w:top w:val="nil"/>
              <w:left w:val="nil"/>
              <w:bottom w:val="single" w:color="auto" w:sz="4" w:space="0"/>
              <w:right w:val="single" w:color="auto" w:sz="4" w:space="0"/>
            </w:tcBorders>
            <w:shd w:val="clear" w:color="auto" w:fill="FFFFFF"/>
            <w:vAlign w:val="center"/>
          </w:tcPr>
          <w:p w14:paraId="3D2DD2B9">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4C8BE679">
            <w:pPr>
              <w:widowControl/>
              <w:jc w:val="left"/>
              <w:rPr>
                <w:rFonts w:ascii="宋体" w:cs="宋体"/>
                <w:color w:val="000000"/>
                <w:kern w:val="0"/>
                <w:sz w:val="20"/>
                <w:szCs w:val="20"/>
              </w:rPr>
            </w:pPr>
            <w:r>
              <w:rPr>
                <w:rFonts w:ascii="宋体" w:hAnsi="宋体" w:cs="宋体"/>
                <w:color w:val="000000"/>
                <w:kern w:val="0"/>
                <w:sz w:val="20"/>
                <w:szCs w:val="20"/>
              </w:rPr>
              <w:t>43</w:t>
            </w:r>
          </w:p>
        </w:tc>
        <w:tc>
          <w:tcPr>
            <w:tcW w:w="223" w:type="pct"/>
            <w:tcBorders>
              <w:top w:val="nil"/>
              <w:left w:val="nil"/>
              <w:bottom w:val="single" w:color="auto" w:sz="4" w:space="0"/>
              <w:right w:val="single" w:color="auto" w:sz="4" w:space="0"/>
            </w:tcBorders>
            <w:shd w:val="clear" w:color="auto" w:fill="FFFFFF"/>
            <w:vAlign w:val="center"/>
          </w:tcPr>
          <w:p w14:paraId="34753120">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55" w:type="pct"/>
            <w:tcBorders>
              <w:top w:val="nil"/>
              <w:left w:val="nil"/>
              <w:bottom w:val="single" w:color="auto" w:sz="4" w:space="0"/>
              <w:right w:val="single" w:color="auto" w:sz="4" w:space="0"/>
            </w:tcBorders>
            <w:shd w:val="clear" w:color="auto" w:fill="FFFFFF"/>
            <w:vAlign w:val="center"/>
          </w:tcPr>
          <w:p w14:paraId="6E7C4259">
            <w:pPr>
              <w:widowControl/>
              <w:jc w:val="left"/>
              <w:rPr>
                <w:rFonts w:ascii="宋体" w:cs="宋体"/>
                <w:color w:val="000000"/>
                <w:kern w:val="0"/>
                <w:sz w:val="20"/>
                <w:szCs w:val="20"/>
              </w:rPr>
            </w:pPr>
            <w:r>
              <w:rPr>
                <w:rFonts w:ascii="宋体" w:hAnsi="宋体" w:cs="宋体"/>
                <w:color w:val="000000"/>
                <w:kern w:val="0"/>
                <w:sz w:val="20"/>
                <w:szCs w:val="20"/>
              </w:rPr>
              <w:t>55</w:t>
            </w:r>
          </w:p>
        </w:tc>
        <w:tc>
          <w:tcPr>
            <w:tcW w:w="239" w:type="pct"/>
            <w:tcBorders>
              <w:top w:val="nil"/>
              <w:left w:val="nil"/>
              <w:bottom w:val="single" w:color="auto" w:sz="4" w:space="0"/>
              <w:right w:val="single" w:color="auto" w:sz="4" w:space="0"/>
            </w:tcBorders>
            <w:shd w:val="clear" w:color="auto" w:fill="FFFFFF"/>
            <w:vAlign w:val="center"/>
          </w:tcPr>
          <w:p w14:paraId="4FB5D894">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6B44361D">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29F76CE4">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512F44E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696E83E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6741825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49934C6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CB84FD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034B46EC">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08E5594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8A7B4E0">
        <w:tblPrEx>
          <w:tblCellMar>
            <w:top w:w="0" w:type="dxa"/>
            <w:left w:w="108" w:type="dxa"/>
            <w:bottom w:w="0" w:type="dxa"/>
            <w:right w:w="108" w:type="dxa"/>
          </w:tblCellMar>
        </w:tblPrEx>
        <w:trPr>
          <w:trHeight w:val="5760" w:hRule="atLeast"/>
        </w:trPr>
        <w:tc>
          <w:tcPr>
            <w:tcW w:w="325" w:type="pct"/>
            <w:vMerge w:val="continue"/>
            <w:tcBorders>
              <w:top w:val="nil"/>
              <w:left w:val="single" w:color="auto" w:sz="4" w:space="0"/>
              <w:bottom w:val="single" w:color="auto" w:sz="4" w:space="0"/>
              <w:right w:val="single" w:color="auto" w:sz="4" w:space="0"/>
            </w:tcBorders>
            <w:vAlign w:val="center"/>
          </w:tcPr>
          <w:p w14:paraId="59846398">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2F693E84">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38CB12ED">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39969E20">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3" w:type="pct"/>
            <w:tcBorders>
              <w:top w:val="nil"/>
              <w:left w:val="nil"/>
              <w:bottom w:val="single" w:color="auto" w:sz="4" w:space="0"/>
              <w:right w:val="single" w:color="auto" w:sz="4" w:space="0"/>
            </w:tcBorders>
            <w:shd w:val="clear" w:color="auto" w:fill="FFFFFF"/>
            <w:vAlign w:val="center"/>
          </w:tcPr>
          <w:p w14:paraId="7A528354">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226CB5B1">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3" w:type="pct"/>
            <w:tcBorders>
              <w:top w:val="nil"/>
              <w:left w:val="nil"/>
              <w:bottom w:val="single" w:color="auto" w:sz="4" w:space="0"/>
              <w:right w:val="single" w:color="auto" w:sz="4" w:space="0"/>
            </w:tcBorders>
            <w:shd w:val="clear" w:color="auto" w:fill="FFFFFF"/>
            <w:vAlign w:val="center"/>
          </w:tcPr>
          <w:p w14:paraId="142E3560">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55" w:type="pct"/>
            <w:tcBorders>
              <w:top w:val="nil"/>
              <w:left w:val="nil"/>
              <w:bottom w:val="single" w:color="auto" w:sz="4" w:space="0"/>
              <w:right w:val="single" w:color="auto" w:sz="4" w:space="0"/>
            </w:tcBorders>
            <w:shd w:val="clear" w:color="auto" w:fill="FFFFFF"/>
            <w:vAlign w:val="center"/>
          </w:tcPr>
          <w:p w14:paraId="2A90CFC6">
            <w:pPr>
              <w:widowControl/>
              <w:jc w:val="left"/>
              <w:rPr>
                <w:rFonts w:ascii="宋体" w:cs="宋体"/>
                <w:color w:val="000000"/>
                <w:kern w:val="0"/>
                <w:sz w:val="20"/>
                <w:szCs w:val="20"/>
              </w:rPr>
            </w:pPr>
            <w:r>
              <w:rPr>
                <w:rFonts w:ascii="宋体" w:hAnsi="宋体" w:cs="宋体"/>
                <w:color w:val="000000"/>
                <w:kern w:val="0"/>
                <w:sz w:val="20"/>
                <w:szCs w:val="20"/>
              </w:rPr>
              <w:t>40</w:t>
            </w:r>
          </w:p>
        </w:tc>
        <w:tc>
          <w:tcPr>
            <w:tcW w:w="239" w:type="pct"/>
            <w:tcBorders>
              <w:top w:val="nil"/>
              <w:left w:val="nil"/>
              <w:bottom w:val="single" w:color="auto" w:sz="4" w:space="0"/>
              <w:right w:val="single" w:color="auto" w:sz="4" w:space="0"/>
            </w:tcBorders>
            <w:shd w:val="clear" w:color="auto" w:fill="FFFFFF"/>
            <w:vAlign w:val="center"/>
          </w:tcPr>
          <w:p w14:paraId="33C47788">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7" w:type="pct"/>
            <w:tcBorders>
              <w:top w:val="nil"/>
              <w:left w:val="nil"/>
              <w:bottom w:val="single" w:color="auto" w:sz="4" w:space="0"/>
              <w:right w:val="single" w:color="auto" w:sz="4" w:space="0"/>
            </w:tcBorders>
            <w:shd w:val="clear" w:color="auto" w:fill="FFFFFF"/>
            <w:vAlign w:val="center"/>
          </w:tcPr>
          <w:p w14:paraId="46841412">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3A4AFC42">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1" w:type="pct"/>
            <w:tcBorders>
              <w:top w:val="nil"/>
              <w:left w:val="nil"/>
              <w:bottom w:val="single" w:color="auto" w:sz="4" w:space="0"/>
              <w:right w:val="single" w:color="auto" w:sz="4" w:space="0"/>
            </w:tcBorders>
            <w:shd w:val="clear" w:color="auto" w:fill="FFFFFF"/>
            <w:vAlign w:val="center"/>
          </w:tcPr>
          <w:p w14:paraId="59833AB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74CD36E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76835DB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38B778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2CBF778">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1" w:type="pct"/>
            <w:tcBorders>
              <w:top w:val="nil"/>
              <w:left w:val="nil"/>
              <w:bottom w:val="single" w:color="auto" w:sz="4" w:space="0"/>
              <w:right w:val="single" w:color="auto" w:sz="4" w:space="0"/>
            </w:tcBorders>
            <w:shd w:val="clear" w:color="auto" w:fill="FFFFFF"/>
            <w:vAlign w:val="center"/>
          </w:tcPr>
          <w:p w14:paraId="7D4D154F">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68" w:type="pct"/>
            <w:tcBorders>
              <w:top w:val="nil"/>
              <w:left w:val="nil"/>
              <w:bottom w:val="single" w:color="auto" w:sz="4" w:space="0"/>
              <w:right w:val="single" w:color="auto" w:sz="4" w:space="0"/>
            </w:tcBorders>
            <w:shd w:val="clear" w:color="auto" w:fill="FFFFFF"/>
            <w:vAlign w:val="center"/>
          </w:tcPr>
          <w:p w14:paraId="47BDDE69">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7FC12E8D">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3571C1BA">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77549D9C">
            <w:pPr>
              <w:widowControl/>
              <w:jc w:val="left"/>
              <w:rPr>
                <w:rFonts w:ascii="宋体" w:cs="宋体"/>
                <w:color w:val="000000"/>
                <w:kern w:val="0"/>
                <w:sz w:val="20"/>
                <w:szCs w:val="20"/>
              </w:rPr>
            </w:pP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63DF492B">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60" w:type="pct"/>
            <w:tcBorders>
              <w:top w:val="nil"/>
              <w:left w:val="nil"/>
              <w:bottom w:val="single" w:color="auto" w:sz="4" w:space="0"/>
              <w:right w:val="single" w:color="auto" w:sz="4" w:space="0"/>
            </w:tcBorders>
            <w:shd w:val="clear" w:color="auto" w:fill="FFFFFF"/>
            <w:vAlign w:val="center"/>
          </w:tcPr>
          <w:p w14:paraId="71ABD5DB">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3" w:type="pct"/>
            <w:tcBorders>
              <w:top w:val="nil"/>
              <w:left w:val="nil"/>
              <w:bottom w:val="single" w:color="auto" w:sz="4" w:space="0"/>
              <w:right w:val="single" w:color="auto" w:sz="4" w:space="0"/>
            </w:tcBorders>
            <w:shd w:val="clear" w:color="auto" w:fill="FFFFFF"/>
            <w:vAlign w:val="center"/>
          </w:tcPr>
          <w:p w14:paraId="1F99A72A">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4DFE13D0">
            <w:pPr>
              <w:widowControl/>
              <w:jc w:val="left"/>
              <w:rPr>
                <w:rFonts w:ascii="宋体" w:cs="宋体"/>
                <w:color w:val="000000"/>
                <w:kern w:val="0"/>
                <w:sz w:val="20"/>
                <w:szCs w:val="20"/>
              </w:rPr>
            </w:pPr>
            <w:r>
              <w:rPr>
                <w:rFonts w:ascii="宋体" w:hAnsi="宋体" w:cs="宋体"/>
                <w:color w:val="000000"/>
                <w:kern w:val="0"/>
                <w:sz w:val="20"/>
                <w:szCs w:val="20"/>
              </w:rPr>
              <w:t>5</w:t>
            </w:r>
          </w:p>
        </w:tc>
        <w:tc>
          <w:tcPr>
            <w:tcW w:w="223" w:type="pct"/>
            <w:tcBorders>
              <w:top w:val="nil"/>
              <w:left w:val="nil"/>
              <w:bottom w:val="single" w:color="auto" w:sz="4" w:space="0"/>
              <w:right w:val="single" w:color="auto" w:sz="4" w:space="0"/>
            </w:tcBorders>
            <w:shd w:val="clear" w:color="auto" w:fill="FFFFFF"/>
            <w:vAlign w:val="center"/>
          </w:tcPr>
          <w:p w14:paraId="339745E4">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09F48396">
            <w:pPr>
              <w:widowControl/>
              <w:jc w:val="left"/>
              <w:rPr>
                <w:rFonts w:ascii="宋体" w:cs="宋体"/>
                <w:color w:val="000000"/>
                <w:kern w:val="0"/>
                <w:sz w:val="20"/>
                <w:szCs w:val="20"/>
              </w:rPr>
            </w:pPr>
            <w:r>
              <w:rPr>
                <w:rFonts w:ascii="宋体" w:hAnsi="宋体" w:cs="宋体"/>
                <w:color w:val="000000"/>
                <w:kern w:val="0"/>
                <w:sz w:val="20"/>
                <w:szCs w:val="20"/>
              </w:rPr>
              <w:t>5</w:t>
            </w:r>
          </w:p>
        </w:tc>
        <w:tc>
          <w:tcPr>
            <w:tcW w:w="239" w:type="pct"/>
            <w:tcBorders>
              <w:top w:val="nil"/>
              <w:left w:val="nil"/>
              <w:bottom w:val="single" w:color="auto" w:sz="4" w:space="0"/>
              <w:right w:val="single" w:color="auto" w:sz="4" w:space="0"/>
            </w:tcBorders>
            <w:shd w:val="clear" w:color="auto" w:fill="FFFFFF"/>
            <w:vAlign w:val="center"/>
          </w:tcPr>
          <w:p w14:paraId="70350AC7">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426B9B43">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206D28F7">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4FF6793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455DFD6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63811B3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05A3F2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A608DE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0308501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46DF520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2485B47">
        <w:tblPrEx>
          <w:tblCellMar>
            <w:top w:w="0" w:type="dxa"/>
            <w:left w:w="108" w:type="dxa"/>
            <w:bottom w:w="0" w:type="dxa"/>
            <w:right w:w="108" w:type="dxa"/>
          </w:tblCellMar>
        </w:tblPrEx>
        <w:trPr>
          <w:trHeight w:val="285" w:hRule="atLeast"/>
        </w:trPr>
        <w:tc>
          <w:tcPr>
            <w:tcW w:w="325" w:type="pct"/>
            <w:vMerge w:val="continue"/>
            <w:tcBorders>
              <w:top w:val="nil"/>
              <w:left w:val="single" w:color="auto" w:sz="4" w:space="0"/>
              <w:bottom w:val="single" w:color="auto" w:sz="4" w:space="0"/>
              <w:right w:val="single" w:color="auto" w:sz="4" w:space="0"/>
            </w:tcBorders>
            <w:vAlign w:val="center"/>
          </w:tcPr>
          <w:p w14:paraId="13070FF2">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684C9B03">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5B7C404D">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01088BFA">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3" w:type="pct"/>
            <w:tcBorders>
              <w:top w:val="nil"/>
              <w:left w:val="nil"/>
              <w:bottom w:val="single" w:color="auto" w:sz="4" w:space="0"/>
              <w:right w:val="single" w:color="auto" w:sz="4" w:space="0"/>
            </w:tcBorders>
            <w:shd w:val="clear" w:color="auto" w:fill="FFFFFF"/>
            <w:vAlign w:val="center"/>
          </w:tcPr>
          <w:p w14:paraId="5648082A">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7E323B23">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3" w:type="pct"/>
            <w:tcBorders>
              <w:top w:val="nil"/>
              <w:left w:val="nil"/>
              <w:bottom w:val="single" w:color="auto" w:sz="4" w:space="0"/>
              <w:right w:val="single" w:color="auto" w:sz="4" w:space="0"/>
            </w:tcBorders>
            <w:shd w:val="clear" w:color="auto" w:fill="FFFFFF"/>
            <w:vAlign w:val="center"/>
          </w:tcPr>
          <w:p w14:paraId="6A16979C">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5AE7306A">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39" w:type="pct"/>
            <w:tcBorders>
              <w:top w:val="nil"/>
              <w:left w:val="nil"/>
              <w:bottom w:val="single" w:color="auto" w:sz="4" w:space="0"/>
              <w:right w:val="single" w:color="auto" w:sz="4" w:space="0"/>
            </w:tcBorders>
            <w:shd w:val="clear" w:color="auto" w:fill="FFFFFF"/>
            <w:vAlign w:val="center"/>
          </w:tcPr>
          <w:p w14:paraId="2581C94E">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2F147C13">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53A1A662">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6BF9563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B4CDAD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44E6FF2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70630C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316F73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3DBFEC8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251C721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DD00B34">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005EAB1A">
            <w:pPr>
              <w:widowControl/>
              <w:jc w:val="left"/>
              <w:rPr>
                <w:rFonts w:ascii="宋体" w:cs="宋体"/>
                <w:b/>
                <w:bCs/>
                <w:color w:val="000000"/>
                <w:kern w:val="0"/>
                <w:sz w:val="20"/>
                <w:szCs w:val="20"/>
              </w:rPr>
            </w:pP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5F97ED09">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19" w:type="pct"/>
            <w:tcBorders>
              <w:top w:val="nil"/>
              <w:left w:val="nil"/>
              <w:bottom w:val="single" w:color="auto" w:sz="4" w:space="0"/>
              <w:right w:val="single" w:color="auto" w:sz="4" w:space="0"/>
            </w:tcBorders>
            <w:shd w:val="clear" w:color="auto" w:fill="FFFFFF"/>
            <w:vAlign w:val="center"/>
          </w:tcPr>
          <w:p w14:paraId="24AE1372">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60" w:type="pct"/>
            <w:tcBorders>
              <w:top w:val="nil"/>
              <w:left w:val="nil"/>
              <w:bottom w:val="single" w:color="auto" w:sz="4" w:space="0"/>
              <w:right w:val="single" w:color="auto" w:sz="4" w:space="0"/>
            </w:tcBorders>
            <w:shd w:val="clear" w:color="auto" w:fill="FFFFFF"/>
            <w:vAlign w:val="center"/>
          </w:tcPr>
          <w:p w14:paraId="7F7ACED6">
            <w:pPr>
              <w:widowControl/>
              <w:jc w:val="left"/>
              <w:rPr>
                <w:rFonts w:ascii="宋体" w:cs="宋体"/>
                <w:color w:val="000000"/>
                <w:kern w:val="0"/>
                <w:sz w:val="20"/>
                <w:szCs w:val="20"/>
              </w:rPr>
            </w:pPr>
            <w:r>
              <w:rPr>
                <w:rFonts w:hint="eastAsia" w:ascii="宋体" w:hAnsi="宋体" w:cs="宋体"/>
                <w:color w:val="000000"/>
                <w:kern w:val="0"/>
                <w:sz w:val="20"/>
                <w:szCs w:val="20"/>
              </w:rPr>
              <w:t>生态环境的改善情况</w:t>
            </w:r>
          </w:p>
        </w:tc>
        <w:tc>
          <w:tcPr>
            <w:tcW w:w="223" w:type="pct"/>
            <w:tcBorders>
              <w:top w:val="nil"/>
              <w:left w:val="nil"/>
              <w:bottom w:val="single" w:color="auto" w:sz="4" w:space="0"/>
              <w:right w:val="single" w:color="auto" w:sz="4" w:space="0"/>
            </w:tcBorders>
            <w:shd w:val="clear" w:color="auto" w:fill="FFFFFF"/>
            <w:vAlign w:val="center"/>
          </w:tcPr>
          <w:p w14:paraId="7D1E39F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65E007DA">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182DE83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4FDDE6D5">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5D3CC8BC">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D9674FE">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27E6390D">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06BD11D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3115BD3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264EF1A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3195B9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DF06F1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38271A7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39BE855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EE60D3D">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21A6BB51">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0A061A06">
            <w:pPr>
              <w:widowControl/>
              <w:jc w:val="left"/>
              <w:rPr>
                <w:rFonts w:ascii="宋体" w:cs="宋体"/>
                <w:color w:val="000000"/>
                <w:kern w:val="0"/>
                <w:sz w:val="20"/>
                <w:szCs w:val="20"/>
              </w:rPr>
            </w:pPr>
          </w:p>
        </w:tc>
        <w:tc>
          <w:tcPr>
            <w:tcW w:w="319" w:type="pct"/>
            <w:tcBorders>
              <w:top w:val="nil"/>
              <w:left w:val="nil"/>
              <w:bottom w:val="single" w:color="auto" w:sz="4" w:space="0"/>
              <w:right w:val="single" w:color="auto" w:sz="4" w:space="0"/>
            </w:tcBorders>
            <w:shd w:val="clear" w:color="auto" w:fill="FFFFFF"/>
            <w:vAlign w:val="center"/>
          </w:tcPr>
          <w:p w14:paraId="29BD1713">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60" w:type="pct"/>
            <w:tcBorders>
              <w:top w:val="nil"/>
              <w:left w:val="nil"/>
              <w:bottom w:val="single" w:color="auto" w:sz="4" w:space="0"/>
              <w:right w:val="single" w:color="auto" w:sz="4" w:space="0"/>
            </w:tcBorders>
            <w:shd w:val="clear" w:color="auto" w:fill="FFFFFF"/>
            <w:vAlign w:val="center"/>
          </w:tcPr>
          <w:p w14:paraId="54ECA6AB">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3" w:type="pct"/>
            <w:tcBorders>
              <w:top w:val="nil"/>
              <w:left w:val="nil"/>
              <w:bottom w:val="single" w:color="auto" w:sz="4" w:space="0"/>
              <w:right w:val="single" w:color="auto" w:sz="4" w:space="0"/>
            </w:tcBorders>
            <w:shd w:val="clear" w:color="auto" w:fill="FFFFFF"/>
            <w:vAlign w:val="center"/>
          </w:tcPr>
          <w:p w14:paraId="1C22CB8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36A07CC8">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4452F0B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1FC72030">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1FACE221">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5218EA53">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629CD404">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6AF4CF8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336CD2A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587B2E2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25B9C1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2CD5AD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388AD47E">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5217203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FADE56D">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DCCE027">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61" w:type="pct"/>
            <w:gridSpan w:val="3"/>
            <w:tcBorders>
              <w:top w:val="single" w:color="auto" w:sz="4" w:space="0"/>
              <w:left w:val="nil"/>
              <w:bottom w:val="single" w:color="auto" w:sz="4" w:space="0"/>
              <w:right w:val="single" w:color="auto" w:sz="4" w:space="0"/>
            </w:tcBorders>
            <w:shd w:val="clear" w:color="auto" w:fill="FFFFFF"/>
            <w:vAlign w:val="center"/>
          </w:tcPr>
          <w:p w14:paraId="152771B0">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1CE41E8B">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3" w:type="pct"/>
            <w:gridSpan w:val="2"/>
            <w:tcBorders>
              <w:top w:val="single" w:color="auto" w:sz="4" w:space="0"/>
              <w:left w:val="nil"/>
              <w:bottom w:val="single" w:color="auto" w:sz="4" w:space="0"/>
              <w:right w:val="single" w:color="000000" w:sz="4" w:space="0"/>
            </w:tcBorders>
            <w:shd w:val="clear" w:color="auto" w:fill="FFFFFF"/>
            <w:vAlign w:val="center"/>
          </w:tcPr>
          <w:p w14:paraId="367965CC">
            <w:pPr>
              <w:widowControl/>
              <w:jc w:val="center"/>
              <w:rPr>
                <w:rFonts w:ascii="宋体" w:cs="宋体"/>
                <w:color w:val="000000"/>
                <w:kern w:val="0"/>
                <w:sz w:val="20"/>
                <w:szCs w:val="20"/>
              </w:rPr>
            </w:pPr>
            <w:r>
              <w:rPr>
                <w:rFonts w:ascii="宋体" w:hAnsi="宋体" w:cs="宋体"/>
                <w:color w:val="000000"/>
                <w:kern w:val="0"/>
                <w:sz w:val="20"/>
                <w:szCs w:val="20"/>
              </w:rPr>
              <w:t>0.67</w:t>
            </w:r>
          </w:p>
        </w:tc>
        <w:tc>
          <w:tcPr>
            <w:tcW w:w="383" w:type="pct"/>
            <w:gridSpan w:val="2"/>
            <w:tcBorders>
              <w:top w:val="single" w:color="auto" w:sz="4" w:space="0"/>
              <w:left w:val="nil"/>
              <w:bottom w:val="single" w:color="auto" w:sz="4" w:space="0"/>
              <w:right w:val="single" w:color="000000" w:sz="4" w:space="0"/>
            </w:tcBorders>
            <w:shd w:val="clear" w:color="auto" w:fill="FFFFFF"/>
            <w:vAlign w:val="center"/>
          </w:tcPr>
          <w:p w14:paraId="425E068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9" w:type="pct"/>
            <w:tcBorders>
              <w:top w:val="nil"/>
              <w:left w:val="nil"/>
              <w:bottom w:val="single" w:color="auto" w:sz="4" w:space="0"/>
              <w:right w:val="single" w:color="auto" w:sz="4" w:space="0"/>
            </w:tcBorders>
            <w:shd w:val="clear" w:color="auto" w:fill="FFFFFF"/>
            <w:vAlign w:val="center"/>
          </w:tcPr>
          <w:p w14:paraId="2D4E47CF">
            <w:pPr>
              <w:widowControl/>
              <w:jc w:val="right"/>
              <w:rPr>
                <w:rFonts w:ascii="宋体" w:cs="宋体"/>
                <w:color w:val="000000"/>
                <w:kern w:val="0"/>
                <w:sz w:val="20"/>
                <w:szCs w:val="20"/>
              </w:rPr>
            </w:pPr>
            <w:r>
              <w:rPr>
                <w:rFonts w:ascii="宋体" w:hAnsi="宋体" w:cs="宋体"/>
                <w:color w:val="000000"/>
                <w:kern w:val="0"/>
                <w:sz w:val="20"/>
                <w:szCs w:val="20"/>
              </w:rPr>
              <w:t>28.42</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7D703D7A">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68" w:type="pct"/>
            <w:tcBorders>
              <w:top w:val="nil"/>
              <w:left w:val="nil"/>
              <w:bottom w:val="single" w:color="auto" w:sz="4" w:space="0"/>
              <w:right w:val="single" w:color="auto" w:sz="4" w:space="0"/>
            </w:tcBorders>
            <w:shd w:val="clear" w:color="auto" w:fill="FFFFFF"/>
            <w:vAlign w:val="center"/>
          </w:tcPr>
          <w:p w14:paraId="2F03C7C6">
            <w:pPr>
              <w:widowControl/>
              <w:jc w:val="center"/>
              <w:rPr>
                <w:rFonts w:ascii="宋体" w:cs="宋体"/>
                <w:color w:val="000000"/>
                <w:kern w:val="0"/>
                <w:sz w:val="20"/>
                <w:szCs w:val="20"/>
              </w:rPr>
            </w:pPr>
            <w:r>
              <w:rPr>
                <w:rFonts w:ascii="宋体" w:hAnsi="宋体" w:cs="宋体"/>
                <w:color w:val="000000"/>
                <w:kern w:val="0"/>
                <w:sz w:val="20"/>
                <w:szCs w:val="20"/>
              </w:rPr>
              <w:t>59</w:t>
            </w:r>
          </w:p>
        </w:tc>
      </w:tr>
      <w:tr w14:paraId="51DF40A7">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9E57EB">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92" w:type="pct"/>
            <w:gridSpan w:val="8"/>
            <w:tcBorders>
              <w:top w:val="single" w:color="auto" w:sz="4" w:space="0"/>
              <w:left w:val="nil"/>
              <w:bottom w:val="single" w:color="auto" w:sz="4" w:space="0"/>
              <w:right w:val="single" w:color="auto" w:sz="4" w:space="0"/>
            </w:tcBorders>
            <w:shd w:val="clear" w:color="auto" w:fill="FFFFFF"/>
            <w:vAlign w:val="center"/>
          </w:tcPr>
          <w:p w14:paraId="78557550">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74FFF45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49BF0DC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38BC5F9">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60210CC9">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7" w:type="pct"/>
            <w:tcBorders>
              <w:top w:val="nil"/>
              <w:left w:val="nil"/>
              <w:bottom w:val="single" w:color="auto" w:sz="4" w:space="0"/>
              <w:right w:val="single" w:color="auto" w:sz="4" w:space="0"/>
            </w:tcBorders>
            <w:shd w:val="clear" w:color="auto" w:fill="FFFFFF"/>
            <w:vAlign w:val="center"/>
          </w:tcPr>
          <w:p w14:paraId="20B7BC8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4794DEE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AE59A7E">
        <w:tblPrEx>
          <w:tblCellMar>
            <w:top w:w="0" w:type="dxa"/>
            <w:left w:w="108" w:type="dxa"/>
            <w:bottom w:w="0" w:type="dxa"/>
            <w:right w:w="108" w:type="dxa"/>
          </w:tblCellMar>
        </w:tblPrEx>
        <w:trPr>
          <w:trHeight w:val="48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4827A6F">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419465B">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398DE95F">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1847A1A">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0F9A5A31">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AD4334F">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A92330E">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7" w:type="pct"/>
            <w:tcBorders>
              <w:top w:val="nil"/>
              <w:left w:val="nil"/>
              <w:bottom w:val="single" w:color="auto" w:sz="4" w:space="0"/>
              <w:right w:val="single" w:color="auto" w:sz="4" w:space="0"/>
            </w:tcBorders>
            <w:shd w:val="clear" w:color="auto" w:fill="FFFFFF"/>
            <w:vAlign w:val="center"/>
          </w:tcPr>
          <w:p w14:paraId="6BB1EAC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268FF1B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5B70B75">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3B7C259">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2C07402">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7" w:type="pct"/>
            <w:tcBorders>
              <w:top w:val="nil"/>
              <w:left w:val="nil"/>
              <w:bottom w:val="single" w:color="auto" w:sz="4" w:space="0"/>
              <w:right w:val="single" w:color="auto" w:sz="4" w:space="0"/>
            </w:tcBorders>
            <w:shd w:val="clear" w:color="auto" w:fill="FFFFFF"/>
            <w:vAlign w:val="center"/>
          </w:tcPr>
          <w:p w14:paraId="3E2D7EB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1A5DF94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CDD6D98">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CCBF986">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00CDD47">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7" w:type="pct"/>
            <w:tcBorders>
              <w:top w:val="nil"/>
              <w:left w:val="nil"/>
              <w:bottom w:val="single" w:color="auto" w:sz="4" w:space="0"/>
              <w:right w:val="single" w:color="auto" w:sz="4" w:space="0"/>
            </w:tcBorders>
            <w:shd w:val="clear" w:color="auto" w:fill="FFFFFF"/>
            <w:vAlign w:val="center"/>
          </w:tcPr>
          <w:p w14:paraId="7F0190B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F715BA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7D713DC">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74EA7C3">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0415982B">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7" w:type="pct"/>
            <w:tcBorders>
              <w:top w:val="nil"/>
              <w:left w:val="nil"/>
              <w:bottom w:val="single" w:color="auto" w:sz="4" w:space="0"/>
              <w:right w:val="single" w:color="auto" w:sz="4" w:space="0"/>
            </w:tcBorders>
            <w:shd w:val="clear" w:color="auto" w:fill="FFFFFF"/>
            <w:vAlign w:val="center"/>
          </w:tcPr>
          <w:p w14:paraId="1343065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0A0291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54BAFC1">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A8FD296">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386334AD">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7" w:type="pct"/>
            <w:tcBorders>
              <w:top w:val="nil"/>
              <w:left w:val="nil"/>
              <w:bottom w:val="single" w:color="auto" w:sz="4" w:space="0"/>
              <w:right w:val="single" w:color="auto" w:sz="4" w:space="0"/>
            </w:tcBorders>
            <w:shd w:val="clear" w:color="auto" w:fill="FFFFFF"/>
            <w:vAlign w:val="center"/>
          </w:tcPr>
          <w:p w14:paraId="5BD524E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57E8E46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BF64861">
        <w:tblPrEx>
          <w:tblCellMar>
            <w:top w:w="0" w:type="dxa"/>
            <w:left w:w="108" w:type="dxa"/>
            <w:bottom w:w="0" w:type="dxa"/>
            <w:right w:w="108" w:type="dxa"/>
          </w:tblCellMar>
        </w:tblPrEx>
        <w:trPr>
          <w:trHeight w:val="96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B928056">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66472F52">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7" w:type="pct"/>
            <w:tcBorders>
              <w:top w:val="nil"/>
              <w:left w:val="nil"/>
              <w:bottom w:val="single" w:color="auto" w:sz="4" w:space="0"/>
              <w:right w:val="single" w:color="auto" w:sz="4" w:space="0"/>
            </w:tcBorders>
            <w:shd w:val="clear" w:color="auto" w:fill="FFFFFF"/>
            <w:vAlign w:val="center"/>
          </w:tcPr>
          <w:p w14:paraId="2A8A7BE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0E0FEB7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13E2E6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9566119">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156FCC7E">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7" w:type="pct"/>
            <w:tcBorders>
              <w:top w:val="nil"/>
              <w:left w:val="nil"/>
              <w:bottom w:val="single" w:color="auto" w:sz="4" w:space="0"/>
              <w:right w:val="single" w:color="auto" w:sz="4" w:space="0"/>
            </w:tcBorders>
            <w:shd w:val="clear" w:color="auto" w:fill="FFFFFF"/>
            <w:vAlign w:val="center"/>
          </w:tcPr>
          <w:p w14:paraId="6A2F2CC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7153F9A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8EF801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D164BA8">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234094C">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7" w:type="pct"/>
            <w:tcBorders>
              <w:top w:val="nil"/>
              <w:left w:val="nil"/>
              <w:bottom w:val="single" w:color="auto" w:sz="4" w:space="0"/>
              <w:right w:val="single" w:color="auto" w:sz="4" w:space="0"/>
            </w:tcBorders>
            <w:shd w:val="clear" w:color="auto" w:fill="FFFFFF"/>
            <w:vAlign w:val="center"/>
          </w:tcPr>
          <w:p w14:paraId="7C7A331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72352B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6C464AE">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387B7DF">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4252FA36">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30B012E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CD69FB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29844DE">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C37B1F3">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41790E6C">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074234F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65CDD1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DA7C3C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69BE656">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7FF6E19E">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2F96DE0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78D8680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7A12EEE">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82BC4DE">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43E6E17D">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153BD68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079E9BF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3B45C0A">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7FA61AB">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980A318">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6CB9156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40ACAD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962414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77BC53F">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C9FC5F8">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7D46C32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C1EAF1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B2F979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2104E73">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EDF6AEB">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5F5A6AD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2A79C2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83273E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162E8F8">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6EC6369">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301EFE4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58B36D4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981407E">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1B81A7">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72D7AC05">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3C29AD6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E29DD6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314193A">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0A7D47D">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4A7FBD8">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53F7771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AE4201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499479E">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E727DD0">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04CB0D0">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3E1B245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07CBD24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A4BB361">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03A51B1">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45F186B">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59BD70D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11B4511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5440FAA">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04BB1B0">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99895CD">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4CA9402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411B7B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3248772">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87B5C41">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4C16788E">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0A67FEA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2D76406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35D21A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E402C39">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254C1A08">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7C985CD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53FEF0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2B2D94A">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78BF3E9">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232D6308">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3ABDB400">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792599B3">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35D42BA5">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1687390">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3B094A81">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67A67CE8">
      <w:pPr>
        <w:spacing w:line="540" w:lineRule="exact"/>
        <w:rPr>
          <w:rFonts w:ascii="宋体"/>
          <w:b/>
          <w:sz w:val="52"/>
          <w:szCs w:val="52"/>
        </w:rPr>
      </w:pPr>
    </w:p>
    <w:tbl>
      <w:tblPr>
        <w:tblStyle w:val="8"/>
        <w:tblW w:w="5000" w:type="pct"/>
        <w:tblInd w:w="0" w:type="dxa"/>
        <w:tblLayout w:type="autofit"/>
        <w:tblCellMar>
          <w:top w:w="0" w:type="dxa"/>
          <w:left w:w="108" w:type="dxa"/>
          <w:bottom w:w="0" w:type="dxa"/>
          <w:right w:w="108" w:type="dxa"/>
        </w:tblCellMar>
      </w:tblPr>
      <w:tblGrid>
        <w:gridCol w:w="624"/>
        <w:gridCol w:w="626"/>
        <w:gridCol w:w="611"/>
        <w:gridCol w:w="922"/>
        <w:gridCol w:w="417"/>
        <w:gridCol w:w="741"/>
        <w:gridCol w:w="417"/>
        <w:gridCol w:w="1066"/>
        <w:gridCol w:w="716"/>
        <w:gridCol w:w="616"/>
        <w:gridCol w:w="616"/>
        <w:gridCol w:w="417"/>
        <w:gridCol w:w="417"/>
        <w:gridCol w:w="716"/>
        <w:gridCol w:w="417"/>
        <w:gridCol w:w="417"/>
        <w:gridCol w:w="616"/>
        <w:gridCol w:w="616"/>
      </w:tblGrid>
      <w:tr w14:paraId="2348AD4C">
        <w:tblPrEx>
          <w:tblCellMar>
            <w:top w:w="0" w:type="dxa"/>
            <w:left w:w="108" w:type="dxa"/>
            <w:bottom w:w="0" w:type="dxa"/>
            <w:right w:w="108" w:type="dxa"/>
          </w:tblCellMar>
        </w:tblPrEx>
        <w:trPr>
          <w:trHeight w:val="84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vAlign w:val="center"/>
          </w:tcPr>
          <w:p w14:paraId="4DD1CFD5">
            <w:pPr>
              <w:widowControl/>
              <w:jc w:val="center"/>
              <w:rPr>
                <w:rFonts w:ascii="宋体" w:cs="宋体"/>
                <w:b/>
                <w:bCs/>
                <w:color w:val="000000"/>
                <w:kern w:val="0"/>
                <w:sz w:val="32"/>
                <w:szCs w:val="32"/>
              </w:rPr>
            </w:pPr>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58957F76">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3A3EE99">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736E5DE3">
            <w:pPr>
              <w:widowControl/>
              <w:jc w:val="center"/>
              <w:rPr>
                <w:rFonts w:ascii="宋体" w:cs="宋体"/>
                <w:color w:val="000000"/>
                <w:kern w:val="0"/>
                <w:sz w:val="20"/>
                <w:szCs w:val="20"/>
              </w:rPr>
            </w:pPr>
            <w:r>
              <w:rPr>
                <w:rFonts w:hint="eastAsia" w:ascii="宋体" w:hAnsi="宋体" w:cs="宋体"/>
                <w:color w:val="000000"/>
                <w:kern w:val="0"/>
                <w:sz w:val="20"/>
                <w:szCs w:val="20"/>
              </w:rPr>
              <w:t>招商引资委托业务费</w:t>
            </w:r>
          </w:p>
        </w:tc>
      </w:tr>
      <w:tr w14:paraId="51F8D378">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85E7CB9">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1FA21DDE">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4488BBCA">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1FFAF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06871092">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27B7A519">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8EA48B">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62" w:type="pct"/>
            <w:gridSpan w:val="3"/>
            <w:tcBorders>
              <w:top w:val="single" w:color="auto" w:sz="4" w:space="0"/>
              <w:left w:val="nil"/>
              <w:bottom w:val="single" w:color="auto" w:sz="4" w:space="0"/>
              <w:right w:val="single" w:color="auto" w:sz="4" w:space="0"/>
            </w:tcBorders>
            <w:shd w:val="clear" w:color="auto" w:fill="FFFFFF"/>
            <w:vAlign w:val="center"/>
          </w:tcPr>
          <w:p w14:paraId="2FF980A0">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7BFADBD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35" w:type="pct"/>
            <w:gridSpan w:val="5"/>
            <w:tcBorders>
              <w:top w:val="single" w:color="auto" w:sz="4" w:space="0"/>
              <w:left w:val="nil"/>
              <w:bottom w:val="single" w:color="auto" w:sz="4" w:space="0"/>
              <w:right w:val="single" w:color="auto" w:sz="4" w:space="0"/>
            </w:tcBorders>
            <w:shd w:val="clear" w:color="auto" w:fill="FFFFFF"/>
            <w:vAlign w:val="center"/>
          </w:tcPr>
          <w:p w14:paraId="6F9A508B">
            <w:pPr>
              <w:widowControl/>
              <w:jc w:val="center"/>
              <w:rPr>
                <w:rFonts w:ascii="宋体" w:cs="宋体"/>
                <w:color w:val="000000"/>
                <w:kern w:val="0"/>
                <w:sz w:val="20"/>
                <w:szCs w:val="20"/>
              </w:rPr>
            </w:pPr>
            <w:r>
              <w:rPr>
                <w:rFonts w:ascii="宋体" w:hAnsi="宋体" w:cs="宋体"/>
                <w:color w:val="000000"/>
                <w:kern w:val="0"/>
                <w:sz w:val="20"/>
                <w:szCs w:val="20"/>
              </w:rPr>
              <w:t>0</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6B884492">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67" w:type="pct"/>
            <w:tcBorders>
              <w:top w:val="nil"/>
              <w:left w:val="nil"/>
              <w:bottom w:val="single" w:color="auto" w:sz="4" w:space="0"/>
              <w:right w:val="single" w:color="auto" w:sz="4" w:space="0"/>
            </w:tcBorders>
            <w:shd w:val="clear" w:color="auto" w:fill="FFFFFF"/>
            <w:vAlign w:val="center"/>
          </w:tcPr>
          <w:p w14:paraId="1DCECD80">
            <w:pPr>
              <w:widowControl/>
              <w:jc w:val="center"/>
              <w:rPr>
                <w:rFonts w:ascii="宋体" w:cs="宋体"/>
                <w:color w:val="000000"/>
                <w:kern w:val="0"/>
                <w:sz w:val="20"/>
                <w:szCs w:val="20"/>
              </w:rPr>
            </w:pPr>
            <w:r>
              <w:rPr>
                <w:rFonts w:ascii="宋体" w:hAnsi="宋体" w:cs="宋体"/>
                <w:color w:val="000000"/>
                <w:kern w:val="0"/>
                <w:sz w:val="20"/>
                <w:szCs w:val="20"/>
              </w:rPr>
              <w:t>0.0%</w:t>
            </w:r>
          </w:p>
        </w:tc>
      </w:tr>
      <w:tr w14:paraId="066009EE">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1372C3F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731" w:type="pct"/>
            <w:gridSpan w:val="9"/>
            <w:tcBorders>
              <w:top w:val="single" w:color="auto" w:sz="4" w:space="0"/>
              <w:left w:val="nil"/>
              <w:bottom w:val="single" w:color="auto" w:sz="4" w:space="0"/>
              <w:right w:val="single" w:color="auto" w:sz="4" w:space="0"/>
            </w:tcBorders>
            <w:shd w:val="clear" w:color="auto" w:fill="FFFFFF"/>
            <w:vAlign w:val="center"/>
          </w:tcPr>
          <w:p w14:paraId="2C31AE3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44" w:type="pct"/>
            <w:gridSpan w:val="8"/>
            <w:tcBorders>
              <w:top w:val="single" w:color="auto" w:sz="4" w:space="0"/>
              <w:left w:val="nil"/>
              <w:bottom w:val="single" w:color="auto" w:sz="4" w:space="0"/>
              <w:right w:val="single" w:color="auto" w:sz="4" w:space="0"/>
            </w:tcBorders>
            <w:shd w:val="clear" w:color="auto" w:fill="FFFFFF"/>
            <w:vAlign w:val="center"/>
          </w:tcPr>
          <w:p w14:paraId="1E69A0B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43E5ED71">
        <w:tblPrEx>
          <w:tblCellMar>
            <w:top w:w="0" w:type="dxa"/>
            <w:left w:w="108" w:type="dxa"/>
            <w:bottom w:w="0" w:type="dxa"/>
            <w:right w:w="108" w:type="dxa"/>
          </w:tblCellMar>
        </w:tblPrEx>
        <w:trPr>
          <w:trHeight w:val="2400" w:hRule="atLeast"/>
        </w:trPr>
        <w:tc>
          <w:tcPr>
            <w:tcW w:w="325" w:type="pct"/>
            <w:vMerge w:val="continue"/>
            <w:tcBorders>
              <w:top w:val="nil"/>
              <w:left w:val="single" w:color="auto" w:sz="4" w:space="0"/>
              <w:bottom w:val="single" w:color="auto" w:sz="4" w:space="0"/>
              <w:right w:val="single" w:color="auto" w:sz="4" w:space="0"/>
            </w:tcBorders>
            <w:vAlign w:val="center"/>
          </w:tcPr>
          <w:p w14:paraId="184A246B">
            <w:pPr>
              <w:widowControl/>
              <w:jc w:val="left"/>
              <w:rPr>
                <w:rFonts w:ascii="宋体" w:cs="宋体"/>
                <w:b/>
                <w:bCs/>
                <w:color w:val="000000"/>
                <w:kern w:val="0"/>
                <w:sz w:val="20"/>
                <w:szCs w:val="20"/>
              </w:rPr>
            </w:pPr>
          </w:p>
        </w:tc>
        <w:tc>
          <w:tcPr>
            <w:tcW w:w="2731" w:type="pct"/>
            <w:gridSpan w:val="9"/>
            <w:tcBorders>
              <w:top w:val="single" w:color="auto" w:sz="4" w:space="0"/>
              <w:left w:val="nil"/>
              <w:bottom w:val="single" w:color="auto" w:sz="4" w:space="0"/>
              <w:right w:val="single" w:color="auto" w:sz="4" w:space="0"/>
            </w:tcBorders>
            <w:shd w:val="clear" w:color="auto" w:fill="FFFFFF"/>
            <w:vAlign w:val="center"/>
          </w:tcPr>
          <w:p w14:paraId="4D5BB5E5">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44" w:type="pct"/>
            <w:gridSpan w:val="8"/>
            <w:tcBorders>
              <w:top w:val="single" w:color="auto" w:sz="4" w:space="0"/>
              <w:left w:val="nil"/>
              <w:bottom w:val="single" w:color="auto" w:sz="4" w:space="0"/>
              <w:right w:val="single" w:color="auto" w:sz="4" w:space="0"/>
            </w:tcBorders>
            <w:shd w:val="clear" w:color="auto" w:fill="FFFFFF"/>
            <w:vAlign w:val="center"/>
          </w:tcPr>
          <w:p w14:paraId="0D89AC67">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0E8BFFAD">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78DF231E">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18172345">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1BA9C678">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60" w:type="pct"/>
            <w:vMerge w:val="restart"/>
            <w:tcBorders>
              <w:top w:val="nil"/>
              <w:left w:val="single" w:color="auto" w:sz="4" w:space="0"/>
              <w:bottom w:val="single" w:color="auto" w:sz="4" w:space="0"/>
              <w:right w:val="single" w:color="auto" w:sz="4" w:space="0"/>
            </w:tcBorders>
            <w:shd w:val="clear" w:color="auto" w:fill="FFFFFF"/>
            <w:vAlign w:val="center"/>
          </w:tcPr>
          <w:p w14:paraId="18F51E63">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25" w:type="pct"/>
            <w:gridSpan w:val="3"/>
            <w:tcBorders>
              <w:top w:val="single" w:color="auto" w:sz="4" w:space="0"/>
              <w:left w:val="nil"/>
              <w:bottom w:val="single" w:color="auto" w:sz="4" w:space="0"/>
              <w:right w:val="single" w:color="auto" w:sz="4" w:space="0"/>
            </w:tcBorders>
            <w:shd w:val="clear" w:color="auto" w:fill="FFFFFF"/>
            <w:vAlign w:val="center"/>
          </w:tcPr>
          <w:p w14:paraId="04C03AB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55" w:type="pct"/>
            <w:vMerge w:val="restart"/>
            <w:tcBorders>
              <w:top w:val="nil"/>
              <w:left w:val="single" w:color="auto" w:sz="4" w:space="0"/>
              <w:bottom w:val="single" w:color="auto" w:sz="4" w:space="0"/>
              <w:right w:val="single" w:color="auto" w:sz="4" w:space="0"/>
            </w:tcBorders>
            <w:shd w:val="clear" w:color="auto" w:fill="FFFFFF"/>
            <w:vAlign w:val="center"/>
          </w:tcPr>
          <w:p w14:paraId="34C3351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39" w:type="pct"/>
            <w:vMerge w:val="restart"/>
            <w:tcBorders>
              <w:top w:val="nil"/>
              <w:left w:val="single" w:color="auto" w:sz="4" w:space="0"/>
              <w:bottom w:val="single" w:color="auto" w:sz="4" w:space="0"/>
              <w:right w:val="single" w:color="auto" w:sz="4" w:space="0"/>
            </w:tcBorders>
            <w:shd w:val="clear" w:color="auto" w:fill="FFFFFF"/>
            <w:vAlign w:val="center"/>
          </w:tcPr>
          <w:p w14:paraId="64DC721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4B4E706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1BA736C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70" w:type="pct"/>
            <w:gridSpan w:val="6"/>
            <w:tcBorders>
              <w:top w:val="single" w:color="auto" w:sz="4" w:space="0"/>
              <w:left w:val="nil"/>
              <w:bottom w:val="single" w:color="auto" w:sz="4" w:space="0"/>
              <w:right w:val="single" w:color="auto" w:sz="4" w:space="0"/>
            </w:tcBorders>
            <w:shd w:val="clear" w:color="auto" w:fill="FFFFFF"/>
            <w:vAlign w:val="center"/>
          </w:tcPr>
          <w:p w14:paraId="66C3450B">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67" w:type="pct"/>
            <w:vMerge w:val="restart"/>
            <w:tcBorders>
              <w:top w:val="nil"/>
              <w:left w:val="single" w:color="auto" w:sz="4" w:space="0"/>
              <w:bottom w:val="single" w:color="auto" w:sz="4" w:space="0"/>
              <w:right w:val="single" w:color="auto" w:sz="4" w:space="0"/>
            </w:tcBorders>
            <w:shd w:val="clear" w:color="auto" w:fill="FFFFFF"/>
            <w:vAlign w:val="center"/>
          </w:tcPr>
          <w:p w14:paraId="15FB8A26">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5704C680">
        <w:tblPrEx>
          <w:tblCellMar>
            <w:top w:w="0" w:type="dxa"/>
            <w:left w:w="108" w:type="dxa"/>
            <w:bottom w:w="0" w:type="dxa"/>
            <w:right w:w="108" w:type="dxa"/>
          </w:tblCellMar>
        </w:tblPrEx>
        <w:trPr>
          <w:trHeight w:val="720" w:hRule="atLeast"/>
        </w:trPr>
        <w:tc>
          <w:tcPr>
            <w:tcW w:w="325" w:type="pct"/>
            <w:vMerge w:val="continue"/>
            <w:tcBorders>
              <w:top w:val="nil"/>
              <w:left w:val="single" w:color="auto" w:sz="4" w:space="0"/>
              <w:bottom w:val="single" w:color="auto" w:sz="4" w:space="0"/>
              <w:right w:val="single" w:color="auto" w:sz="4" w:space="0"/>
            </w:tcBorders>
            <w:vAlign w:val="center"/>
          </w:tcPr>
          <w:p w14:paraId="4F5998B5">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77FC34B8">
            <w:pPr>
              <w:widowControl/>
              <w:jc w:val="left"/>
              <w:rPr>
                <w:rFonts w:ascii="宋体" w:cs="宋体"/>
                <w:b/>
                <w:bCs/>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494405DF">
            <w:pPr>
              <w:widowControl/>
              <w:jc w:val="left"/>
              <w:rPr>
                <w:rFonts w:ascii="宋体" w:cs="宋体"/>
                <w:b/>
                <w:bCs/>
                <w:color w:val="000000"/>
                <w:kern w:val="0"/>
                <w:sz w:val="20"/>
                <w:szCs w:val="20"/>
              </w:rPr>
            </w:pPr>
          </w:p>
        </w:tc>
        <w:tc>
          <w:tcPr>
            <w:tcW w:w="460" w:type="pct"/>
            <w:vMerge w:val="continue"/>
            <w:tcBorders>
              <w:top w:val="nil"/>
              <w:left w:val="single" w:color="auto" w:sz="4" w:space="0"/>
              <w:bottom w:val="single" w:color="auto" w:sz="4" w:space="0"/>
              <w:right w:val="single" w:color="auto" w:sz="4" w:space="0"/>
            </w:tcBorders>
            <w:vAlign w:val="center"/>
          </w:tcPr>
          <w:p w14:paraId="1E355905">
            <w:pPr>
              <w:widowControl/>
              <w:jc w:val="left"/>
              <w:rPr>
                <w:rFonts w:ascii="宋体" w:cs="宋体"/>
                <w:b/>
                <w:bCs/>
                <w:color w:val="000000"/>
                <w:kern w:val="0"/>
                <w:sz w:val="20"/>
                <w:szCs w:val="20"/>
              </w:rPr>
            </w:pPr>
          </w:p>
        </w:tc>
        <w:tc>
          <w:tcPr>
            <w:tcW w:w="223" w:type="pct"/>
            <w:tcBorders>
              <w:top w:val="nil"/>
              <w:left w:val="nil"/>
              <w:bottom w:val="single" w:color="auto" w:sz="4" w:space="0"/>
              <w:right w:val="single" w:color="auto" w:sz="4" w:space="0"/>
            </w:tcBorders>
            <w:shd w:val="clear" w:color="auto" w:fill="FFFFFF"/>
            <w:vAlign w:val="center"/>
          </w:tcPr>
          <w:p w14:paraId="0785E08D">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78" w:type="pct"/>
            <w:tcBorders>
              <w:top w:val="nil"/>
              <w:left w:val="nil"/>
              <w:bottom w:val="single" w:color="auto" w:sz="4" w:space="0"/>
              <w:right w:val="single" w:color="auto" w:sz="4" w:space="0"/>
            </w:tcBorders>
            <w:shd w:val="clear" w:color="auto" w:fill="FFFFFF"/>
            <w:vAlign w:val="center"/>
          </w:tcPr>
          <w:p w14:paraId="3ACEB07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3" w:type="pct"/>
            <w:tcBorders>
              <w:top w:val="nil"/>
              <w:left w:val="nil"/>
              <w:bottom w:val="single" w:color="auto" w:sz="4" w:space="0"/>
              <w:right w:val="single" w:color="auto" w:sz="4" w:space="0"/>
            </w:tcBorders>
            <w:shd w:val="clear" w:color="auto" w:fill="FFFFFF"/>
            <w:vAlign w:val="center"/>
          </w:tcPr>
          <w:p w14:paraId="3F4A836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55" w:type="pct"/>
            <w:vMerge w:val="continue"/>
            <w:tcBorders>
              <w:top w:val="nil"/>
              <w:left w:val="single" w:color="auto" w:sz="4" w:space="0"/>
              <w:bottom w:val="single" w:color="auto" w:sz="4" w:space="0"/>
              <w:right w:val="single" w:color="auto" w:sz="4" w:space="0"/>
            </w:tcBorders>
            <w:vAlign w:val="center"/>
          </w:tcPr>
          <w:p w14:paraId="2FDD5EC0">
            <w:pPr>
              <w:widowControl/>
              <w:jc w:val="left"/>
              <w:rPr>
                <w:rFonts w:ascii="宋体" w:cs="宋体"/>
                <w:b/>
                <w:bCs/>
                <w:color w:val="000000"/>
                <w:kern w:val="0"/>
                <w:sz w:val="20"/>
                <w:szCs w:val="20"/>
              </w:rPr>
            </w:pPr>
          </w:p>
        </w:tc>
        <w:tc>
          <w:tcPr>
            <w:tcW w:w="239" w:type="pct"/>
            <w:vMerge w:val="continue"/>
            <w:tcBorders>
              <w:top w:val="nil"/>
              <w:left w:val="single" w:color="auto" w:sz="4" w:space="0"/>
              <w:bottom w:val="single" w:color="auto" w:sz="4" w:space="0"/>
              <w:right w:val="single" w:color="auto" w:sz="4" w:space="0"/>
            </w:tcBorders>
            <w:vAlign w:val="center"/>
          </w:tcPr>
          <w:p w14:paraId="6E1DF0EA">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0BA2241B">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46926057">
            <w:pPr>
              <w:widowControl/>
              <w:jc w:val="left"/>
              <w:rPr>
                <w:rFonts w:ascii="宋体" w:cs="宋体"/>
                <w:b/>
                <w:bCs/>
                <w:color w:val="000000"/>
                <w:kern w:val="0"/>
                <w:sz w:val="20"/>
                <w:szCs w:val="20"/>
              </w:rPr>
            </w:pPr>
          </w:p>
        </w:tc>
        <w:tc>
          <w:tcPr>
            <w:tcW w:w="191" w:type="pct"/>
            <w:tcBorders>
              <w:top w:val="nil"/>
              <w:left w:val="nil"/>
              <w:bottom w:val="single" w:color="auto" w:sz="4" w:space="0"/>
              <w:right w:val="single" w:color="auto" w:sz="4" w:space="0"/>
            </w:tcBorders>
            <w:shd w:val="clear" w:color="auto" w:fill="FFFFFF"/>
            <w:vAlign w:val="center"/>
          </w:tcPr>
          <w:p w14:paraId="1838139C">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1" w:type="pct"/>
            <w:tcBorders>
              <w:top w:val="nil"/>
              <w:left w:val="nil"/>
              <w:bottom w:val="single" w:color="auto" w:sz="4" w:space="0"/>
              <w:right w:val="single" w:color="auto" w:sz="4" w:space="0"/>
            </w:tcBorders>
            <w:shd w:val="clear" w:color="auto" w:fill="FFFFFF"/>
            <w:vAlign w:val="center"/>
          </w:tcPr>
          <w:p w14:paraId="2B4F61A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9" w:type="pct"/>
            <w:tcBorders>
              <w:top w:val="nil"/>
              <w:left w:val="nil"/>
              <w:bottom w:val="single" w:color="auto" w:sz="4" w:space="0"/>
              <w:right w:val="single" w:color="auto" w:sz="4" w:space="0"/>
            </w:tcBorders>
            <w:shd w:val="clear" w:color="auto" w:fill="FFFFFF"/>
            <w:vAlign w:val="center"/>
          </w:tcPr>
          <w:p w14:paraId="179961FE">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4" w:type="pct"/>
            <w:tcBorders>
              <w:top w:val="nil"/>
              <w:left w:val="nil"/>
              <w:bottom w:val="single" w:color="auto" w:sz="4" w:space="0"/>
              <w:right w:val="single" w:color="auto" w:sz="4" w:space="0"/>
            </w:tcBorders>
            <w:shd w:val="clear" w:color="auto" w:fill="FFFFFF"/>
            <w:vAlign w:val="center"/>
          </w:tcPr>
          <w:p w14:paraId="32C1C656">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4" w:type="pct"/>
            <w:tcBorders>
              <w:top w:val="nil"/>
              <w:left w:val="nil"/>
              <w:bottom w:val="single" w:color="auto" w:sz="4" w:space="0"/>
              <w:right w:val="single" w:color="auto" w:sz="4" w:space="0"/>
            </w:tcBorders>
            <w:shd w:val="clear" w:color="auto" w:fill="FFFFFF"/>
            <w:vAlign w:val="center"/>
          </w:tcPr>
          <w:p w14:paraId="5429B80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1" w:type="pct"/>
            <w:tcBorders>
              <w:top w:val="nil"/>
              <w:left w:val="nil"/>
              <w:bottom w:val="single" w:color="auto" w:sz="4" w:space="0"/>
              <w:right w:val="single" w:color="auto" w:sz="4" w:space="0"/>
            </w:tcBorders>
            <w:shd w:val="clear" w:color="auto" w:fill="FFFFFF"/>
            <w:vAlign w:val="center"/>
          </w:tcPr>
          <w:p w14:paraId="2842852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67" w:type="pct"/>
            <w:vMerge w:val="continue"/>
            <w:tcBorders>
              <w:top w:val="nil"/>
              <w:left w:val="single" w:color="auto" w:sz="4" w:space="0"/>
              <w:bottom w:val="single" w:color="auto" w:sz="4" w:space="0"/>
              <w:right w:val="single" w:color="auto" w:sz="4" w:space="0"/>
            </w:tcBorders>
            <w:vAlign w:val="center"/>
          </w:tcPr>
          <w:p w14:paraId="4478F654">
            <w:pPr>
              <w:widowControl/>
              <w:jc w:val="left"/>
              <w:rPr>
                <w:rFonts w:ascii="宋体" w:cs="宋体"/>
                <w:b/>
                <w:bCs/>
                <w:color w:val="000000"/>
                <w:kern w:val="0"/>
                <w:sz w:val="20"/>
                <w:szCs w:val="20"/>
              </w:rPr>
            </w:pPr>
          </w:p>
        </w:tc>
      </w:tr>
      <w:tr w14:paraId="2943769E">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38E3AEF6">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5368EB60">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5BCF5774">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60" w:type="pct"/>
            <w:tcBorders>
              <w:top w:val="nil"/>
              <w:left w:val="nil"/>
              <w:bottom w:val="single" w:color="auto" w:sz="4" w:space="0"/>
              <w:right w:val="single" w:color="auto" w:sz="4" w:space="0"/>
            </w:tcBorders>
            <w:shd w:val="clear" w:color="auto" w:fill="FFFFFF"/>
            <w:vAlign w:val="center"/>
          </w:tcPr>
          <w:p w14:paraId="22948353">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3" w:type="pct"/>
            <w:tcBorders>
              <w:top w:val="nil"/>
              <w:left w:val="nil"/>
              <w:bottom w:val="single" w:color="auto" w:sz="4" w:space="0"/>
              <w:right w:val="single" w:color="auto" w:sz="4" w:space="0"/>
            </w:tcBorders>
            <w:shd w:val="clear" w:color="auto" w:fill="FFFFFF"/>
            <w:vAlign w:val="center"/>
          </w:tcPr>
          <w:p w14:paraId="3C890DCE">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32C75AE4">
            <w:pPr>
              <w:widowControl/>
              <w:jc w:val="left"/>
              <w:rPr>
                <w:rFonts w:ascii="宋体" w:cs="宋体"/>
                <w:color w:val="000000"/>
                <w:kern w:val="0"/>
                <w:sz w:val="20"/>
                <w:szCs w:val="20"/>
              </w:rPr>
            </w:pPr>
            <w:r>
              <w:rPr>
                <w:rFonts w:ascii="宋体" w:hAnsi="宋体" w:cs="宋体"/>
                <w:color w:val="000000"/>
                <w:kern w:val="0"/>
                <w:sz w:val="20"/>
                <w:szCs w:val="20"/>
              </w:rPr>
              <w:t>43</w:t>
            </w:r>
          </w:p>
        </w:tc>
        <w:tc>
          <w:tcPr>
            <w:tcW w:w="223" w:type="pct"/>
            <w:tcBorders>
              <w:top w:val="nil"/>
              <w:left w:val="nil"/>
              <w:bottom w:val="single" w:color="auto" w:sz="4" w:space="0"/>
              <w:right w:val="single" w:color="auto" w:sz="4" w:space="0"/>
            </w:tcBorders>
            <w:shd w:val="clear" w:color="auto" w:fill="FFFFFF"/>
            <w:vAlign w:val="center"/>
          </w:tcPr>
          <w:p w14:paraId="396A77FC">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55" w:type="pct"/>
            <w:tcBorders>
              <w:top w:val="nil"/>
              <w:left w:val="nil"/>
              <w:bottom w:val="single" w:color="auto" w:sz="4" w:space="0"/>
              <w:right w:val="single" w:color="auto" w:sz="4" w:space="0"/>
            </w:tcBorders>
            <w:shd w:val="clear" w:color="auto" w:fill="FFFFFF"/>
            <w:vAlign w:val="center"/>
          </w:tcPr>
          <w:p w14:paraId="0858F21C">
            <w:pPr>
              <w:widowControl/>
              <w:jc w:val="left"/>
              <w:rPr>
                <w:rFonts w:ascii="宋体" w:cs="宋体"/>
                <w:color w:val="000000"/>
                <w:kern w:val="0"/>
                <w:sz w:val="20"/>
                <w:szCs w:val="20"/>
              </w:rPr>
            </w:pPr>
            <w:r>
              <w:rPr>
                <w:rFonts w:ascii="宋体" w:hAnsi="宋体" w:cs="宋体"/>
                <w:color w:val="000000"/>
                <w:kern w:val="0"/>
                <w:sz w:val="20"/>
                <w:szCs w:val="20"/>
              </w:rPr>
              <w:t>55</w:t>
            </w:r>
          </w:p>
        </w:tc>
        <w:tc>
          <w:tcPr>
            <w:tcW w:w="239" w:type="pct"/>
            <w:tcBorders>
              <w:top w:val="nil"/>
              <w:left w:val="nil"/>
              <w:bottom w:val="single" w:color="auto" w:sz="4" w:space="0"/>
              <w:right w:val="single" w:color="auto" w:sz="4" w:space="0"/>
            </w:tcBorders>
            <w:shd w:val="clear" w:color="auto" w:fill="FFFFFF"/>
            <w:vAlign w:val="center"/>
          </w:tcPr>
          <w:p w14:paraId="6E1D21E8">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5B7083CB">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05FD256D">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7D25770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6DE15B3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2F22232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598289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F510F1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48C52F5F">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78628A7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C414CB2">
        <w:tblPrEx>
          <w:tblCellMar>
            <w:top w:w="0" w:type="dxa"/>
            <w:left w:w="108" w:type="dxa"/>
            <w:bottom w:w="0" w:type="dxa"/>
            <w:right w:w="108" w:type="dxa"/>
          </w:tblCellMar>
        </w:tblPrEx>
        <w:trPr>
          <w:trHeight w:val="5760" w:hRule="atLeast"/>
        </w:trPr>
        <w:tc>
          <w:tcPr>
            <w:tcW w:w="325" w:type="pct"/>
            <w:vMerge w:val="continue"/>
            <w:tcBorders>
              <w:top w:val="nil"/>
              <w:left w:val="single" w:color="auto" w:sz="4" w:space="0"/>
              <w:bottom w:val="single" w:color="auto" w:sz="4" w:space="0"/>
              <w:right w:val="single" w:color="auto" w:sz="4" w:space="0"/>
            </w:tcBorders>
            <w:vAlign w:val="center"/>
          </w:tcPr>
          <w:p w14:paraId="26045C63">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484FF4C8">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29EC9AF3">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4F4FDB7F">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3" w:type="pct"/>
            <w:tcBorders>
              <w:top w:val="nil"/>
              <w:left w:val="nil"/>
              <w:bottom w:val="single" w:color="auto" w:sz="4" w:space="0"/>
              <w:right w:val="single" w:color="auto" w:sz="4" w:space="0"/>
            </w:tcBorders>
            <w:shd w:val="clear" w:color="auto" w:fill="FFFFFF"/>
            <w:vAlign w:val="center"/>
          </w:tcPr>
          <w:p w14:paraId="17864FEB">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7040771C">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3" w:type="pct"/>
            <w:tcBorders>
              <w:top w:val="nil"/>
              <w:left w:val="nil"/>
              <w:bottom w:val="single" w:color="auto" w:sz="4" w:space="0"/>
              <w:right w:val="single" w:color="auto" w:sz="4" w:space="0"/>
            </w:tcBorders>
            <w:shd w:val="clear" w:color="auto" w:fill="FFFFFF"/>
            <w:vAlign w:val="center"/>
          </w:tcPr>
          <w:p w14:paraId="6AE0E518">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55" w:type="pct"/>
            <w:tcBorders>
              <w:top w:val="nil"/>
              <w:left w:val="nil"/>
              <w:bottom w:val="single" w:color="auto" w:sz="4" w:space="0"/>
              <w:right w:val="single" w:color="auto" w:sz="4" w:space="0"/>
            </w:tcBorders>
            <w:shd w:val="clear" w:color="auto" w:fill="FFFFFF"/>
            <w:vAlign w:val="center"/>
          </w:tcPr>
          <w:p w14:paraId="3B409EAF">
            <w:pPr>
              <w:widowControl/>
              <w:jc w:val="left"/>
              <w:rPr>
                <w:rFonts w:ascii="宋体" w:cs="宋体"/>
                <w:color w:val="000000"/>
                <w:kern w:val="0"/>
                <w:sz w:val="20"/>
                <w:szCs w:val="20"/>
              </w:rPr>
            </w:pPr>
            <w:r>
              <w:rPr>
                <w:rFonts w:ascii="宋体" w:hAnsi="宋体" w:cs="宋体"/>
                <w:color w:val="000000"/>
                <w:kern w:val="0"/>
                <w:sz w:val="20"/>
                <w:szCs w:val="20"/>
              </w:rPr>
              <w:t>40</w:t>
            </w:r>
          </w:p>
        </w:tc>
        <w:tc>
          <w:tcPr>
            <w:tcW w:w="239" w:type="pct"/>
            <w:tcBorders>
              <w:top w:val="nil"/>
              <w:left w:val="nil"/>
              <w:bottom w:val="single" w:color="auto" w:sz="4" w:space="0"/>
              <w:right w:val="single" w:color="auto" w:sz="4" w:space="0"/>
            </w:tcBorders>
            <w:shd w:val="clear" w:color="auto" w:fill="FFFFFF"/>
            <w:vAlign w:val="center"/>
          </w:tcPr>
          <w:p w14:paraId="668E7F22">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7" w:type="pct"/>
            <w:tcBorders>
              <w:top w:val="nil"/>
              <w:left w:val="nil"/>
              <w:bottom w:val="single" w:color="auto" w:sz="4" w:space="0"/>
              <w:right w:val="single" w:color="auto" w:sz="4" w:space="0"/>
            </w:tcBorders>
            <w:shd w:val="clear" w:color="auto" w:fill="FFFFFF"/>
            <w:vAlign w:val="center"/>
          </w:tcPr>
          <w:p w14:paraId="146E7B0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36B5FC2C">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1" w:type="pct"/>
            <w:tcBorders>
              <w:top w:val="nil"/>
              <w:left w:val="nil"/>
              <w:bottom w:val="single" w:color="auto" w:sz="4" w:space="0"/>
              <w:right w:val="single" w:color="auto" w:sz="4" w:space="0"/>
            </w:tcBorders>
            <w:shd w:val="clear" w:color="auto" w:fill="FFFFFF"/>
            <w:vAlign w:val="center"/>
          </w:tcPr>
          <w:p w14:paraId="39EE31B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2954C4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0062E7F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561766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8A69754">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1" w:type="pct"/>
            <w:tcBorders>
              <w:top w:val="nil"/>
              <w:left w:val="nil"/>
              <w:bottom w:val="single" w:color="auto" w:sz="4" w:space="0"/>
              <w:right w:val="single" w:color="auto" w:sz="4" w:space="0"/>
            </w:tcBorders>
            <w:shd w:val="clear" w:color="auto" w:fill="FFFFFF"/>
            <w:vAlign w:val="center"/>
          </w:tcPr>
          <w:p w14:paraId="7A9D656F">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67" w:type="pct"/>
            <w:tcBorders>
              <w:top w:val="nil"/>
              <w:left w:val="nil"/>
              <w:bottom w:val="single" w:color="auto" w:sz="4" w:space="0"/>
              <w:right w:val="single" w:color="auto" w:sz="4" w:space="0"/>
            </w:tcBorders>
            <w:shd w:val="clear" w:color="auto" w:fill="FFFFFF"/>
            <w:vAlign w:val="center"/>
          </w:tcPr>
          <w:p w14:paraId="264EFAFF">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4BFC63CE">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7A27EFEF">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1B050FDD">
            <w:pPr>
              <w:widowControl/>
              <w:jc w:val="left"/>
              <w:rPr>
                <w:rFonts w:ascii="宋体" w:cs="宋体"/>
                <w:color w:val="000000"/>
                <w:kern w:val="0"/>
                <w:sz w:val="20"/>
                <w:szCs w:val="20"/>
              </w:rPr>
            </w:pP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147DCFF3">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60" w:type="pct"/>
            <w:tcBorders>
              <w:top w:val="nil"/>
              <w:left w:val="nil"/>
              <w:bottom w:val="single" w:color="auto" w:sz="4" w:space="0"/>
              <w:right w:val="single" w:color="auto" w:sz="4" w:space="0"/>
            </w:tcBorders>
            <w:shd w:val="clear" w:color="auto" w:fill="FFFFFF"/>
            <w:vAlign w:val="center"/>
          </w:tcPr>
          <w:p w14:paraId="61AA0BB9">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3" w:type="pct"/>
            <w:tcBorders>
              <w:top w:val="nil"/>
              <w:left w:val="nil"/>
              <w:bottom w:val="single" w:color="auto" w:sz="4" w:space="0"/>
              <w:right w:val="single" w:color="auto" w:sz="4" w:space="0"/>
            </w:tcBorders>
            <w:shd w:val="clear" w:color="auto" w:fill="FFFFFF"/>
            <w:vAlign w:val="center"/>
          </w:tcPr>
          <w:p w14:paraId="24B8A0EC">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1927EF79">
            <w:pPr>
              <w:widowControl/>
              <w:jc w:val="left"/>
              <w:rPr>
                <w:rFonts w:ascii="宋体" w:cs="宋体"/>
                <w:color w:val="000000"/>
                <w:kern w:val="0"/>
                <w:sz w:val="20"/>
                <w:szCs w:val="20"/>
              </w:rPr>
            </w:pPr>
            <w:r>
              <w:rPr>
                <w:rFonts w:ascii="宋体" w:hAnsi="宋体" w:cs="宋体"/>
                <w:color w:val="000000"/>
                <w:kern w:val="0"/>
                <w:sz w:val="20"/>
                <w:szCs w:val="20"/>
              </w:rPr>
              <w:t>5</w:t>
            </w:r>
          </w:p>
        </w:tc>
        <w:tc>
          <w:tcPr>
            <w:tcW w:w="223" w:type="pct"/>
            <w:tcBorders>
              <w:top w:val="nil"/>
              <w:left w:val="nil"/>
              <w:bottom w:val="single" w:color="auto" w:sz="4" w:space="0"/>
              <w:right w:val="single" w:color="auto" w:sz="4" w:space="0"/>
            </w:tcBorders>
            <w:shd w:val="clear" w:color="auto" w:fill="FFFFFF"/>
            <w:vAlign w:val="center"/>
          </w:tcPr>
          <w:p w14:paraId="78618171">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0711984E">
            <w:pPr>
              <w:widowControl/>
              <w:jc w:val="left"/>
              <w:rPr>
                <w:rFonts w:ascii="宋体" w:cs="宋体"/>
                <w:color w:val="000000"/>
                <w:kern w:val="0"/>
                <w:sz w:val="20"/>
                <w:szCs w:val="20"/>
              </w:rPr>
            </w:pPr>
            <w:r>
              <w:rPr>
                <w:rFonts w:ascii="宋体" w:hAnsi="宋体" w:cs="宋体"/>
                <w:color w:val="000000"/>
                <w:kern w:val="0"/>
                <w:sz w:val="20"/>
                <w:szCs w:val="20"/>
              </w:rPr>
              <w:t>5</w:t>
            </w:r>
          </w:p>
        </w:tc>
        <w:tc>
          <w:tcPr>
            <w:tcW w:w="239" w:type="pct"/>
            <w:tcBorders>
              <w:top w:val="nil"/>
              <w:left w:val="nil"/>
              <w:bottom w:val="single" w:color="auto" w:sz="4" w:space="0"/>
              <w:right w:val="single" w:color="auto" w:sz="4" w:space="0"/>
            </w:tcBorders>
            <w:shd w:val="clear" w:color="auto" w:fill="FFFFFF"/>
            <w:vAlign w:val="center"/>
          </w:tcPr>
          <w:p w14:paraId="45368B97">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59012F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239CE9F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7B6778A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4052EE5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2AAA31D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8AFC01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191B88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3571EF7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3DB9188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563D5AA">
        <w:tblPrEx>
          <w:tblCellMar>
            <w:top w:w="0" w:type="dxa"/>
            <w:left w:w="108" w:type="dxa"/>
            <w:bottom w:w="0" w:type="dxa"/>
            <w:right w:w="108" w:type="dxa"/>
          </w:tblCellMar>
        </w:tblPrEx>
        <w:trPr>
          <w:trHeight w:val="285" w:hRule="atLeast"/>
        </w:trPr>
        <w:tc>
          <w:tcPr>
            <w:tcW w:w="325" w:type="pct"/>
            <w:vMerge w:val="continue"/>
            <w:tcBorders>
              <w:top w:val="nil"/>
              <w:left w:val="single" w:color="auto" w:sz="4" w:space="0"/>
              <w:bottom w:val="single" w:color="auto" w:sz="4" w:space="0"/>
              <w:right w:val="single" w:color="auto" w:sz="4" w:space="0"/>
            </w:tcBorders>
            <w:vAlign w:val="center"/>
          </w:tcPr>
          <w:p w14:paraId="42C67FFF">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4A6CD287">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3870F7A3">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1EAFFE4A">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3" w:type="pct"/>
            <w:tcBorders>
              <w:top w:val="nil"/>
              <w:left w:val="nil"/>
              <w:bottom w:val="single" w:color="auto" w:sz="4" w:space="0"/>
              <w:right w:val="single" w:color="auto" w:sz="4" w:space="0"/>
            </w:tcBorders>
            <w:shd w:val="clear" w:color="auto" w:fill="FFFFFF"/>
            <w:vAlign w:val="center"/>
          </w:tcPr>
          <w:p w14:paraId="0D75880B">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783C7984">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3" w:type="pct"/>
            <w:tcBorders>
              <w:top w:val="nil"/>
              <w:left w:val="nil"/>
              <w:bottom w:val="single" w:color="auto" w:sz="4" w:space="0"/>
              <w:right w:val="single" w:color="auto" w:sz="4" w:space="0"/>
            </w:tcBorders>
            <w:shd w:val="clear" w:color="auto" w:fill="FFFFFF"/>
            <w:vAlign w:val="center"/>
          </w:tcPr>
          <w:p w14:paraId="093C2FFF">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7584A509">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39" w:type="pct"/>
            <w:tcBorders>
              <w:top w:val="nil"/>
              <w:left w:val="nil"/>
              <w:bottom w:val="single" w:color="auto" w:sz="4" w:space="0"/>
              <w:right w:val="single" w:color="auto" w:sz="4" w:space="0"/>
            </w:tcBorders>
            <w:shd w:val="clear" w:color="auto" w:fill="FFFFFF"/>
            <w:vAlign w:val="center"/>
          </w:tcPr>
          <w:p w14:paraId="6A9BC8D6">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7339F5F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64C67C4D">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176F81E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3290F5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7AC2D8D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7FB4F9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5BF3A0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06D63D2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34F49E9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2107152">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1B9F5CAD">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781D9958">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19" w:type="pct"/>
            <w:tcBorders>
              <w:top w:val="nil"/>
              <w:left w:val="nil"/>
              <w:bottom w:val="single" w:color="auto" w:sz="4" w:space="0"/>
              <w:right w:val="single" w:color="auto" w:sz="4" w:space="0"/>
            </w:tcBorders>
            <w:shd w:val="clear" w:color="auto" w:fill="FFFFFF"/>
            <w:vAlign w:val="center"/>
          </w:tcPr>
          <w:p w14:paraId="766C8FBD">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60" w:type="pct"/>
            <w:tcBorders>
              <w:top w:val="nil"/>
              <w:left w:val="nil"/>
              <w:bottom w:val="single" w:color="auto" w:sz="4" w:space="0"/>
              <w:right w:val="single" w:color="auto" w:sz="4" w:space="0"/>
            </w:tcBorders>
            <w:shd w:val="clear" w:color="auto" w:fill="FFFFFF"/>
            <w:vAlign w:val="center"/>
          </w:tcPr>
          <w:p w14:paraId="046A2EB2">
            <w:pPr>
              <w:widowControl/>
              <w:jc w:val="left"/>
              <w:rPr>
                <w:rFonts w:ascii="宋体" w:cs="宋体"/>
                <w:color w:val="000000"/>
                <w:kern w:val="0"/>
                <w:sz w:val="20"/>
                <w:szCs w:val="20"/>
              </w:rPr>
            </w:pPr>
            <w:r>
              <w:rPr>
                <w:rFonts w:hint="eastAsia" w:ascii="宋体" w:hAnsi="宋体" w:cs="宋体"/>
                <w:color w:val="000000"/>
                <w:kern w:val="0"/>
                <w:sz w:val="20"/>
                <w:szCs w:val="20"/>
              </w:rPr>
              <w:t>生态环境的改善情况</w:t>
            </w:r>
          </w:p>
        </w:tc>
        <w:tc>
          <w:tcPr>
            <w:tcW w:w="223" w:type="pct"/>
            <w:tcBorders>
              <w:top w:val="nil"/>
              <w:left w:val="nil"/>
              <w:bottom w:val="single" w:color="auto" w:sz="4" w:space="0"/>
              <w:right w:val="single" w:color="auto" w:sz="4" w:space="0"/>
            </w:tcBorders>
            <w:shd w:val="clear" w:color="auto" w:fill="FFFFFF"/>
            <w:vAlign w:val="center"/>
          </w:tcPr>
          <w:p w14:paraId="0DC9DCF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745FCF9A">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196AA66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3EBFB153">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68C118C5">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2D3C08EC">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39C03CA0">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6E51550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4E704F1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6E7D7D7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43BDACD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7E088A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4BE28B3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7424782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49AFA86">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72084022">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78E9F65B">
            <w:pPr>
              <w:widowControl/>
              <w:jc w:val="left"/>
              <w:rPr>
                <w:rFonts w:ascii="宋体" w:cs="宋体"/>
                <w:color w:val="000000"/>
                <w:kern w:val="0"/>
                <w:sz w:val="20"/>
                <w:szCs w:val="20"/>
              </w:rPr>
            </w:pPr>
          </w:p>
        </w:tc>
        <w:tc>
          <w:tcPr>
            <w:tcW w:w="319" w:type="pct"/>
            <w:tcBorders>
              <w:top w:val="nil"/>
              <w:left w:val="nil"/>
              <w:bottom w:val="single" w:color="auto" w:sz="4" w:space="0"/>
              <w:right w:val="single" w:color="auto" w:sz="4" w:space="0"/>
            </w:tcBorders>
            <w:shd w:val="clear" w:color="auto" w:fill="FFFFFF"/>
            <w:vAlign w:val="center"/>
          </w:tcPr>
          <w:p w14:paraId="75ABFCE5">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60" w:type="pct"/>
            <w:tcBorders>
              <w:top w:val="nil"/>
              <w:left w:val="nil"/>
              <w:bottom w:val="single" w:color="auto" w:sz="4" w:space="0"/>
              <w:right w:val="single" w:color="auto" w:sz="4" w:space="0"/>
            </w:tcBorders>
            <w:shd w:val="clear" w:color="auto" w:fill="FFFFFF"/>
            <w:vAlign w:val="center"/>
          </w:tcPr>
          <w:p w14:paraId="65DD8E1C">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3" w:type="pct"/>
            <w:tcBorders>
              <w:top w:val="nil"/>
              <w:left w:val="nil"/>
              <w:bottom w:val="single" w:color="auto" w:sz="4" w:space="0"/>
              <w:right w:val="single" w:color="auto" w:sz="4" w:space="0"/>
            </w:tcBorders>
            <w:shd w:val="clear" w:color="auto" w:fill="FFFFFF"/>
            <w:vAlign w:val="center"/>
          </w:tcPr>
          <w:p w14:paraId="0D32BDD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27321717">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2D5E4D9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71EE6F58">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54103BFE">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033A90B7">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6A269866">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58256A7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4567502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7A4498E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D1D97C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BCDDDE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5D8EFB80">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7" w:type="pct"/>
            <w:tcBorders>
              <w:top w:val="nil"/>
              <w:left w:val="nil"/>
              <w:bottom w:val="single" w:color="auto" w:sz="4" w:space="0"/>
              <w:right w:val="single" w:color="auto" w:sz="4" w:space="0"/>
            </w:tcBorders>
            <w:shd w:val="clear" w:color="auto" w:fill="FFFFFF"/>
            <w:vAlign w:val="center"/>
          </w:tcPr>
          <w:p w14:paraId="76BF1C0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244180B">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A27E88B">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62" w:type="pct"/>
            <w:gridSpan w:val="3"/>
            <w:tcBorders>
              <w:top w:val="single" w:color="auto" w:sz="4" w:space="0"/>
              <w:left w:val="nil"/>
              <w:bottom w:val="single" w:color="auto" w:sz="4" w:space="0"/>
              <w:right w:val="single" w:color="auto" w:sz="4" w:space="0"/>
            </w:tcBorders>
            <w:shd w:val="clear" w:color="auto" w:fill="FFFFFF"/>
            <w:vAlign w:val="center"/>
          </w:tcPr>
          <w:p w14:paraId="33C6D608">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094DD881">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3" w:type="pct"/>
            <w:gridSpan w:val="2"/>
            <w:tcBorders>
              <w:top w:val="single" w:color="auto" w:sz="4" w:space="0"/>
              <w:left w:val="nil"/>
              <w:bottom w:val="single" w:color="auto" w:sz="4" w:space="0"/>
              <w:right w:val="single" w:color="000000" w:sz="4" w:space="0"/>
            </w:tcBorders>
            <w:shd w:val="clear" w:color="auto" w:fill="FFFFFF"/>
            <w:vAlign w:val="center"/>
          </w:tcPr>
          <w:p w14:paraId="3E2E3375">
            <w:pPr>
              <w:widowControl/>
              <w:jc w:val="center"/>
              <w:rPr>
                <w:rFonts w:ascii="宋体" w:cs="宋体"/>
                <w:color w:val="000000"/>
                <w:kern w:val="0"/>
                <w:sz w:val="20"/>
                <w:szCs w:val="20"/>
              </w:rPr>
            </w:pPr>
            <w:r>
              <w:rPr>
                <w:rFonts w:ascii="宋体" w:hAnsi="宋体" w:cs="宋体"/>
                <w:color w:val="000000"/>
                <w:kern w:val="0"/>
                <w:sz w:val="20"/>
                <w:szCs w:val="20"/>
              </w:rPr>
              <w:t>0</w:t>
            </w:r>
          </w:p>
        </w:tc>
        <w:tc>
          <w:tcPr>
            <w:tcW w:w="383" w:type="pct"/>
            <w:gridSpan w:val="2"/>
            <w:tcBorders>
              <w:top w:val="single" w:color="auto" w:sz="4" w:space="0"/>
              <w:left w:val="nil"/>
              <w:bottom w:val="single" w:color="auto" w:sz="4" w:space="0"/>
              <w:right w:val="single" w:color="000000" w:sz="4" w:space="0"/>
            </w:tcBorders>
            <w:shd w:val="clear" w:color="auto" w:fill="FFFFFF"/>
            <w:vAlign w:val="center"/>
          </w:tcPr>
          <w:p w14:paraId="3AE7FE1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9" w:type="pct"/>
            <w:tcBorders>
              <w:top w:val="nil"/>
              <w:left w:val="nil"/>
              <w:bottom w:val="single" w:color="auto" w:sz="4" w:space="0"/>
              <w:right w:val="single" w:color="auto" w:sz="4" w:space="0"/>
            </w:tcBorders>
            <w:shd w:val="clear" w:color="auto" w:fill="FFFFFF"/>
            <w:vAlign w:val="center"/>
          </w:tcPr>
          <w:p w14:paraId="781C5A7E">
            <w:pPr>
              <w:widowControl/>
              <w:jc w:val="right"/>
              <w:rPr>
                <w:rFonts w:ascii="宋体" w:cs="宋体"/>
                <w:color w:val="000000"/>
                <w:kern w:val="0"/>
                <w:sz w:val="20"/>
                <w:szCs w:val="20"/>
              </w:rPr>
            </w:pPr>
            <w:r>
              <w:rPr>
                <w:rFonts w:ascii="宋体" w:hAnsi="宋体" w:cs="宋体"/>
                <w:color w:val="000000"/>
                <w:kern w:val="0"/>
                <w:sz w:val="20"/>
                <w:szCs w:val="20"/>
              </w:rPr>
              <w:t>27.75</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417B567D">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67" w:type="pct"/>
            <w:tcBorders>
              <w:top w:val="nil"/>
              <w:left w:val="nil"/>
              <w:bottom w:val="single" w:color="auto" w:sz="4" w:space="0"/>
              <w:right w:val="single" w:color="auto" w:sz="4" w:space="0"/>
            </w:tcBorders>
            <w:shd w:val="clear" w:color="auto" w:fill="FFFFFF"/>
            <w:vAlign w:val="center"/>
          </w:tcPr>
          <w:p w14:paraId="3B7FA55D">
            <w:pPr>
              <w:widowControl/>
              <w:jc w:val="center"/>
              <w:rPr>
                <w:rFonts w:ascii="宋体" w:cs="宋体"/>
                <w:color w:val="000000"/>
                <w:kern w:val="0"/>
                <w:sz w:val="20"/>
                <w:szCs w:val="20"/>
              </w:rPr>
            </w:pPr>
            <w:r>
              <w:rPr>
                <w:rFonts w:ascii="宋体" w:hAnsi="宋体" w:cs="宋体"/>
                <w:color w:val="000000"/>
                <w:kern w:val="0"/>
                <w:sz w:val="20"/>
                <w:szCs w:val="20"/>
              </w:rPr>
              <w:t>59</w:t>
            </w:r>
          </w:p>
        </w:tc>
      </w:tr>
      <w:tr w14:paraId="65BEE21A">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C9A780">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93" w:type="pct"/>
            <w:gridSpan w:val="8"/>
            <w:tcBorders>
              <w:top w:val="single" w:color="auto" w:sz="4" w:space="0"/>
              <w:left w:val="nil"/>
              <w:bottom w:val="single" w:color="auto" w:sz="4" w:space="0"/>
              <w:right w:val="single" w:color="auto" w:sz="4" w:space="0"/>
            </w:tcBorders>
            <w:shd w:val="clear" w:color="auto" w:fill="FFFFFF"/>
            <w:vAlign w:val="center"/>
          </w:tcPr>
          <w:p w14:paraId="5B56D55A">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0D66994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002A228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E163849">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7D7EB38B">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7" w:type="pct"/>
            <w:tcBorders>
              <w:top w:val="nil"/>
              <w:left w:val="nil"/>
              <w:bottom w:val="single" w:color="auto" w:sz="4" w:space="0"/>
              <w:right w:val="single" w:color="auto" w:sz="4" w:space="0"/>
            </w:tcBorders>
            <w:shd w:val="clear" w:color="auto" w:fill="FFFFFF"/>
            <w:vAlign w:val="center"/>
          </w:tcPr>
          <w:p w14:paraId="44191A7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66F5CE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39D48F6">
        <w:tblPrEx>
          <w:tblCellMar>
            <w:top w:w="0" w:type="dxa"/>
            <w:left w:w="108" w:type="dxa"/>
            <w:bottom w:w="0" w:type="dxa"/>
            <w:right w:w="108" w:type="dxa"/>
          </w:tblCellMar>
        </w:tblPrEx>
        <w:trPr>
          <w:trHeight w:val="48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838D989">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1A5F1DC7">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275DF635">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4D6A968F">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6AA7AB4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2F4CBBB">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7ED0D1D">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7" w:type="pct"/>
            <w:tcBorders>
              <w:top w:val="nil"/>
              <w:left w:val="nil"/>
              <w:bottom w:val="single" w:color="auto" w:sz="4" w:space="0"/>
              <w:right w:val="single" w:color="auto" w:sz="4" w:space="0"/>
            </w:tcBorders>
            <w:shd w:val="clear" w:color="auto" w:fill="FFFFFF"/>
            <w:vAlign w:val="center"/>
          </w:tcPr>
          <w:p w14:paraId="508FCAB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29A1346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9686183">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CB1F799">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1B417E0E">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7" w:type="pct"/>
            <w:tcBorders>
              <w:top w:val="nil"/>
              <w:left w:val="nil"/>
              <w:bottom w:val="single" w:color="auto" w:sz="4" w:space="0"/>
              <w:right w:val="single" w:color="auto" w:sz="4" w:space="0"/>
            </w:tcBorders>
            <w:shd w:val="clear" w:color="auto" w:fill="FFFFFF"/>
            <w:vAlign w:val="center"/>
          </w:tcPr>
          <w:p w14:paraId="1F071C4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7F2E47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D4C234C">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0C8E775">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7D914EA7">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7" w:type="pct"/>
            <w:tcBorders>
              <w:top w:val="nil"/>
              <w:left w:val="nil"/>
              <w:bottom w:val="single" w:color="auto" w:sz="4" w:space="0"/>
              <w:right w:val="single" w:color="auto" w:sz="4" w:space="0"/>
            </w:tcBorders>
            <w:shd w:val="clear" w:color="auto" w:fill="FFFFFF"/>
            <w:vAlign w:val="center"/>
          </w:tcPr>
          <w:p w14:paraId="0DF8128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592071B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7E7883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6C9377D">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19740654">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7" w:type="pct"/>
            <w:tcBorders>
              <w:top w:val="nil"/>
              <w:left w:val="nil"/>
              <w:bottom w:val="single" w:color="auto" w:sz="4" w:space="0"/>
              <w:right w:val="single" w:color="auto" w:sz="4" w:space="0"/>
            </w:tcBorders>
            <w:shd w:val="clear" w:color="auto" w:fill="FFFFFF"/>
            <w:vAlign w:val="center"/>
          </w:tcPr>
          <w:p w14:paraId="489D01F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234C4C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293CFC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F73427A">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4083DCF0">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7" w:type="pct"/>
            <w:tcBorders>
              <w:top w:val="nil"/>
              <w:left w:val="nil"/>
              <w:bottom w:val="single" w:color="auto" w:sz="4" w:space="0"/>
              <w:right w:val="single" w:color="auto" w:sz="4" w:space="0"/>
            </w:tcBorders>
            <w:shd w:val="clear" w:color="auto" w:fill="FFFFFF"/>
            <w:vAlign w:val="center"/>
          </w:tcPr>
          <w:p w14:paraId="6B1D4AF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0EE50A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898F042">
        <w:tblPrEx>
          <w:tblCellMar>
            <w:top w:w="0" w:type="dxa"/>
            <w:left w:w="108" w:type="dxa"/>
            <w:bottom w:w="0" w:type="dxa"/>
            <w:right w:w="108" w:type="dxa"/>
          </w:tblCellMar>
        </w:tblPrEx>
        <w:trPr>
          <w:trHeight w:val="96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0C268FF">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0310D37F">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7" w:type="pct"/>
            <w:tcBorders>
              <w:top w:val="nil"/>
              <w:left w:val="nil"/>
              <w:bottom w:val="single" w:color="auto" w:sz="4" w:space="0"/>
              <w:right w:val="single" w:color="auto" w:sz="4" w:space="0"/>
            </w:tcBorders>
            <w:shd w:val="clear" w:color="auto" w:fill="FFFFFF"/>
            <w:vAlign w:val="center"/>
          </w:tcPr>
          <w:p w14:paraId="02BCA17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0F4A949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377D29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7121F06">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000000" w:sz="4" w:space="0"/>
            </w:tcBorders>
            <w:shd w:val="clear" w:color="auto" w:fill="FFFFFF"/>
            <w:vAlign w:val="center"/>
          </w:tcPr>
          <w:p w14:paraId="18F394BB">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7" w:type="pct"/>
            <w:tcBorders>
              <w:top w:val="nil"/>
              <w:left w:val="nil"/>
              <w:bottom w:val="single" w:color="auto" w:sz="4" w:space="0"/>
              <w:right w:val="single" w:color="auto" w:sz="4" w:space="0"/>
            </w:tcBorders>
            <w:shd w:val="clear" w:color="auto" w:fill="FFFFFF"/>
            <w:vAlign w:val="center"/>
          </w:tcPr>
          <w:p w14:paraId="6F6275B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2BE3B2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6B5D34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D42C457">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12D99477">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7" w:type="pct"/>
            <w:tcBorders>
              <w:top w:val="nil"/>
              <w:left w:val="nil"/>
              <w:bottom w:val="single" w:color="auto" w:sz="4" w:space="0"/>
              <w:right w:val="single" w:color="auto" w:sz="4" w:space="0"/>
            </w:tcBorders>
            <w:shd w:val="clear" w:color="auto" w:fill="FFFFFF"/>
            <w:vAlign w:val="center"/>
          </w:tcPr>
          <w:p w14:paraId="793F638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05FA6FD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77DD8F2">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279589A">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7B49C3BC">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1EEDB50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6332C02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1C92644">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871954D">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301A35B4">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669D4B2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6326CC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6C86249">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B75F5C7">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76F0D89B">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7BA36D4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39B3ABC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56FC25C">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7147587">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6933CBA8">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50235C3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21460E4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9168C1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707C022">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268C9E47">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1FB96D5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21B9542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E5F7858">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1CA9AA4">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7F402F30">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1361605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75BFE8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0F24F74">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80BCEAB">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40E784C4">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12C5F60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3CAA0F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DED890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62B76BD">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680F839F">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1D0C3B7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4888DB8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8C7DE9B">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615F70">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56436BD4">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133FF00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8E693A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22825E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8C95BDF">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408C71AB">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10A4C9F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79F2B1D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E2F8C2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0418440">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65E7056">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65F953A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4C7FDC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821AE3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1447CF4">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6879503">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528C1C3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487147A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9B6091D">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775E89C">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03D0D96B">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01BDC12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7F04CC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84C75DE">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C34E24D">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44204D10">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56D62CF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2A64722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421534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73FA789">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559C969D">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6F9CDFE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52C2C55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BE103E5">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A881DC2">
            <w:pPr>
              <w:widowControl/>
              <w:jc w:val="left"/>
              <w:rPr>
                <w:rFonts w:ascii="宋体" w:cs="宋体"/>
                <w:b/>
                <w:bCs/>
                <w:color w:val="000000"/>
                <w:kern w:val="0"/>
                <w:sz w:val="20"/>
                <w:szCs w:val="20"/>
              </w:rPr>
            </w:pPr>
          </w:p>
        </w:tc>
        <w:tc>
          <w:tcPr>
            <w:tcW w:w="2086" w:type="pct"/>
            <w:gridSpan w:val="7"/>
            <w:tcBorders>
              <w:top w:val="single" w:color="auto" w:sz="4" w:space="0"/>
              <w:left w:val="nil"/>
              <w:bottom w:val="single" w:color="auto" w:sz="4" w:space="0"/>
              <w:right w:val="single" w:color="auto" w:sz="4" w:space="0"/>
            </w:tcBorders>
            <w:shd w:val="clear" w:color="auto" w:fill="FFFFFF"/>
            <w:vAlign w:val="center"/>
          </w:tcPr>
          <w:p w14:paraId="7C184552">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78A0D354">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7" w:type="pct"/>
            <w:gridSpan w:val="7"/>
            <w:tcBorders>
              <w:top w:val="single" w:color="auto" w:sz="4" w:space="0"/>
              <w:left w:val="nil"/>
              <w:bottom w:val="single" w:color="auto" w:sz="4" w:space="0"/>
              <w:right w:val="single" w:color="auto" w:sz="4" w:space="0"/>
            </w:tcBorders>
            <w:shd w:val="clear" w:color="auto" w:fill="FFFFFF"/>
            <w:vAlign w:val="center"/>
          </w:tcPr>
          <w:p w14:paraId="1E74AF03">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01EE510E">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48EA226">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0C2A8DDF">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672BA6C2">
      <w:pPr>
        <w:spacing w:line="540" w:lineRule="exact"/>
        <w:rPr>
          <w:rFonts w:ascii="宋体"/>
          <w:b/>
          <w:sz w:val="52"/>
          <w:szCs w:val="52"/>
        </w:rPr>
      </w:pPr>
    </w:p>
    <w:tbl>
      <w:tblPr>
        <w:tblStyle w:val="8"/>
        <w:tblW w:w="5000" w:type="pct"/>
        <w:tblInd w:w="0" w:type="dxa"/>
        <w:tblLayout w:type="autofit"/>
        <w:tblCellMar>
          <w:top w:w="0" w:type="dxa"/>
          <w:left w:w="108" w:type="dxa"/>
          <w:bottom w:w="0" w:type="dxa"/>
          <w:right w:w="108" w:type="dxa"/>
        </w:tblCellMar>
      </w:tblPr>
      <w:tblGrid>
        <w:gridCol w:w="643"/>
        <w:gridCol w:w="643"/>
        <w:gridCol w:w="630"/>
        <w:gridCol w:w="940"/>
        <w:gridCol w:w="420"/>
        <w:gridCol w:w="761"/>
        <w:gridCol w:w="420"/>
        <w:gridCol w:w="1066"/>
        <w:gridCol w:w="716"/>
        <w:gridCol w:w="616"/>
        <w:gridCol w:w="616"/>
        <w:gridCol w:w="417"/>
        <w:gridCol w:w="417"/>
        <w:gridCol w:w="417"/>
        <w:gridCol w:w="417"/>
        <w:gridCol w:w="417"/>
        <w:gridCol w:w="616"/>
        <w:gridCol w:w="816"/>
      </w:tblGrid>
      <w:tr w14:paraId="275D4866">
        <w:tblPrEx>
          <w:tblCellMar>
            <w:top w:w="0" w:type="dxa"/>
            <w:left w:w="108" w:type="dxa"/>
            <w:bottom w:w="0" w:type="dxa"/>
            <w:right w:w="108" w:type="dxa"/>
          </w:tblCellMar>
        </w:tblPrEx>
        <w:trPr>
          <w:trHeight w:val="84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vAlign w:val="center"/>
          </w:tcPr>
          <w:p w14:paraId="22A471F8">
            <w:pPr>
              <w:widowControl/>
              <w:jc w:val="center"/>
              <w:rPr>
                <w:rFonts w:ascii="宋体" w:cs="宋体"/>
                <w:b/>
                <w:bCs/>
                <w:color w:val="000000"/>
                <w:kern w:val="0"/>
                <w:sz w:val="32"/>
                <w:szCs w:val="32"/>
              </w:rPr>
            </w:pPr>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4D123F1E">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6810E28">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0D48C6CD">
            <w:pPr>
              <w:widowControl/>
              <w:jc w:val="center"/>
              <w:rPr>
                <w:rFonts w:ascii="宋体" w:cs="宋体"/>
                <w:color w:val="000000"/>
                <w:kern w:val="0"/>
                <w:sz w:val="20"/>
                <w:szCs w:val="20"/>
              </w:rPr>
            </w:pPr>
            <w:r>
              <w:rPr>
                <w:rFonts w:hint="eastAsia" w:ascii="宋体" w:hAnsi="宋体" w:cs="宋体"/>
                <w:color w:val="000000"/>
                <w:kern w:val="0"/>
                <w:sz w:val="20"/>
                <w:szCs w:val="20"/>
              </w:rPr>
              <w:t>招商引资培训费</w:t>
            </w:r>
          </w:p>
        </w:tc>
      </w:tr>
      <w:tr w14:paraId="0B3E127E">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B561ACB">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60E51603">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085CAC44">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039B4F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7D30D048">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3D41275E">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AFCE19E">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64" w:type="pct"/>
            <w:gridSpan w:val="3"/>
            <w:tcBorders>
              <w:top w:val="single" w:color="auto" w:sz="4" w:space="0"/>
              <w:left w:val="nil"/>
              <w:bottom w:val="single" w:color="auto" w:sz="4" w:space="0"/>
              <w:right w:val="single" w:color="auto" w:sz="4" w:space="0"/>
            </w:tcBorders>
            <w:shd w:val="clear" w:color="auto" w:fill="FFFFFF"/>
            <w:vAlign w:val="center"/>
          </w:tcPr>
          <w:p w14:paraId="305F9D8D">
            <w:pPr>
              <w:widowControl/>
              <w:jc w:val="center"/>
              <w:rPr>
                <w:rFonts w:ascii="宋体" w:cs="宋体"/>
                <w:color w:val="000000"/>
                <w:kern w:val="0"/>
                <w:sz w:val="20"/>
                <w:szCs w:val="20"/>
              </w:rPr>
            </w:pPr>
            <w:r>
              <w:rPr>
                <w:rFonts w:ascii="宋体" w:hAnsi="宋体" w:cs="宋体"/>
                <w:color w:val="000000"/>
                <w:kern w:val="0"/>
                <w:sz w:val="20"/>
                <w:szCs w:val="20"/>
              </w:rPr>
              <w:t>3</w:t>
            </w:r>
          </w:p>
        </w:tc>
        <w:tc>
          <w:tcPr>
            <w:tcW w:w="818" w:type="pct"/>
            <w:gridSpan w:val="3"/>
            <w:tcBorders>
              <w:top w:val="single" w:color="auto" w:sz="4" w:space="0"/>
              <w:left w:val="nil"/>
              <w:bottom w:val="single" w:color="auto" w:sz="4" w:space="0"/>
              <w:right w:val="single" w:color="auto" w:sz="4" w:space="0"/>
            </w:tcBorders>
            <w:shd w:val="clear" w:color="auto" w:fill="FFFFFF"/>
            <w:vAlign w:val="center"/>
          </w:tcPr>
          <w:p w14:paraId="4797B44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26" w:type="pct"/>
            <w:gridSpan w:val="5"/>
            <w:tcBorders>
              <w:top w:val="single" w:color="auto" w:sz="4" w:space="0"/>
              <w:left w:val="nil"/>
              <w:bottom w:val="single" w:color="auto" w:sz="4" w:space="0"/>
              <w:right w:val="single" w:color="auto" w:sz="4" w:space="0"/>
            </w:tcBorders>
            <w:shd w:val="clear" w:color="auto" w:fill="FFFFFF"/>
            <w:vAlign w:val="center"/>
          </w:tcPr>
          <w:p w14:paraId="51C8E01E">
            <w:pPr>
              <w:widowControl/>
              <w:jc w:val="center"/>
              <w:rPr>
                <w:rFonts w:ascii="宋体" w:cs="宋体"/>
                <w:color w:val="000000"/>
                <w:kern w:val="0"/>
                <w:sz w:val="20"/>
                <w:szCs w:val="20"/>
              </w:rPr>
            </w:pPr>
            <w:r>
              <w:rPr>
                <w:rFonts w:ascii="宋体" w:hAnsi="宋体" w:cs="宋体"/>
                <w:color w:val="000000"/>
                <w:kern w:val="0"/>
                <w:sz w:val="20"/>
                <w:szCs w:val="20"/>
              </w:rPr>
              <w:t>2.99</w:t>
            </w:r>
          </w:p>
        </w:tc>
        <w:tc>
          <w:tcPr>
            <w:tcW w:w="750" w:type="pct"/>
            <w:gridSpan w:val="3"/>
            <w:tcBorders>
              <w:top w:val="single" w:color="auto" w:sz="4" w:space="0"/>
              <w:left w:val="nil"/>
              <w:bottom w:val="single" w:color="auto" w:sz="4" w:space="0"/>
              <w:right w:val="single" w:color="auto" w:sz="4" w:space="0"/>
            </w:tcBorders>
            <w:shd w:val="clear" w:color="auto" w:fill="FFFFFF"/>
            <w:vAlign w:val="center"/>
          </w:tcPr>
          <w:p w14:paraId="4CC5051C">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70" w:type="pct"/>
            <w:tcBorders>
              <w:top w:val="nil"/>
              <w:left w:val="nil"/>
              <w:bottom w:val="single" w:color="auto" w:sz="4" w:space="0"/>
              <w:right w:val="single" w:color="auto" w:sz="4" w:space="0"/>
            </w:tcBorders>
            <w:shd w:val="clear" w:color="auto" w:fill="FFFFFF"/>
            <w:vAlign w:val="center"/>
          </w:tcPr>
          <w:p w14:paraId="1490CD9E">
            <w:pPr>
              <w:widowControl/>
              <w:jc w:val="center"/>
              <w:rPr>
                <w:rFonts w:ascii="宋体" w:cs="宋体"/>
                <w:color w:val="000000"/>
                <w:kern w:val="0"/>
                <w:sz w:val="20"/>
                <w:szCs w:val="20"/>
              </w:rPr>
            </w:pPr>
            <w:r>
              <w:rPr>
                <w:rFonts w:ascii="宋体" w:hAnsi="宋体" w:cs="宋体"/>
                <w:color w:val="000000"/>
                <w:kern w:val="0"/>
                <w:sz w:val="20"/>
                <w:szCs w:val="20"/>
              </w:rPr>
              <w:t>99.62%</w:t>
            </w:r>
          </w:p>
        </w:tc>
      </w:tr>
      <w:tr w14:paraId="77DD2ED7">
        <w:tblPrEx>
          <w:tblCellMar>
            <w:top w:w="0" w:type="dxa"/>
            <w:left w:w="108" w:type="dxa"/>
            <w:bottom w:w="0" w:type="dxa"/>
            <w:right w:w="108" w:type="dxa"/>
          </w:tblCellMar>
        </w:tblPrEx>
        <w:trPr>
          <w:trHeight w:val="285" w:hRule="atLeast"/>
        </w:trPr>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31AF2B0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735" w:type="pct"/>
            <w:gridSpan w:val="9"/>
            <w:tcBorders>
              <w:top w:val="single" w:color="auto" w:sz="4" w:space="0"/>
              <w:left w:val="nil"/>
              <w:bottom w:val="single" w:color="auto" w:sz="4" w:space="0"/>
              <w:right w:val="single" w:color="auto" w:sz="4" w:space="0"/>
            </w:tcBorders>
            <w:shd w:val="clear" w:color="auto" w:fill="FFFFFF"/>
            <w:vAlign w:val="center"/>
          </w:tcPr>
          <w:p w14:paraId="672B65B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39" w:type="pct"/>
            <w:gridSpan w:val="8"/>
            <w:tcBorders>
              <w:top w:val="single" w:color="auto" w:sz="4" w:space="0"/>
              <w:left w:val="nil"/>
              <w:bottom w:val="single" w:color="auto" w:sz="4" w:space="0"/>
              <w:right w:val="single" w:color="auto" w:sz="4" w:space="0"/>
            </w:tcBorders>
            <w:shd w:val="clear" w:color="auto" w:fill="FFFFFF"/>
            <w:vAlign w:val="center"/>
          </w:tcPr>
          <w:p w14:paraId="2EF5B3D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6D664EDA">
        <w:tblPrEx>
          <w:tblCellMar>
            <w:top w:w="0" w:type="dxa"/>
            <w:left w:w="108" w:type="dxa"/>
            <w:bottom w:w="0" w:type="dxa"/>
            <w:right w:w="108" w:type="dxa"/>
          </w:tblCellMar>
        </w:tblPrEx>
        <w:trPr>
          <w:trHeight w:val="2400" w:hRule="atLeast"/>
        </w:trPr>
        <w:tc>
          <w:tcPr>
            <w:tcW w:w="326" w:type="pct"/>
            <w:vMerge w:val="continue"/>
            <w:tcBorders>
              <w:top w:val="nil"/>
              <w:left w:val="single" w:color="auto" w:sz="4" w:space="0"/>
              <w:bottom w:val="single" w:color="auto" w:sz="4" w:space="0"/>
              <w:right w:val="single" w:color="auto" w:sz="4" w:space="0"/>
            </w:tcBorders>
            <w:vAlign w:val="center"/>
          </w:tcPr>
          <w:p w14:paraId="23641129">
            <w:pPr>
              <w:widowControl/>
              <w:jc w:val="left"/>
              <w:rPr>
                <w:rFonts w:ascii="宋体" w:cs="宋体"/>
                <w:b/>
                <w:bCs/>
                <w:color w:val="000000"/>
                <w:kern w:val="0"/>
                <w:sz w:val="20"/>
                <w:szCs w:val="20"/>
              </w:rPr>
            </w:pPr>
          </w:p>
        </w:tc>
        <w:tc>
          <w:tcPr>
            <w:tcW w:w="2735" w:type="pct"/>
            <w:gridSpan w:val="9"/>
            <w:tcBorders>
              <w:top w:val="single" w:color="auto" w:sz="4" w:space="0"/>
              <w:left w:val="nil"/>
              <w:bottom w:val="single" w:color="auto" w:sz="4" w:space="0"/>
              <w:right w:val="single" w:color="auto" w:sz="4" w:space="0"/>
            </w:tcBorders>
            <w:shd w:val="clear" w:color="auto" w:fill="FFFFFF"/>
            <w:vAlign w:val="center"/>
          </w:tcPr>
          <w:p w14:paraId="17AA2CCA">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39" w:type="pct"/>
            <w:gridSpan w:val="8"/>
            <w:tcBorders>
              <w:top w:val="single" w:color="auto" w:sz="4" w:space="0"/>
              <w:left w:val="nil"/>
              <w:bottom w:val="single" w:color="auto" w:sz="4" w:space="0"/>
              <w:right w:val="single" w:color="auto" w:sz="4" w:space="0"/>
            </w:tcBorders>
            <w:shd w:val="clear" w:color="auto" w:fill="FFFFFF"/>
            <w:vAlign w:val="center"/>
          </w:tcPr>
          <w:p w14:paraId="664C05E4">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69B967DE">
        <w:tblPrEx>
          <w:tblCellMar>
            <w:top w:w="0" w:type="dxa"/>
            <w:left w:w="108" w:type="dxa"/>
            <w:bottom w:w="0" w:type="dxa"/>
            <w:right w:w="108" w:type="dxa"/>
          </w:tblCellMar>
        </w:tblPrEx>
        <w:trPr>
          <w:trHeight w:val="285" w:hRule="atLeast"/>
        </w:trPr>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69CACD1F">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09CE35BD">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20" w:type="pct"/>
            <w:vMerge w:val="restart"/>
            <w:tcBorders>
              <w:top w:val="nil"/>
              <w:left w:val="single" w:color="auto" w:sz="4" w:space="0"/>
              <w:bottom w:val="single" w:color="auto" w:sz="4" w:space="0"/>
              <w:right w:val="single" w:color="auto" w:sz="4" w:space="0"/>
            </w:tcBorders>
            <w:shd w:val="clear" w:color="auto" w:fill="FFFFFF"/>
            <w:vAlign w:val="center"/>
          </w:tcPr>
          <w:p w14:paraId="3FE5F45E">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61" w:type="pct"/>
            <w:vMerge w:val="restart"/>
            <w:tcBorders>
              <w:top w:val="nil"/>
              <w:left w:val="single" w:color="auto" w:sz="4" w:space="0"/>
              <w:bottom w:val="single" w:color="auto" w:sz="4" w:space="0"/>
              <w:right w:val="single" w:color="auto" w:sz="4" w:space="0"/>
            </w:tcBorders>
            <w:shd w:val="clear" w:color="auto" w:fill="FFFFFF"/>
            <w:vAlign w:val="center"/>
          </w:tcPr>
          <w:p w14:paraId="5B04BEBC">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26" w:type="pct"/>
            <w:gridSpan w:val="3"/>
            <w:tcBorders>
              <w:top w:val="single" w:color="auto" w:sz="4" w:space="0"/>
              <w:left w:val="nil"/>
              <w:bottom w:val="single" w:color="auto" w:sz="4" w:space="0"/>
              <w:right w:val="single" w:color="auto" w:sz="4" w:space="0"/>
            </w:tcBorders>
            <w:shd w:val="clear" w:color="auto" w:fill="FFFFFF"/>
            <w:vAlign w:val="center"/>
          </w:tcPr>
          <w:p w14:paraId="58AAD05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55" w:type="pct"/>
            <w:vMerge w:val="restart"/>
            <w:tcBorders>
              <w:top w:val="nil"/>
              <w:left w:val="single" w:color="auto" w:sz="4" w:space="0"/>
              <w:bottom w:val="single" w:color="auto" w:sz="4" w:space="0"/>
              <w:right w:val="single" w:color="auto" w:sz="4" w:space="0"/>
            </w:tcBorders>
            <w:shd w:val="clear" w:color="auto" w:fill="FFFFFF"/>
            <w:vAlign w:val="center"/>
          </w:tcPr>
          <w:p w14:paraId="15144A2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39" w:type="pct"/>
            <w:vMerge w:val="restart"/>
            <w:tcBorders>
              <w:top w:val="nil"/>
              <w:left w:val="single" w:color="auto" w:sz="4" w:space="0"/>
              <w:bottom w:val="single" w:color="auto" w:sz="4" w:space="0"/>
              <w:right w:val="single" w:color="auto" w:sz="4" w:space="0"/>
            </w:tcBorders>
            <w:shd w:val="clear" w:color="auto" w:fill="FFFFFF"/>
            <w:vAlign w:val="center"/>
          </w:tcPr>
          <w:p w14:paraId="6E4D1FA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1B77ED6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158340D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63" w:type="pct"/>
            <w:gridSpan w:val="6"/>
            <w:tcBorders>
              <w:top w:val="single" w:color="auto" w:sz="4" w:space="0"/>
              <w:left w:val="nil"/>
              <w:bottom w:val="single" w:color="auto" w:sz="4" w:space="0"/>
              <w:right w:val="single" w:color="auto" w:sz="4" w:space="0"/>
            </w:tcBorders>
            <w:shd w:val="clear" w:color="auto" w:fill="FFFFFF"/>
            <w:vAlign w:val="center"/>
          </w:tcPr>
          <w:p w14:paraId="64664C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70" w:type="pct"/>
            <w:vMerge w:val="restart"/>
            <w:tcBorders>
              <w:top w:val="nil"/>
              <w:left w:val="single" w:color="auto" w:sz="4" w:space="0"/>
              <w:bottom w:val="single" w:color="auto" w:sz="4" w:space="0"/>
              <w:right w:val="single" w:color="auto" w:sz="4" w:space="0"/>
            </w:tcBorders>
            <w:shd w:val="clear" w:color="auto" w:fill="FFFFFF"/>
            <w:vAlign w:val="center"/>
          </w:tcPr>
          <w:p w14:paraId="427200CE">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031A30EE">
        <w:tblPrEx>
          <w:tblCellMar>
            <w:top w:w="0" w:type="dxa"/>
            <w:left w:w="108" w:type="dxa"/>
            <w:bottom w:w="0" w:type="dxa"/>
            <w:right w:w="108" w:type="dxa"/>
          </w:tblCellMar>
        </w:tblPrEx>
        <w:trPr>
          <w:trHeight w:val="720" w:hRule="atLeast"/>
        </w:trPr>
        <w:tc>
          <w:tcPr>
            <w:tcW w:w="326" w:type="pct"/>
            <w:vMerge w:val="continue"/>
            <w:tcBorders>
              <w:top w:val="nil"/>
              <w:left w:val="single" w:color="auto" w:sz="4" w:space="0"/>
              <w:bottom w:val="single" w:color="auto" w:sz="4" w:space="0"/>
              <w:right w:val="single" w:color="auto" w:sz="4" w:space="0"/>
            </w:tcBorders>
            <w:vAlign w:val="center"/>
          </w:tcPr>
          <w:p w14:paraId="2223B8A1">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61CCD953">
            <w:pPr>
              <w:widowControl/>
              <w:jc w:val="left"/>
              <w:rPr>
                <w:rFonts w:ascii="宋体" w:cs="宋体"/>
                <w:b/>
                <w:bCs/>
                <w:color w:val="000000"/>
                <w:kern w:val="0"/>
                <w:sz w:val="20"/>
                <w:szCs w:val="20"/>
              </w:rPr>
            </w:pPr>
          </w:p>
        </w:tc>
        <w:tc>
          <w:tcPr>
            <w:tcW w:w="320" w:type="pct"/>
            <w:vMerge w:val="continue"/>
            <w:tcBorders>
              <w:top w:val="nil"/>
              <w:left w:val="single" w:color="auto" w:sz="4" w:space="0"/>
              <w:bottom w:val="single" w:color="auto" w:sz="4" w:space="0"/>
              <w:right w:val="single" w:color="auto" w:sz="4" w:space="0"/>
            </w:tcBorders>
            <w:vAlign w:val="center"/>
          </w:tcPr>
          <w:p w14:paraId="6D579233">
            <w:pPr>
              <w:widowControl/>
              <w:jc w:val="left"/>
              <w:rPr>
                <w:rFonts w:ascii="宋体" w:cs="宋体"/>
                <w:b/>
                <w:bCs/>
                <w:color w:val="000000"/>
                <w:kern w:val="0"/>
                <w:sz w:val="20"/>
                <w:szCs w:val="20"/>
              </w:rPr>
            </w:pPr>
          </w:p>
        </w:tc>
        <w:tc>
          <w:tcPr>
            <w:tcW w:w="461" w:type="pct"/>
            <w:vMerge w:val="continue"/>
            <w:tcBorders>
              <w:top w:val="nil"/>
              <w:left w:val="single" w:color="auto" w:sz="4" w:space="0"/>
              <w:bottom w:val="single" w:color="auto" w:sz="4" w:space="0"/>
              <w:right w:val="single" w:color="auto" w:sz="4" w:space="0"/>
            </w:tcBorders>
            <w:vAlign w:val="center"/>
          </w:tcPr>
          <w:p w14:paraId="30895FCC">
            <w:pPr>
              <w:widowControl/>
              <w:jc w:val="left"/>
              <w:rPr>
                <w:rFonts w:ascii="宋体" w:cs="宋体"/>
                <w:b/>
                <w:bCs/>
                <w:color w:val="000000"/>
                <w:kern w:val="0"/>
                <w:sz w:val="20"/>
                <w:szCs w:val="20"/>
              </w:rPr>
            </w:pPr>
          </w:p>
        </w:tc>
        <w:tc>
          <w:tcPr>
            <w:tcW w:w="224" w:type="pct"/>
            <w:tcBorders>
              <w:top w:val="nil"/>
              <w:left w:val="nil"/>
              <w:bottom w:val="single" w:color="auto" w:sz="4" w:space="0"/>
              <w:right w:val="single" w:color="auto" w:sz="4" w:space="0"/>
            </w:tcBorders>
            <w:shd w:val="clear" w:color="auto" w:fill="FFFFFF"/>
            <w:vAlign w:val="center"/>
          </w:tcPr>
          <w:p w14:paraId="20884BFB">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79" w:type="pct"/>
            <w:tcBorders>
              <w:top w:val="nil"/>
              <w:left w:val="nil"/>
              <w:bottom w:val="single" w:color="auto" w:sz="4" w:space="0"/>
              <w:right w:val="single" w:color="auto" w:sz="4" w:space="0"/>
            </w:tcBorders>
            <w:shd w:val="clear" w:color="auto" w:fill="FFFFFF"/>
            <w:vAlign w:val="center"/>
          </w:tcPr>
          <w:p w14:paraId="57B1C2C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4" w:type="pct"/>
            <w:tcBorders>
              <w:top w:val="nil"/>
              <w:left w:val="nil"/>
              <w:bottom w:val="single" w:color="auto" w:sz="4" w:space="0"/>
              <w:right w:val="single" w:color="auto" w:sz="4" w:space="0"/>
            </w:tcBorders>
            <w:shd w:val="clear" w:color="auto" w:fill="FFFFFF"/>
            <w:vAlign w:val="center"/>
          </w:tcPr>
          <w:p w14:paraId="4CCA12E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55" w:type="pct"/>
            <w:vMerge w:val="continue"/>
            <w:tcBorders>
              <w:top w:val="nil"/>
              <w:left w:val="single" w:color="auto" w:sz="4" w:space="0"/>
              <w:bottom w:val="single" w:color="auto" w:sz="4" w:space="0"/>
              <w:right w:val="single" w:color="auto" w:sz="4" w:space="0"/>
            </w:tcBorders>
            <w:vAlign w:val="center"/>
          </w:tcPr>
          <w:p w14:paraId="67E6B2A0">
            <w:pPr>
              <w:widowControl/>
              <w:jc w:val="left"/>
              <w:rPr>
                <w:rFonts w:ascii="宋体" w:cs="宋体"/>
                <w:b/>
                <w:bCs/>
                <w:color w:val="000000"/>
                <w:kern w:val="0"/>
                <w:sz w:val="20"/>
                <w:szCs w:val="20"/>
              </w:rPr>
            </w:pPr>
          </w:p>
        </w:tc>
        <w:tc>
          <w:tcPr>
            <w:tcW w:w="239" w:type="pct"/>
            <w:vMerge w:val="continue"/>
            <w:tcBorders>
              <w:top w:val="nil"/>
              <w:left w:val="single" w:color="auto" w:sz="4" w:space="0"/>
              <w:bottom w:val="single" w:color="auto" w:sz="4" w:space="0"/>
              <w:right w:val="single" w:color="auto" w:sz="4" w:space="0"/>
            </w:tcBorders>
            <w:vAlign w:val="center"/>
          </w:tcPr>
          <w:p w14:paraId="71BD624A">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750FD4AA">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06376554">
            <w:pPr>
              <w:widowControl/>
              <w:jc w:val="left"/>
              <w:rPr>
                <w:rFonts w:ascii="宋体" w:cs="宋体"/>
                <w:b/>
                <w:bCs/>
                <w:color w:val="000000"/>
                <w:kern w:val="0"/>
                <w:sz w:val="20"/>
                <w:szCs w:val="20"/>
              </w:rPr>
            </w:pPr>
          </w:p>
        </w:tc>
        <w:tc>
          <w:tcPr>
            <w:tcW w:w="191" w:type="pct"/>
            <w:tcBorders>
              <w:top w:val="nil"/>
              <w:left w:val="nil"/>
              <w:bottom w:val="single" w:color="auto" w:sz="4" w:space="0"/>
              <w:right w:val="single" w:color="auto" w:sz="4" w:space="0"/>
            </w:tcBorders>
            <w:shd w:val="clear" w:color="auto" w:fill="FFFFFF"/>
            <w:vAlign w:val="center"/>
          </w:tcPr>
          <w:p w14:paraId="3606A494">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1" w:type="pct"/>
            <w:tcBorders>
              <w:top w:val="nil"/>
              <w:left w:val="nil"/>
              <w:bottom w:val="single" w:color="auto" w:sz="4" w:space="0"/>
              <w:right w:val="single" w:color="auto" w:sz="4" w:space="0"/>
            </w:tcBorders>
            <w:shd w:val="clear" w:color="auto" w:fill="FFFFFF"/>
            <w:vAlign w:val="center"/>
          </w:tcPr>
          <w:p w14:paraId="7C7CBD5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0" w:type="pct"/>
            <w:tcBorders>
              <w:top w:val="nil"/>
              <w:left w:val="nil"/>
              <w:bottom w:val="single" w:color="auto" w:sz="4" w:space="0"/>
              <w:right w:val="single" w:color="auto" w:sz="4" w:space="0"/>
            </w:tcBorders>
            <w:shd w:val="clear" w:color="auto" w:fill="FFFFFF"/>
            <w:vAlign w:val="center"/>
          </w:tcPr>
          <w:p w14:paraId="1EAE86FE">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4" w:type="pct"/>
            <w:tcBorders>
              <w:top w:val="nil"/>
              <w:left w:val="nil"/>
              <w:bottom w:val="single" w:color="auto" w:sz="4" w:space="0"/>
              <w:right w:val="single" w:color="auto" w:sz="4" w:space="0"/>
            </w:tcBorders>
            <w:shd w:val="clear" w:color="auto" w:fill="FFFFFF"/>
            <w:vAlign w:val="center"/>
          </w:tcPr>
          <w:p w14:paraId="41F4145C">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4" w:type="pct"/>
            <w:tcBorders>
              <w:top w:val="nil"/>
              <w:left w:val="nil"/>
              <w:bottom w:val="single" w:color="auto" w:sz="4" w:space="0"/>
              <w:right w:val="single" w:color="auto" w:sz="4" w:space="0"/>
            </w:tcBorders>
            <w:shd w:val="clear" w:color="auto" w:fill="FFFFFF"/>
            <w:vAlign w:val="center"/>
          </w:tcPr>
          <w:p w14:paraId="5DE372A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2" w:type="pct"/>
            <w:tcBorders>
              <w:top w:val="nil"/>
              <w:left w:val="nil"/>
              <w:bottom w:val="single" w:color="auto" w:sz="4" w:space="0"/>
              <w:right w:val="single" w:color="auto" w:sz="4" w:space="0"/>
            </w:tcBorders>
            <w:shd w:val="clear" w:color="auto" w:fill="FFFFFF"/>
            <w:vAlign w:val="center"/>
          </w:tcPr>
          <w:p w14:paraId="7B39A6B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70" w:type="pct"/>
            <w:vMerge w:val="continue"/>
            <w:tcBorders>
              <w:top w:val="nil"/>
              <w:left w:val="single" w:color="auto" w:sz="4" w:space="0"/>
              <w:bottom w:val="single" w:color="auto" w:sz="4" w:space="0"/>
              <w:right w:val="single" w:color="auto" w:sz="4" w:space="0"/>
            </w:tcBorders>
            <w:vAlign w:val="center"/>
          </w:tcPr>
          <w:p w14:paraId="71AB8F80">
            <w:pPr>
              <w:widowControl/>
              <w:jc w:val="left"/>
              <w:rPr>
                <w:rFonts w:ascii="宋体" w:cs="宋体"/>
                <w:b/>
                <w:bCs/>
                <w:color w:val="000000"/>
                <w:kern w:val="0"/>
                <w:sz w:val="20"/>
                <w:szCs w:val="20"/>
              </w:rPr>
            </w:pPr>
          </w:p>
        </w:tc>
      </w:tr>
      <w:tr w14:paraId="408B1502">
        <w:tblPrEx>
          <w:tblCellMar>
            <w:top w:w="0" w:type="dxa"/>
            <w:left w:w="108" w:type="dxa"/>
            <w:bottom w:w="0" w:type="dxa"/>
            <w:right w:w="108" w:type="dxa"/>
          </w:tblCellMar>
        </w:tblPrEx>
        <w:trPr>
          <w:trHeight w:val="480" w:hRule="atLeast"/>
        </w:trPr>
        <w:tc>
          <w:tcPr>
            <w:tcW w:w="326" w:type="pct"/>
            <w:vMerge w:val="continue"/>
            <w:tcBorders>
              <w:top w:val="nil"/>
              <w:left w:val="single" w:color="auto" w:sz="4" w:space="0"/>
              <w:bottom w:val="single" w:color="auto" w:sz="4" w:space="0"/>
              <w:right w:val="single" w:color="auto" w:sz="4" w:space="0"/>
            </w:tcBorders>
            <w:vAlign w:val="center"/>
          </w:tcPr>
          <w:p w14:paraId="6F443AFF">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1C36D8F4">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20" w:type="pct"/>
            <w:vMerge w:val="restart"/>
            <w:tcBorders>
              <w:top w:val="nil"/>
              <w:left w:val="single" w:color="auto" w:sz="4" w:space="0"/>
              <w:bottom w:val="single" w:color="auto" w:sz="4" w:space="0"/>
              <w:right w:val="single" w:color="auto" w:sz="4" w:space="0"/>
            </w:tcBorders>
            <w:shd w:val="clear" w:color="auto" w:fill="FFFFFF"/>
            <w:vAlign w:val="center"/>
          </w:tcPr>
          <w:p w14:paraId="5B62032E">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61" w:type="pct"/>
            <w:tcBorders>
              <w:top w:val="nil"/>
              <w:left w:val="nil"/>
              <w:bottom w:val="single" w:color="auto" w:sz="4" w:space="0"/>
              <w:right w:val="single" w:color="auto" w:sz="4" w:space="0"/>
            </w:tcBorders>
            <w:shd w:val="clear" w:color="auto" w:fill="FFFFFF"/>
            <w:vAlign w:val="center"/>
          </w:tcPr>
          <w:p w14:paraId="339115C3">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4" w:type="pct"/>
            <w:tcBorders>
              <w:top w:val="nil"/>
              <w:left w:val="nil"/>
              <w:bottom w:val="single" w:color="auto" w:sz="4" w:space="0"/>
              <w:right w:val="single" w:color="auto" w:sz="4" w:space="0"/>
            </w:tcBorders>
            <w:shd w:val="clear" w:color="auto" w:fill="FFFFFF"/>
            <w:vAlign w:val="center"/>
          </w:tcPr>
          <w:p w14:paraId="503CF113">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628F4A5A">
            <w:pPr>
              <w:widowControl/>
              <w:jc w:val="left"/>
              <w:rPr>
                <w:rFonts w:ascii="宋体" w:cs="宋体"/>
                <w:color w:val="000000"/>
                <w:kern w:val="0"/>
                <w:sz w:val="20"/>
                <w:szCs w:val="20"/>
              </w:rPr>
            </w:pPr>
            <w:r>
              <w:rPr>
                <w:rFonts w:ascii="宋体" w:hAnsi="宋体" w:cs="宋体"/>
                <w:color w:val="000000"/>
                <w:kern w:val="0"/>
                <w:sz w:val="20"/>
                <w:szCs w:val="20"/>
              </w:rPr>
              <w:t>43</w:t>
            </w:r>
          </w:p>
        </w:tc>
        <w:tc>
          <w:tcPr>
            <w:tcW w:w="224" w:type="pct"/>
            <w:tcBorders>
              <w:top w:val="nil"/>
              <w:left w:val="nil"/>
              <w:bottom w:val="single" w:color="auto" w:sz="4" w:space="0"/>
              <w:right w:val="single" w:color="auto" w:sz="4" w:space="0"/>
            </w:tcBorders>
            <w:shd w:val="clear" w:color="auto" w:fill="FFFFFF"/>
            <w:vAlign w:val="center"/>
          </w:tcPr>
          <w:p w14:paraId="47F93466">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55" w:type="pct"/>
            <w:tcBorders>
              <w:top w:val="nil"/>
              <w:left w:val="nil"/>
              <w:bottom w:val="single" w:color="auto" w:sz="4" w:space="0"/>
              <w:right w:val="single" w:color="auto" w:sz="4" w:space="0"/>
            </w:tcBorders>
            <w:shd w:val="clear" w:color="auto" w:fill="FFFFFF"/>
            <w:vAlign w:val="center"/>
          </w:tcPr>
          <w:p w14:paraId="69F5421C">
            <w:pPr>
              <w:widowControl/>
              <w:jc w:val="left"/>
              <w:rPr>
                <w:rFonts w:ascii="宋体" w:cs="宋体"/>
                <w:color w:val="000000"/>
                <w:kern w:val="0"/>
                <w:sz w:val="20"/>
                <w:szCs w:val="20"/>
              </w:rPr>
            </w:pPr>
            <w:r>
              <w:rPr>
                <w:rFonts w:ascii="宋体" w:hAnsi="宋体" w:cs="宋体"/>
                <w:color w:val="000000"/>
                <w:kern w:val="0"/>
                <w:sz w:val="20"/>
                <w:szCs w:val="20"/>
              </w:rPr>
              <w:t>55</w:t>
            </w:r>
          </w:p>
        </w:tc>
        <w:tc>
          <w:tcPr>
            <w:tcW w:w="239" w:type="pct"/>
            <w:tcBorders>
              <w:top w:val="nil"/>
              <w:left w:val="nil"/>
              <w:bottom w:val="single" w:color="auto" w:sz="4" w:space="0"/>
              <w:right w:val="single" w:color="auto" w:sz="4" w:space="0"/>
            </w:tcBorders>
            <w:shd w:val="clear" w:color="auto" w:fill="FFFFFF"/>
            <w:vAlign w:val="center"/>
          </w:tcPr>
          <w:p w14:paraId="48D0E670">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669E03C1">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2A6ABA1B">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59F6255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E27725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0" w:type="pct"/>
            <w:tcBorders>
              <w:top w:val="nil"/>
              <w:left w:val="nil"/>
              <w:bottom w:val="single" w:color="auto" w:sz="4" w:space="0"/>
              <w:right w:val="single" w:color="auto" w:sz="4" w:space="0"/>
            </w:tcBorders>
            <w:shd w:val="clear" w:color="auto" w:fill="FFFFFF"/>
            <w:vAlign w:val="center"/>
          </w:tcPr>
          <w:p w14:paraId="2A360CD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C515DF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021B1D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2" w:type="pct"/>
            <w:tcBorders>
              <w:top w:val="nil"/>
              <w:left w:val="nil"/>
              <w:bottom w:val="single" w:color="auto" w:sz="4" w:space="0"/>
              <w:right w:val="single" w:color="auto" w:sz="4" w:space="0"/>
            </w:tcBorders>
            <w:shd w:val="clear" w:color="auto" w:fill="FFFFFF"/>
            <w:vAlign w:val="center"/>
          </w:tcPr>
          <w:p w14:paraId="411702A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1AD5384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E57A166">
        <w:tblPrEx>
          <w:tblCellMar>
            <w:top w:w="0" w:type="dxa"/>
            <w:left w:w="108" w:type="dxa"/>
            <w:bottom w:w="0" w:type="dxa"/>
            <w:right w:w="108" w:type="dxa"/>
          </w:tblCellMar>
        </w:tblPrEx>
        <w:trPr>
          <w:trHeight w:val="5760" w:hRule="atLeast"/>
        </w:trPr>
        <w:tc>
          <w:tcPr>
            <w:tcW w:w="326" w:type="pct"/>
            <w:vMerge w:val="continue"/>
            <w:tcBorders>
              <w:top w:val="nil"/>
              <w:left w:val="single" w:color="auto" w:sz="4" w:space="0"/>
              <w:bottom w:val="single" w:color="auto" w:sz="4" w:space="0"/>
              <w:right w:val="single" w:color="auto" w:sz="4" w:space="0"/>
            </w:tcBorders>
            <w:vAlign w:val="center"/>
          </w:tcPr>
          <w:p w14:paraId="216FA8C2">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6193BEE4">
            <w:pPr>
              <w:widowControl/>
              <w:jc w:val="left"/>
              <w:rPr>
                <w:rFonts w:ascii="宋体" w:cs="宋体"/>
                <w:color w:val="000000"/>
                <w:kern w:val="0"/>
                <w:sz w:val="20"/>
                <w:szCs w:val="20"/>
              </w:rPr>
            </w:pPr>
          </w:p>
        </w:tc>
        <w:tc>
          <w:tcPr>
            <w:tcW w:w="320" w:type="pct"/>
            <w:vMerge w:val="continue"/>
            <w:tcBorders>
              <w:top w:val="nil"/>
              <w:left w:val="single" w:color="auto" w:sz="4" w:space="0"/>
              <w:bottom w:val="single" w:color="auto" w:sz="4" w:space="0"/>
              <w:right w:val="single" w:color="auto" w:sz="4" w:space="0"/>
            </w:tcBorders>
            <w:vAlign w:val="center"/>
          </w:tcPr>
          <w:p w14:paraId="6D34E78E">
            <w:pPr>
              <w:widowControl/>
              <w:jc w:val="left"/>
              <w:rPr>
                <w:rFonts w:ascii="宋体" w:cs="宋体"/>
                <w:color w:val="000000"/>
                <w:kern w:val="0"/>
                <w:sz w:val="20"/>
                <w:szCs w:val="20"/>
              </w:rPr>
            </w:pPr>
          </w:p>
        </w:tc>
        <w:tc>
          <w:tcPr>
            <w:tcW w:w="461" w:type="pct"/>
            <w:tcBorders>
              <w:top w:val="nil"/>
              <w:left w:val="nil"/>
              <w:bottom w:val="single" w:color="auto" w:sz="4" w:space="0"/>
              <w:right w:val="single" w:color="auto" w:sz="4" w:space="0"/>
            </w:tcBorders>
            <w:shd w:val="clear" w:color="auto" w:fill="FFFFFF"/>
            <w:vAlign w:val="center"/>
          </w:tcPr>
          <w:p w14:paraId="7F74BEEB">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4" w:type="pct"/>
            <w:tcBorders>
              <w:top w:val="nil"/>
              <w:left w:val="nil"/>
              <w:bottom w:val="single" w:color="auto" w:sz="4" w:space="0"/>
              <w:right w:val="single" w:color="auto" w:sz="4" w:space="0"/>
            </w:tcBorders>
            <w:shd w:val="clear" w:color="auto" w:fill="FFFFFF"/>
            <w:vAlign w:val="center"/>
          </w:tcPr>
          <w:p w14:paraId="0A1D4AE5">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070F58AA">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4" w:type="pct"/>
            <w:tcBorders>
              <w:top w:val="nil"/>
              <w:left w:val="nil"/>
              <w:bottom w:val="single" w:color="auto" w:sz="4" w:space="0"/>
              <w:right w:val="single" w:color="auto" w:sz="4" w:space="0"/>
            </w:tcBorders>
            <w:shd w:val="clear" w:color="auto" w:fill="FFFFFF"/>
            <w:vAlign w:val="center"/>
          </w:tcPr>
          <w:p w14:paraId="483E966D">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55" w:type="pct"/>
            <w:tcBorders>
              <w:top w:val="nil"/>
              <w:left w:val="nil"/>
              <w:bottom w:val="single" w:color="auto" w:sz="4" w:space="0"/>
              <w:right w:val="single" w:color="auto" w:sz="4" w:space="0"/>
            </w:tcBorders>
            <w:shd w:val="clear" w:color="auto" w:fill="FFFFFF"/>
            <w:vAlign w:val="center"/>
          </w:tcPr>
          <w:p w14:paraId="3321C318">
            <w:pPr>
              <w:widowControl/>
              <w:jc w:val="left"/>
              <w:rPr>
                <w:rFonts w:ascii="宋体" w:cs="宋体"/>
                <w:color w:val="000000"/>
                <w:kern w:val="0"/>
                <w:sz w:val="20"/>
                <w:szCs w:val="20"/>
              </w:rPr>
            </w:pPr>
            <w:r>
              <w:rPr>
                <w:rFonts w:ascii="宋体" w:hAnsi="宋体" w:cs="宋体"/>
                <w:color w:val="000000"/>
                <w:kern w:val="0"/>
                <w:sz w:val="20"/>
                <w:szCs w:val="20"/>
              </w:rPr>
              <w:t>40</w:t>
            </w:r>
          </w:p>
        </w:tc>
        <w:tc>
          <w:tcPr>
            <w:tcW w:w="239" w:type="pct"/>
            <w:tcBorders>
              <w:top w:val="nil"/>
              <w:left w:val="nil"/>
              <w:bottom w:val="single" w:color="auto" w:sz="4" w:space="0"/>
              <w:right w:val="single" w:color="auto" w:sz="4" w:space="0"/>
            </w:tcBorders>
            <w:shd w:val="clear" w:color="auto" w:fill="FFFFFF"/>
            <w:vAlign w:val="center"/>
          </w:tcPr>
          <w:p w14:paraId="50DFD396">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7" w:type="pct"/>
            <w:tcBorders>
              <w:top w:val="nil"/>
              <w:left w:val="nil"/>
              <w:bottom w:val="single" w:color="auto" w:sz="4" w:space="0"/>
              <w:right w:val="single" w:color="auto" w:sz="4" w:space="0"/>
            </w:tcBorders>
            <w:shd w:val="clear" w:color="auto" w:fill="FFFFFF"/>
            <w:vAlign w:val="center"/>
          </w:tcPr>
          <w:p w14:paraId="7A6ECF56">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4B1DF622">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1" w:type="pct"/>
            <w:tcBorders>
              <w:top w:val="nil"/>
              <w:left w:val="nil"/>
              <w:bottom w:val="single" w:color="auto" w:sz="4" w:space="0"/>
              <w:right w:val="single" w:color="auto" w:sz="4" w:space="0"/>
            </w:tcBorders>
            <w:shd w:val="clear" w:color="auto" w:fill="FFFFFF"/>
            <w:vAlign w:val="center"/>
          </w:tcPr>
          <w:p w14:paraId="6A32746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28B7ED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0" w:type="pct"/>
            <w:tcBorders>
              <w:top w:val="nil"/>
              <w:left w:val="nil"/>
              <w:bottom w:val="single" w:color="auto" w:sz="4" w:space="0"/>
              <w:right w:val="single" w:color="auto" w:sz="4" w:space="0"/>
            </w:tcBorders>
            <w:shd w:val="clear" w:color="auto" w:fill="FFFFFF"/>
            <w:vAlign w:val="center"/>
          </w:tcPr>
          <w:p w14:paraId="22E924F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A6E0FF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6E54030">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2" w:type="pct"/>
            <w:tcBorders>
              <w:top w:val="nil"/>
              <w:left w:val="nil"/>
              <w:bottom w:val="single" w:color="auto" w:sz="4" w:space="0"/>
              <w:right w:val="single" w:color="auto" w:sz="4" w:space="0"/>
            </w:tcBorders>
            <w:shd w:val="clear" w:color="auto" w:fill="FFFFFF"/>
            <w:vAlign w:val="center"/>
          </w:tcPr>
          <w:p w14:paraId="7C253726">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70" w:type="pct"/>
            <w:tcBorders>
              <w:top w:val="nil"/>
              <w:left w:val="nil"/>
              <w:bottom w:val="single" w:color="auto" w:sz="4" w:space="0"/>
              <w:right w:val="single" w:color="auto" w:sz="4" w:space="0"/>
            </w:tcBorders>
            <w:shd w:val="clear" w:color="auto" w:fill="FFFFFF"/>
            <w:vAlign w:val="center"/>
          </w:tcPr>
          <w:p w14:paraId="7F8D409C">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0FFFDF2D">
        <w:tblPrEx>
          <w:tblCellMar>
            <w:top w:w="0" w:type="dxa"/>
            <w:left w:w="108" w:type="dxa"/>
            <w:bottom w:w="0" w:type="dxa"/>
            <w:right w:w="108" w:type="dxa"/>
          </w:tblCellMar>
        </w:tblPrEx>
        <w:trPr>
          <w:trHeight w:val="480" w:hRule="atLeast"/>
        </w:trPr>
        <w:tc>
          <w:tcPr>
            <w:tcW w:w="326" w:type="pct"/>
            <w:vMerge w:val="continue"/>
            <w:tcBorders>
              <w:top w:val="nil"/>
              <w:left w:val="single" w:color="auto" w:sz="4" w:space="0"/>
              <w:bottom w:val="single" w:color="auto" w:sz="4" w:space="0"/>
              <w:right w:val="single" w:color="auto" w:sz="4" w:space="0"/>
            </w:tcBorders>
            <w:vAlign w:val="center"/>
          </w:tcPr>
          <w:p w14:paraId="580D4015">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0D14AA19">
            <w:pPr>
              <w:widowControl/>
              <w:jc w:val="left"/>
              <w:rPr>
                <w:rFonts w:ascii="宋体" w:cs="宋体"/>
                <w:color w:val="000000"/>
                <w:kern w:val="0"/>
                <w:sz w:val="20"/>
                <w:szCs w:val="20"/>
              </w:rPr>
            </w:pPr>
          </w:p>
        </w:tc>
        <w:tc>
          <w:tcPr>
            <w:tcW w:w="320" w:type="pct"/>
            <w:vMerge w:val="restart"/>
            <w:tcBorders>
              <w:top w:val="nil"/>
              <w:left w:val="single" w:color="auto" w:sz="4" w:space="0"/>
              <w:bottom w:val="single" w:color="auto" w:sz="4" w:space="0"/>
              <w:right w:val="single" w:color="auto" w:sz="4" w:space="0"/>
            </w:tcBorders>
            <w:shd w:val="clear" w:color="auto" w:fill="FFFFFF"/>
            <w:vAlign w:val="center"/>
          </w:tcPr>
          <w:p w14:paraId="7FCBBCCA">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61" w:type="pct"/>
            <w:tcBorders>
              <w:top w:val="nil"/>
              <w:left w:val="nil"/>
              <w:bottom w:val="single" w:color="auto" w:sz="4" w:space="0"/>
              <w:right w:val="single" w:color="auto" w:sz="4" w:space="0"/>
            </w:tcBorders>
            <w:shd w:val="clear" w:color="auto" w:fill="FFFFFF"/>
            <w:vAlign w:val="center"/>
          </w:tcPr>
          <w:p w14:paraId="12074F26">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4" w:type="pct"/>
            <w:tcBorders>
              <w:top w:val="nil"/>
              <w:left w:val="nil"/>
              <w:bottom w:val="single" w:color="auto" w:sz="4" w:space="0"/>
              <w:right w:val="single" w:color="auto" w:sz="4" w:space="0"/>
            </w:tcBorders>
            <w:shd w:val="clear" w:color="auto" w:fill="FFFFFF"/>
            <w:vAlign w:val="center"/>
          </w:tcPr>
          <w:p w14:paraId="0BD66CD3">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66D809EB">
            <w:pPr>
              <w:widowControl/>
              <w:jc w:val="left"/>
              <w:rPr>
                <w:rFonts w:ascii="宋体" w:cs="宋体"/>
                <w:color w:val="000000"/>
                <w:kern w:val="0"/>
                <w:sz w:val="20"/>
                <w:szCs w:val="20"/>
              </w:rPr>
            </w:pPr>
            <w:r>
              <w:rPr>
                <w:rFonts w:ascii="宋体" w:hAnsi="宋体" w:cs="宋体"/>
                <w:color w:val="000000"/>
                <w:kern w:val="0"/>
                <w:sz w:val="20"/>
                <w:szCs w:val="20"/>
              </w:rPr>
              <w:t>5</w:t>
            </w:r>
          </w:p>
        </w:tc>
        <w:tc>
          <w:tcPr>
            <w:tcW w:w="224" w:type="pct"/>
            <w:tcBorders>
              <w:top w:val="nil"/>
              <w:left w:val="nil"/>
              <w:bottom w:val="single" w:color="auto" w:sz="4" w:space="0"/>
              <w:right w:val="single" w:color="auto" w:sz="4" w:space="0"/>
            </w:tcBorders>
            <w:shd w:val="clear" w:color="auto" w:fill="FFFFFF"/>
            <w:vAlign w:val="center"/>
          </w:tcPr>
          <w:p w14:paraId="70B0C7B1">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68F81E24">
            <w:pPr>
              <w:widowControl/>
              <w:jc w:val="left"/>
              <w:rPr>
                <w:rFonts w:ascii="宋体" w:cs="宋体"/>
                <w:color w:val="000000"/>
                <w:kern w:val="0"/>
                <w:sz w:val="20"/>
                <w:szCs w:val="20"/>
              </w:rPr>
            </w:pPr>
            <w:r>
              <w:rPr>
                <w:rFonts w:ascii="宋体" w:hAnsi="宋体" w:cs="宋体"/>
                <w:color w:val="000000"/>
                <w:kern w:val="0"/>
                <w:sz w:val="20"/>
                <w:szCs w:val="20"/>
              </w:rPr>
              <w:t>5</w:t>
            </w:r>
          </w:p>
        </w:tc>
        <w:tc>
          <w:tcPr>
            <w:tcW w:w="239" w:type="pct"/>
            <w:tcBorders>
              <w:top w:val="nil"/>
              <w:left w:val="nil"/>
              <w:bottom w:val="single" w:color="auto" w:sz="4" w:space="0"/>
              <w:right w:val="single" w:color="auto" w:sz="4" w:space="0"/>
            </w:tcBorders>
            <w:shd w:val="clear" w:color="auto" w:fill="FFFFFF"/>
            <w:vAlign w:val="center"/>
          </w:tcPr>
          <w:p w14:paraId="5A13E7AC">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1D99238">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1FD22836">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5901506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6D3A885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0" w:type="pct"/>
            <w:tcBorders>
              <w:top w:val="nil"/>
              <w:left w:val="nil"/>
              <w:bottom w:val="single" w:color="auto" w:sz="4" w:space="0"/>
              <w:right w:val="single" w:color="auto" w:sz="4" w:space="0"/>
            </w:tcBorders>
            <w:shd w:val="clear" w:color="auto" w:fill="FFFFFF"/>
            <w:vAlign w:val="center"/>
          </w:tcPr>
          <w:p w14:paraId="01CC026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7B4A75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3D552A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2" w:type="pct"/>
            <w:tcBorders>
              <w:top w:val="nil"/>
              <w:left w:val="nil"/>
              <w:bottom w:val="single" w:color="auto" w:sz="4" w:space="0"/>
              <w:right w:val="single" w:color="auto" w:sz="4" w:space="0"/>
            </w:tcBorders>
            <w:shd w:val="clear" w:color="auto" w:fill="FFFFFF"/>
            <w:vAlign w:val="center"/>
          </w:tcPr>
          <w:p w14:paraId="0D2BA096">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4C7DAE3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C5CC5D6">
        <w:tblPrEx>
          <w:tblCellMar>
            <w:top w:w="0" w:type="dxa"/>
            <w:left w:w="108" w:type="dxa"/>
            <w:bottom w:w="0" w:type="dxa"/>
            <w:right w:w="108" w:type="dxa"/>
          </w:tblCellMar>
        </w:tblPrEx>
        <w:trPr>
          <w:trHeight w:val="285" w:hRule="atLeast"/>
        </w:trPr>
        <w:tc>
          <w:tcPr>
            <w:tcW w:w="326" w:type="pct"/>
            <w:vMerge w:val="continue"/>
            <w:tcBorders>
              <w:top w:val="nil"/>
              <w:left w:val="single" w:color="auto" w:sz="4" w:space="0"/>
              <w:bottom w:val="single" w:color="auto" w:sz="4" w:space="0"/>
              <w:right w:val="single" w:color="auto" w:sz="4" w:space="0"/>
            </w:tcBorders>
            <w:vAlign w:val="center"/>
          </w:tcPr>
          <w:p w14:paraId="2718671D">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23011785">
            <w:pPr>
              <w:widowControl/>
              <w:jc w:val="left"/>
              <w:rPr>
                <w:rFonts w:ascii="宋体" w:cs="宋体"/>
                <w:color w:val="000000"/>
                <w:kern w:val="0"/>
                <w:sz w:val="20"/>
                <w:szCs w:val="20"/>
              </w:rPr>
            </w:pPr>
          </w:p>
        </w:tc>
        <w:tc>
          <w:tcPr>
            <w:tcW w:w="320" w:type="pct"/>
            <w:vMerge w:val="continue"/>
            <w:tcBorders>
              <w:top w:val="nil"/>
              <w:left w:val="single" w:color="auto" w:sz="4" w:space="0"/>
              <w:bottom w:val="single" w:color="auto" w:sz="4" w:space="0"/>
              <w:right w:val="single" w:color="auto" w:sz="4" w:space="0"/>
            </w:tcBorders>
            <w:vAlign w:val="center"/>
          </w:tcPr>
          <w:p w14:paraId="55AAECD7">
            <w:pPr>
              <w:widowControl/>
              <w:jc w:val="left"/>
              <w:rPr>
                <w:rFonts w:ascii="宋体" w:cs="宋体"/>
                <w:color w:val="000000"/>
                <w:kern w:val="0"/>
                <w:sz w:val="20"/>
                <w:szCs w:val="20"/>
              </w:rPr>
            </w:pPr>
          </w:p>
        </w:tc>
        <w:tc>
          <w:tcPr>
            <w:tcW w:w="461" w:type="pct"/>
            <w:tcBorders>
              <w:top w:val="nil"/>
              <w:left w:val="nil"/>
              <w:bottom w:val="single" w:color="auto" w:sz="4" w:space="0"/>
              <w:right w:val="single" w:color="auto" w:sz="4" w:space="0"/>
            </w:tcBorders>
            <w:shd w:val="clear" w:color="auto" w:fill="FFFFFF"/>
            <w:vAlign w:val="center"/>
          </w:tcPr>
          <w:p w14:paraId="39A56BED">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4" w:type="pct"/>
            <w:tcBorders>
              <w:top w:val="nil"/>
              <w:left w:val="nil"/>
              <w:bottom w:val="single" w:color="auto" w:sz="4" w:space="0"/>
              <w:right w:val="single" w:color="auto" w:sz="4" w:space="0"/>
            </w:tcBorders>
            <w:shd w:val="clear" w:color="auto" w:fill="FFFFFF"/>
            <w:vAlign w:val="center"/>
          </w:tcPr>
          <w:p w14:paraId="6715B9E3">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9" w:type="pct"/>
            <w:tcBorders>
              <w:top w:val="nil"/>
              <w:left w:val="nil"/>
              <w:bottom w:val="single" w:color="auto" w:sz="4" w:space="0"/>
              <w:right w:val="single" w:color="auto" w:sz="4" w:space="0"/>
            </w:tcBorders>
            <w:shd w:val="clear" w:color="auto" w:fill="FFFFFF"/>
            <w:vAlign w:val="center"/>
          </w:tcPr>
          <w:p w14:paraId="4BD284A3">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4" w:type="pct"/>
            <w:tcBorders>
              <w:top w:val="nil"/>
              <w:left w:val="nil"/>
              <w:bottom w:val="single" w:color="auto" w:sz="4" w:space="0"/>
              <w:right w:val="single" w:color="auto" w:sz="4" w:space="0"/>
            </w:tcBorders>
            <w:shd w:val="clear" w:color="auto" w:fill="FFFFFF"/>
            <w:vAlign w:val="center"/>
          </w:tcPr>
          <w:p w14:paraId="162440AC">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2D1471C4">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39" w:type="pct"/>
            <w:tcBorders>
              <w:top w:val="nil"/>
              <w:left w:val="nil"/>
              <w:bottom w:val="single" w:color="auto" w:sz="4" w:space="0"/>
              <w:right w:val="single" w:color="auto" w:sz="4" w:space="0"/>
            </w:tcBorders>
            <w:shd w:val="clear" w:color="auto" w:fill="FFFFFF"/>
            <w:vAlign w:val="center"/>
          </w:tcPr>
          <w:p w14:paraId="3064ED96">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7A5A93E2">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271CF774">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62B776F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1B7D645">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0" w:type="pct"/>
            <w:tcBorders>
              <w:top w:val="nil"/>
              <w:left w:val="nil"/>
              <w:bottom w:val="single" w:color="auto" w:sz="4" w:space="0"/>
              <w:right w:val="single" w:color="auto" w:sz="4" w:space="0"/>
            </w:tcBorders>
            <w:shd w:val="clear" w:color="auto" w:fill="FFFFFF"/>
            <w:vAlign w:val="center"/>
          </w:tcPr>
          <w:p w14:paraId="3BE2B4E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4D608E6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9C8BE1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2" w:type="pct"/>
            <w:tcBorders>
              <w:top w:val="nil"/>
              <w:left w:val="nil"/>
              <w:bottom w:val="single" w:color="auto" w:sz="4" w:space="0"/>
              <w:right w:val="single" w:color="auto" w:sz="4" w:space="0"/>
            </w:tcBorders>
            <w:shd w:val="clear" w:color="auto" w:fill="FFFFFF"/>
            <w:vAlign w:val="center"/>
          </w:tcPr>
          <w:p w14:paraId="78808256">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762CCF9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4BF4C2A">
        <w:tblPrEx>
          <w:tblCellMar>
            <w:top w:w="0" w:type="dxa"/>
            <w:left w:w="108" w:type="dxa"/>
            <w:bottom w:w="0" w:type="dxa"/>
            <w:right w:w="108" w:type="dxa"/>
          </w:tblCellMar>
        </w:tblPrEx>
        <w:trPr>
          <w:trHeight w:val="1200" w:hRule="atLeast"/>
        </w:trPr>
        <w:tc>
          <w:tcPr>
            <w:tcW w:w="326" w:type="pct"/>
            <w:vMerge w:val="continue"/>
            <w:tcBorders>
              <w:top w:val="nil"/>
              <w:left w:val="single" w:color="auto" w:sz="4" w:space="0"/>
              <w:bottom w:val="single" w:color="auto" w:sz="4" w:space="0"/>
              <w:right w:val="single" w:color="auto" w:sz="4" w:space="0"/>
            </w:tcBorders>
            <w:vAlign w:val="center"/>
          </w:tcPr>
          <w:p w14:paraId="26BB7D3C">
            <w:pPr>
              <w:widowControl/>
              <w:jc w:val="left"/>
              <w:rPr>
                <w:rFonts w:ascii="宋体" w:cs="宋体"/>
                <w:b/>
                <w:bCs/>
                <w:color w:val="000000"/>
                <w:kern w:val="0"/>
                <w:sz w:val="20"/>
                <w:szCs w:val="20"/>
              </w:rPr>
            </w:pPr>
          </w:p>
        </w:tc>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48093920">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20" w:type="pct"/>
            <w:tcBorders>
              <w:top w:val="nil"/>
              <w:left w:val="nil"/>
              <w:bottom w:val="single" w:color="auto" w:sz="4" w:space="0"/>
              <w:right w:val="single" w:color="auto" w:sz="4" w:space="0"/>
            </w:tcBorders>
            <w:shd w:val="clear" w:color="auto" w:fill="FFFFFF"/>
            <w:vAlign w:val="center"/>
          </w:tcPr>
          <w:p w14:paraId="14E9A7A1">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61" w:type="pct"/>
            <w:tcBorders>
              <w:top w:val="nil"/>
              <w:left w:val="nil"/>
              <w:bottom w:val="single" w:color="auto" w:sz="4" w:space="0"/>
              <w:right w:val="single" w:color="auto" w:sz="4" w:space="0"/>
            </w:tcBorders>
            <w:shd w:val="clear" w:color="auto" w:fill="FFFFFF"/>
            <w:vAlign w:val="center"/>
          </w:tcPr>
          <w:p w14:paraId="5B4603A7">
            <w:pPr>
              <w:widowControl/>
              <w:jc w:val="left"/>
              <w:rPr>
                <w:rFonts w:ascii="宋体" w:cs="宋体"/>
                <w:color w:val="000000"/>
                <w:kern w:val="0"/>
                <w:sz w:val="20"/>
                <w:szCs w:val="20"/>
              </w:rPr>
            </w:pPr>
            <w:r>
              <w:rPr>
                <w:rFonts w:hint="eastAsia" w:ascii="宋体" w:hAnsi="宋体" w:cs="宋体"/>
                <w:color w:val="000000"/>
                <w:kern w:val="0"/>
                <w:sz w:val="20"/>
                <w:szCs w:val="20"/>
              </w:rPr>
              <w:t>生态环境的改善情况</w:t>
            </w:r>
          </w:p>
        </w:tc>
        <w:tc>
          <w:tcPr>
            <w:tcW w:w="224" w:type="pct"/>
            <w:tcBorders>
              <w:top w:val="nil"/>
              <w:left w:val="nil"/>
              <w:bottom w:val="single" w:color="auto" w:sz="4" w:space="0"/>
              <w:right w:val="single" w:color="auto" w:sz="4" w:space="0"/>
            </w:tcBorders>
            <w:shd w:val="clear" w:color="auto" w:fill="FFFFFF"/>
            <w:vAlign w:val="center"/>
          </w:tcPr>
          <w:p w14:paraId="1B89105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9" w:type="pct"/>
            <w:tcBorders>
              <w:top w:val="nil"/>
              <w:left w:val="nil"/>
              <w:bottom w:val="single" w:color="auto" w:sz="4" w:space="0"/>
              <w:right w:val="single" w:color="auto" w:sz="4" w:space="0"/>
            </w:tcBorders>
            <w:shd w:val="clear" w:color="auto" w:fill="FFFFFF"/>
            <w:vAlign w:val="center"/>
          </w:tcPr>
          <w:p w14:paraId="5CA0A6FE">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4" w:type="pct"/>
            <w:tcBorders>
              <w:top w:val="nil"/>
              <w:left w:val="nil"/>
              <w:bottom w:val="single" w:color="auto" w:sz="4" w:space="0"/>
              <w:right w:val="single" w:color="auto" w:sz="4" w:space="0"/>
            </w:tcBorders>
            <w:shd w:val="clear" w:color="auto" w:fill="FFFFFF"/>
            <w:vAlign w:val="center"/>
          </w:tcPr>
          <w:p w14:paraId="3728BC3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0DE70080">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30DDBF62">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770BACD0">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73BABB3C">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459A85B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21A07A8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0" w:type="pct"/>
            <w:tcBorders>
              <w:top w:val="nil"/>
              <w:left w:val="nil"/>
              <w:bottom w:val="single" w:color="auto" w:sz="4" w:space="0"/>
              <w:right w:val="single" w:color="auto" w:sz="4" w:space="0"/>
            </w:tcBorders>
            <w:shd w:val="clear" w:color="auto" w:fill="FFFFFF"/>
            <w:vAlign w:val="center"/>
          </w:tcPr>
          <w:p w14:paraId="2D73F15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D01B2C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3F186E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2" w:type="pct"/>
            <w:tcBorders>
              <w:top w:val="nil"/>
              <w:left w:val="nil"/>
              <w:bottom w:val="single" w:color="auto" w:sz="4" w:space="0"/>
              <w:right w:val="single" w:color="auto" w:sz="4" w:space="0"/>
            </w:tcBorders>
            <w:shd w:val="clear" w:color="auto" w:fill="FFFFFF"/>
            <w:vAlign w:val="center"/>
          </w:tcPr>
          <w:p w14:paraId="4D1556E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0F51623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449AD92">
        <w:tblPrEx>
          <w:tblCellMar>
            <w:top w:w="0" w:type="dxa"/>
            <w:left w:w="108" w:type="dxa"/>
            <w:bottom w:w="0" w:type="dxa"/>
            <w:right w:w="108" w:type="dxa"/>
          </w:tblCellMar>
        </w:tblPrEx>
        <w:trPr>
          <w:trHeight w:val="1200" w:hRule="atLeast"/>
        </w:trPr>
        <w:tc>
          <w:tcPr>
            <w:tcW w:w="326" w:type="pct"/>
            <w:vMerge w:val="continue"/>
            <w:tcBorders>
              <w:top w:val="nil"/>
              <w:left w:val="single" w:color="auto" w:sz="4" w:space="0"/>
              <w:bottom w:val="single" w:color="auto" w:sz="4" w:space="0"/>
              <w:right w:val="single" w:color="auto" w:sz="4" w:space="0"/>
            </w:tcBorders>
            <w:vAlign w:val="center"/>
          </w:tcPr>
          <w:p w14:paraId="4220C5E2">
            <w:pPr>
              <w:widowControl/>
              <w:jc w:val="left"/>
              <w:rPr>
                <w:rFonts w:ascii="宋体" w:cs="宋体"/>
                <w:b/>
                <w:bCs/>
                <w:color w:val="000000"/>
                <w:kern w:val="0"/>
                <w:sz w:val="20"/>
                <w:szCs w:val="20"/>
              </w:rPr>
            </w:pPr>
          </w:p>
        </w:tc>
        <w:tc>
          <w:tcPr>
            <w:tcW w:w="326" w:type="pct"/>
            <w:vMerge w:val="continue"/>
            <w:tcBorders>
              <w:top w:val="nil"/>
              <w:left w:val="single" w:color="auto" w:sz="4" w:space="0"/>
              <w:bottom w:val="single" w:color="auto" w:sz="4" w:space="0"/>
              <w:right w:val="single" w:color="auto" w:sz="4" w:space="0"/>
            </w:tcBorders>
            <w:vAlign w:val="center"/>
          </w:tcPr>
          <w:p w14:paraId="7FD15C02">
            <w:pPr>
              <w:widowControl/>
              <w:jc w:val="left"/>
              <w:rPr>
                <w:rFonts w:ascii="宋体" w:cs="宋体"/>
                <w:color w:val="000000"/>
                <w:kern w:val="0"/>
                <w:sz w:val="20"/>
                <w:szCs w:val="20"/>
              </w:rPr>
            </w:pPr>
          </w:p>
        </w:tc>
        <w:tc>
          <w:tcPr>
            <w:tcW w:w="320" w:type="pct"/>
            <w:tcBorders>
              <w:top w:val="nil"/>
              <w:left w:val="nil"/>
              <w:bottom w:val="single" w:color="auto" w:sz="4" w:space="0"/>
              <w:right w:val="single" w:color="auto" w:sz="4" w:space="0"/>
            </w:tcBorders>
            <w:shd w:val="clear" w:color="auto" w:fill="FFFFFF"/>
            <w:vAlign w:val="center"/>
          </w:tcPr>
          <w:p w14:paraId="32472E0C">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61" w:type="pct"/>
            <w:tcBorders>
              <w:top w:val="nil"/>
              <w:left w:val="nil"/>
              <w:bottom w:val="single" w:color="auto" w:sz="4" w:space="0"/>
              <w:right w:val="single" w:color="auto" w:sz="4" w:space="0"/>
            </w:tcBorders>
            <w:shd w:val="clear" w:color="auto" w:fill="FFFFFF"/>
            <w:vAlign w:val="center"/>
          </w:tcPr>
          <w:p w14:paraId="614BF3FE">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4" w:type="pct"/>
            <w:tcBorders>
              <w:top w:val="nil"/>
              <w:left w:val="nil"/>
              <w:bottom w:val="single" w:color="auto" w:sz="4" w:space="0"/>
              <w:right w:val="single" w:color="auto" w:sz="4" w:space="0"/>
            </w:tcBorders>
            <w:shd w:val="clear" w:color="auto" w:fill="FFFFFF"/>
            <w:vAlign w:val="center"/>
          </w:tcPr>
          <w:p w14:paraId="0DC721A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9" w:type="pct"/>
            <w:tcBorders>
              <w:top w:val="nil"/>
              <w:left w:val="nil"/>
              <w:bottom w:val="single" w:color="auto" w:sz="4" w:space="0"/>
              <w:right w:val="single" w:color="auto" w:sz="4" w:space="0"/>
            </w:tcBorders>
            <w:shd w:val="clear" w:color="auto" w:fill="FFFFFF"/>
            <w:vAlign w:val="center"/>
          </w:tcPr>
          <w:p w14:paraId="1741D867">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4" w:type="pct"/>
            <w:tcBorders>
              <w:top w:val="nil"/>
              <w:left w:val="nil"/>
              <w:bottom w:val="single" w:color="auto" w:sz="4" w:space="0"/>
              <w:right w:val="single" w:color="auto" w:sz="4" w:space="0"/>
            </w:tcBorders>
            <w:shd w:val="clear" w:color="auto" w:fill="FFFFFF"/>
            <w:vAlign w:val="center"/>
          </w:tcPr>
          <w:p w14:paraId="5F306B4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7A14AA6F">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75133035">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4EF052B3">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4CA53DE1">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462B21A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0673A6C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0" w:type="pct"/>
            <w:tcBorders>
              <w:top w:val="nil"/>
              <w:left w:val="nil"/>
              <w:bottom w:val="single" w:color="auto" w:sz="4" w:space="0"/>
              <w:right w:val="single" w:color="auto" w:sz="4" w:space="0"/>
            </w:tcBorders>
            <w:shd w:val="clear" w:color="auto" w:fill="FFFFFF"/>
            <w:vAlign w:val="center"/>
          </w:tcPr>
          <w:p w14:paraId="2203E20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CA7422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08B2CD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2" w:type="pct"/>
            <w:tcBorders>
              <w:top w:val="nil"/>
              <w:left w:val="nil"/>
              <w:bottom w:val="single" w:color="auto" w:sz="4" w:space="0"/>
              <w:right w:val="single" w:color="auto" w:sz="4" w:space="0"/>
            </w:tcBorders>
            <w:shd w:val="clear" w:color="auto" w:fill="FFFFFF"/>
            <w:vAlign w:val="center"/>
          </w:tcPr>
          <w:p w14:paraId="20DEF734">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70" w:type="pct"/>
            <w:tcBorders>
              <w:top w:val="nil"/>
              <w:left w:val="nil"/>
              <w:bottom w:val="single" w:color="auto" w:sz="4" w:space="0"/>
              <w:right w:val="single" w:color="auto" w:sz="4" w:space="0"/>
            </w:tcBorders>
            <w:shd w:val="clear" w:color="auto" w:fill="FFFFFF"/>
            <w:vAlign w:val="center"/>
          </w:tcPr>
          <w:p w14:paraId="32D06F6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C87646F">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5B894BE">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64" w:type="pct"/>
            <w:gridSpan w:val="3"/>
            <w:tcBorders>
              <w:top w:val="single" w:color="auto" w:sz="4" w:space="0"/>
              <w:left w:val="nil"/>
              <w:bottom w:val="single" w:color="auto" w:sz="4" w:space="0"/>
              <w:right w:val="single" w:color="auto" w:sz="4" w:space="0"/>
            </w:tcBorders>
            <w:shd w:val="clear" w:color="auto" w:fill="FFFFFF"/>
            <w:vAlign w:val="center"/>
          </w:tcPr>
          <w:p w14:paraId="5B424D50">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818" w:type="pct"/>
            <w:gridSpan w:val="3"/>
            <w:tcBorders>
              <w:top w:val="single" w:color="auto" w:sz="4" w:space="0"/>
              <w:left w:val="nil"/>
              <w:bottom w:val="single" w:color="auto" w:sz="4" w:space="0"/>
              <w:right w:val="single" w:color="auto" w:sz="4" w:space="0"/>
            </w:tcBorders>
            <w:shd w:val="clear" w:color="auto" w:fill="FFFFFF"/>
            <w:vAlign w:val="center"/>
          </w:tcPr>
          <w:p w14:paraId="146DD735">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3" w:type="pct"/>
            <w:gridSpan w:val="2"/>
            <w:tcBorders>
              <w:top w:val="single" w:color="auto" w:sz="4" w:space="0"/>
              <w:left w:val="nil"/>
              <w:bottom w:val="single" w:color="auto" w:sz="4" w:space="0"/>
              <w:right w:val="single" w:color="000000" w:sz="4" w:space="0"/>
            </w:tcBorders>
            <w:shd w:val="clear" w:color="auto" w:fill="FFFFFF"/>
            <w:vAlign w:val="center"/>
          </w:tcPr>
          <w:p w14:paraId="6D8EAC36">
            <w:pPr>
              <w:widowControl/>
              <w:jc w:val="center"/>
              <w:rPr>
                <w:rFonts w:ascii="宋体" w:cs="宋体"/>
                <w:color w:val="000000"/>
                <w:kern w:val="0"/>
                <w:sz w:val="20"/>
                <w:szCs w:val="20"/>
              </w:rPr>
            </w:pPr>
            <w:r>
              <w:rPr>
                <w:rFonts w:ascii="宋体" w:hAnsi="宋体" w:cs="宋体"/>
                <w:color w:val="000000"/>
                <w:kern w:val="0"/>
                <w:sz w:val="20"/>
                <w:szCs w:val="20"/>
              </w:rPr>
              <w:t>9.96</w:t>
            </w:r>
          </w:p>
        </w:tc>
        <w:tc>
          <w:tcPr>
            <w:tcW w:w="383" w:type="pct"/>
            <w:gridSpan w:val="2"/>
            <w:tcBorders>
              <w:top w:val="single" w:color="auto" w:sz="4" w:space="0"/>
              <w:left w:val="nil"/>
              <w:bottom w:val="single" w:color="auto" w:sz="4" w:space="0"/>
              <w:right w:val="single" w:color="000000" w:sz="4" w:space="0"/>
            </w:tcBorders>
            <w:shd w:val="clear" w:color="auto" w:fill="FFFFFF"/>
            <w:vAlign w:val="center"/>
          </w:tcPr>
          <w:p w14:paraId="2CBC4D6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0" w:type="pct"/>
            <w:tcBorders>
              <w:top w:val="nil"/>
              <w:left w:val="nil"/>
              <w:bottom w:val="single" w:color="auto" w:sz="4" w:space="0"/>
              <w:right w:val="single" w:color="auto" w:sz="4" w:space="0"/>
            </w:tcBorders>
            <w:shd w:val="clear" w:color="auto" w:fill="FFFFFF"/>
            <w:vAlign w:val="center"/>
          </w:tcPr>
          <w:p w14:paraId="23CC9596">
            <w:pPr>
              <w:widowControl/>
              <w:jc w:val="right"/>
              <w:rPr>
                <w:rFonts w:ascii="宋体" w:cs="宋体"/>
                <w:color w:val="000000"/>
                <w:kern w:val="0"/>
                <w:sz w:val="20"/>
                <w:szCs w:val="20"/>
              </w:rPr>
            </w:pPr>
            <w:r>
              <w:rPr>
                <w:rFonts w:ascii="宋体" w:hAnsi="宋体" w:cs="宋体"/>
                <w:color w:val="000000"/>
                <w:kern w:val="0"/>
                <w:sz w:val="20"/>
                <w:szCs w:val="20"/>
              </w:rPr>
              <w:t>0</w:t>
            </w:r>
          </w:p>
        </w:tc>
        <w:tc>
          <w:tcPr>
            <w:tcW w:w="750" w:type="pct"/>
            <w:gridSpan w:val="3"/>
            <w:tcBorders>
              <w:top w:val="single" w:color="auto" w:sz="4" w:space="0"/>
              <w:left w:val="nil"/>
              <w:bottom w:val="single" w:color="auto" w:sz="4" w:space="0"/>
              <w:right w:val="single" w:color="auto" w:sz="4" w:space="0"/>
            </w:tcBorders>
            <w:shd w:val="clear" w:color="auto" w:fill="FFFFFF"/>
            <w:vAlign w:val="center"/>
          </w:tcPr>
          <w:p w14:paraId="5A0B2038">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70" w:type="pct"/>
            <w:tcBorders>
              <w:top w:val="nil"/>
              <w:left w:val="nil"/>
              <w:bottom w:val="single" w:color="auto" w:sz="4" w:space="0"/>
              <w:right w:val="single" w:color="auto" w:sz="4" w:space="0"/>
            </w:tcBorders>
            <w:shd w:val="clear" w:color="auto" w:fill="FFFFFF"/>
            <w:vAlign w:val="center"/>
          </w:tcPr>
          <w:p w14:paraId="4B874A54">
            <w:pPr>
              <w:widowControl/>
              <w:jc w:val="center"/>
              <w:rPr>
                <w:rFonts w:ascii="宋体" w:cs="宋体"/>
                <w:color w:val="000000"/>
                <w:kern w:val="0"/>
                <w:sz w:val="20"/>
                <w:szCs w:val="20"/>
              </w:rPr>
            </w:pPr>
            <w:r>
              <w:rPr>
                <w:rFonts w:ascii="宋体" w:hAnsi="宋体" w:cs="宋体"/>
                <w:color w:val="000000"/>
                <w:kern w:val="0"/>
                <w:sz w:val="20"/>
                <w:szCs w:val="20"/>
              </w:rPr>
              <w:t>96.71</w:t>
            </w:r>
          </w:p>
        </w:tc>
      </w:tr>
      <w:tr w14:paraId="7F7A5D8C">
        <w:tblPrEx>
          <w:tblCellMar>
            <w:top w:w="0" w:type="dxa"/>
            <w:left w:w="108" w:type="dxa"/>
            <w:bottom w:w="0" w:type="dxa"/>
            <w:right w:w="108" w:type="dxa"/>
          </w:tblCellMar>
        </w:tblPrEx>
        <w:trPr>
          <w:trHeight w:val="285" w:hRule="atLeast"/>
        </w:trPr>
        <w:tc>
          <w:tcPr>
            <w:tcW w:w="97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F36FA4D">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95" w:type="pct"/>
            <w:gridSpan w:val="8"/>
            <w:tcBorders>
              <w:top w:val="single" w:color="auto" w:sz="4" w:space="0"/>
              <w:left w:val="nil"/>
              <w:bottom w:val="single" w:color="auto" w:sz="4" w:space="0"/>
              <w:right w:val="single" w:color="auto" w:sz="4" w:space="0"/>
            </w:tcBorders>
            <w:shd w:val="clear" w:color="auto" w:fill="FFFFFF"/>
            <w:vAlign w:val="center"/>
          </w:tcPr>
          <w:p w14:paraId="6D761BE9">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7E1666C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318F1A3D">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447473E2">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69BFEE82">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7" w:type="pct"/>
            <w:tcBorders>
              <w:top w:val="nil"/>
              <w:left w:val="nil"/>
              <w:bottom w:val="single" w:color="auto" w:sz="4" w:space="0"/>
              <w:right w:val="single" w:color="auto" w:sz="4" w:space="0"/>
            </w:tcBorders>
            <w:shd w:val="clear" w:color="auto" w:fill="FFFFFF"/>
            <w:vAlign w:val="center"/>
          </w:tcPr>
          <w:p w14:paraId="5BD9C2B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451BB89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A9E8313">
        <w:tblPrEx>
          <w:tblCellMar>
            <w:top w:w="0" w:type="dxa"/>
            <w:left w:w="108" w:type="dxa"/>
            <w:bottom w:w="0" w:type="dxa"/>
            <w:right w:w="108" w:type="dxa"/>
          </w:tblCellMar>
        </w:tblPrEx>
        <w:trPr>
          <w:trHeight w:val="480"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799F2C5F">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627DD58B">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3186E66E">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39775D9E">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10D52CE2">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17D6DB48">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4FA72221">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7" w:type="pct"/>
            <w:tcBorders>
              <w:top w:val="nil"/>
              <w:left w:val="nil"/>
              <w:bottom w:val="single" w:color="auto" w:sz="4" w:space="0"/>
              <w:right w:val="single" w:color="auto" w:sz="4" w:space="0"/>
            </w:tcBorders>
            <w:shd w:val="clear" w:color="auto" w:fill="FFFFFF"/>
            <w:vAlign w:val="center"/>
          </w:tcPr>
          <w:p w14:paraId="1E6BE71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1F0E886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D6BB87E">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1932BD3">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63B9F05A">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7" w:type="pct"/>
            <w:tcBorders>
              <w:top w:val="nil"/>
              <w:left w:val="nil"/>
              <w:bottom w:val="single" w:color="auto" w:sz="4" w:space="0"/>
              <w:right w:val="single" w:color="auto" w:sz="4" w:space="0"/>
            </w:tcBorders>
            <w:shd w:val="clear" w:color="auto" w:fill="FFFFFF"/>
            <w:vAlign w:val="center"/>
          </w:tcPr>
          <w:p w14:paraId="281358E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28D49C7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9D9C985">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4EA0D56">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61F19B12">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7" w:type="pct"/>
            <w:tcBorders>
              <w:top w:val="nil"/>
              <w:left w:val="nil"/>
              <w:bottom w:val="single" w:color="auto" w:sz="4" w:space="0"/>
              <w:right w:val="single" w:color="auto" w:sz="4" w:space="0"/>
            </w:tcBorders>
            <w:shd w:val="clear" w:color="auto" w:fill="FFFFFF"/>
            <w:vAlign w:val="center"/>
          </w:tcPr>
          <w:p w14:paraId="28E2621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7D33F1C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95F763F">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4B258DAA">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000000" w:sz="4" w:space="0"/>
            </w:tcBorders>
            <w:shd w:val="clear" w:color="auto" w:fill="FFFFFF"/>
            <w:vAlign w:val="center"/>
          </w:tcPr>
          <w:p w14:paraId="1EF5E7DE">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7" w:type="pct"/>
            <w:tcBorders>
              <w:top w:val="nil"/>
              <w:left w:val="nil"/>
              <w:bottom w:val="single" w:color="auto" w:sz="4" w:space="0"/>
              <w:right w:val="single" w:color="auto" w:sz="4" w:space="0"/>
            </w:tcBorders>
            <w:shd w:val="clear" w:color="auto" w:fill="FFFFFF"/>
            <w:vAlign w:val="center"/>
          </w:tcPr>
          <w:p w14:paraId="1F7638A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534745C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4AE85FB">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2292CCB1">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000000" w:sz="4" w:space="0"/>
            </w:tcBorders>
            <w:shd w:val="clear" w:color="auto" w:fill="FFFFFF"/>
            <w:vAlign w:val="center"/>
          </w:tcPr>
          <w:p w14:paraId="35C350A5">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7" w:type="pct"/>
            <w:tcBorders>
              <w:top w:val="nil"/>
              <w:left w:val="nil"/>
              <w:bottom w:val="single" w:color="auto" w:sz="4" w:space="0"/>
              <w:right w:val="single" w:color="auto" w:sz="4" w:space="0"/>
            </w:tcBorders>
            <w:shd w:val="clear" w:color="auto" w:fill="FFFFFF"/>
            <w:vAlign w:val="center"/>
          </w:tcPr>
          <w:p w14:paraId="1301B77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4B1B6D1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E150959">
        <w:tblPrEx>
          <w:tblCellMar>
            <w:top w:w="0" w:type="dxa"/>
            <w:left w:w="108" w:type="dxa"/>
            <w:bottom w:w="0" w:type="dxa"/>
            <w:right w:w="108" w:type="dxa"/>
          </w:tblCellMar>
        </w:tblPrEx>
        <w:trPr>
          <w:trHeight w:val="960"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2D46238B">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000000" w:sz="4" w:space="0"/>
            </w:tcBorders>
            <w:shd w:val="clear" w:color="auto" w:fill="FFFFFF"/>
            <w:vAlign w:val="center"/>
          </w:tcPr>
          <w:p w14:paraId="00B1F7EC">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7" w:type="pct"/>
            <w:tcBorders>
              <w:top w:val="nil"/>
              <w:left w:val="nil"/>
              <w:bottom w:val="single" w:color="auto" w:sz="4" w:space="0"/>
              <w:right w:val="single" w:color="auto" w:sz="4" w:space="0"/>
            </w:tcBorders>
            <w:shd w:val="clear" w:color="auto" w:fill="FFFFFF"/>
            <w:vAlign w:val="center"/>
          </w:tcPr>
          <w:p w14:paraId="3A7F492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0ABED10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EE09307">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6E90C625">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000000" w:sz="4" w:space="0"/>
            </w:tcBorders>
            <w:shd w:val="clear" w:color="auto" w:fill="FFFFFF"/>
            <w:vAlign w:val="center"/>
          </w:tcPr>
          <w:p w14:paraId="7F752448">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7" w:type="pct"/>
            <w:tcBorders>
              <w:top w:val="nil"/>
              <w:left w:val="nil"/>
              <w:bottom w:val="single" w:color="auto" w:sz="4" w:space="0"/>
              <w:right w:val="single" w:color="auto" w:sz="4" w:space="0"/>
            </w:tcBorders>
            <w:shd w:val="clear" w:color="auto" w:fill="FFFFFF"/>
            <w:vAlign w:val="center"/>
          </w:tcPr>
          <w:p w14:paraId="7FCC553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1631502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4B873A2">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71A02B1">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0FC15945">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7" w:type="pct"/>
            <w:tcBorders>
              <w:top w:val="nil"/>
              <w:left w:val="nil"/>
              <w:bottom w:val="single" w:color="auto" w:sz="4" w:space="0"/>
              <w:right w:val="single" w:color="auto" w:sz="4" w:space="0"/>
            </w:tcBorders>
            <w:shd w:val="clear" w:color="auto" w:fill="FFFFFF"/>
            <w:vAlign w:val="center"/>
          </w:tcPr>
          <w:p w14:paraId="5531172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3154D018">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D1238D6">
        <w:tblPrEx>
          <w:tblCellMar>
            <w:top w:w="0" w:type="dxa"/>
            <w:left w:w="108" w:type="dxa"/>
            <w:bottom w:w="0" w:type="dxa"/>
            <w:right w:w="108" w:type="dxa"/>
          </w:tblCellMar>
        </w:tblPrEx>
        <w:trPr>
          <w:trHeight w:val="285" w:hRule="atLeast"/>
        </w:trPr>
        <w:tc>
          <w:tcPr>
            <w:tcW w:w="97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3841213">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52336495">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5CA1EC3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5F234CA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326F717">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2B4BD019">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3A2A8A57">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3D30E61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66639B6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06EF073">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2807594">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1CC0070F">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7CF6626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05DCF05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E6DBE6E">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1223DCDC">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075D370E">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4E15724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09C077C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A26AAFA">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3BE970BB">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358CF262">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1FADEB4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1FABC18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00FE304">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2E7154AE">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0953A043">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70DD0F8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07333FF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3EFB413">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6D495ECC">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6DB29D37">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1A964FE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7E6E8E0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DB92134">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157F9BE">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6FE5DAA6">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4477B40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2CD4A0C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17992E4">
        <w:tblPrEx>
          <w:tblCellMar>
            <w:top w:w="0" w:type="dxa"/>
            <w:left w:w="108" w:type="dxa"/>
            <w:bottom w:w="0" w:type="dxa"/>
            <w:right w:w="108" w:type="dxa"/>
          </w:tblCellMar>
        </w:tblPrEx>
        <w:trPr>
          <w:trHeight w:val="285" w:hRule="atLeast"/>
        </w:trPr>
        <w:tc>
          <w:tcPr>
            <w:tcW w:w="97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671DE0">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05B28E5F">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0BCA76C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7DB380F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B00E513">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3E139900">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3DCD6439">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4E20212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1002801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AA40F9F">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685E7AB7">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0CCC3D7A">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3988D9C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247996B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F9DE4AF">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1A71C0EC">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25D0BA5A">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3A756F8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3C6ECD3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5F30B70">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2EEA9E6E">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742974CA">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61937F4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46C06CD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21B7524">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502101CE">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578BBE8B">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3313C8E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1D1FA32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1D8FC84">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037DDD43">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351A59E6">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6924336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0278047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456D5BE">
        <w:tblPrEx>
          <w:tblCellMar>
            <w:top w:w="0" w:type="dxa"/>
            <w:left w:w="108" w:type="dxa"/>
            <w:bottom w:w="0" w:type="dxa"/>
            <w:right w:w="108" w:type="dxa"/>
          </w:tblCellMar>
        </w:tblPrEx>
        <w:trPr>
          <w:trHeight w:val="285" w:hRule="atLeast"/>
        </w:trPr>
        <w:tc>
          <w:tcPr>
            <w:tcW w:w="972" w:type="pct"/>
            <w:gridSpan w:val="3"/>
            <w:vMerge w:val="continue"/>
            <w:tcBorders>
              <w:top w:val="single" w:color="auto" w:sz="4" w:space="0"/>
              <w:left w:val="single" w:color="auto" w:sz="4" w:space="0"/>
              <w:bottom w:val="single" w:color="auto" w:sz="4" w:space="0"/>
              <w:right w:val="single" w:color="auto" w:sz="4" w:space="0"/>
            </w:tcBorders>
            <w:vAlign w:val="center"/>
          </w:tcPr>
          <w:p w14:paraId="7347F7C5">
            <w:pPr>
              <w:widowControl/>
              <w:jc w:val="left"/>
              <w:rPr>
                <w:rFonts w:ascii="宋体" w:cs="宋体"/>
                <w:b/>
                <w:bCs/>
                <w:color w:val="000000"/>
                <w:kern w:val="0"/>
                <w:sz w:val="20"/>
                <w:szCs w:val="20"/>
              </w:rPr>
            </w:pPr>
          </w:p>
        </w:tc>
        <w:tc>
          <w:tcPr>
            <w:tcW w:w="2088" w:type="pct"/>
            <w:gridSpan w:val="7"/>
            <w:tcBorders>
              <w:top w:val="single" w:color="auto" w:sz="4" w:space="0"/>
              <w:left w:val="nil"/>
              <w:bottom w:val="single" w:color="auto" w:sz="4" w:space="0"/>
              <w:right w:val="single" w:color="auto" w:sz="4" w:space="0"/>
            </w:tcBorders>
            <w:shd w:val="clear" w:color="auto" w:fill="FFFFFF"/>
            <w:vAlign w:val="center"/>
          </w:tcPr>
          <w:p w14:paraId="1B2BDE11">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420F5B3A">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3" w:type="pct"/>
            <w:gridSpan w:val="7"/>
            <w:tcBorders>
              <w:top w:val="single" w:color="auto" w:sz="4" w:space="0"/>
              <w:left w:val="nil"/>
              <w:bottom w:val="single" w:color="auto" w:sz="4" w:space="0"/>
              <w:right w:val="single" w:color="auto" w:sz="4" w:space="0"/>
            </w:tcBorders>
            <w:shd w:val="clear" w:color="auto" w:fill="FFFFFF"/>
            <w:vAlign w:val="center"/>
          </w:tcPr>
          <w:p w14:paraId="6B4CDA6E">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74BA7CCA">
        <w:tblPrEx>
          <w:tblCellMar>
            <w:top w:w="0" w:type="dxa"/>
            <w:left w:w="108" w:type="dxa"/>
            <w:bottom w:w="0" w:type="dxa"/>
            <w:right w:w="108" w:type="dxa"/>
          </w:tblCellMar>
        </w:tblPrEx>
        <w:trPr>
          <w:trHeight w:val="285" w:hRule="atLeast"/>
        </w:trPr>
        <w:tc>
          <w:tcPr>
            <w:tcW w:w="97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396DBE2">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4028" w:type="pct"/>
            <w:gridSpan w:val="15"/>
            <w:tcBorders>
              <w:top w:val="single" w:color="auto" w:sz="4" w:space="0"/>
              <w:left w:val="nil"/>
              <w:bottom w:val="single" w:color="auto" w:sz="4" w:space="0"/>
              <w:right w:val="single" w:color="auto" w:sz="4" w:space="0"/>
            </w:tcBorders>
            <w:shd w:val="clear" w:color="auto" w:fill="FFFFFF"/>
            <w:vAlign w:val="center"/>
          </w:tcPr>
          <w:p w14:paraId="4FA4D82B">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4C560B03">
      <w:pPr>
        <w:spacing w:line="540" w:lineRule="exact"/>
        <w:rPr>
          <w:rFonts w:ascii="宋体"/>
          <w:b/>
          <w:sz w:val="52"/>
          <w:szCs w:val="52"/>
        </w:rPr>
      </w:pPr>
    </w:p>
    <w:tbl>
      <w:tblPr>
        <w:tblStyle w:val="8"/>
        <w:tblW w:w="5000" w:type="pct"/>
        <w:tblInd w:w="0" w:type="dxa"/>
        <w:tblLayout w:type="autofit"/>
        <w:tblCellMar>
          <w:top w:w="0" w:type="dxa"/>
          <w:left w:w="108" w:type="dxa"/>
          <w:bottom w:w="0" w:type="dxa"/>
          <w:right w:w="108" w:type="dxa"/>
        </w:tblCellMar>
      </w:tblPr>
      <w:tblGrid>
        <w:gridCol w:w="588"/>
        <w:gridCol w:w="586"/>
        <w:gridCol w:w="573"/>
        <w:gridCol w:w="883"/>
        <w:gridCol w:w="417"/>
        <w:gridCol w:w="694"/>
        <w:gridCol w:w="417"/>
        <w:gridCol w:w="1066"/>
        <w:gridCol w:w="716"/>
        <w:gridCol w:w="616"/>
        <w:gridCol w:w="616"/>
        <w:gridCol w:w="417"/>
        <w:gridCol w:w="417"/>
        <w:gridCol w:w="716"/>
        <w:gridCol w:w="417"/>
        <w:gridCol w:w="417"/>
        <w:gridCol w:w="616"/>
        <w:gridCol w:w="816"/>
      </w:tblGrid>
      <w:tr w14:paraId="42BDA768">
        <w:tblPrEx>
          <w:tblCellMar>
            <w:top w:w="0" w:type="dxa"/>
            <w:left w:w="108" w:type="dxa"/>
            <w:bottom w:w="0" w:type="dxa"/>
            <w:right w:w="108" w:type="dxa"/>
          </w:tblCellMar>
        </w:tblPrEx>
        <w:trPr>
          <w:trHeight w:val="84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vAlign w:val="center"/>
          </w:tcPr>
          <w:p w14:paraId="504867B9">
            <w:pPr>
              <w:widowControl/>
              <w:jc w:val="center"/>
              <w:rPr>
                <w:rFonts w:ascii="宋体" w:cs="宋体"/>
                <w:b/>
                <w:bCs/>
                <w:color w:val="000000"/>
                <w:kern w:val="0"/>
                <w:sz w:val="32"/>
                <w:szCs w:val="32"/>
              </w:rPr>
            </w:pPr>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02F00234">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98063F2">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0D770018">
            <w:pPr>
              <w:widowControl/>
              <w:jc w:val="center"/>
              <w:rPr>
                <w:rFonts w:ascii="宋体" w:cs="宋体"/>
                <w:color w:val="000000"/>
                <w:kern w:val="0"/>
                <w:sz w:val="20"/>
                <w:szCs w:val="20"/>
              </w:rPr>
            </w:pPr>
            <w:r>
              <w:rPr>
                <w:rFonts w:hint="eastAsia" w:ascii="宋体" w:hAnsi="宋体" w:cs="宋体"/>
                <w:color w:val="000000"/>
                <w:kern w:val="0"/>
                <w:sz w:val="20"/>
                <w:szCs w:val="20"/>
              </w:rPr>
              <w:t>招商引资印刷费</w:t>
            </w:r>
          </w:p>
        </w:tc>
      </w:tr>
      <w:tr w14:paraId="7D1DA928">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0AEE1FF">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72362E70">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7DB288AD">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E13C0D">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3D4538EA">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7B624F61">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1EDBDA0">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61" w:type="pct"/>
            <w:gridSpan w:val="3"/>
            <w:tcBorders>
              <w:top w:val="single" w:color="auto" w:sz="4" w:space="0"/>
              <w:left w:val="nil"/>
              <w:bottom w:val="single" w:color="auto" w:sz="4" w:space="0"/>
              <w:right w:val="single" w:color="auto" w:sz="4" w:space="0"/>
            </w:tcBorders>
            <w:shd w:val="clear" w:color="auto" w:fill="FFFFFF"/>
            <w:vAlign w:val="center"/>
          </w:tcPr>
          <w:p w14:paraId="669A75FB">
            <w:pPr>
              <w:widowControl/>
              <w:jc w:val="center"/>
              <w:rPr>
                <w:rFonts w:ascii="宋体" w:cs="宋体"/>
                <w:color w:val="000000"/>
                <w:kern w:val="0"/>
                <w:sz w:val="20"/>
                <w:szCs w:val="20"/>
              </w:rPr>
            </w:pPr>
            <w:r>
              <w:rPr>
                <w:rFonts w:ascii="宋体" w:hAnsi="宋体" w:cs="宋体"/>
                <w:color w:val="000000"/>
                <w:kern w:val="0"/>
                <w:sz w:val="20"/>
                <w:szCs w:val="20"/>
              </w:rPr>
              <w:t>18</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16E6ECE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34" w:type="pct"/>
            <w:gridSpan w:val="5"/>
            <w:tcBorders>
              <w:top w:val="single" w:color="auto" w:sz="4" w:space="0"/>
              <w:left w:val="nil"/>
              <w:bottom w:val="single" w:color="auto" w:sz="4" w:space="0"/>
              <w:right w:val="single" w:color="auto" w:sz="4" w:space="0"/>
            </w:tcBorders>
            <w:shd w:val="clear" w:color="auto" w:fill="FFFFFF"/>
            <w:vAlign w:val="center"/>
          </w:tcPr>
          <w:p w14:paraId="69002485">
            <w:pPr>
              <w:widowControl/>
              <w:jc w:val="center"/>
              <w:rPr>
                <w:rFonts w:ascii="宋体" w:cs="宋体"/>
                <w:color w:val="000000"/>
                <w:kern w:val="0"/>
                <w:sz w:val="20"/>
                <w:szCs w:val="20"/>
              </w:rPr>
            </w:pPr>
            <w:r>
              <w:rPr>
                <w:rFonts w:ascii="宋体" w:hAnsi="宋体" w:cs="宋体"/>
                <w:color w:val="000000"/>
                <w:kern w:val="0"/>
                <w:sz w:val="20"/>
                <w:szCs w:val="20"/>
              </w:rPr>
              <w:t>11</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02043340">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69" w:type="pct"/>
            <w:tcBorders>
              <w:top w:val="nil"/>
              <w:left w:val="nil"/>
              <w:bottom w:val="single" w:color="auto" w:sz="4" w:space="0"/>
              <w:right w:val="single" w:color="auto" w:sz="4" w:space="0"/>
            </w:tcBorders>
            <w:shd w:val="clear" w:color="auto" w:fill="FFFFFF"/>
            <w:vAlign w:val="center"/>
          </w:tcPr>
          <w:p w14:paraId="10106B98">
            <w:pPr>
              <w:widowControl/>
              <w:jc w:val="center"/>
              <w:rPr>
                <w:rFonts w:ascii="宋体" w:cs="宋体"/>
                <w:color w:val="000000"/>
                <w:kern w:val="0"/>
                <w:sz w:val="20"/>
                <w:szCs w:val="20"/>
              </w:rPr>
            </w:pPr>
            <w:r>
              <w:rPr>
                <w:rFonts w:ascii="宋体" w:hAnsi="宋体" w:cs="宋体"/>
                <w:color w:val="000000"/>
                <w:kern w:val="0"/>
                <w:sz w:val="20"/>
                <w:szCs w:val="20"/>
              </w:rPr>
              <w:t>61.08%</w:t>
            </w:r>
          </w:p>
        </w:tc>
      </w:tr>
      <w:tr w14:paraId="2426FEB1">
        <w:tblPrEx>
          <w:tblCellMar>
            <w:top w:w="0" w:type="dxa"/>
            <w:left w:w="108" w:type="dxa"/>
            <w:bottom w:w="0" w:type="dxa"/>
            <w:right w:w="108" w:type="dxa"/>
          </w:tblCellMar>
        </w:tblPrEx>
        <w:trPr>
          <w:trHeight w:val="285" w:hRule="atLeast"/>
        </w:trPr>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4889CF3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729" w:type="pct"/>
            <w:gridSpan w:val="9"/>
            <w:tcBorders>
              <w:top w:val="single" w:color="auto" w:sz="4" w:space="0"/>
              <w:left w:val="nil"/>
              <w:bottom w:val="single" w:color="auto" w:sz="4" w:space="0"/>
              <w:right w:val="single" w:color="auto" w:sz="4" w:space="0"/>
            </w:tcBorders>
            <w:shd w:val="clear" w:color="auto" w:fill="FFFFFF"/>
            <w:vAlign w:val="center"/>
          </w:tcPr>
          <w:p w14:paraId="59BC002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46" w:type="pct"/>
            <w:gridSpan w:val="8"/>
            <w:tcBorders>
              <w:top w:val="single" w:color="auto" w:sz="4" w:space="0"/>
              <w:left w:val="nil"/>
              <w:bottom w:val="single" w:color="auto" w:sz="4" w:space="0"/>
              <w:right w:val="single" w:color="auto" w:sz="4" w:space="0"/>
            </w:tcBorders>
            <w:shd w:val="clear" w:color="auto" w:fill="FFFFFF"/>
            <w:vAlign w:val="center"/>
          </w:tcPr>
          <w:p w14:paraId="35A8280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71A5BB54">
        <w:tblPrEx>
          <w:tblCellMar>
            <w:top w:w="0" w:type="dxa"/>
            <w:left w:w="108" w:type="dxa"/>
            <w:bottom w:w="0" w:type="dxa"/>
            <w:right w:w="108" w:type="dxa"/>
          </w:tblCellMar>
        </w:tblPrEx>
        <w:trPr>
          <w:trHeight w:val="2400" w:hRule="atLeast"/>
        </w:trPr>
        <w:tc>
          <w:tcPr>
            <w:tcW w:w="326" w:type="pct"/>
            <w:vMerge w:val="continue"/>
            <w:tcBorders>
              <w:top w:val="nil"/>
              <w:left w:val="single" w:color="auto" w:sz="4" w:space="0"/>
              <w:bottom w:val="single" w:color="auto" w:sz="4" w:space="0"/>
              <w:right w:val="single" w:color="auto" w:sz="4" w:space="0"/>
            </w:tcBorders>
            <w:vAlign w:val="center"/>
          </w:tcPr>
          <w:p w14:paraId="6669D805">
            <w:pPr>
              <w:widowControl/>
              <w:jc w:val="left"/>
              <w:rPr>
                <w:rFonts w:ascii="宋体" w:cs="宋体"/>
                <w:b/>
                <w:bCs/>
                <w:color w:val="000000"/>
                <w:kern w:val="0"/>
                <w:sz w:val="20"/>
                <w:szCs w:val="20"/>
              </w:rPr>
            </w:pPr>
          </w:p>
        </w:tc>
        <w:tc>
          <w:tcPr>
            <w:tcW w:w="2729" w:type="pct"/>
            <w:gridSpan w:val="9"/>
            <w:tcBorders>
              <w:top w:val="single" w:color="auto" w:sz="4" w:space="0"/>
              <w:left w:val="nil"/>
              <w:bottom w:val="single" w:color="auto" w:sz="4" w:space="0"/>
              <w:right w:val="single" w:color="auto" w:sz="4" w:space="0"/>
            </w:tcBorders>
            <w:shd w:val="clear" w:color="auto" w:fill="FFFFFF"/>
            <w:vAlign w:val="center"/>
          </w:tcPr>
          <w:p w14:paraId="59E0725F">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46" w:type="pct"/>
            <w:gridSpan w:val="8"/>
            <w:tcBorders>
              <w:top w:val="single" w:color="auto" w:sz="4" w:space="0"/>
              <w:left w:val="nil"/>
              <w:bottom w:val="single" w:color="auto" w:sz="4" w:space="0"/>
              <w:right w:val="single" w:color="auto" w:sz="4" w:space="0"/>
            </w:tcBorders>
            <w:shd w:val="clear" w:color="auto" w:fill="FFFFFF"/>
            <w:vAlign w:val="center"/>
          </w:tcPr>
          <w:p w14:paraId="5223DB22">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2C3CAF71">
        <w:tblPrEx>
          <w:tblCellMar>
            <w:top w:w="0" w:type="dxa"/>
            <w:left w:w="108" w:type="dxa"/>
            <w:bottom w:w="0" w:type="dxa"/>
            <w:right w:w="108" w:type="dxa"/>
          </w:tblCellMar>
        </w:tblPrEx>
        <w:trPr>
          <w:trHeight w:val="285" w:hRule="atLeast"/>
        </w:trPr>
        <w:tc>
          <w:tcPr>
            <w:tcW w:w="326" w:type="pct"/>
            <w:vMerge w:val="restart"/>
            <w:tcBorders>
              <w:top w:val="nil"/>
              <w:left w:val="single" w:color="auto" w:sz="4" w:space="0"/>
              <w:bottom w:val="single" w:color="auto" w:sz="4" w:space="0"/>
              <w:right w:val="single" w:color="auto" w:sz="4" w:space="0"/>
            </w:tcBorders>
            <w:shd w:val="clear" w:color="auto" w:fill="FFFFFF"/>
            <w:vAlign w:val="center"/>
          </w:tcPr>
          <w:p w14:paraId="5C2B014A">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73A9F3EE">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27FAD1D7">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60" w:type="pct"/>
            <w:vMerge w:val="restart"/>
            <w:tcBorders>
              <w:top w:val="nil"/>
              <w:left w:val="single" w:color="auto" w:sz="4" w:space="0"/>
              <w:bottom w:val="single" w:color="auto" w:sz="4" w:space="0"/>
              <w:right w:val="single" w:color="auto" w:sz="4" w:space="0"/>
            </w:tcBorders>
            <w:shd w:val="clear" w:color="auto" w:fill="FFFFFF"/>
            <w:vAlign w:val="center"/>
          </w:tcPr>
          <w:p w14:paraId="55257ADB">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24" w:type="pct"/>
            <w:gridSpan w:val="3"/>
            <w:tcBorders>
              <w:top w:val="single" w:color="auto" w:sz="4" w:space="0"/>
              <w:left w:val="nil"/>
              <w:bottom w:val="single" w:color="auto" w:sz="4" w:space="0"/>
              <w:right w:val="single" w:color="auto" w:sz="4" w:space="0"/>
            </w:tcBorders>
            <w:shd w:val="clear" w:color="auto" w:fill="FFFFFF"/>
            <w:vAlign w:val="center"/>
          </w:tcPr>
          <w:p w14:paraId="1C4612A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55" w:type="pct"/>
            <w:vMerge w:val="restart"/>
            <w:tcBorders>
              <w:top w:val="nil"/>
              <w:left w:val="single" w:color="auto" w:sz="4" w:space="0"/>
              <w:bottom w:val="single" w:color="auto" w:sz="4" w:space="0"/>
              <w:right w:val="single" w:color="auto" w:sz="4" w:space="0"/>
            </w:tcBorders>
            <w:shd w:val="clear" w:color="auto" w:fill="FFFFFF"/>
            <w:vAlign w:val="center"/>
          </w:tcPr>
          <w:p w14:paraId="6434BD1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39" w:type="pct"/>
            <w:vMerge w:val="restart"/>
            <w:tcBorders>
              <w:top w:val="nil"/>
              <w:left w:val="single" w:color="auto" w:sz="4" w:space="0"/>
              <w:bottom w:val="single" w:color="auto" w:sz="4" w:space="0"/>
              <w:right w:val="single" w:color="auto" w:sz="4" w:space="0"/>
            </w:tcBorders>
            <w:shd w:val="clear" w:color="auto" w:fill="FFFFFF"/>
            <w:vAlign w:val="center"/>
          </w:tcPr>
          <w:p w14:paraId="3427F50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5957E904">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5C63D43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70" w:type="pct"/>
            <w:gridSpan w:val="6"/>
            <w:tcBorders>
              <w:top w:val="single" w:color="auto" w:sz="4" w:space="0"/>
              <w:left w:val="nil"/>
              <w:bottom w:val="single" w:color="auto" w:sz="4" w:space="0"/>
              <w:right w:val="single" w:color="auto" w:sz="4" w:space="0"/>
            </w:tcBorders>
            <w:shd w:val="clear" w:color="auto" w:fill="FFFFFF"/>
            <w:vAlign w:val="center"/>
          </w:tcPr>
          <w:p w14:paraId="6D471C86">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69" w:type="pct"/>
            <w:vMerge w:val="restart"/>
            <w:tcBorders>
              <w:top w:val="nil"/>
              <w:left w:val="single" w:color="auto" w:sz="4" w:space="0"/>
              <w:bottom w:val="single" w:color="auto" w:sz="4" w:space="0"/>
              <w:right w:val="single" w:color="auto" w:sz="4" w:space="0"/>
            </w:tcBorders>
            <w:shd w:val="clear" w:color="auto" w:fill="FFFFFF"/>
            <w:vAlign w:val="center"/>
          </w:tcPr>
          <w:p w14:paraId="595F5FE5">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284C0C36">
        <w:tblPrEx>
          <w:tblCellMar>
            <w:top w:w="0" w:type="dxa"/>
            <w:left w:w="108" w:type="dxa"/>
            <w:bottom w:w="0" w:type="dxa"/>
            <w:right w:w="108" w:type="dxa"/>
          </w:tblCellMar>
        </w:tblPrEx>
        <w:trPr>
          <w:trHeight w:val="720" w:hRule="atLeast"/>
        </w:trPr>
        <w:tc>
          <w:tcPr>
            <w:tcW w:w="326" w:type="pct"/>
            <w:vMerge w:val="continue"/>
            <w:tcBorders>
              <w:top w:val="nil"/>
              <w:left w:val="single" w:color="auto" w:sz="4" w:space="0"/>
              <w:bottom w:val="single" w:color="auto" w:sz="4" w:space="0"/>
              <w:right w:val="single" w:color="auto" w:sz="4" w:space="0"/>
            </w:tcBorders>
            <w:vAlign w:val="center"/>
          </w:tcPr>
          <w:p w14:paraId="3BBD8D2D">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4A1D1321">
            <w:pPr>
              <w:widowControl/>
              <w:jc w:val="left"/>
              <w:rPr>
                <w:rFonts w:ascii="宋体" w:cs="宋体"/>
                <w:b/>
                <w:bCs/>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75779D7C">
            <w:pPr>
              <w:widowControl/>
              <w:jc w:val="left"/>
              <w:rPr>
                <w:rFonts w:ascii="宋体" w:cs="宋体"/>
                <w:b/>
                <w:bCs/>
                <w:color w:val="000000"/>
                <w:kern w:val="0"/>
                <w:sz w:val="20"/>
                <w:szCs w:val="20"/>
              </w:rPr>
            </w:pPr>
          </w:p>
        </w:tc>
        <w:tc>
          <w:tcPr>
            <w:tcW w:w="460" w:type="pct"/>
            <w:vMerge w:val="continue"/>
            <w:tcBorders>
              <w:top w:val="nil"/>
              <w:left w:val="single" w:color="auto" w:sz="4" w:space="0"/>
              <w:bottom w:val="single" w:color="auto" w:sz="4" w:space="0"/>
              <w:right w:val="single" w:color="auto" w:sz="4" w:space="0"/>
            </w:tcBorders>
            <w:vAlign w:val="center"/>
          </w:tcPr>
          <w:p w14:paraId="4B6829C0">
            <w:pPr>
              <w:widowControl/>
              <w:jc w:val="left"/>
              <w:rPr>
                <w:rFonts w:ascii="宋体" w:cs="宋体"/>
                <w:b/>
                <w:bCs/>
                <w:color w:val="000000"/>
                <w:kern w:val="0"/>
                <w:sz w:val="20"/>
                <w:szCs w:val="20"/>
              </w:rPr>
            </w:pPr>
          </w:p>
        </w:tc>
        <w:tc>
          <w:tcPr>
            <w:tcW w:w="223" w:type="pct"/>
            <w:tcBorders>
              <w:top w:val="nil"/>
              <w:left w:val="nil"/>
              <w:bottom w:val="single" w:color="auto" w:sz="4" w:space="0"/>
              <w:right w:val="single" w:color="auto" w:sz="4" w:space="0"/>
            </w:tcBorders>
            <w:shd w:val="clear" w:color="auto" w:fill="FFFFFF"/>
            <w:vAlign w:val="center"/>
          </w:tcPr>
          <w:p w14:paraId="69C5C854">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78" w:type="pct"/>
            <w:tcBorders>
              <w:top w:val="nil"/>
              <w:left w:val="nil"/>
              <w:bottom w:val="single" w:color="auto" w:sz="4" w:space="0"/>
              <w:right w:val="single" w:color="auto" w:sz="4" w:space="0"/>
            </w:tcBorders>
            <w:shd w:val="clear" w:color="auto" w:fill="FFFFFF"/>
            <w:vAlign w:val="center"/>
          </w:tcPr>
          <w:p w14:paraId="28F019B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3" w:type="pct"/>
            <w:tcBorders>
              <w:top w:val="nil"/>
              <w:left w:val="nil"/>
              <w:bottom w:val="single" w:color="auto" w:sz="4" w:space="0"/>
              <w:right w:val="single" w:color="auto" w:sz="4" w:space="0"/>
            </w:tcBorders>
            <w:shd w:val="clear" w:color="auto" w:fill="FFFFFF"/>
            <w:vAlign w:val="center"/>
          </w:tcPr>
          <w:p w14:paraId="7010B50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55" w:type="pct"/>
            <w:vMerge w:val="continue"/>
            <w:tcBorders>
              <w:top w:val="nil"/>
              <w:left w:val="single" w:color="auto" w:sz="4" w:space="0"/>
              <w:bottom w:val="single" w:color="auto" w:sz="4" w:space="0"/>
              <w:right w:val="single" w:color="auto" w:sz="4" w:space="0"/>
            </w:tcBorders>
            <w:vAlign w:val="center"/>
          </w:tcPr>
          <w:p w14:paraId="7C775B90">
            <w:pPr>
              <w:widowControl/>
              <w:jc w:val="left"/>
              <w:rPr>
                <w:rFonts w:ascii="宋体" w:cs="宋体"/>
                <w:b/>
                <w:bCs/>
                <w:color w:val="000000"/>
                <w:kern w:val="0"/>
                <w:sz w:val="20"/>
                <w:szCs w:val="20"/>
              </w:rPr>
            </w:pPr>
          </w:p>
        </w:tc>
        <w:tc>
          <w:tcPr>
            <w:tcW w:w="239" w:type="pct"/>
            <w:vMerge w:val="continue"/>
            <w:tcBorders>
              <w:top w:val="nil"/>
              <w:left w:val="single" w:color="auto" w:sz="4" w:space="0"/>
              <w:bottom w:val="single" w:color="auto" w:sz="4" w:space="0"/>
              <w:right w:val="single" w:color="auto" w:sz="4" w:space="0"/>
            </w:tcBorders>
            <w:vAlign w:val="center"/>
          </w:tcPr>
          <w:p w14:paraId="2304CEBF">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63DC81E5">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521C18F4">
            <w:pPr>
              <w:widowControl/>
              <w:jc w:val="left"/>
              <w:rPr>
                <w:rFonts w:ascii="宋体" w:cs="宋体"/>
                <w:b/>
                <w:bCs/>
                <w:color w:val="000000"/>
                <w:kern w:val="0"/>
                <w:sz w:val="20"/>
                <w:szCs w:val="20"/>
              </w:rPr>
            </w:pPr>
          </w:p>
        </w:tc>
        <w:tc>
          <w:tcPr>
            <w:tcW w:w="191" w:type="pct"/>
            <w:tcBorders>
              <w:top w:val="nil"/>
              <w:left w:val="nil"/>
              <w:bottom w:val="single" w:color="auto" w:sz="4" w:space="0"/>
              <w:right w:val="single" w:color="auto" w:sz="4" w:space="0"/>
            </w:tcBorders>
            <w:shd w:val="clear" w:color="auto" w:fill="FFFFFF"/>
            <w:vAlign w:val="center"/>
          </w:tcPr>
          <w:p w14:paraId="5D20B123">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1" w:type="pct"/>
            <w:tcBorders>
              <w:top w:val="nil"/>
              <w:left w:val="nil"/>
              <w:bottom w:val="single" w:color="auto" w:sz="4" w:space="0"/>
              <w:right w:val="single" w:color="auto" w:sz="4" w:space="0"/>
            </w:tcBorders>
            <w:shd w:val="clear" w:color="auto" w:fill="FFFFFF"/>
            <w:vAlign w:val="center"/>
          </w:tcPr>
          <w:p w14:paraId="562225E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9" w:type="pct"/>
            <w:tcBorders>
              <w:top w:val="nil"/>
              <w:left w:val="nil"/>
              <w:bottom w:val="single" w:color="auto" w:sz="4" w:space="0"/>
              <w:right w:val="single" w:color="auto" w:sz="4" w:space="0"/>
            </w:tcBorders>
            <w:shd w:val="clear" w:color="auto" w:fill="FFFFFF"/>
            <w:vAlign w:val="center"/>
          </w:tcPr>
          <w:p w14:paraId="4F3D55E7">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4" w:type="pct"/>
            <w:tcBorders>
              <w:top w:val="nil"/>
              <w:left w:val="nil"/>
              <w:bottom w:val="single" w:color="auto" w:sz="4" w:space="0"/>
              <w:right w:val="single" w:color="auto" w:sz="4" w:space="0"/>
            </w:tcBorders>
            <w:shd w:val="clear" w:color="auto" w:fill="FFFFFF"/>
            <w:vAlign w:val="center"/>
          </w:tcPr>
          <w:p w14:paraId="6758F862">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4" w:type="pct"/>
            <w:tcBorders>
              <w:top w:val="nil"/>
              <w:left w:val="nil"/>
              <w:bottom w:val="single" w:color="auto" w:sz="4" w:space="0"/>
              <w:right w:val="single" w:color="auto" w:sz="4" w:space="0"/>
            </w:tcBorders>
            <w:shd w:val="clear" w:color="auto" w:fill="FFFFFF"/>
            <w:vAlign w:val="center"/>
          </w:tcPr>
          <w:p w14:paraId="0F1094B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1" w:type="pct"/>
            <w:tcBorders>
              <w:top w:val="nil"/>
              <w:left w:val="nil"/>
              <w:bottom w:val="single" w:color="auto" w:sz="4" w:space="0"/>
              <w:right w:val="single" w:color="auto" w:sz="4" w:space="0"/>
            </w:tcBorders>
            <w:shd w:val="clear" w:color="auto" w:fill="FFFFFF"/>
            <w:vAlign w:val="center"/>
          </w:tcPr>
          <w:p w14:paraId="32D3B1C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69" w:type="pct"/>
            <w:vMerge w:val="continue"/>
            <w:tcBorders>
              <w:top w:val="nil"/>
              <w:left w:val="single" w:color="auto" w:sz="4" w:space="0"/>
              <w:bottom w:val="single" w:color="auto" w:sz="4" w:space="0"/>
              <w:right w:val="single" w:color="auto" w:sz="4" w:space="0"/>
            </w:tcBorders>
            <w:vAlign w:val="center"/>
          </w:tcPr>
          <w:p w14:paraId="4C378F35">
            <w:pPr>
              <w:widowControl/>
              <w:jc w:val="left"/>
              <w:rPr>
                <w:rFonts w:ascii="宋体" w:cs="宋体"/>
                <w:b/>
                <w:bCs/>
                <w:color w:val="000000"/>
                <w:kern w:val="0"/>
                <w:sz w:val="20"/>
                <w:szCs w:val="20"/>
              </w:rPr>
            </w:pPr>
          </w:p>
        </w:tc>
      </w:tr>
      <w:tr w14:paraId="2CA239F2">
        <w:tblPrEx>
          <w:tblCellMar>
            <w:top w:w="0" w:type="dxa"/>
            <w:left w:w="108" w:type="dxa"/>
            <w:bottom w:w="0" w:type="dxa"/>
            <w:right w:w="108" w:type="dxa"/>
          </w:tblCellMar>
        </w:tblPrEx>
        <w:trPr>
          <w:trHeight w:val="480" w:hRule="atLeast"/>
        </w:trPr>
        <w:tc>
          <w:tcPr>
            <w:tcW w:w="326" w:type="pct"/>
            <w:vMerge w:val="continue"/>
            <w:tcBorders>
              <w:top w:val="nil"/>
              <w:left w:val="single" w:color="auto" w:sz="4" w:space="0"/>
              <w:bottom w:val="single" w:color="auto" w:sz="4" w:space="0"/>
              <w:right w:val="single" w:color="auto" w:sz="4" w:space="0"/>
            </w:tcBorders>
            <w:vAlign w:val="center"/>
          </w:tcPr>
          <w:p w14:paraId="2FD086EE">
            <w:pPr>
              <w:widowControl/>
              <w:jc w:val="left"/>
              <w:rPr>
                <w:rFonts w:ascii="宋体" w:cs="宋体"/>
                <w:b/>
                <w:bCs/>
                <w:color w:val="000000"/>
                <w:kern w:val="0"/>
                <w:sz w:val="20"/>
                <w:szCs w:val="20"/>
              </w:rPr>
            </w:pP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669DD80D">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689EDE9D">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60" w:type="pct"/>
            <w:tcBorders>
              <w:top w:val="nil"/>
              <w:left w:val="nil"/>
              <w:bottom w:val="single" w:color="auto" w:sz="4" w:space="0"/>
              <w:right w:val="single" w:color="auto" w:sz="4" w:space="0"/>
            </w:tcBorders>
            <w:shd w:val="clear" w:color="auto" w:fill="FFFFFF"/>
            <w:vAlign w:val="center"/>
          </w:tcPr>
          <w:p w14:paraId="6A388D65">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3" w:type="pct"/>
            <w:tcBorders>
              <w:top w:val="nil"/>
              <w:left w:val="nil"/>
              <w:bottom w:val="single" w:color="auto" w:sz="4" w:space="0"/>
              <w:right w:val="single" w:color="auto" w:sz="4" w:space="0"/>
            </w:tcBorders>
            <w:shd w:val="clear" w:color="auto" w:fill="FFFFFF"/>
            <w:vAlign w:val="center"/>
          </w:tcPr>
          <w:p w14:paraId="5F59BF65">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4585B6C9">
            <w:pPr>
              <w:widowControl/>
              <w:jc w:val="left"/>
              <w:rPr>
                <w:rFonts w:ascii="宋体" w:cs="宋体"/>
                <w:color w:val="000000"/>
                <w:kern w:val="0"/>
                <w:sz w:val="20"/>
                <w:szCs w:val="20"/>
              </w:rPr>
            </w:pPr>
            <w:r>
              <w:rPr>
                <w:rFonts w:ascii="宋体" w:hAnsi="宋体" w:cs="宋体"/>
                <w:color w:val="000000"/>
                <w:kern w:val="0"/>
                <w:sz w:val="20"/>
                <w:szCs w:val="20"/>
              </w:rPr>
              <w:t>43</w:t>
            </w:r>
          </w:p>
        </w:tc>
        <w:tc>
          <w:tcPr>
            <w:tcW w:w="223" w:type="pct"/>
            <w:tcBorders>
              <w:top w:val="nil"/>
              <w:left w:val="nil"/>
              <w:bottom w:val="single" w:color="auto" w:sz="4" w:space="0"/>
              <w:right w:val="single" w:color="auto" w:sz="4" w:space="0"/>
            </w:tcBorders>
            <w:shd w:val="clear" w:color="auto" w:fill="FFFFFF"/>
            <w:vAlign w:val="center"/>
          </w:tcPr>
          <w:p w14:paraId="50BF93E1">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55" w:type="pct"/>
            <w:tcBorders>
              <w:top w:val="nil"/>
              <w:left w:val="nil"/>
              <w:bottom w:val="single" w:color="auto" w:sz="4" w:space="0"/>
              <w:right w:val="single" w:color="auto" w:sz="4" w:space="0"/>
            </w:tcBorders>
            <w:shd w:val="clear" w:color="auto" w:fill="FFFFFF"/>
            <w:vAlign w:val="center"/>
          </w:tcPr>
          <w:p w14:paraId="5643EEA2">
            <w:pPr>
              <w:widowControl/>
              <w:jc w:val="left"/>
              <w:rPr>
                <w:rFonts w:ascii="宋体" w:cs="宋体"/>
                <w:color w:val="000000"/>
                <w:kern w:val="0"/>
                <w:sz w:val="20"/>
                <w:szCs w:val="20"/>
              </w:rPr>
            </w:pPr>
            <w:r>
              <w:rPr>
                <w:rFonts w:ascii="宋体" w:hAnsi="宋体" w:cs="宋体"/>
                <w:color w:val="000000"/>
                <w:kern w:val="0"/>
                <w:sz w:val="20"/>
                <w:szCs w:val="20"/>
              </w:rPr>
              <w:t>55</w:t>
            </w:r>
          </w:p>
        </w:tc>
        <w:tc>
          <w:tcPr>
            <w:tcW w:w="239" w:type="pct"/>
            <w:tcBorders>
              <w:top w:val="nil"/>
              <w:left w:val="nil"/>
              <w:bottom w:val="single" w:color="auto" w:sz="4" w:space="0"/>
              <w:right w:val="single" w:color="auto" w:sz="4" w:space="0"/>
            </w:tcBorders>
            <w:shd w:val="clear" w:color="auto" w:fill="FFFFFF"/>
            <w:vAlign w:val="center"/>
          </w:tcPr>
          <w:p w14:paraId="6558FA2C">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607411AB">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2DD022D3">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779E07A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33CB71E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5E73892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A73F8D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F138E4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451E8B8A">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9" w:type="pct"/>
            <w:tcBorders>
              <w:top w:val="nil"/>
              <w:left w:val="nil"/>
              <w:bottom w:val="single" w:color="auto" w:sz="4" w:space="0"/>
              <w:right w:val="single" w:color="auto" w:sz="4" w:space="0"/>
            </w:tcBorders>
            <w:shd w:val="clear" w:color="auto" w:fill="FFFFFF"/>
            <w:vAlign w:val="center"/>
          </w:tcPr>
          <w:p w14:paraId="2336F11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3BB205B">
        <w:tblPrEx>
          <w:tblCellMar>
            <w:top w:w="0" w:type="dxa"/>
            <w:left w:w="108" w:type="dxa"/>
            <w:bottom w:w="0" w:type="dxa"/>
            <w:right w:w="108" w:type="dxa"/>
          </w:tblCellMar>
        </w:tblPrEx>
        <w:trPr>
          <w:trHeight w:val="5760" w:hRule="atLeast"/>
        </w:trPr>
        <w:tc>
          <w:tcPr>
            <w:tcW w:w="326" w:type="pct"/>
            <w:vMerge w:val="continue"/>
            <w:tcBorders>
              <w:top w:val="nil"/>
              <w:left w:val="single" w:color="auto" w:sz="4" w:space="0"/>
              <w:bottom w:val="single" w:color="auto" w:sz="4" w:space="0"/>
              <w:right w:val="single" w:color="auto" w:sz="4" w:space="0"/>
            </w:tcBorders>
            <w:vAlign w:val="center"/>
          </w:tcPr>
          <w:p w14:paraId="3BB3AA37">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0577E42E">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23EEAAB0">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110DE6EF">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3" w:type="pct"/>
            <w:tcBorders>
              <w:top w:val="nil"/>
              <w:left w:val="nil"/>
              <w:bottom w:val="single" w:color="auto" w:sz="4" w:space="0"/>
              <w:right w:val="single" w:color="auto" w:sz="4" w:space="0"/>
            </w:tcBorders>
            <w:shd w:val="clear" w:color="auto" w:fill="FFFFFF"/>
            <w:vAlign w:val="center"/>
          </w:tcPr>
          <w:p w14:paraId="0334F602">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70971D7A">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3" w:type="pct"/>
            <w:tcBorders>
              <w:top w:val="nil"/>
              <w:left w:val="nil"/>
              <w:bottom w:val="single" w:color="auto" w:sz="4" w:space="0"/>
              <w:right w:val="single" w:color="auto" w:sz="4" w:space="0"/>
            </w:tcBorders>
            <w:shd w:val="clear" w:color="auto" w:fill="FFFFFF"/>
            <w:vAlign w:val="center"/>
          </w:tcPr>
          <w:p w14:paraId="38AFD98A">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55" w:type="pct"/>
            <w:tcBorders>
              <w:top w:val="nil"/>
              <w:left w:val="nil"/>
              <w:bottom w:val="single" w:color="auto" w:sz="4" w:space="0"/>
              <w:right w:val="single" w:color="auto" w:sz="4" w:space="0"/>
            </w:tcBorders>
            <w:shd w:val="clear" w:color="auto" w:fill="FFFFFF"/>
            <w:vAlign w:val="center"/>
          </w:tcPr>
          <w:p w14:paraId="4ACAC699">
            <w:pPr>
              <w:widowControl/>
              <w:jc w:val="left"/>
              <w:rPr>
                <w:rFonts w:ascii="宋体" w:cs="宋体"/>
                <w:color w:val="000000"/>
                <w:kern w:val="0"/>
                <w:sz w:val="20"/>
                <w:szCs w:val="20"/>
              </w:rPr>
            </w:pPr>
            <w:r>
              <w:rPr>
                <w:rFonts w:ascii="宋体" w:hAnsi="宋体" w:cs="宋体"/>
                <w:color w:val="000000"/>
                <w:kern w:val="0"/>
                <w:sz w:val="20"/>
                <w:szCs w:val="20"/>
              </w:rPr>
              <w:t>40</w:t>
            </w:r>
          </w:p>
        </w:tc>
        <w:tc>
          <w:tcPr>
            <w:tcW w:w="239" w:type="pct"/>
            <w:tcBorders>
              <w:top w:val="nil"/>
              <w:left w:val="nil"/>
              <w:bottom w:val="single" w:color="auto" w:sz="4" w:space="0"/>
              <w:right w:val="single" w:color="auto" w:sz="4" w:space="0"/>
            </w:tcBorders>
            <w:shd w:val="clear" w:color="auto" w:fill="FFFFFF"/>
            <w:vAlign w:val="center"/>
          </w:tcPr>
          <w:p w14:paraId="1C619DE6">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7" w:type="pct"/>
            <w:tcBorders>
              <w:top w:val="nil"/>
              <w:left w:val="nil"/>
              <w:bottom w:val="single" w:color="auto" w:sz="4" w:space="0"/>
              <w:right w:val="single" w:color="auto" w:sz="4" w:space="0"/>
            </w:tcBorders>
            <w:shd w:val="clear" w:color="auto" w:fill="FFFFFF"/>
            <w:vAlign w:val="center"/>
          </w:tcPr>
          <w:p w14:paraId="00ADFA68">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47F7A475">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1" w:type="pct"/>
            <w:tcBorders>
              <w:top w:val="nil"/>
              <w:left w:val="nil"/>
              <w:bottom w:val="single" w:color="auto" w:sz="4" w:space="0"/>
              <w:right w:val="single" w:color="auto" w:sz="4" w:space="0"/>
            </w:tcBorders>
            <w:shd w:val="clear" w:color="auto" w:fill="FFFFFF"/>
            <w:vAlign w:val="center"/>
          </w:tcPr>
          <w:p w14:paraId="6F5B1D6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318C872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45EDAD5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17F3FE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A1CC943">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1" w:type="pct"/>
            <w:tcBorders>
              <w:top w:val="nil"/>
              <w:left w:val="nil"/>
              <w:bottom w:val="single" w:color="auto" w:sz="4" w:space="0"/>
              <w:right w:val="single" w:color="auto" w:sz="4" w:space="0"/>
            </w:tcBorders>
            <w:shd w:val="clear" w:color="auto" w:fill="FFFFFF"/>
            <w:vAlign w:val="center"/>
          </w:tcPr>
          <w:p w14:paraId="58E356FC">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69" w:type="pct"/>
            <w:tcBorders>
              <w:top w:val="nil"/>
              <w:left w:val="nil"/>
              <w:bottom w:val="single" w:color="auto" w:sz="4" w:space="0"/>
              <w:right w:val="single" w:color="auto" w:sz="4" w:space="0"/>
            </w:tcBorders>
            <w:shd w:val="clear" w:color="auto" w:fill="FFFFFF"/>
            <w:vAlign w:val="center"/>
          </w:tcPr>
          <w:p w14:paraId="2DA1AAA7">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40503235">
        <w:tblPrEx>
          <w:tblCellMar>
            <w:top w:w="0" w:type="dxa"/>
            <w:left w:w="108" w:type="dxa"/>
            <w:bottom w:w="0" w:type="dxa"/>
            <w:right w:w="108" w:type="dxa"/>
          </w:tblCellMar>
        </w:tblPrEx>
        <w:trPr>
          <w:trHeight w:val="480" w:hRule="atLeast"/>
        </w:trPr>
        <w:tc>
          <w:tcPr>
            <w:tcW w:w="326" w:type="pct"/>
            <w:vMerge w:val="continue"/>
            <w:tcBorders>
              <w:top w:val="nil"/>
              <w:left w:val="single" w:color="auto" w:sz="4" w:space="0"/>
              <w:bottom w:val="single" w:color="auto" w:sz="4" w:space="0"/>
              <w:right w:val="single" w:color="auto" w:sz="4" w:space="0"/>
            </w:tcBorders>
            <w:vAlign w:val="center"/>
          </w:tcPr>
          <w:p w14:paraId="244731B2">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092AEBC0">
            <w:pPr>
              <w:widowControl/>
              <w:jc w:val="left"/>
              <w:rPr>
                <w:rFonts w:ascii="宋体" w:cs="宋体"/>
                <w:color w:val="000000"/>
                <w:kern w:val="0"/>
                <w:sz w:val="20"/>
                <w:szCs w:val="20"/>
              </w:rPr>
            </w:pP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562BF8F5">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60" w:type="pct"/>
            <w:tcBorders>
              <w:top w:val="nil"/>
              <w:left w:val="nil"/>
              <w:bottom w:val="single" w:color="auto" w:sz="4" w:space="0"/>
              <w:right w:val="single" w:color="auto" w:sz="4" w:space="0"/>
            </w:tcBorders>
            <w:shd w:val="clear" w:color="auto" w:fill="FFFFFF"/>
            <w:vAlign w:val="center"/>
          </w:tcPr>
          <w:p w14:paraId="302752D9">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3" w:type="pct"/>
            <w:tcBorders>
              <w:top w:val="nil"/>
              <w:left w:val="nil"/>
              <w:bottom w:val="single" w:color="auto" w:sz="4" w:space="0"/>
              <w:right w:val="single" w:color="auto" w:sz="4" w:space="0"/>
            </w:tcBorders>
            <w:shd w:val="clear" w:color="auto" w:fill="FFFFFF"/>
            <w:vAlign w:val="center"/>
          </w:tcPr>
          <w:p w14:paraId="16274AAD">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0092AABE">
            <w:pPr>
              <w:widowControl/>
              <w:jc w:val="left"/>
              <w:rPr>
                <w:rFonts w:ascii="宋体" w:cs="宋体"/>
                <w:color w:val="000000"/>
                <w:kern w:val="0"/>
                <w:sz w:val="20"/>
                <w:szCs w:val="20"/>
              </w:rPr>
            </w:pPr>
            <w:r>
              <w:rPr>
                <w:rFonts w:ascii="宋体" w:hAnsi="宋体" w:cs="宋体"/>
                <w:color w:val="000000"/>
                <w:kern w:val="0"/>
                <w:sz w:val="20"/>
                <w:szCs w:val="20"/>
              </w:rPr>
              <w:t>5</w:t>
            </w:r>
          </w:p>
        </w:tc>
        <w:tc>
          <w:tcPr>
            <w:tcW w:w="223" w:type="pct"/>
            <w:tcBorders>
              <w:top w:val="nil"/>
              <w:left w:val="nil"/>
              <w:bottom w:val="single" w:color="auto" w:sz="4" w:space="0"/>
              <w:right w:val="single" w:color="auto" w:sz="4" w:space="0"/>
            </w:tcBorders>
            <w:shd w:val="clear" w:color="auto" w:fill="FFFFFF"/>
            <w:vAlign w:val="center"/>
          </w:tcPr>
          <w:p w14:paraId="2A18CB81">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3899F113">
            <w:pPr>
              <w:widowControl/>
              <w:jc w:val="left"/>
              <w:rPr>
                <w:rFonts w:ascii="宋体" w:cs="宋体"/>
                <w:color w:val="000000"/>
                <w:kern w:val="0"/>
                <w:sz w:val="20"/>
                <w:szCs w:val="20"/>
              </w:rPr>
            </w:pPr>
            <w:r>
              <w:rPr>
                <w:rFonts w:ascii="宋体" w:hAnsi="宋体" w:cs="宋体"/>
                <w:color w:val="000000"/>
                <w:kern w:val="0"/>
                <w:sz w:val="20"/>
                <w:szCs w:val="20"/>
              </w:rPr>
              <w:t>5</w:t>
            </w:r>
          </w:p>
        </w:tc>
        <w:tc>
          <w:tcPr>
            <w:tcW w:w="239" w:type="pct"/>
            <w:tcBorders>
              <w:top w:val="nil"/>
              <w:left w:val="nil"/>
              <w:bottom w:val="single" w:color="auto" w:sz="4" w:space="0"/>
              <w:right w:val="single" w:color="auto" w:sz="4" w:space="0"/>
            </w:tcBorders>
            <w:shd w:val="clear" w:color="auto" w:fill="FFFFFF"/>
            <w:vAlign w:val="center"/>
          </w:tcPr>
          <w:p w14:paraId="0BFECD8E">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5CCCDA96">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63A84290">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76E3334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67B2934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229F526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1299B56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C6AF33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2A77D08C">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9" w:type="pct"/>
            <w:tcBorders>
              <w:top w:val="nil"/>
              <w:left w:val="nil"/>
              <w:bottom w:val="single" w:color="auto" w:sz="4" w:space="0"/>
              <w:right w:val="single" w:color="auto" w:sz="4" w:space="0"/>
            </w:tcBorders>
            <w:shd w:val="clear" w:color="auto" w:fill="FFFFFF"/>
            <w:vAlign w:val="center"/>
          </w:tcPr>
          <w:p w14:paraId="472A632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CC8519A">
        <w:tblPrEx>
          <w:tblCellMar>
            <w:top w:w="0" w:type="dxa"/>
            <w:left w:w="108" w:type="dxa"/>
            <w:bottom w:w="0" w:type="dxa"/>
            <w:right w:w="108" w:type="dxa"/>
          </w:tblCellMar>
        </w:tblPrEx>
        <w:trPr>
          <w:trHeight w:val="285" w:hRule="atLeast"/>
        </w:trPr>
        <w:tc>
          <w:tcPr>
            <w:tcW w:w="326" w:type="pct"/>
            <w:vMerge w:val="continue"/>
            <w:tcBorders>
              <w:top w:val="nil"/>
              <w:left w:val="single" w:color="auto" w:sz="4" w:space="0"/>
              <w:bottom w:val="single" w:color="auto" w:sz="4" w:space="0"/>
              <w:right w:val="single" w:color="auto" w:sz="4" w:space="0"/>
            </w:tcBorders>
            <w:vAlign w:val="center"/>
          </w:tcPr>
          <w:p w14:paraId="2C627320">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1E123A08">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62CFD8C6">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442CD560">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3" w:type="pct"/>
            <w:tcBorders>
              <w:top w:val="nil"/>
              <w:left w:val="nil"/>
              <w:bottom w:val="single" w:color="auto" w:sz="4" w:space="0"/>
              <w:right w:val="single" w:color="auto" w:sz="4" w:space="0"/>
            </w:tcBorders>
            <w:shd w:val="clear" w:color="auto" w:fill="FFFFFF"/>
            <w:vAlign w:val="center"/>
          </w:tcPr>
          <w:p w14:paraId="3DA6E107">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5FC8E428">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3" w:type="pct"/>
            <w:tcBorders>
              <w:top w:val="nil"/>
              <w:left w:val="nil"/>
              <w:bottom w:val="single" w:color="auto" w:sz="4" w:space="0"/>
              <w:right w:val="single" w:color="auto" w:sz="4" w:space="0"/>
            </w:tcBorders>
            <w:shd w:val="clear" w:color="auto" w:fill="FFFFFF"/>
            <w:vAlign w:val="center"/>
          </w:tcPr>
          <w:p w14:paraId="5EE9904B">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784BB6AB">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39" w:type="pct"/>
            <w:tcBorders>
              <w:top w:val="nil"/>
              <w:left w:val="nil"/>
              <w:bottom w:val="single" w:color="auto" w:sz="4" w:space="0"/>
              <w:right w:val="single" w:color="auto" w:sz="4" w:space="0"/>
            </w:tcBorders>
            <w:shd w:val="clear" w:color="auto" w:fill="FFFFFF"/>
            <w:vAlign w:val="center"/>
          </w:tcPr>
          <w:p w14:paraId="110DFEE9">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723B12D">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19E0023F">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3B9809F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100191B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66CCF16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03F301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C3F0AA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7115F066">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9" w:type="pct"/>
            <w:tcBorders>
              <w:top w:val="nil"/>
              <w:left w:val="nil"/>
              <w:bottom w:val="single" w:color="auto" w:sz="4" w:space="0"/>
              <w:right w:val="single" w:color="auto" w:sz="4" w:space="0"/>
            </w:tcBorders>
            <w:shd w:val="clear" w:color="auto" w:fill="FFFFFF"/>
            <w:vAlign w:val="center"/>
          </w:tcPr>
          <w:p w14:paraId="334B65B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16E8395">
        <w:tblPrEx>
          <w:tblCellMar>
            <w:top w:w="0" w:type="dxa"/>
            <w:left w:w="108" w:type="dxa"/>
            <w:bottom w:w="0" w:type="dxa"/>
            <w:right w:w="108" w:type="dxa"/>
          </w:tblCellMar>
        </w:tblPrEx>
        <w:trPr>
          <w:trHeight w:val="1200" w:hRule="atLeast"/>
        </w:trPr>
        <w:tc>
          <w:tcPr>
            <w:tcW w:w="326" w:type="pct"/>
            <w:vMerge w:val="continue"/>
            <w:tcBorders>
              <w:top w:val="nil"/>
              <w:left w:val="single" w:color="auto" w:sz="4" w:space="0"/>
              <w:bottom w:val="single" w:color="auto" w:sz="4" w:space="0"/>
              <w:right w:val="single" w:color="auto" w:sz="4" w:space="0"/>
            </w:tcBorders>
            <w:vAlign w:val="center"/>
          </w:tcPr>
          <w:p w14:paraId="7F93659F">
            <w:pPr>
              <w:widowControl/>
              <w:jc w:val="left"/>
              <w:rPr>
                <w:rFonts w:ascii="宋体" w:cs="宋体"/>
                <w:b/>
                <w:bCs/>
                <w:color w:val="000000"/>
                <w:kern w:val="0"/>
                <w:sz w:val="20"/>
                <w:szCs w:val="20"/>
              </w:rPr>
            </w:pP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5B8022DF">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19" w:type="pct"/>
            <w:tcBorders>
              <w:top w:val="nil"/>
              <w:left w:val="nil"/>
              <w:bottom w:val="single" w:color="auto" w:sz="4" w:space="0"/>
              <w:right w:val="single" w:color="auto" w:sz="4" w:space="0"/>
            </w:tcBorders>
            <w:shd w:val="clear" w:color="auto" w:fill="FFFFFF"/>
            <w:vAlign w:val="center"/>
          </w:tcPr>
          <w:p w14:paraId="36C3C4E8">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60" w:type="pct"/>
            <w:tcBorders>
              <w:top w:val="nil"/>
              <w:left w:val="nil"/>
              <w:bottom w:val="single" w:color="auto" w:sz="4" w:space="0"/>
              <w:right w:val="single" w:color="auto" w:sz="4" w:space="0"/>
            </w:tcBorders>
            <w:shd w:val="clear" w:color="auto" w:fill="FFFFFF"/>
            <w:vAlign w:val="center"/>
          </w:tcPr>
          <w:p w14:paraId="24C03633">
            <w:pPr>
              <w:widowControl/>
              <w:jc w:val="left"/>
              <w:rPr>
                <w:rFonts w:ascii="宋体" w:cs="宋体"/>
                <w:color w:val="000000"/>
                <w:kern w:val="0"/>
                <w:sz w:val="20"/>
                <w:szCs w:val="20"/>
              </w:rPr>
            </w:pPr>
            <w:r>
              <w:rPr>
                <w:rFonts w:hint="eastAsia" w:ascii="宋体" w:hAnsi="宋体" w:cs="宋体"/>
                <w:color w:val="000000"/>
                <w:kern w:val="0"/>
                <w:sz w:val="20"/>
                <w:szCs w:val="20"/>
              </w:rPr>
              <w:t>改善生态环境</w:t>
            </w:r>
          </w:p>
        </w:tc>
        <w:tc>
          <w:tcPr>
            <w:tcW w:w="223" w:type="pct"/>
            <w:tcBorders>
              <w:top w:val="nil"/>
              <w:left w:val="nil"/>
              <w:bottom w:val="single" w:color="auto" w:sz="4" w:space="0"/>
              <w:right w:val="single" w:color="auto" w:sz="4" w:space="0"/>
            </w:tcBorders>
            <w:shd w:val="clear" w:color="auto" w:fill="FFFFFF"/>
            <w:vAlign w:val="center"/>
          </w:tcPr>
          <w:p w14:paraId="16D27A3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389130AF">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13DC65E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1B96C669">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19292A07">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2698C74F">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53195605">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6DD0A68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1B2AA18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35538B7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A562CA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8AB019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5738FF6D">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9" w:type="pct"/>
            <w:tcBorders>
              <w:top w:val="nil"/>
              <w:left w:val="nil"/>
              <w:bottom w:val="single" w:color="auto" w:sz="4" w:space="0"/>
              <w:right w:val="single" w:color="auto" w:sz="4" w:space="0"/>
            </w:tcBorders>
            <w:shd w:val="clear" w:color="auto" w:fill="FFFFFF"/>
            <w:vAlign w:val="center"/>
          </w:tcPr>
          <w:p w14:paraId="38FECD7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23423FD">
        <w:tblPrEx>
          <w:tblCellMar>
            <w:top w:w="0" w:type="dxa"/>
            <w:left w:w="108" w:type="dxa"/>
            <w:bottom w:w="0" w:type="dxa"/>
            <w:right w:w="108" w:type="dxa"/>
          </w:tblCellMar>
        </w:tblPrEx>
        <w:trPr>
          <w:trHeight w:val="1200" w:hRule="atLeast"/>
        </w:trPr>
        <w:tc>
          <w:tcPr>
            <w:tcW w:w="326" w:type="pct"/>
            <w:vMerge w:val="continue"/>
            <w:tcBorders>
              <w:top w:val="nil"/>
              <w:left w:val="single" w:color="auto" w:sz="4" w:space="0"/>
              <w:bottom w:val="single" w:color="auto" w:sz="4" w:space="0"/>
              <w:right w:val="single" w:color="auto" w:sz="4" w:space="0"/>
            </w:tcBorders>
            <w:vAlign w:val="center"/>
          </w:tcPr>
          <w:p w14:paraId="24C718C0">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58DCF3FE">
            <w:pPr>
              <w:widowControl/>
              <w:jc w:val="left"/>
              <w:rPr>
                <w:rFonts w:ascii="宋体" w:cs="宋体"/>
                <w:color w:val="000000"/>
                <w:kern w:val="0"/>
                <w:sz w:val="20"/>
                <w:szCs w:val="20"/>
              </w:rPr>
            </w:pPr>
          </w:p>
        </w:tc>
        <w:tc>
          <w:tcPr>
            <w:tcW w:w="319" w:type="pct"/>
            <w:tcBorders>
              <w:top w:val="nil"/>
              <w:left w:val="nil"/>
              <w:bottom w:val="single" w:color="auto" w:sz="4" w:space="0"/>
              <w:right w:val="single" w:color="auto" w:sz="4" w:space="0"/>
            </w:tcBorders>
            <w:shd w:val="clear" w:color="auto" w:fill="FFFFFF"/>
            <w:vAlign w:val="center"/>
          </w:tcPr>
          <w:p w14:paraId="47028461">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60" w:type="pct"/>
            <w:tcBorders>
              <w:top w:val="nil"/>
              <w:left w:val="nil"/>
              <w:bottom w:val="single" w:color="auto" w:sz="4" w:space="0"/>
              <w:right w:val="single" w:color="auto" w:sz="4" w:space="0"/>
            </w:tcBorders>
            <w:shd w:val="clear" w:color="auto" w:fill="FFFFFF"/>
            <w:vAlign w:val="center"/>
          </w:tcPr>
          <w:p w14:paraId="71407EB8">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3" w:type="pct"/>
            <w:tcBorders>
              <w:top w:val="nil"/>
              <w:left w:val="nil"/>
              <w:bottom w:val="single" w:color="auto" w:sz="4" w:space="0"/>
              <w:right w:val="single" w:color="auto" w:sz="4" w:space="0"/>
            </w:tcBorders>
            <w:shd w:val="clear" w:color="auto" w:fill="FFFFFF"/>
            <w:vAlign w:val="center"/>
          </w:tcPr>
          <w:p w14:paraId="673808F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720CE281">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793D1D9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06897C0C">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18A9432F">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21FA7B8">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5F16A48D">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4840004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360465D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7C88DF9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43D3C2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CE113E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2C011AB3">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9" w:type="pct"/>
            <w:tcBorders>
              <w:top w:val="nil"/>
              <w:left w:val="nil"/>
              <w:bottom w:val="single" w:color="auto" w:sz="4" w:space="0"/>
              <w:right w:val="single" w:color="auto" w:sz="4" w:space="0"/>
            </w:tcBorders>
            <w:shd w:val="clear" w:color="auto" w:fill="FFFFFF"/>
            <w:vAlign w:val="center"/>
          </w:tcPr>
          <w:p w14:paraId="2B06C244">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7BF37C8">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B798E9F">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61" w:type="pct"/>
            <w:gridSpan w:val="3"/>
            <w:tcBorders>
              <w:top w:val="single" w:color="auto" w:sz="4" w:space="0"/>
              <w:left w:val="nil"/>
              <w:bottom w:val="single" w:color="auto" w:sz="4" w:space="0"/>
              <w:right w:val="single" w:color="auto" w:sz="4" w:space="0"/>
            </w:tcBorders>
            <w:shd w:val="clear" w:color="auto" w:fill="FFFFFF"/>
            <w:vAlign w:val="center"/>
          </w:tcPr>
          <w:p w14:paraId="77867EB3">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043468DD">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3" w:type="pct"/>
            <w:gridSpan w:val="2"/>
            <w:tcBorders>
              <w:top w:val="single" w:color="auto" w:sz="4" w:space="0"/>
              <w:left w:val="nil"/>
              <w:bottom w:val="single" w:color="auto" w:sz="4" w:space="0"/>
              <w:right w:val="single" w:color="000000" w:sz="4" w:space="0"/>
            </w:tcBorders>
            <w:shd w:val="clear" w:color="auto" w:fill="FFFFFF"/>
            <w:vAlign w:val="center"/>
          </w:tcPr>
          <w:p w14:paraId="3BAFBAC2">
            <w:pPr>
              <w:widowControl/>
              <w:jc w:val="center"/>
              <w:rPr>
                <w:rFonts w:ascii="宋体" w:cs="宋体"/>
                <w:color w:val="000000"/>
                <w:kern w:val="0"/>
                <w:sz w:val="20"/>
                <w:szCs w:val="20"/>
              </w:rPr>
            </w:pPr>
            <w:r>
              <w:rPr>
                <w:rFonts w:ascii="宋体" w:hAnsi="宋体" w:cs="宋体"/>
                <w:color w:val="000000"/>
                <w:kern w:val="0"/>
                <w:sz w:val="20"/>
                <w:szCs w:val="20"/>
              </w:rPr>
              <w:t>6.11</w:t>
            </w:r>
          </w:p>
        </w:tc>
        <w:tc>
          <w:tcPr>
            <w:tcW w:w="382" w:type="pct"/>
            <w:gridSpan w:val="2"/>
            <w:tcBorders>
              <w:top w:val="single" w:color="auto" w:sz="4" w:space="0"/>
              <w:left w:val="nil"/>
              <w:bottom w:val="single" w:color="auto" w:sz="4" w:space="0"/>
              <w:right w:val="single" w:color="000000" w:sz="4" w:space="0"/>
            </w:tcBorders>
            <w:shd w:val="clear" w:color="auto" w:fill="FFFFFF"/>
            <w:vAlign w:val="center"/>
          </w:tcPr>
          <w:p w14:paraId="340F0F8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9" w:type="pct"/>
            <w:tcBorders>
              <w:top w:val="nil"/>
              <w:left w:val="nil"/>
              <w:bottom w:val="single" w:color="auto" w:sz="4" w:space="0"/>
              <w:right w:val="single" w:color="auto" w:sz="4" w:space="0"/>
            </w:tcBorders>
            <w:shd w:val="clear" w:color="auto" w:fill="FFFFFF"/>
            <w:vAlign w:val="center"/>
          </w:tcPr>
          <w:p w14:paraId="50771E83">
            <w:pPr>
              <w:widowControl/>
              <w:jc w:val="right"/>
              <w:rPr>
                <w:rFonts w:ascii="宋体" w:cs="宋体"/>
                <w:color w:val="000000"/>
                <w:kern w:val="0"/>
                <w:sz w:val="20"/>
                <w:szCs w:val="20"/>
              </w:rPr>
            </w:pPr>
            <w:r>
              <w:rPr>
                <w:rFonts w:ascii="宋体" w:hAnsi="宋体" w:cs="宋体"/>
                <w:color w:val="000000"/>
                <w:kern w:val="0"/>
                <w:sz w:val="20"/>
                <w:szCs w:val="20"/>
              </w:rPr>
              <w:t>13.86</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75EBB4D6">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69" w:type="pct"/>
            <w:tcBorders>
              <w:top w:val="nil"/>
              <w:left w:val="nil"/>
              <w:bottom w:val="single" w:color="auto" w:sz="4" w:space="0"/>
              <w:right w:val="single" w:color="auto" w:sz="4" w:space="0"/>
            </w:tcBorders>
            <w:shd w:val="clear" w:color="auto" w:fill="FFFFFF"/>
            <w:vAlign w:val="center"/>
          </w:tcPr>
          <w:p w14:paraId="0D023B51">
            <w:pPr>
              <w:widowControl/>
              <w:jc w:val="center"/>
              <w:rPr>
                <w:rFonts w:ascii="宋体" w:cs="宋体"/>
                <w:color w:val="000000"/>
                <w:kern w:val="0"/>
                <w:sz w:val="20"/>
                <w:szCs w:val="20"/>
              </w:rPr>
            </w:pPr>
            <w:r>
              <w:rPr>
                <w:rFonts w:ascii="宋体" w:hAnsi="宋体" w:cs="宋体"/>
                <w:color w:val="000000"/>
                <w:kern w:val="0"/>
                <w:sz w:val="20"/>
                <w:szCs w:val="20"/>
              </w:rPr>
              <w:t>79</w:t>
            </w:r>
          </w:p>
        </w:tc>
      </w:tr>
      <w:tr w14:paraId="49E8E11D">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1A29102">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91" w:type="pct"/>
            <w:gridSpan w:val="8"/>
            <w:tcBorders>
              <w:top w:val="single" w:color="auto" w:sz="4" w:space="0"/>
              <w:left w:val="nil"/>
              <w:bottom w:val="single" w:color="auto" w:sz="4" w:space="0"/>
              <w:right w:val="single" w:color="auto" w:sz="4" w:space="0"/>
            </w:tcBorders>
            <w:shd w:val="clear" w:color="auto" w:fill="FFFFFF"/>
            <w:vAlign w:val="center"/>
          </w:tcPr>
          <w:p w14:paraId="1773DEA8">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7D837F9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2E06823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579DC4D">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4647567B">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7" w:type="pct"/>
            <w:tcBorders>
              <w:top w:val="nil"/>
              <w:left w:val="nil"/>
              <w:bottom w:val="single" w:color="auto" w:sz="4" w:space="0"/>
              <w:right w:val="single" w:color="auto" w:sz="4" w:space="0"/>
            </w:tcBorders>
            <w:shd w:val="clear" w:color="auto" w:fill="FFFFFF"/>
            <w:vAlign w:val="center"/>
          </w:tcPr>
          <w:p w14:paraId="69417314">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72EE1B2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88CF795">
        <w:tblPrEx>
          <w:tblCellMar>
            <w:top w:w="0" w:type="dxa"/>
            <w:left w:w="108" w:type="dxa"/>
            <w:bottom w:w="0" w:type="dxa"/>
            <w:right w:w="108" w:type="dxa"/>
          </w:tblCellMar>
        </w:tblPrEx>
        <w:trPr>
          <w:trHeight w:val="48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69DB3D8">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6FA26AA1">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11005BD5">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599EC917">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2DB078DC">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16F47A4">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4CBBAE01">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7" w:type="pct"/>
            <w:tcBorders>
              <w:top w:val="nil"/>
              <w:left w:val="nil"/>
              <w:bottom w:val="single" w:color="auto" w:sz="4" w:space="0"/>
              <w:right w:val="single" w:color="auto" w:sz="4" w:space="0"/>
            </w:tcBorders>
            <w:shd w:val="clear" w:color="auto" w:fill="FFFFFF"/>
            <w:vAlign w:val="center"/>
          </w:tcPr>
          <w:p w14:paraId="69CA594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7AD2888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A2C291D">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A4EE7C1">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648D3596">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7" w:type="pct"/>
            <w:tcBorders>
              <w:top w:val="nil"/>
              <w:left w:val="nil"/>
              <w:bottom w:val="single" w:color="auto" w:sz="4" w:space="0"/>
              <w:right w:val="single" w:color="auto" w:sz="4" w:space="0"/>
            </w:tcBorders>
            <w:shd w:val="clear" w:color="auto" w:fill="FFFFFF"/>
            <w:vAlign w:val="center"/>
          </w:tcPr>
          <w:p w14:paraId="02E9D6B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2864D57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6EBBCF9">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AFD0D47">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453C30B3">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7" w:type="pct"/>
            <w:tcBorders>
              <w:top w:val="nil"/>
              <w:left w:val="nil"/>
              <w:bottom w:val="single" w:color="auto" w:sz="4" w:space="0"/>
              <w:right w:val="single" w:color="auto" w:sz="4" w:space="0"/>
            </w:tcBorders>
            <w:shd w:val="clear" w:color="auto" w:fill="FFFFFF"/>
            <w:vAlign w:val="center"/>
          </w:tcPr>
          <w:p w14:paraId="4FC6BFB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669E287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79DCAC4">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84B7312">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000000" w:sz="4" w:space="0"/>
            </w:tcBorders>
            <w:shd w:val="clear" w:color="auto" w:fill="FFFFFF"/>
            <w:vAlign w:val="center"/>
          </w:tcPr>
          <w:p w14:paraId="1FA21968">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7" w:type="pct"/>
            <w:tcBorders>
              <w:top w:val="nil"/>
              <w:left w:val="nil"/>
              <w:bottom w:val="single" w:color="auto" w:sz="4" w:space="0"/>
              <w:right w:val="single" w:color="auto" w:sz="4" w:space="0"/>
            </w:tcBorders>
            <w:shd w:val="clear" w:color="auto" w:fill="FFFFFF"/>
            <w:vAlign w:val="center"/>
          </w:tcPr>
          <w:p w14:paraId="382F32E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61C086B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9B92D9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B1F49DA">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000000" w:sz="4" w:space="0"/>
            </w:tcBorders>
            <w:shd w:val="clear" w:color="auto" w:fill="FFFFFF"/>
            <w:vAlign w:val="center"/>
          </w:tcPr>
          <w:p w14:paraId="4A59B414">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7" w:type="pct"/>
            <w:tcBorders>
              <w:top w:val="nil"/>
              <w:left w:val="nil"/>
              <w:bottom w:val="single" w:color="auto" w:sz="4" w:space="0"/>
              <w:right w:val="single" w:color="auto" w:sz="4" w:space="0"/>
            </w:tcBorders>
            <w:shd w:val="clear" w:color="auto" w:fill="FFFFFF"/>
            <w:vAlign w:val="center"/>
          </w:tcPr>
          <w:p w14:paraId="4936EAD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409471B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9F68EE3">
        <w:tblPrEx>
          <w:tblCellMar>
            <w:top w:w="0" w:type="dxa"/>
            <w:left w:w="108" w:type="dxa"/>
            <w:bottom w:w="0" w:type="dxa"/>
            <w:right w:w="108" w:type="dxa"/>
          </w:tblCellMar>
        </w:tblPrEx>
        <w:trPr>
          <w:trHeight w:val="96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D701F1A">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000000" w:sz="4" w:space="0"/>
            </w:tcBorders>
            <w:shd w:val="clear" w:color="auto" w:fill="FFFFFF"/>
            <w:vAlign w:val="center"/>
          </w:tcPr>
          <w:p w14:paraId="745243D1">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7" w:type="pct"/>
            <w:tcBorders>
              <w:top w:val="nil"/>
              <w:left w:val="nil"/>
              <w:bottom w:val="single" w:color="auto" w:sz="4" w:space="0"/>
              <w:right w:val="single" w:color="auto" w:sz="4" w:space="0"/>
            </w:tcBorders>
            <w:shd w:val="clear" w:color="auto" w:fill="FFFFFF"/>
            <w:vAlign w:val="center"/>
          </w:tcPr>
          <w:p w14:paraId="7ED864E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7FBA91B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5351D5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1BBB4E9">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000000" w:sz="4" w:space="0"/>
            </w:tcBorders>
            <w:shd w:val="clear" w:color="auto" w:fill="FFFFFF"/>
            <w:vAlign w:val="center"/>
          </w:tcPr>
          <w:p w14:paraId="7E9A08FF">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7" w:type="pct"/>
            <w:tcBorders>
              <w:top w:val="nil"/>
              <w:left w:val="nil"/>
              <w:bottom w:val="single" w:color="auto" w:sz="4" w:space="0"/>
              <w:right w:val="single" w:color="auto" w:sz="4" w:space="0"/>
            </w:tcBorders>
            <w:shd w:val="clear" w:color="auto" w:fill="FFFFFF"/>
            <w:vAlign w:val="center"/>
          </w:tcPr>
          <w:p w14:paraId="4FAE69A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5124102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389E013">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0C2CA3D">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390721E5">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7" w:type="pct"/>
            <w:tcBorders>
              <w:top w:val="nil"/>
              <w:left w:val="nil"/>
              <w:bottom w:val="single" w:color="auto" w:sz="4" w:space="0"/>
              <w:right w:val="single" w:color="auto" w:sz="4" w:space="0"/>
            </w:tcBorders>
            <w:shd w:val="clear" w:color="auto" w:fill="FFFFFF"/>
            <w:vAlign w:val="center"/>
          </w:tcPr>
          <w:p w14:paraId="518D709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7644DB1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25BE236">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40426C0">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3CAA806B">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0939696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3A9EBDAB">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E93CB6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E54D43D">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6F2ED505">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7287486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325AF147">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7A2750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CA44F19">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149F1B68">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632B8BB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6F4332B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A02479E">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48DAB52">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1F460F87">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6F8C1AC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0A70513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A60D24F">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1B960FA">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58DDBE9B">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53DB6AD8">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34037BD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FE0BC38">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AB629C5">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0E87E1D7">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353198D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42BD936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EF85798">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07753B0">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4C30C367">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12D3C7B6">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5D9E4D3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F3DCE1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C003C33">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340D177B">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65B19A6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3ED94AD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63C4472">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3E912D">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18AFBF54">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58D5BA5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61D412DD">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F7E16A5">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99E4173">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00659511">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4130D45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4C98970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6D54E19">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30BC943">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333F9CF7">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18FA93A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454F9A0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092DDAA">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415680B">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2D54CE7B">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44A0E4C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2E74690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F99592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202943B">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530D58AE">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622A2E0A">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11E47EA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CA480E4">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8A98CCB">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6A6D2A88">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4DBE035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47A597B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E45A602">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F2D1CFE">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39963B7D">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60E3825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2BD3A6B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49A418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63CB779">
            <w:pPr>
              <w:widowControl/>
              <w:jc w:val="left"/>
              <w:rPr>
                <w:rFonts w:ascii="宋体" w:cs="宋体"/>
                <w:b/>
                <w:bCs/>
                <w:color w:val="000000"/>
                <w:kern w:val="0"/>
                <w:sz w:val="20"/>
                <w:szCs w:val="20"/>
              </w:rPr>
            </w:pPr>
          </w:p>
        </w:tc>
        <w:tc>
          <w:tcPr>
            <w:tcW w:w="2084" w:type="pct"/>
            <w:gridSpan w:val="7"/>
            <w:tcBorders>
              <w:top w:val="single" w:color="auto" w:sz="4" w:space="0"/>
              <w:left w:val="nil"/>
              <w:bottom w:val="single" w:color="auto" w:sz="4" w:space="0"/>
              <w:right w:val="single" w:color="auto" w:sz="4" w:space="0"/>
            </w:tcBorders>
            <w:shd w:val="clear" w:color="auto" w:fill="FFFFFF"/>
            <w:vAlign w:val="center"/>
          </w:tcPr>
          <w:p w14:paraId="1F9193D2">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2D73CD20">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9" w:type="pct"/>
            <w:gridSpan w:val="7"/>
            <w:tcBorders>
              <w:top w:val="single" w:color="auto" w:sz="4" w:space="0"/>
              <w:left w:val="nil"/>
              <w:bottom w:val="single" w:color="auto" w:sz="4" w:space="0"/>
              <w:right w:val="single" w:color="auto" w:sz="4" w:space="0"/>
            </w:tcBorders>
            <w:shd w:val="clear" w:color="auto" w:fill="FFFFFF"/>
            <w:vAlign w:val="center"/>
          </w:tcPr>
          <w:p w14:paraId="5661F557">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6D631BBA">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833F71C">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2CCE60DE">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4389836B">
      <w:pPr>
        <w:spacing w:line="540" w:lineRule="exact"/>
        <w:rPr>
          <w:rFonts w:ascii="宋体"/>
          <w:b/>
          <w:sz w:val="52"/>
          <w:szCs w:val="52"/>
        </w:rPr>
      </w:pPr>
    </w:p>
    <w:tbl>
      <w:tblPr>
        <w:tblStyle w:val="8"/>
        <w:tblW w:w="5000" w:type="pct"/>
        <w:tblInd w:w="0" w:type="dxa"/>
        <w:tblLayout w:type="autofit"/>
        <w:tblCellMar>
          <w:top w:w="0" w:type="dxa"/>
          <w:left w:w="108" w:type="dxa"/>
          <w:bottom w:w="0" w:type="dxa"/>
          <w:right w:w="108" w:type="dxa"/>
        </w:tblCellMar>
      </w:tblPr>
      <w:tblGrid>
        <w:gridCol w:w="604"/>
        <w:gridCol w:w="605"/>
        <w:gridCol w:w="594"/>
        <w:gridCol w:w="902"/>
        <w:gridCol w:w="417"/>
        <w:gridCol w:w="719"/>
        <w:gridCol w:w="417"/>
        <w:gridCol w:w="1066"/>
        <w:gridCol w:w="716"/>
        <w:gridCol w:w="616"/>
        <w:gridCol w:w="616"/>
        <w:gridCol w:w="417"/>
        <w:gridCol w:w="417"/>
        <w:gridCol w:w="716"/>
        <w:gridCol w:w="417"/>
        <w:gridCol w:w="417"/>
        <w:gridCol w:w="616"/>
        <w:gridCol w:w="716"/>
      </w:tblGrid>
      <w:tr w14:paraId="3A1E87E3">
        <w:tblPrEx>
          <w:tblCellMar>
            <w:top w:w="0" w:type="dxa"/>
            <w:left w:w="108" w:type="dxa"/>
            <w:bottom w:w="0" w:type="dxa"/>
            <w:right w:w="108" w:type="dxa"/>
          </w:tblCellMar>
        </w:tblPrEx>
        <w:trPr>
          <w:trHeight w:val="840"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FFFFFF"/>
            <w:vAlign w:val="center"/>
          </w:tcPr>
          <w:p w14:paraId="633966E2">
            <w:pPr>
              <w:widowControl/>
              <w:jc w:val="center"/>
              <w:rPr>
                <w:rFonts w:ascii="宋体" w:cs="宋体"/>
                <w:b/>
                <w:bCs/>
                <w:color w:val="000000"/>
                <w:kern w:val="0"/>
                <w:sz w:val="32"/>
                <w:szCs w:val="32"/>
              </w:rPr>
            </w:pPr>
            <w:r>
              <w:rPr>
                <w:rFonts w:hint="eastAsia" w:ascii="宋体" w:hAnsi="宋体" w:cs="宋体"/>
                <w:b/>
                <w:bCs/>
                <w:color w:val="000000"/>
                <w:kern w:val="0"/>
                <w:sz w:val="32"/>
                <w:szCs w:val="32"/>
              </w:rPr>
              <w:t>预算项目</w:t>
            </w:r>
            <w:r>
              <w:rPr>
                <w:rFonts w:ascii="宋体" w:hAnsi="宋体" w:cs="宋体"/>
                <w:b/>
                <w:bCs/>
                <w:color w:val="000000"/>
                <w:kern w:val="0"/>
                <w:sz w:val="32"/>
                <w:szCs w:val="32"/>
              </w:rPr>
              <w:t>(</w:t>
            </w:r>
            <w:r>
              <w:rPr>
                <w:rFonts w:hint="eastAsia" w:ascii="宋体" w:hAnsi="宋体" w:cs="宋体"/>
                <w:b/>
                <w:bCs/>
                <w:color w:val="000000"/>
                <w:kern w:val="0"/>
                <w:sz w:val="32"/>
                <w:szCs w:val="32"/>
              </w:rPr>
              <w:t>政策</w:t>
            </w:r>
            <w:r>
              <w:rPr>
                <w:rFonts w:ascii="宋体" w:hAnsi="宋体" w:cs="宋体"/>
                <w:b/>
                <w:bCs/>
                <w:color w:val="000000"/>
                <w:kern w:val="0"/>
                <w:sz w:val="32"/>
                <w:szCs w:val="32"/>
              </w:rPr>
              <w:t>)</w:t>
            </w:r>
            <w:r>
              <w:rPr>
                <w:rFonts w:hint="eastAsia" w:ascii="宋体" w:hAnsi="宋体" w:cs="宋体"/>
                <w:b/>
                <w:bCs/>
                <w:color w:val="000000"/>
                <w:kern w:val="0"/>
                <w:sz w:val="32"/>
                <w:szCs w:val="32"/>
              </w:rPr>
              <w:t>绩效自评表</w:t>
            </w:r>
            <w:r>
              <w:rPr>
                <w:rFonts w:ascii="宋体" w:cs="宋体"/>
                <w:b/>
                <w:bCs/>
                <w:color w:val="000000"/>
                <w:kern w:val="0"/>
                <w:sz w:val="32"/>
                <w:szCs w:val="32"/>
              </w:rPr>
              <w:br w:type="textWrapping"/>
            </w:r>
            <w:r>
              <w:rPr>
                <w:rFonts w:ascii="宋体" w:hAnsi="宋体" w:cs="宋体"/>
                <w:color w:val="000000"/>
                <w:kern w:val="0"/>
                <w:sz w:val="24"/>
              </w:rPr>
              <w:t>(2023</w:t>
            </w:r>
            <w:r>
              <w:rPr>
                <w:rFonts w:hint="eastAsia" w:ascii="宋体" w:hAnsi="宋体" w:cs="宋体"/>
                <w:color w:val="000000"/>
                <w:kern w:val="0"/>
                <w:sz w:val="24"/>
              </w:rPr>
              <w:t>年度</w:t>
            </w:r>
            <w:r>
              <w:rPr>
                <w:rFonts w:ascii="宋体" w:hAnsi="宋体" w:cs="宋体"/>
                <w:color w:val="000000"/>
                <w:kern w:val="0"/>
                <w:sz w:val="24"/>
              </w:rPr>
              <w:t>)</w:t>
            </w:r>
          </w:p>
        </w:tc>
      </w:tr>
      <w:tr w14:paraId="44757753">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286D1F6">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r>
              <w:rPr>
                <w:rFonts w:ascii="宋体" w:hAnsi="宋体" w:cs="宋体"/>
                <w:b/>
                <w:bCs/>
                <w:color w:val="000000"/>
                <w:kern w:val="0"/>
                <w:sz w:val="20"/>
                <w:szCs w:val="20"/>
              </w:rPr>
              <w:t>(</w:t>
            </w:r>
            <w:r>
              <w:rPr>
                <w:rFonts w:hint="eastAsia" w:ascii="宋体" w:hAnsi="宋体" w:cs="宋体"/>
                <w:b/>
                <w:bCs/>
                <w:color w:val="000000"/>
                <w:kern w:val="0"/>
                <w:sz w:val="20"/>
                <w:szCs w:val="20"/>
              </w:rPr>
              <w:t>政策</w:t>
            </w:r>
            <w:r>
              <w:rPr>
                <w:rFonts w:ascii="宋体" w:hAnsi="宋体" w:cs="宋体"/>
                <w:b/>
                <w:bCs/>
                <w:color w:val="000000"/>
                <w:kern w:val="0"/>
                <w:sz w:val="20"/>
                <w:szCs w:val="20"/>
              </w:rPr>
              <w:t>)</w:t>
            </w:r>
            <w:r>
              <w:rPr>
                <w:rFonts w:hint="eastAsia" w:ascii="宋体" w:hAnsi="宋体" w:cs="宋体"/>
                <w:b/>
                <w:bCs/>
                <w:color w:val="000000"/>
                <w:kern w:val="0"/>
                <w:sz w:val="20"/>
                <w:szCs w:val="20"/>
              </w:rPr>
              <w:t>名称</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33BD5159">
            <w:pPr>
              <w:widowControl/>
              <w:jc w:val="center"/>
              <w:rPr>
                <w:rFonts w:ascii="宋体" w:cs="宋体"/>
                <w:color w:val="000000"/>
                <w:kern w:val="0"/>
                <w:sz w:val="20"/>
                <w:szCs w:val="20"/>
              </w:rPr>
            </w:pPr>
            <w:r>
              <w:rPr>
                <w:rFonts w:hint="eastAsia" w:ascii="宋体" w:hAnsi="宋体" w:cs="宋体"/>
                <w:color w:val="000000"/>
                <w:kern w:val="0"/>
                <w:sz w:val="20"/>
                <w:szCs w:val="20"/>
              </w:rPr>
              <w:t>招商引资劳务费</w:t>
            </w:r>
          </w:p>
        </w:tc>
      </w:tr>
      <w:tr w14:paraId="348EB919">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2BE0D72">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14151BF5">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w:t>
            </w:r>
            <w:r>
              <w:rPr>
                <w:rFonts w:ascii="宋体" w:hAnsi="宋体" w:cs="宋体"/>
                <w:color w:val="000000"/>
                <w:kern w:val="0"/>
                <w:sz w:val="20"/>
                <w:szCs w:val="20"/>
              </w:rPr>
              <w:t>-</w:t>
            </w:r>
          </w:p>
        </w:tc>
      </w:tr>
      <w:tr w14:paraId="32D66A33">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0F6609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实施单位</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7391E0F4">
            <w:pPr>
              <w:widowControl/>
              <w:jc w:val="center"/>
              <w:rPr>
                <w:rFonts w:ascii="宋体" w:cs="宋体"/>
                <w:color w:val="000000"/>
                <w:kern w:val="0"/>
                <w:sz w:val="20"/>
                <w:szCs w:val="20"/>
              </w:rPr>
            </w:pPr>
            <w:r>
              <w:rPr>
                <w:rFonts w:hint="eastAsia" w:ascii="宋体" w:hAnsi="宋体" w:cs="宋体"/>
                <w:color w:val="000000"/>
                <w:kern w:val="0"/>
                <w:sz w:val="20"/>
                <w:szCs w:val="20"/>
              </w:rPr>
              <w:t>盘山县招商服务中心本级</w:t>
            </w:r>
            <w:r>
              <w:rPr>
                <w:rFonts w:ascii="宋体" w:hAnsi="宋体" w:cs="宋体"/>
                <w:color w:val="000000"/>
                <w:kern w:val="0"/>
                <w:sz w:val="20"/>
                <w:szCs w:val="20"/>
              </w:rPr>
              <w:t>-</w:t>
            </w:r>
          </w:p>
        </w:tc>
      </w:tr>
      <w:tr w14:paraId="2B8C5D7F">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A89C3F4">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项目预算金额（万元）</w:t>
            </w:r>
          </w:p>
        </w:tc>
        <w:tc>
          <w:tcPr>
            <w:tcW w:w="1061" w:type="pct"/>
            <w:gridSpan w:val="3"/>
            <w:tcBorders>
              <w:top w:val="single" w:color="auto" w:sz="4" w:space="0"/>
              <w:left w:val="nil"/>
              <w:bottom w:val="single" w:color="auto" w:sz="4" w:space="0"/>
              <w:right w:val="single" w:color="auto" w:sz="4" w:space="0"/>
            </w:tcBorders>
            <w:shd w:val="clear" w:color="auto" w:fill="FFFFFF"/>
            <w:vAlign w:val="center"/>
          </w:tcPr>
          <w:p w14:paraId="75D2A44F">
            <w:pPr>
              <w:widowControl/>
              <w:jc w:val="center"/>
              <w:rPr>
                <w:rFonts w:ascii="宋体" w:cs="宋体"/>
                <w:color w:val="000000"/>
                <w:kern w:val="0"/>
                <w:sz w:val="20"/>
                <w:szCs w:val="20"/>
              </w:rPr>
            </w:pPr>
            <w:r>
              <w:rPr>
                <w:rFonts w:ascii="宋体" w:hAnsi="宋体" w:cs="宋体"/>
                <w:color w:val="000000"/>
                <w:kern w:val="0"/>
                <w:sz w:val="20"/>
                <w:szCs w:val="20"/>
              </w:rPr>
              <w:t>3</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7C8B966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全年执行数</w:t>
            </w:r>
          </w:p>
        </w:tc>
        <w:tc>
          <w:tcPr>
            <w:tcW w:w="1035" w:type="pct"/>
            <w:gridSpan w:val="5"/>
            <w:tcBorders>
              <w:top w:val="single" w:color="auto" w:sz="4" w:space="0"/>
              <w:left w:val="nil"/>
              <w:bottom w:val="single" w:color="auto" w:sz="4" w:space="0"/>
              <w:right w:val="single" w:color="auto" w:sz="4" w:space="0"/>
            </w:tcBorders>
            <w:shd w:val="clear" w:color="auto" w:fill="FFFFFF"/>
            <w:vAlign w:val="center"/>
          </w:tcPr>
          <w:p w14:paraId="726C63C9">
            <w:pPr>
              <w:widowControl/>
              <w:jc w:val="center"/>
              <w:rPr>
                <w:rFonts w:ascii="宋体" w:cs="宋体"/>
                <w:color w:val="000000"/>
                <w:kern w:val="0"/>
                <w:sz w:val="20"/>
                <w:szCs w:val="20"/>
              </w:rPr>
            </w:pPr>
            <w:r>
              <w:rPr>
                <w:rFonts w:ascii="宋体" w:hAnsi="宋体" w:cs="宋体"/>
                <w:color w:val="000000"/>
                <w:kern w:val="0"/>
                <w:sz w:val="20"/>
                <w:szCs w:val="20"/>
              </w:rPr>
              <w:t>0.29</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7893D644">
            <w:pPr>
              <w:widowControl/>
              <w:jc w:val="center"/>
              <w:rPr>
                <w:rFonts w:ascii="宋体" w:cs="宋体"/>
                <w:b/>
                <w:bCs/>
                <w:color w:val="000000"/>
                <w:kern w:val="0"/>
                <w:sz w:val="20"/>
                <w:szCs w:val="20"/>
              </w:rPr>
            </w:pPr>
            <w:r>
              <w:rPr>
                <w:rFonts w:hint="eastAsia" w:ascii="宋体" w:hAnsi="宋体" w:cs="宋体"/>
                <w:b/>
                <w:bCs/>
                <w:color w:val="000000"/>
                <w:kern w:val="0"/>
                <w:sz w:val="20"/>
                <w:szCs w:val="20"/>
              </w:rPr>
              <w:t>执行率</w:t>
            </w:r>
          </w:p>
        </w:tc>
        <w:tc>
          <w:tcPr>
            <w:tcW w:w="368" w:type="pct"/>
            <w:tcBorders>
              <w:top w:val="nil"/>
              <w:left w:val="nil"/>
              <w:bottom w:val="single" w:color="auto" w:sz="4" w:space="0"/>
              <w:right w:val="single" w:color="auto" w:sz="4" w:space="0"/>
            </w:tcBorders>
            <w:shd w:val="clear" w:color="auto" w:fill="FFFFFF"/>
            <w:vAlign w:val="center"/>
          </w:tcPr>
          <w:p w14:paraId="69ED1703">
            <w:pPr>
              <w:widowControl/>
              <w:jc w:val="center"/>
              <w:rPr>
                <w:rFonts w:ascii="宋体" w:cs="宋体"/>
                <w:color w:val="000000"/>
                <w:kern w:val="0"/>
                <w:sz w:val="20"/>
                <w:szCs w:val="20"/>
              </w:rPr>
            </w:pPr>
            <w:r>
              <w:rPr>
                <w:rFonts w:ascii="宋体" w:hAnsi="宋体" w:cs="宋体"/>
                <w:color w:val="000000"/>
                <w:kern w:val="0"/>
                <w:sz w:val="20"/>
                <w:szCs w:val="20"/>
              </w:rPr>
              <w:t>9.57%</w:t>
            </w:r>
          </w:p>
        </w:tc>
      </w:tr>
      <w:tr w14:paraId="34272E72">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2529427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年度总体目标</w:t>
            </w:r>
          </w:p>
        </w:tc>
        <w:tc>
          <w:tcPr>
            <w:tcW w:w="2730" w:type="pct"/>
            <w:gridSpan w:val="9"/>
            <w:tcBorders>
              <w:top w:val="single" w:color="auto" w:sz="4" w:space="0"/>
              <w:left w:val="nil"/>
              <w:bottom w:val="single" w:color="auto" w:sz="4" w:space="0"/>
              <w:right w:val="single" w:color="auto" w:sz="4" w:space="0"/>
            </w:tcBorders>
            <w:shd w:val="clear" w:color="auto" w:fill="FFFFFF"/>
            <w:vAlign w:val="center"/>
          </w:tcPr>
          <w:p w14:paraId="7DC04B0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年初设定目标</w:t>
            </w:r>
          </w:p>
        </w:tc>
        <w:tc>
          <w:tcPr>
            <w:tcW w:w="1945" w:type="pct"/>
            <w:gridSpan w:val="8"/>
            <w:tcBorders>
              <w:top w:val="single" w:color="auto" w:sz="4" w:space="0"/>
              <w:left w:val="nil"/>
              <w:bottom w:val="single" w:color="auto" w:sz="4" w:space="0"/>
              <w:right w:val="single" w:color="auto" w:sz="4" w:space="0"/>
            </w:tcBorders>
            <w:shd w:val="clear" w:color="auto" w:fill="FFFFFF"/>
            <w:vAlign w:val="center"/>
          </w:tcPr>
          <w:p w14:paraId="54700EA5">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全年实际完成情况</w:t>
            </w:r>
          </w:p>
        </w:tc>
      </w:tr>
      <w:tr w14:paraId="1B7E6824">
        <w:tblPrEx>
          <w:tblCellMar>
            <w:top w:w="0" w:type="dxa"/>
            <w:left w:w="108" w:type="dxa"/>
            <w:bottom w:w="0" w:type="dxa"/>
            <w:right w:w="108" w:type="dxa"/>
          </w:tblCellMar>
        </w:tblPrEx>
        <w:trPr>
          <w:trHeight w:val="2400" w:hRule="atLeast"/>
        </w:trPr>
        <w:tc>
          <w:tcPr>
            <w:tcW w:w="325" w:type="pct"/>
            <w:vMerge w:val="continue"/>
            <w:tcBorders>
              <w:top w:val="nil"/>
              <w:left w:val="single" w:color="auto" w:sz="4" w:space="0"/>
              <w:bottom w:val="single" w:color="auto" w:sz="4" w:space="0"/>
              <w:right w:val="single" w:color="auto" w:sz="4" w:space="0"/>
            </w:tcBorders>
            <w:vAlign w:val="center"/>
          </w:tcPr>
          <w:p w14:paraId="374954E1">
            <w:pPr>
              <w:widowControl/>
              <w:jc w:val="left"/>
              <w:rPr>
                <w:rFonts w:ascii="宋体" w:cs="宋体"/>
                <w:b/>
                <w:bCs/>
                <w:color w:val="000000"/>
                <w:kern w:val="0"/>
                <w:sz w:val="20"/>
                <w:szCs w:val="20"/>
              </w:rPr>
            </w:pPr>
          </w:p>
        </w:tc>
        <w:tc>
          <w:tcPr>
            <w:tcW w:w="2730" w:type="pct"/>
            <w:gridSpan w:val="9"/>
            <w:tcBorders>
              <w:top w:val="single" w:color="auto" w:sz="4" w:space="0"/>
              <w:left w:val="nil"/>
              <w:bottom w:val="single" w:color="auto" w:sz="4" w:space="0"/>
              <w:right w:val="single" w:color="auto" w:sz="4" w:space="0"/>
            </w:tcBorders>
            <w:shd w:val="clear" w:color="auto" w:fill="FFFFFF"/>
            <w:vAlign w:val="center"/>
          </w:tcPr>
          <w:p w14:paraId="5901F4D4">
            <w:pPr>
              <w:widowControl/>
              <w:jc w:val="left"/>
              <w:rPr>
                <w:rFonts w:ascii="宋体" w:cs="宋体"/>
                <w:color w:val="000000"/>
                <w:kern w:val="0"/>
                <w:sz w:val="20"/>
                <w:szCs w:val="20"/>
              </w:rPr>
            </w:pPr>
            <w:r>
              <w:rPr>
                <w:rFonts w:hint="eastAsia" w:ascii="宋体" w:hAnsi="宋体" w:cs="宋体"/>
                <w:color w:val="000000"/>
                <w:kern w:val="0"/>
                <w:sz w:val="20"/>
                <w:szCs w:val="20"/>
              </w:rPr>
              <w:t>发挥比较优势，不断释放我市资源优势，区位优势，产业优势，抢抓《东北全面振兴“十四五”实施方案》《辽宁沿海经济带高质量发展规划》等系列文件的窗口期，深入研究相关产业，主攻重点产业。</w:t>
            </w:r>
          </w:p>
        </w:tc>
        <w:tc>
          <w:tcPr>
            <w:tcW w:w="1945" w:type="pct"/>
            <w:gridSpan w:val="8"/>
            <w:tcBorders>
              <w:top w:val="single" w:color="auto" w:sz="4" w:space="0"/>
              <w:left w:val="nil"/>
              <w:bottom w:val="single" w:color="auto" w:sz="4" w:space="0"/>
              <w:right w:val="single" w:color="auto" w:sz="4" w:space="0"/>
            </w:tcBorders>
            <w:shd w:val="clear" w:color="auto" w:fill="FFFFFF"/>
            <w:vAlign w:val="center"/>
          </w:tcPr>
          <w:p w14:paraId="00295962">
            <w:pPr>
              <w:widowControl/>
              <w:jc w:val="left"/>
              <w:rPr>
                <w:rFonts w:ascii="宋体" w:cs="宋体"/>
                <w:color w:val="000000"/>
                <w:kern w:val="0"/>
                <w:sz w:val="20"/>
                <w:szCs w:val="20"/>
              </w:rPr>
            </w:pPr>
            <w:r>
              <w:rPr>
                <w:rFonts w:ascii="宋体" w:hAnsi="宋体" w:cs="宋体"/>
                <w:color w:val="000000"/>
                <w:kern w:val="0"/>
                <w:sz w:val="20"/>
                <w:szCs w:val="20"/>
              </w:rPr>
              <w:t>2023</w:t>
            </w:r>
            <w:r>
              <w:rPr>
                <w:rFonts w:hint="eastAsia" w:ascii="宋体" w:hAnsi="宋体" w:cs="宋体"/>
                <w:color w:val="000000"/>
                <w:kern w:val="0"/>
                <w:sz w:val="20"/>
                <w:szCs w:val="20"/>
              </w:rPr>
              <w:t>年全县共完成签约项目</w:t>
            </w:r>
            <w:r>
              <w:rPr>
                <w:rFonts w:ascii="宋体" w:hAnsi="宋体" w:cs="宋体"/>
                <w:color w:val="000000"/>
                <w:kern w:val="0"/>
                <w:sz w:val="20"/>
                <w:szCs w:val="20"/>
              </w:rPr>
              <w:t>55</w:t>
            </w:r>
            <w:r>
              <w:rPr>
                <w:rFonts w:hint="eastAsia" w:ascii="宋体" w:hAnsi="宋体" w:cs="宋体"/>
                <w:color w:val="000000"/>
                <w:kern w:val="0"/>
                <w:sz w:val="20"/>
                <w:szCs w:val="20"/>
              </w:rPr>
              <w:t>个，完成年初目标的</w:t>
            </w:r>
            <w:r>
              <w:rPr>
                <w:rFonts w:ascii="宋体" w:hAnsi="宋体" w:cs="宋体"/>
                <w:color w:val="000000"/>
                <w:kern w:val="0"/>
                <w:sz w:val="20"/>
                <w:szCs w:val="20"/>
              </w:rPr>
              <w:t>128%</w:t>
            </w:r>
            <w:r>
              <w:rPr>
                <w:rFonts w:hint="eastAsia" w:ascii="宋体" w:hAnsi="宋体" w:cs="宋体"/>
                <w:color w:val="000000"/>
                <w:kern w:val="0"/>
                <w:sz w:val="20"/>
                <w:szCs w:val="20"/>
              </w:rPr>
              <w:t>，涉及签约资金</w:t>
            </w:r>
            <w:r>
              <w:rPr>
                <w:rFonts w:ascii="宋体" w:hAnsi="宋体" w:cs="宋体"/>
                <w:color w:val="000000"/>
                <w:kern w:val="0"/>
                <w:sz w:val="20"/>
                <w:szCs w:val="20"/>
              </w:rPr>
              <w:t>40</w:t>
            </w:r>
            <w:r>
              <w:rPr>
                <w:rFonts w:hint="eastAsia" w:ascii="宋体" w:hAnsi="宋体" w:cs="宋体"/>
                <w:color w:val="000000"/>
                <w:kern w:val="0"/>
                <w:sz w:val="20"/>
                <w:szCs w:val="20"/>
              </w:rPr>
              <w:t>亿元，完成年初目标的</w:t>
            </w:r>
            <w:r>
              <w:rPr>
                <w:rFonts w:ascii="宋体" w:hAnsi="宋体" w:cs="宋体"/>
                <w:color w:val="000000"/>
                <w:kern w:val="0"/>
                <w:sz w:val="20"/>
                <w:szCs w:val="20"/>
              </w:rPr>
              <w:t>74%</w:t>
            </w:r>
            <w:r>
              <w:rPr>
                <w:rFonts w:hint="eastAsia" w:ascii="宋体" w:hAnsi="宋体" w:cs="宋体"/>
                <w:color w:val="000000"/>
                <w:kern w:val="0"/>
                <w:sz w:val="20"/>
                <w:szCs w:val="20"/>
              </w:rPr>
              <w:t>，签约项目金额未完成的原因是引进的项目体量小落地难。一是高质量的签约项目占比较低。超亿元的高质量项目少，招商引资抓手不够，签约项目落地缓慢。二是项目建设要素落实困难。随着国家对能耗双控工作的管理要求不断提高，加之土地占补平衡、环保等多方面因素，项目落地要素保障困难，短期难以形成支撑高质量发展的新动能。</w:t>
            </w:r>
          </w:p>
        </w:tc>
      </w:tr>
      <w:tr w14:paraId="617F5074">
        <w:tblPrEx>
          <w:tblCellMar>
            <w:top w:w="0" w:type="dxa"/>
            <w:left w:w="108" w:type="dxa"/>
            <w:bottom w:w="0" w:type="dxa"/>
            <w:right w:w="108" w:type="dxa"/>
          </w:tblCellMar>
        </w:tblPrEx>
        <w:trPr>
          <w:trHeight w:val="285" w:hRule="atLeast"/>
        </w:trPr>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2D694CD3">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0178A210">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一级指标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19934E6A">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二级指标</w:t>
            </w:r>
          </w:p>
        </w:tc>
        <w:tc>
          <w:tcPr>
            <w:tcW w:w="460" w:type="pct"/>
            <w:vMerge w:val="restart"/>
            <w:tcBorders>
              <w:top w:val="nil"/>
              <w:left w:val="single" w:color="auto" w:sz="4" w:space="0"/>
              <w:bottom w:val="single" w:color="auto" w:sz="4" w:space="0"/>
              <w:right w:val="single" w:color="auto" w:sz="4" w:space="0"/>
            </w:tcBorders>
            <w:shd w:val="clear" w:color="auto" w:fill="FFFFFF"/>
            <w:vAlign w:val="center"/>
          </w:tcPr>
          <w:p w14:paraId="7073E964">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三级指标</w:t>
            </w:r>
          </w:p>
        </w:tc>
        <w:tc>
          <w:tcPr>
            <w:tcW w:w="825" w:type="pct"/>
            <w:gridSpan w:val="3"/>
            <w:tcBorders>
              <w:top w:val="single" w:color="auto" w:sz="4" w:space="0"/>
              <w:left w:val="nil"/>
              <w:bottom w:val="single" w:color="auto" w:sz="4" w:space="0"/>
              <w:right w:val="single" w:color="auto" w:sz="4" w:space="0"/>
            </w:tcBorders>
            <w:shd w:val="clear" w:color="auto" w:fill="FFFFFF"/>
            <w:vAlign w:val="center"/>
          </w:tcPr>
          <w:p w14:paraId="1CB07D4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年度目标值</w:t>
            </w:r>
          </w:p>
        </w:tc>
        <w:tc>
          <w:tcPr>
            <w:tcW w:w="355" w:type="pct"/>
            <w:vMerge w:val="restart"/>
            <w:tcBorders>
              <w:top w:val="nil"/>
              <w:left w:val="single" w:color="auto" w:sz="4" w:space="0"/>
              <w:bottom w:val="single" w:color="auto" w:sz="4" w:space="0"/>
              <w:right w:val="single" w:color="auto" w:sz="4" w:space="0"/>
            </w:tcBorders>
            <w:shd w:val="clear" w:color="auto" w:fill="FFFFFF"/>
            <w:vAlign w:val="center"/>
          </w:tcPr>
          <w:p w14:paraId="3626521B">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全年</w:t>
            </w:r>
            <w:r>
              <w:rPr>
                <w:rFonts w:asci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239" w:type="pct"/>
            <w:vMerge w:val="restart"/>
            <w:tcBorders>
              <w:top w:val="nil"/>
              <w:left w:val="single" w:color="auto" w:sz="4" w:space="0"/>
              <w:bottom w:val="single" w:color="auto" w:sz="4" w:space="0"/>
              <w:right w:val="single" w:color="auto" w:sz="4" w:space="0"/>
            </w:tcBorders>
            <w:shd w:val="clear" w:color="auto" w:fill="FFFFFF"/>
            <w:vAlign w:val="center"/>
          </w:tcPr>
          <w:p w14:paraId="72CDB84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完成程度</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5B84AD20">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分值</w:t>
            </w:r>
          </w:p>
        </w:tc>
        <w:tc>
          <w:tcPr>
            <w:tcW w:w="207" w:type="pct"/>
            <w:vMerge w:val="restart"/>
            <w:tcBorders>
              <w:top w:val="nil"/>
              <w:left w:val="single" w:color="auto" w:sz="4" w:space="0"/>
              <w:bottom w:val="single" w:color="auto" w:sz="4" w:space="0"/>
              <w:right w:val="single" w:color="auto" w:sz="4" w:space="0"/>
            </w:tcBorders>
            <w:shd w:val="clear" w:color="auto" w:fill="FFFFFF"/>
            <w:vAlign w:val="center"/>
          </w:tcPr>
          <w:p w14:paraId="2633E7E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c>
          <w:tcPr>
            <w:tcW w:w="1370" w:type="pct"/>
            <w:gridSpan w:val="6"/>
            <w:tcBorders>
              <w:top w:val="single" w:color="auto" w:sz="4" w:space="0"/>
              <w:left w:val="nil"/>
              <w:bottom w:val="single" w:color="auto" w:sz="4" w:space="0"/>
              <w:right w:val="single" w:color="auto" w:sz="4" w:space="0"/>
            </w:tcBorders>
            <w:shd w:val="clear" w:color="auto" w:fill="FFFFFF"/>
            <w:vAlign w:val="center"/>
          </w:tcPr>
          <w:p w14:paraId="4C8E83C8">
            <w:pPr>
              <w:widowControl/>
              <w:jc w:val="center"/>
              <w:rPr>
                <w:rFonts w:ascii="宋体" w:cs="宋体"/>
                <w:b/>
                <w:bCs/>
                <w:color w:val="000000"/>
                <w:kern w:val="0"/>
                <w:sz w:val="20"/>
                <w:szCs w:val="20"/>
              </w:rPr>
            </w:pPr>
            <w:r>
              <w:rPr>
                <w:rFonts w:hint="eastAsia" w:ascii="宋体" w:hAnsi="宋体" w:cs="宋体"/>
                <w:b/>
                <w:bCs/>
                <w:color w:val="000000"/>
                <w:kern w:val="0"/>
                <w:sz w:val="20"/>
                <w:szCs w:val="20"/>
              </w:rPr>
              <w:t>未完成原因分析</w:t>
            </w:r>
          </w:p>
        </w:tc>
        <w:tc>
          <w:tcPr>
            <w:tcW w:w="368" w:type="pct"/>
            <w:vMerge w:val="restart"/>
            <w:tcBorders>
              <w:top w:val="nil"/>
              <w:left w:val="single" w:color="auto" w:sz="4" w:space="0"/>
              <w:bottom w:val="single" w:color="auto" w:sz="4" w:space="0"/>
              <w:right w:val="single" w:color="auto" w:sz="4" w:space="0"/>
            </w:tcBorders>
            <w:shd w:val="clear" w:color="auto" w:fill="FFFFFF"/>
            <w:vAlign w:val="center"/>
          </w:tcPr>
          <w:p w14:paraId="6C8F1BED">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改进措施</w:t>
            </w:r>
          </w:p>
        </w:tc>
      </w:tr>
      <w:tr w14:paraId="15D10F81">
        <w:tblPrEx>
          <w:tblCellMar>
            <w:top w:w="0" w:type="dxa"/>
            <w:left w:w="108" w:type="dxa"/>
            <w:bottom w:w="0" w:type="dxa"/>
            <w:right w:w="108" w:type="dxa"/>
          </w:tblCellMar>
        </w:tblPrEx>
        <w:trPr>
          <w:trHeight w:val="720" w:hRule="atLeast"/>
        </w:trPr>
        <w:tc>
          <w:tcPr>
            <w:tcW w:w="325" w:type="pct"/>
            <w:vMerge w:val="continue"/>
            <w:tcBorders>
              <w:top w:val="nil"/>
              <w:left w:val="single" w:color="auto" w:sz="4" w:space="0"/>
              <w:bottom w:val="single" w:color="auto" w:sz="4" w:space="0"/>
              <w:right w:val="single" w:color="auto" w:sz="4" w:space="0"/>
            </w:tcBorders>
            <w:vAlign w:val="center"/>
          </w:tcPr>
          <w:p w14:paraId="3715AA7D">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13EE49AF">
            <w:pPr>
              <w:widowControl/>
              <w:jc w:val="left"/>
              <w:rPr>
                <w:rFonts w:ascii="宋体" w:cs="宋体"/>
                <w:b/>
                <w:bCs/>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1AABED2E">
            <w:pPr>
              <w:widowControl/>
              <w:jc w:val="left"/>
              <w:rPr>
                <w:rFonts w:ascii="宋体" w:cs="宋体"/>
                <w:b/>
                <w:bCs/>
                <w:color w:val="000000"/>
                <w:kern w:val="0"/>
                <w:sz w:val="20"/>
                <w:szCs w:val="20"/>
              </w:rPr>
            </w:pPr>
          </w:p>
        </w:tc>
        <w:tc>
          <w:tcPr>
            <w:tcW w:w="460" w:type="pct"/>
            <w:vMerge w:val="continue"/>
            <w:tcBorders>
              <w:top w:val="nil"/>
              <w:left w:val="single" w:color="auto" w:sz="4" w:space="0"/>
              <w:bottom w:val="single" w:color="auto" w:sz="4" w:space="0"/>
              <w:right w:val="single" w:color="auto" w:sz="4" w:space="0"/>
            </w:tcBorders>
            <w:vAlign w:val="center"/>
          </w:tcPr>
          <w:p w14:paraId="258638AA">
            <w:pPr>
              <w:widowControl/>
              <w:jc w:val="left"/>
              <w:rPr>
                <w:rFonts w:ascii="宋体" w:cs="宋体"/>
                <w:b/>
                <w:bCs/>
                <w:color w:val="000000"/>
                <w:kern w:val="0"/>
                <w:sz w:val="20"/>
                <w:szCs w:val="20"/>
              </w:rPr>
            </w:pPr>
          </w:p>
        </w:tc>
        <w:tc>
          <w:tcPr>
            <w:tcW w:w="223" w:type="pct"/>
            <w:tcBorders>
              <w:top w:val="nil"/>
              <w:left w:val="nil"/>
              <w:bottom w:val="single" w:color="auto" w:sz="4" w:space="0"/>
              <w:right w:val="single" w:color="auto" w:sz="4" w:space="0"/>
            </w:tcBorders>
            <w:shd w:val="clear" w:color="auto" w:fill="FFFFFF"/>
            <w:vAlign w:val="center"/>
          </w:tcPr>
          <w:p w14:paraId="767C5F14">
            <w:pPr>
              <w:widowControl/>
              <w:jc w:val="center"/>
              <w:rPr>
                <w:rFonts w:ascii="宋体" w:cs="宋体"/>
                <w:b/>
                <w:bCs/>
                <w:color w:val="000000"/>
                <w:kern w:val="0"/>
                <w:sz w:val="20"/>
                <w:szCs w:val="20"/>
              </w:rPr>
            </w:pPr>
            <w:r>
              <w:rPr>
                <w:rFonts w:hint="eastAsia" w:ascii="宋体" w:hAnsi="宋体" w:cs="宋体"/>
                <w:b/>
                <w:bCs/>
                <w:color w:val="000000"/>
                <w:kern w:val="0"/>
                <w:sz w:val="20"/>
                <w:szCs w:val="20"/>
              </w:rPr>
              <w:t>运算</w:t>
            </w:r>
            <w:r>
              <w:rPr>
                <w:rFonts w:asci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378" w:type="pct"/>
            <w:tcBorders>
              <w:top w:val="nil"/>
              <w:left w:val="nil"/>
              <w:bottom w:val="single" w:color="auto" w:sz="4" w:space="0"/>
              <w:right w:val="single" w:color="auto" w:sz="4" w:space="0"/>
            </w:tcBorders>
            <w:shd w:val="clear" w:color="auto" w:fill="FFFFFF"/>
            <w:vAlign w:val="center"/>
          </w:tcPr>
          <w:p w14:paraId="34C4D21A">
            <w:pPr>
              <w:widowControl/>
              <w:jc w:val="center"/>
              <w:rPr>
                <w:rFonts w:ascii="宋体" w:cs="宋体"/>
                <w:b/>
                <w:bCs/>
                <w:color w:val="000000"/>
                <w:kern w:val="0"/>
                <w:sz w:val="20"/>
                <w:szCs w:val="20"/>
              </w:rPr>
            </w:pPr>
            <w:r>
              <w:rPr>
                <w:rFonts w:hint="eastAsia" w:ascii="宋体" w:hAnsi="宋体" w:cs="宋体"/>
                <w:b/>
                <w:bCs/>
                <w:color w:val="000000"/>
                <w:kern w:val="0"/>
                <w:sz w:val="20"/>
                <w:szCs w:val="20"/>
              </w:rPr>
              <w:t>内容</w:t>
            </w:r>
          </w:p>
        </w:tc>
        <w:tc>
          <w:tcPr>
            <w:tcW w:w="223" w:type="pct"/>
            <w:tcBorders>
              <w:top w:val="nil"/>
              <w:left w:val="nil"/>
              <w:bottom w:val="single" w:color="auto" w:sz="4" w:space="0"/>
              <w:right w:val="single" w:color="auto" w:sz="4" w:space="0"/>
            </w:tcBorders>
            <w:shd w:val="clear" w:color="auto" w:fill="FFFFFF"/>
            <w:vAlign w:val="center"/>
          </w:tcPr>
          <w:p w14:paraId="7B898C48">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度量</w:t>
            </w:r>
            <w:r>
              <w:rPr>
                <w:rFonts w:asci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355" w:type="pct"/>
            <w:vMerge w:val="continue"/>
            <w:tcBorders>
              <w:top w:val="nil"/>
              <w:left w:val="single" w:color="auto" w:sz="4" w:space="0"/>
              <w:bottom w:val="single" w:color="auto" w:sz="4" w:space="0"/>
              <w:right w:val="single" w:color="auto" w:sz="4" w:space="0"/>
            </w:tcBorders>
            <w:vAlign w:val="center"/>
          </w:tcPr>
          <w:p w14:paraId="15958632">
            <w:pPr>
              <w:widowControl/>
              <w:jc w:val="left"/>
              <w:rPr>
                <w:rFonts w:ascii="宋体" w:cs="宋体"/>
                <w:b/>
                <w:bCs/>
                <w:color w:val="000000"/>
                <w:kern w:val="0"/>
                <w:sz w:val="20"/>
                <w:szCs w:val="20"/>
              </w:rPr>
            </w:pPr>
          </w:p>
        </w:tc>
        <w:tc>
          <w:tcPr>
            <w:tcW w:w="239" w:type="pct"/>
            <w:vMerge w:val="continue"/>
            <w:tcBorders>
              <w:top w:val="nil"/>
              <w:left w:val="single" w:color="auto" w:sz="4" w:space="0"/>
              <w:bottom w:val="single" w:color="auto" w:sz="4" w:space="0"/>
              <w:right w:val="single" w:color="auto" w:sz="4" w:space="0"/>
            </w:tcBorders>
            <w:vAlign w:val="center"/>
          </w:tcPr>
          <w:p w14:paraId="3789E57E">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130E0117">
            <w:pPr>
              <w:widowControl/>
              <w:jc w:val="left"/>
              <w:rPr>
                <w:rFonts w:ascii="宋体" w:cs="宋体"/>
                <w:b/>
                <w:bCs/>
                <w:color w:val="000000"/>
                <w:kern w:val="0"/>
                <w:sz w:val="20"/>
                <w:szCs w:val="20"/>
              </w:rPr>
            </w:pPr>
          </w:p>
        </w:tc>
        <w:tc>
          <w:tcPr>
            <w:tcW w:w="207" w:type="pct"/>
            <w:vMerge w:val="continue"/>
            <w:tcBorders>
              <w:top w:val="nil"/>
              <w:left w:val="single" w:color="auto" w:sz="4" w:space="0"/>
              <w:bottom w:val="single" w:color="auto" w:sz="4" w:space="0"/>
              <w:right w:val="single" w:color="auto" w:sz="4" w:space="0"/>
            </w:tcBorders>
            <w:vAlign w:val="center"/>
          </w:tcPr>
          <w:p w14:paraId="4A730ABB">
            <w:pPr>
              <w:widowControl/>
              <w:jc w:val="left"/>
              <w:rPr>
                <w:rFonts w:ascii="宋体" w:cs="宋体"/>
                <w:b/>
                <w:bCs/>
                <w:color w:val="000000"/>
                <w:kern w:val="0"/>
                <w:sz w:val="20"/>
                <w:szCs w:val="20"/>
              </w:rPr>
            </w:pPr>
          </w:p>
        </w:tc>
        <w:tc>
          <w:tcPr>
            <w:tcW w:w="191" w:type="pct"/>
            <w:tcBorders>
              <w:top w:val="nil"/>
              <w:left w:val="nil"/>
              <w:bottom w:val="single" w:color="auto" w:sz="4" w:space="0"/>
              <w:right w:val="single" w:color="auto" w:sz="4" w:space="0"/>
            </w:tcBorders>
            <w:shd w:val="clear" w:color="auto" w:fill="FFFFFF"/>
            <w:vAlign w:val="center"/>
          </w:tcPr>
          <w:p w14:paraId="7381D824">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经费保障</w:t>
            </w:r>
          </w:p>
        </w:tc>
        <w:tc>
          <w:tcPr>
            <w:tcW w:w="191" w:type="pct"/>
            <w:tcBorders>
              <w:top w:val="nil"/>
              <w:left w:val="nil"/>
              <w:bottom w:val="single" w:color="auto" w:sz="4" w:space="0"/>
              <w:right w:val="single" w:color="auto" w:sz="4" w:space="0"/>
            </w:tcBorders>
            <w:shd w:val="clear" w:color="auto" w:fill="FFFFFF"/>
            <w:vAlign w:val="center"/>
          </w:tcPr>
          <w:p w14:paraId="20C8B11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制度保障</w:t>
            </w:r>
          </w:p>
        </w:tc>
        <w:tc>
          <w:tcPr>
            <w:tcW w:w="239" w:type="pct"/>
            <w:tcBorders>
              <w:top w:val="nil"/>
              <w:left w:val="nil"/>
              <w:bottom w:val="single" w:color="auto" w:sz="4" w:space="0"/>
              <w:right w:val="single" w:color="auto" w:sz="4" w:space="0"/>
            </w:tcBorders>
            <w:shd w:val="clear" w:color="auto" w:fill="FFFFFF"/>
            <w:vAlign w:val="center"/>
          </w:tcPr>
          <w:p w14:paraId="1F03FE70">
            <w:pPr>
              <w:widowControl/>
              <w:jc w:val="center"/>
              <w:rPr>
                <w:rFonts w:ascii="宋体" w:cs="宋体"/>
                <w:b/>
                <w:bCs/>
                <w:color w:val="000000"/>
                <w:kern w:val="0"/>
                <w:sz w:val="20"/>
                <w:szCs w:val="20"/>
              </w:rPr>
            </w:pPr>
            <w:r>
              <w:rPr>
                <w:rFonts w:hint="eastAsia" w:ascii="宋体" w:hAnsi="宋体" w:cs="宋体"/>
                <w:b/>
                <w:bCs/>
                <w:color w:val="000000"/>
                <w:kern w:val="0"/>
                <w:sz w:val="20"/>
                <w:szCs w:val="20"/>
              </w:rPr>
              <w:t>人员保障</w:t>
            </w:r>
          </w:p>
        </w:tc>
        <w:tc>
          <w:tcPr>
            <w:tcW w:w="204" w:type="pct"/>
            <w:tcBorders>
              <w:top w:val="nil"/>
              <w:left w:val="nil"/>
              <w:bottom w:val="single" w:color="auto" w:sz="4" w:space="0"/>
              <w:right w:val="single" w:color="auto" w:sz="4" w:space="0"/>
            </w:tcBorders>
            <w:shd w:val="clear" w:color="auto" w:fill="FFFFFF"/>
            <w:vAlign w:val="center"/>
          </w:tcPr>
          <w:p w14:paraId="3367C87E">
            <w:pPr>
              <w:widowControl/>
              <w:jc w:val="center"/>
              <w:rPr>
                <w:rFonts w:ascii="宋体" w:cs="宋体"/>
                <w:b/>
                <w:bCs/>
                <w:color w:val="000000"/>
                <w:kern w:val="0"/>
                <w:sz w:val="20"/>
                <w:szCs w:val="20"/>
              </w:rPr>
            </w:pPr>
            <w:r>
              <w:rPr>
                <w:rFonts w:hint="eastAsia" w:ascii="宋体" w:hAnsi="宋体" w:cs="宋体"/>
                <w:b/>
                <w:bCs/>
                <w:color w:val="000000"/>
                <w:kern w:val="0"/>
                <w:sz w:val="20"/>
                <w:szCs w:val="20"/>
              </w:rPr>
              <w:t>硬件条件保障</w:t>
            </w:r>
          </w:p>
        </w:tc>
        <w:tc>
          <w:tcPr>
            <w:tcW w:w="204" w:type="pct"/>
            <w:tcBorders>
              <w:top w:val="nil"/>
              <w:left w:val="nil"/>
              <w:bottom w:val="single" w:color="auto" w:sz="4" w:space="0"/>
              <w:right w:val="single" w:color="auto" w:sz="4" w:space="0"/>
            </w:tcBorders>
            <w:shd w:val="clear" w:color="auto" w:fill="FFFFFF"/>
            <w:vAlign w:val="center"/>
          </w:tcPr>
          <w:p w14:paraId="6FB7AE7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其他</w:t>
            </w:r>
          </w:p>
        </w:tc>
        <w:tc>
          <w:tcPr>
            <w:tcW w:w="341" w:type="pct"/>
            <w:tcBorders>
              <w:top w:val="nil"/>
              <w:left w:val="nil"/>
              <w:bottom w:val="single" w:color="auto" w:sz="4" w:space="0"/>
              <w:right w:val="single" w:color="auto" w:sz="4" w:space="0"/>
            </w:tcBorders>
            <w:shd w:val="clear" w:color="auto" w:fill="FFFFFF"/>
            <w:vAlign w:val="center"/>
          </w:tcPr>
          <w:p w14:paraId="5B4BFC2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原因说明</w:t>
            </w:r>
          </w:p>
        </w:tc>
        <w:tc>
          <w:tcPr>
            <w:tcW w:w="368" w:type="pct"/>
            <w:vMerge w:val="continue"/>
            <w:tcBorders>
              <w:top w:val="nil"/>
              <w:left w:val="single" w:color="auto" w:sz="4" w:space="0"/>
              <w:bottom w:val="single" w:color="auto" w:sz="4" w:space="0"/>
              <w:right w:val="single" w:color="auto" w:sz="4" w:space="0"/>
            </w:tcBorders>
            <w:vAlign w:val="center"/>
          </w:tcPr>
          <w:p w14:paraId="565EDB42">
            <w:pPr>
              <w:widowControl/>
              <w:jc w:val="left"/>
              <w:rPr>
                <w:rFonts w:ascii="宋体" w:cs="宋体"/>
                <w:b/>
                <w:bCs/>
                <w:color w:val="000000"/>
                <w:kern w:val="0"/>
                <w:sz w:val="20"/>
                <w:szCs w:val="20"/>
              </w:rPr>
            </w:pPr>
          </w:p>
        </w:tc>
      </w:tr>
      <w:tr w14:paraId="4928F788">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012FCD6E">
            <w:pPr>
              <w:widowControl/>
              <w:jc w:val="left"/>
              <w:rPr>
                <w:rFonts w:ascii="宋体" w:cs="宋体"/>
                <w:b/>
                <w:bCs/>
                <w:color w:val="000000"/>
                <w:kern w:val="0"/>
                <w:sz w:val="20"/>
                <w:szCs w:val="20"/>
              </w:rPr>
            </w:pP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601B9682">
            <w:pPr>
              <w:widowControl/>
              <w:jc w:val="left"/>
              <w:rPr>
                <w:rFonts w:ascii="宋体" w:cs="宋体"/>
                <w:color w:val="000000"/>
                <w:kern w:val="0"/>
                <w:sz w:val="20"/>
                <w:szCs w:val="20"/>
              </w:rPr>
            </w:pPr>
            <w:r>
              <w:rPr>
                <w:rFonts w:hint="eastAsia" w:ascii="宋体" w:hAnsi="宋体" w:cs="宋体"/>
                <w:color w:val="000000"/>
                <w:kern w:val="0"/>
                <w:sz w:val="20"/>
                <w:szCs w:val="20"/>
              </w:rPr>
              <w:t>产出指标</w:t>
            </w: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78F84CDD">
            <w:pPr>
              <w:widowControl/>
              <w:jc w:val="left"/>
              <w:rPr>
                <w:rFonts w:ascii="宋体" w:cs="宋体"/>
                <w:color w:val="000000"/>
                <w:kern w:val="0"/>
                <w:sz w:val="20"/>
                <w:szCs w:val="20"/>
              </w:rPr>
            </w:pPr>
            <w:r>
              <w:rPr>
                <w:rFonts w:hint="eastAsia" w:ascii="宋体" w:hAnsi="宋体" w:cs="宋体"/>
                <w:color w:val="000000"/>
                <w:kern w:val="0"/>
                <w:sz w:val="20"/>
                <w:szCs w:val="20"/>
              </w:rPr>
              <w:t>数量指标</w:t>
            </w:r>
          </w:p>
        </w:tc>
        <w:tc>
          <w:tcPr>
            <w:tcW w:w="460" w:type="pct"/>
            <w:tcBorders>
              <w:top w:val="nil"/>
              <w:left w:val="nil"/>
              <w:bottom w:val="single" w:color="auto" w:sz="4" w:space="0"/>
              <w:right w:val="single" w:color="auto" w:sz="4" w:space="0"/>
            </w:tcBorders>
            <w:shd w:val="clear" w:color="auto" w:fill="FFFFFF"/>
            <w:vAlign w:val="center"/>
          </w:tcPr>
          <w:p w14:paraId="68D6B97E">
            <w:pPr>
              <w:widowControl/>
              <w:jc w:val="left"/>
              <w:rPr>
                <w:rFonts w:ascii="宋体" w:cs="宋体"/>
                <w:color w:val="000000"/>
                <w:kern w:val="0"/>
                <w:sz w:val="20"/>
                <w:szCs w:val="20"/>
              </w:rPr>
            </w:pPr>
            <w:r>
              <w:rPr>
                <w:rFonts w:hint="eastAsia" w:ascii="宋体" w:hAnsi="宋体" w:cs="宋体"/>
                <w:color w:val="000000"/>
                <w:kern w:val="0"/>
                <w:sz w:val="20"/>
                <w:szCs w:val="20"/>
              </w:rPr>
              <w:t>招商活动的签约项目个数</w:t>
            </w:r>
          </w:p>
        </w:tc>
        <w:tc>
          <w:tcPr>
            <w:tcW w:w="223" w:type="pct"/>
            <w:tcBorders>
              <w:top w:val="nil"/>
              <w:left w:val="nil"/>
              <w:bottom w:val="single" w:color="auto" w:sz="4" w:space="0"/>
              <w:right w:val="single" w:color="auto" w:sz="4" w:space="0"/>
            </w:tcBorders>
            <w:shd w:val="clear" w:color="auto" w:fill="FFFFFF"/>
            <w:vAlign w:val="center"/>
          </w:tcPr>
          <w:p w14:paraId="689CC099">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224F7379">
            <w:pPr>
              <w:widowControl/>
              <w:jc w:val="left"/>
              <w:rPr>
                <w:rFonts w:ascii="宋体" w:cs="宋体"/>
                <w:color w:val="000000"/>
                <w:kern w:val="0"/>
                <w:sz w:val="20"/>
                <w:szCs w:val="20"/>
              </w:rPr>
            </w:pPr>
            <w:r>
              <w:rPr>
                <w:rFonts w:ascii="宋体" w:hAnsi="宋体" w:cs="宋体"/>
                <w:color w:val="000000"/>
                <w:kern w:val="0"/>
                <w:sz w:val="20"/>
                <w:szCs w:val="20"/>
              </w:rPr>
              <w:t>43</w:t>
            </w:r>
          </w:p>
        </w:tc>
        <w:tc>
          <w:tcPr>
            <w:tcW w:w="223" w:type="pct"/>
            <w:tcBorders>
              <w:top w:val="nil"/>
              <w:left w:val="nil"/>
              <w:bottom w:val="single" w:color="auto" w:sz="4" w:space="0"/>
              <w:right w:val="single" w:color="auto" w:sz="4" w:space="0"/>
            </w:tcBorders>
            <w:shd w:val="clear" w:color="auto" w:fill="FFFFFF"/>
            <w:vAlign w:val="center"/>
          </w:tcPr>
          <w:p w14:paraId="1B7F87D8">
            <w:pPr>
              <w:widowControl/>
              <w:jc w:val="center"/>
              <w:rPr>
                <w:rFonts w:ascii="宋体" w:cs="宋体"/>
                <w:color w:val="000000"/>
                <w:kern w:val="0"/>
                <w:sz w:val="20"/>
                <w:szCs w:val="20"/>
              </w:rPr>
            </w:pPr>
            <w:r>
              <w:rPr>
                <w:rFonts w:hint="eastAsia" w:ascii="宋体" w:hAnsi="宋体" w:cs="宋体"/>
                <w:color w:val="000000"/>
                <w:kern w:val="0"/>
                <w:sz w:val="20"/>
                <w:szCs w:val="20"/>
              </w:rPr>
              <w:t>个</w:t>
            </w:r>
          </w:p>
        </w:tc>
        <w:tc>
          <w:tcPr>
            <w:tcW w:w="355" w:type="pct"/>
            <w:tcBorders>
              <w:top w:val="nil"/>
              <w:left w:val="nil"/>
              <w:bottom w:val="single" w:color="auto" w:sz="4" w:space="0"/>
              <w:right w:val="single" w:color="auto" w:sz="4" w:space="0"/>
            </w:tcBorders>
            <w:shd w:val="clear" w:color="auto" w:fill="FFFFFF"/>
            <w:vAlign w:val="center"/>
          </w:tcPr>
          <w:p w14:paraId="0908948F">
            <w:pPr>
              <w:widowControl/>
              <w:jc w:val="left"/>
              <w:rPr>
                <w:rFonts w:ascii="宋体" w:cs="宋体"/>
                <w:color w:val="000000"/>
                <w:kern w:val="0"/>
                <w:sz w:val="20"/>
                <w:szCs w:val="20"/>
              </w:rPr>
            </w:pPr>
            <w:r>
              <w:rPr>
                <w:rFonts w:ascii="宋体" w:hAnsi="宋体" w:cs="宋体"/>
                <w:color w:val="000000"/>
                <w:kern w:val="0"/>
                <w:sz w:val="20"/>
                <w:szCs w:val="20"/>
              </w:rPr>
              <w:t>55</w:t>
            </w:r>
          </w:p>
        </w:tc>
        <w:tc>
          <w:tcPr>
            <w:tcW w:w="239" w:type="pct"/>
            <w:tcBorders>
              <w:top w:val="nil"/>
              <w:left w:val="nil"/>
              <w:bottom w:val="single" w:color="auto" w:sz="4" w:space="0"/>
              <w:right w:val="single" w:color="auto" w:sz="4" w:space="0"/>
            </w:tcBorders>
            <w:shd w:val="clear" w:color="auto" w:fill="FFFFFF"/>
            <w:vAlign w:val="center"/>
          </w:tcPr>
          <w:p w14:paraId="17478E1D">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67B71A4B">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3AE8FA8A">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11E73ED4">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40E50EE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485F793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5BECA2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5BEA0A5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7166B54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6E5E7D8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9577596">
        <w:tblPrEx>
          <w:tblCellMar>
            <w:top w:w="0" w:type="dxa"/>
            <w:left w:w="108" w:type="dxa"/>
            <w:bottom w:w="0" w:type="dxa"/>
            <w:right w:w="108" w:type="dxa"/>
          </w:tblCellMar>
        </w:tblPrEx>
        <w:trPr>
          <w:trHeight w:val="5760" w:hRule="atLeast"/>
        </w:trPr>
        <w:tc>
          <w:tcPr>
            <w:tcW w:w="325" w:type="pct"/>
            <w:vMerge w:val="continue"/>
            <w:tcBorders>
              <w:top w:val="nil"/>
              <w:left w:val="single" w:color="auto" w:sz="4" w:space="0"/>
              <w:bottom w:val="single" w:color="auto" w:sz="4" w:space="0"/>
              <w:right w:val="single" w:color="auto" w:sz="4" w:space="0"/>
            </w:tcBorders>
            <w:vAlign w:val="center"/>
          </w:tcPr>
          <w:p w14:paraId="4BAC308E">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048FBC27">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5BA86074">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7E84D551">
            <w:pPr>
              <w:widowControl/>
              <w:jc w:val="left"/>
              <w:rPr>
                <w:rFonts w:ascii="宋体" w:cs="宋体"/>
                <w:color w:val="000000"/>
                <w:kern w:val="0"/>
                <w:sz w:val="20"/>
                <w:szCs w:val="20"/>
              </w:rPr>
            </w:pPr>
            <w:r>
              <w:rPr>
                <w:rFonts w:hint="eastAsia" w:ascii="宋体" w:hAnsi="宋体" w:cs="宋体"/>
                <w:color w:val="000000"/>
                <w:kern w:val="0"/>
                <w:sz w:val="20"/>
                <w:szCs w:val="20"/>
              </w:rPr>
              <w:t>招商活动签约项目金额</w:t>
            </w:r>
          </w:p>
        </w:tc>
        <w:tc>
          <w:tcPr>
            <w:tcW w:w="223" w:type="pct"/>
            <w:tcBorders>
              <w:top w:val="nil"/>
              <w:left w:val="nil"/>
              <w:bottom w:val="single" w:color="auto" w:sz="4" w:space="0"/>
              <w:right w:val="single" w:color="auto" w:sz="4" w:space="0"/>
            </w:tcBorders>
            <w:shd w:val="clear" w:color="auto" w:fill="FFFFFF"/>
            <w:vAlign w:val="center"/>
          </w:tcPr>
          <w:p w14:paraId="16502826">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4D6FF748">
            <w:pPr>
              <w:widowControl/>
              <w:jc w:val="left"/>
              <w:rPr>
                <w:rFonts w:ascii="宋体" w:cs="宋体"/>
                <w:color w:val="000000"/>
                <w:kern w:val="0"/>
                <w:sz w:val="20"/>
                <w:szCs w:val="20"/>
              </w:rPr>
            </w:pPr>
            <w:r>
              <w:rPr>
                <w:rFonts w:ascii="宋体" w:hAnsi="宋体" w:cs="宋体"/>
                <w:color w:val="000000"/>
                <w:kern w:val="0"/>
                <w:sz w:val="20"/>
                <w:szCs w:val="20"/>
              </w:rPr>
              <w:t>54</w:t>
            </w:r>
          </w:p>
        </w:tc>
        <w:tc>
          <w:tcPr>
            <w:tcW w:w="223" w:type="pct"/>
            <w:tcBorders>
              <w:top w:val="nil"/>
              <w:left w:val="nil"/>
              <w:bottom w:val="single" w:color="auto" w:sz="4" w:space="0"/>
              <w:right w:val="single" w:color="auto" w:sz="4" w:space="0"/>
            </w:tcBorders>
            <w:shd w:val="clear" w:color="auto" w:fill="FFFFFF"/>
            <w:vAlign w:val="center"/>
          </w:tcPr>
          <w:p w14:paraId="76F4167A">
            <w:pPr>
              <w:widowControl/>
              <w:jc w:val="center"/>
              <w:rPr>
                <w:rFonts w:ascii="宋体" w:cs="宋体"/>
                <w:color w:val="000000"/>
                <w:kern w:val="0"/>
                <w:sz w:val="20"/>
                <w:szCs w:val="20"/>
              </w:rPr>
            </w:pPr>
            <w:r>
              <w:rPr>
                <w:rFonts w:hint="eastAsia" w:ascii="宋体" w:hAnsi="宋体" w:cs="宋体"/>
                <w:color w:val="000000"/>
                <w:kern w:val="0"/>
                <w:sz w:val="20"/>
                <w:szCs w:val="20"/>
              </w:rPr>
              <w:t>亿元</w:t>
            </w:r>
          </w:p>
        </w:tc>
        <w:tc>
          <w:tcPr>
            <w:tcW w:w="355" w:type="pct"/>
            <w:tcBorders>
              <w:top w:val="nil"/>
              <w:left w:val="nil"/>
              <w:bottom w:val="single" w:color="auto" w:sz="4" w:space="0"/>
              <w:right w:val="single" w:color="auto" w:sz="4" w:space="0"/>
            </w:tcBorders>
            <w:shd w:val="clear" w:color="auto" w:fill="FFFFFF"/>
            <w:vAlign w:val="center"/>
          </w:tcPr>
          <w:p w14:paraId="1B75BFE9">
            <w:pPr>
              <w:widowControl/>
              <w:jc w:val="left"/>
              <w:rPr>
                <w:rFonts w:ascii="宋体" w:cs="宋体"/>
                <w:color w:val="000000"/>
                <w:kern w:val="0"/>
                <w:sz w:val="20"/>
                <w:szCs w:val="20"/>
              </w:rPr>
            </w:pPr>
            <w:r>
              <w:rPr>
                <w:rFonts w:ascii="宋体" w:hAnsi="宋体" w:cs="宋体"/>
                <w:color w:val="000000"/>
                <w:kern w:val="0"/>
                <w:sz w:val="20"/>
                <w:szCs w:val="20"/>
              </w:rPr>
              <w:t>40</w:t>
            </w:r>
          </w:p>
        </w:tc>
        <w:tc>
          <w:tcPr>
            <w:tcW w:w="239" w:type="pct"/>
            <w:tcBorders>
              <w:top w:val="nil"/>
              <w:left w:val="nil"/>
              <w:bottom w:val="single" w:color="auto" w:sz="4" w:space="0"/>
              <w:right w:val="single" w:color="auto" w:sz="4" w:space="0"/>
            </w:tcBorders>
            <w:shd w:val="clear" w:color="auto" w:fill="FFFFFF"/>
            <w:vAlign w:val="center"/>
          </w:tcPr>
          <w:p w14:paraId="5D9C5E97">
            <w:pPr>
              <w:widowControl/>
              <w:jc w:val="center"/>
              <w:rPr>
                <w:rFonts w:ascii="宋体" w:cs="宋体"/>
                <w:color w:val="000000"/>
                <w:kern w:val="0"/>
                <w:sz w:val="20"/>
                <w:szCs w:val="20"/>
              </w:rPr>
            </w:pPr>
            <w:r>
              <w:rPr>
                <w:rFonts w:ascii="宋体" w:hAnsi="宋体" w:cs="宋体"/>
                <w:color w:val="000000"/>
                <w:kern w:val="0"/>
                <w:sz w:val="20"/>
                <w:szCs w:val="20"/>
              </w:rPr>
              <w:t>74.0%</w:t>
            </w:r>
          </w:p>
        </w:tc>
        <w:tc>
          <w:tcPr>
            <w:tcW w:w="207" w:type="pct"/>
            <w:tcBorders>
              <w:top w:val="nil"/>
              <w:left w:val="nil"/>
              <w:bottom w:val="single" w:color="auto" w:sz="4" w:space="0"/>
              <w:right w:val="single" w:color="auto" w:sz="4" w:space="0"/>
            </w:tcBorders>
            <w:shd w:val="clear" w:color="auto" w:fill="FFFFFF"/>
            <w:vAlign w:val="center"/>
          </w:tcPr>
          <w:p w14:paraId="26ADD172">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484D1997">
            <w:pPr>
              <w:widowControl/>
              <w:jc w:val="center"/>
              <w:rPr>
                <w:rFonts w:ascii="宋体" w:cs="宋体"/>
                <w:color w:val="000000"/>
                <w:kern w:val="0"/>
                <w:sz w:val="20"/>
                <w:szCs w:val="20"/>
              </w:rPr>
            </w:pPr>
            <w:r>
              <w:rPr>
                <w:rFonts w:ascii="宋体" w:hAnsi="宋体" w:cs="宋体"/>
                <w:color w:val="000000"/>
                <w:kern w:val="0"/>
                <w:sz w:val="20"/>
                <w:szCs w:val="20"/>
              </w:rPr>
              <w:t>9.25</w:t>
            </w:r>
          </w:p>
        </w:tc>
        <w:tc>
          <w:tcPr>
            <w:tcW w:w="191" w:type="pct"/>
            <w:tcBorders>
              <w:top w:val="nil"/>
              <w:left w:val="nil"/>
              <w:bottom w:val="single" w:color="auto" w:sz="4" w:space="0"/>
              <w:right w:val="single" w:color="auto" w:sz="4" w:space="0"/>
            </w:tcBorders>
            <w:shd w:val="clear" w:color="auto" w:fill="FFFFFF"/>
            <w:vAlign w:val="center"/>
          </w:tcPr>
          <w:p w14:paraId="4BAF27F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638E08F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3B6B887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B1946B6">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4F23060F">
            <w:pPr>
              <w:widowControl/>
              <w:jc w:val="center"/>
              <w:rPr>
                <w:rFonts w:ascii="宋体" w:cs="宋体"/>
                <w:color w:val="000000"/>
                <w:kern w:val="0"/>
                <w:sz w:val="20"/>
                <w:szCs w:val="20"/>
              </w:rPr>
            </w:pPr>
            <w:r>
              <w:rPr>
                <w:rFonts w:hint="eastAsia" w:ascii="宋体" w:hAnsi="宋体" w:cs="宋体"/>
                <w:color w:val="000000"/>
                <w:kern w:val="0"/>
                <w:sz w:val="20"/>
                <w:szCs w:val="20"/>
              </w:rPr>
              <w:t>√</w:t>
            </w:r>
          </w:p>
        </w:tc>
        <w:tc>
          <w:tcPr>
            <w:tcW w:w="341" w:type="pct"/>
            <w:tcBorders>
              <w:top w:val="nil"/>
              <w:left w:val="nil"/>
              <w:bottom w:val="single" w:color="auto" w:sz="4" w:space="0"/>
              <w:right w:val="single" w:color="auto" w:sz="4" w:space="0"/>
            </w:tcBorders>
            <w:shd w:val="clear" w:color="auto" w:fill="FFFFFF"/>
            <w:vAlign w:val="center"/>
          </w:tcPr>
          <w:p w14:paraId="0E0E859A">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受土地指标、能耗等招商要素紧缺影响，新签约项目开工落地难，无法转化为内资。需要相关部门协助做好耕地占补指标、增减挂钩指标的协调工作，以提高土地要素指标使用效率，促进项目开工落地。</w:t>
            </w:r>
          </w:p>
        </w:tc>
        <w:tc>
          <w:tcPr>
            <w:tcW w:w="368" w:type="pct"/>
            <w:tcBorders>
              <w:top w:val="nil"/>
              <w:left w:val="nil"/>
              <w:bottom w:val="single" w:color="auto" w:sz="4" w:space="0"/>
              <w:right w:val="single" w:color="auto" w:sz="4" w:space="0"/>
            </w:tcBorders>
            <w:shd w:val="clear" w:color="auto" w:fill="FFFFFF"/>
            <w:vAlign w:val="center"/>
          </w:tcPr>
          <w:p w14:paraId="3C0A7E61">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w:t>
            </w:r>
            <w:r>
              <w:rPr>
                <w:rFonts w:hint="eastAsia" w:ascii="宋体" w:hAnsi="宋体" w:cs="宋体"/>
                <w:color w:val="000000"/>
                <w:kern w:val="0"/>
                <w:sz w:val="20"/>
                <w:szCs w:val="20"/>
              </w:rPr>
              <w:t>下一步将协助相关部门做好耕地占补指标、增减挂钩指标的协调工作，以提高土地要素指标使用效率，促进项目开工落地。</w:t>
            </w:r>
          </w:p>
        </w:tc>
      </w:tr>
      <w:tr w14:paraId="79ECAEF3">
        <w:tblPrEx>
          <w:tblCellMar>
            <w:top w:w="0" w:type="dxa"/>
            <w:left w:w="108" w:type="dxa"/>
            <w:bottom w:w="0" w:type="dxa"/>
            <w:right w:w="108" w:type="dxa"/>
          </w:tblCellMar>
        </w:tblPrEx>
        <w:trPr>
          <w:trHeight w:val="480" w:hRule="atLeast"/>
        </w:trPr>
        <w:tc>
          <w:tcPr>
            <w:tcW w:w="325" w:type="pct"/>
            <w:vMerge w:val="continue"/>
            <w:tcBorders>
              <w:top w:val="nil"/>
              <w:left w:val="single" w:color="auto" w:sz="4" w:space="0"/>
              <w:bottom w:val="single" w:color="auto" w:sz="4" w:space="0"/>
              <w:right w:val="single" w:color="auto" w:sz="4" w:space="0"/>
            </w:tcBorders>
            <w:vAlign w:val="center"/>
          </w:tcPr>
          <w:p w14:paraId="5485D346">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3EB7AA11">
            <w:pPr>
              <w:widowControl/>
              <w:jc w:val="left"/>
              <w:rPr>
                <w:rFonts w:ascii="宋体" w:cs="宋体"/>
                <w:color w:val="000000"/>
                <w:kern w:val="0"/>
                <w:sz w:val="20"/>
                <w:szCs w:val="20"/>
              </w:rPr>
            </w:pPr>
          </w:p>
        </w:tc>
        <w:tc>
          <w:tcPr>
            <w:tcW w:w="319" w:type="pct"/>
            <w:vMerge w:val="restart"/>
            <w:tcBorders>
              <w:top w:val="nil"/>
              <w:left w:val="single" w:color="auto" w:sz="4" w:space="0"/>
              <w:bottom w:val="single" w:color="auto" w:sz="4" w:space="0"/>
              <w:right w:val="single" w:color="auto" w:sz="4" w:space="0"/>
            </w:tcBorders>
            <w:shd w:val="clear" w:color="auto" w:fill="FFFFFF"/>
            <w:vAlign w:val="center"/>
          </w:tcPr>
          <w:p w14:paraId="5EE22C46">
            <w:pPr>
              <w:widowControl/>
              <w:jc w:val="left"/>
              <w:rPr>
                <w:rFonts w:ascii="宋体" w:cs="宋体"/>
                <w:color w:val="000000"/>
                <w:kern w:val="0"/>
                <w:sz w:val="20"/>
                <w:szCs w:val="20"/>
              </w:rPr>
            </w:pPr>
            <w:r>
              <w:rPr>
                <w:rFonts w:hint="eastAsia" w:ascii="宋体" w:hAnsi="宋体" w:cs="宋体"/>
                <w:color w:val="000000"/>
                <w:kern w:val="0"/>
                <w:sz w:val="20"/>
                <w:szCs w:val="20"/>
              </w:rPr>
              <w:t>质量指标</w:t>
            </w:r>
          </w:p>
        </w:tc>
        <w:tc>
          <w:tcPr>
            <w:tcW w:w="460" w:type="pct"/>
            <w:tcBorders>
              <w:top w:val="nil"/>
              <w:left w:val="nil"/>
              <w:bottom w:val="single" w:color="auto" w:sz="4" w:space="0"/>
              <w:right w:val="single" w:color="auto" w:sz="4" w:space="0"/>
            </w:tcBorders>
            <w:shd w:val="clear" w:color="auto" w:fill="FFFFFF"/>
            <w:vAlign w:val="center"/>
          </w:tcPr>
          <w:p w14:paraId="65B3A0BD">
            <w:pPr>
              <w:widowControl/>
              <w:jc w:val="left"/>
              <w:rPr>
                <w:rFonts w:ascii="宋体" w:cs="宋体"/>
                <w:color w:val="000000"/>
                <w:kern w:val="0"/>
                <w:sz w:val="20"/>
                <w:szCs w:val="20"/>
              </w:rPr>
            </w:pPr>
            <w:r>
              <w:rPr>
                <w:rFonts w:hint="eastAsia" w:ascii="宋体" w:hAnsi="宋体" w:cs="宋体"/>
                <w:color w:val="000000"/>
                <w:kern w:val="0"/>
                <w:sz w:val="20"/>
                <w:szCs w:val="20"/>
              </w:rPr>
              <w:t>招商引资增长率</w:t>
            </w:r>
          </w:p>
        </w:tc>
        <w:tc>
          <w:tcPr>
            <w:tcW w:w="223" w:type="pct"/>
            <w:tcBorders>
              <w:top w:val="nil"/>
              <w:left w:val="nil"/>
              <w:bottom w:val="single" w:color="auto" w:sz="4" w:space="0"/>
              <w:right w:val="single" w:color="auto" w:sz="4" w:space="0"/>
            </w:tcBorders>
            <w:shd w:val="clear" w:color="auto" w:fill="FFFFFF"/>
            <w:vAlign w:val="center"/>
          </w:tcPr>
          <w:p w14:paraId="7E60C313">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0FEDD7B6">
            <w:pPr>
              <w:widowControl/>
              <w:jc w:val="left"/>
              <w:rPr>
                <w:rFonts w:ascii="宋体" w:cs="宋体"/>
                <w:color w:val="000000"/>
                <w:kern w:val="0"/>
                <w:sz w:val="20"/>
                <w:szCs w:val="20"/>
              </w:rPr>
            </w:pPr>
            <w:r>
              <w:rPr>
                <w:rFonts w:ascii="宋体" w:hAnsi="宋体" w:cs="宋体"/>
                <w:color w:val="000000"/>
                <w:kern w:val="0"/>
                <w:sz w:val="20"/>
                <w:szCs w:val="20"/>
              </w:rPr>
              <w:t>5</w:t>
            </w:r>
          </w:p>
        </w:tc>
        <w:tc>
          <w:tcPr>
            <w:tcW w:w="223" w:type="pct"/>
            <w:tcBorders>
              <w:top w:val="nil"/>
              <w:left w:val="nil"/>
              <w:bottom w:val="single" w:color="auto" w:sz="4" w:space="0"/>
              <w:right w:val="single" w:color="auto" w:sz="4" w:space="0"/>
            </w:tcBorders>
            <w:shd w:val="clear" w:color="auto" w:fill="FFFFFF"/>
            <w:vAlign w:val="center"/>
          </w:tcPr>
          <w:p w14:paraId="6897A242">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1E445448">
            <w:pPr>
              <w:widowControl/>
              <w:jc w:val="left"/>
              <w:rPr>
                <w:rFonts w:ascii="宋体" w:cs="宋体"/>
                <w:color w:val="000000"/>
                <w:kern w:val="0"/>
                <w:sz w:val="20"/>
                <w:szCs w:val="20"/>
              </w:rPr>
            </w:pPr>
            <w:r>
              <w:rPr>
                <w:rFonts w:ascii="宋体" w:hAnsi="宋体" w:cs="宋体"/>
                <w:color w:val="000000"/>
                <w:kern w:val="0"/>
                <w:sz w:val="20"/>
                <w:szCs w:val="20"/>
              </w:rPr>
              <w:t>5</w:t>
            </w:r>
          </w:p>
        </w:tc>
        <w:tc>
          <w:tcPr>
            <w:tcW w:w="239" w:type="pct"/>
            <w:tcBorders>
              <w:top w:val="nil"/>
              <w:left w:val="nil"/>
              <w:bottom w:val="single" w:color="auto" w:sz="4" w:space="0"/>
              <w:right w:val="single" w:color="auto" w:sz="4" w:space="0"/>
            </w:tcBorders>
            <w:shd w:val="clear" w:color="auto" w:fill="FFFFFF"/>
            <w:vAlign w:val="center"/>
          </w:tcPr>
          <w:p w14:paraId="5A412E8D">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237D753A">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323E37D0">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32858517">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1446234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64A92D3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2F9E95D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D82929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15345323">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1B47B24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2334092">
        <w:tblPrEx>
          <w:tblCellMar>
            <w:top w:w="0" w:type="dxa"/>
            <w:left w:w="108" w:type="dxa"/>
            <w:bottom w:w="0" w:type="dxa"/>
            <w:right w:w="108" w:type="dxa"/>
          </w:tblCellMar>
        </w:tblPrEx>
        <w:trPr>
          <w:trHeight w:val="285" w:hRule="atLeast"/>
        </w:trPr>
        <w:tc>
          <w:tcPr>
            <w:tcW w:w="325" w:type="pct"/>
            <w:vMerge w:val="continue"/>
            <w:tcBorders>
              <w:top w:val="nil"/>
              <w:left w:val="single" w:color="auto" w:sz="4" w:space="0"/>
              <w:bottom w:val="single" w:color="auto" w:sz="4" w:space="0"/>
              <w:right w:val="single" w:color="auto" w:sz="4" w:space="0"/>
            </w:tcBorders>
            <w:vAlign w:val="center"/>
          </w:tcPr>
          <w:p w14:paraId="45F252BB">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2936F8BE">
            <w:pPr>
              <w:widowControl/>
              <w:jc w:val="left"/>
              <w:rPr>
                <w:rFonts w:ascii="宋体" w:cs="宋体"/>
                <w:color w:val="000000"/>
                <w:kern w:val="0"/>
                <w:sz w:val="20"/>
                <w:szCs w:val="20"/>
              </w:rPr>
            </w:pPr>
          </w:p>
        </w:tc>
        <w:tc>
          <w:tcPr>
            <w:tcW w:w="319" w:type="pct"/>
            <w:vMerge w:val="continue"/>
            <w:tcBorders>
              <w:top w:val="nil"/>
              <w:left w:val="single" w:color="auto" w:sz="4" w:space="0"/>
              <w:bottom w:val="single" w:color="auto" w:sz="4" w:space="0"/>
              <w:right w:val="single" w:color="auto" w:sz="4" w:space="0"/>
            </w:tcBorders>
            <w:vAlign w:val="center"/>
          </w:tcPr>
          <w:p w14:paraId="3493FA1D">
            <w:pPr>
              <w:widowControl/>
              <w:jc w:val="left"/>
              <w:rPr>
                <w:rFonts w:ascii="宋体" w:cs="宋体"/>
                <w:color w:val="000000"/>
                <w:kern w:val="0"/>
                <w:sz w:val="20"/>
                <w:szCs w:val="20"/>
              </w:rPr>
            </w:pPr>
          </w:p>
        </w:tc>
        <w:tc>
          <w:tcPr>
            <w:tcW w:w="460" w:type="pct"/>
            <w:tcBorders>
              <w:top w:val="nil"/>
              <w:left w:val="nil"/>
              <w:bottom w:val="single" w:color="auto" w:sz="4" w:space="0"/>
              <w:right w:val="single" w:color="auto" w:sz="4" w:space="0"/>
            </w:tcBorders>
            <w:shd w:val="clear" w:color="auto" w:fill="FFFFFF"/>
            <w:vAlign w:val="center"/>
          </w:tcPr>
          <w:p w14:paraId="7B8A3DB2">
            <w:pPr>
              <w:widowControl/>
              <w:jc w:val="left"/>
              <w:rPr>
                <w:rFonts w:ascii="宋体" w:cs="宋体"/>
                <w:color w:val="000000"/>
                <w:kern w:val="0"/>
                <w:sz w:val="20"/>
                <w:szCs w:val="20"/>
              </w:rPr>
            </w:pPr>
            <w:r>
              <w:rPr>
                <w:rFonts w:hint="eastAsia" w:ascii="宋体" w:hAnsi="宋体" w:cs="宋体"/>
                <w:color w:val="000000"/>
                <w:kern w:val="0"/>
                <w:sz w:val="20"/>
                <w:szCs w:val="20"/>
              </w:rPr>
              <w:t>预算执行率</w:t>
            </w:r>
          </w:p>
        </w:tc>
        <w:tc>
          <w:tcPr>
            <w:tcW w:w="223" w:type="pct"/>
            <w:tcBorders>
              <w:top w:val="nil"/>
              <w:left w:val="nil"/>
              <w:bottom w:val="single" w:color="auto" w:sz="4" w:space="0"/>
              <w:right w:val="single" w:color="auto" w:sz="4" w:space="0"/>
            </w:tcBorders>
            <w:shd w:val="clear" w:color="auto" w:fill="FFFFFF"/>
            <w:vAlign w:val="center"/>
          </w:tcPr>
          <w:p w14:paraId="6549960C">
            <w:pPr>
              <w:widowControl/>
              <w:jc w:val="center"/>
              <w:rPr>
                <w:rFonts w:ascii="宋体" w:cs="宋体"/>
                <w:color w:val="000000"/>
                <w:kern w:val="0"/>
                <w:sz w:val="20"/>
                <w:szCs w:val="20"/>
              </w:rPr>
            </w:pPr>
            <w:r>
              <w:rPr>
                <w:rFonts w:ascii="宋体" w:hAnsi="宋体" w:cs="宋体"/>
                <w:color w:val="000000"/>
                <w:kern w:val="0"/>
                <w:sz w:val="20"/>
                <w:szCs w:val="20"/>
              </w:rPr>
              <w:t>&gt;=</w:t>
            </w:r>
          </w:p>
        </w:tc>
        <w:tc>
          <w:tcPr>
            <w:tcW w:w="378" w:type="pct"/>
            <w:tcBorders>
              <w:top w:val="nil"/>
              <w:left w:val="nil"/>
              <w:bottom w:val="single" w:color="auto" w:sz="4" w:space="0"/>
              <w:right w:val="single" w:color="auto" w:sz="4" w:space="0"/>
            </w:tcBorders>
            <w:shd w:val="clear" w:color="auto" w:fill="FFFFFF"/>
            <w:vAlign w:val="center"/>
          </w:tcPr>
          <w:p w14:paraId="60069617">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23" w:type="pct"/>
            <w:tcBorders>
              <w:top w:val="nil"/>
              <w:left w:val="nil"/>
              <w:bottom w:val="single" w:color="auto" w:sz="4" w:space="0"/>
              <w:right w:val="single" w:color="auto" w:sz="4" w:space="0"/>
            </w:tcBorders>
            <w:shd w:val="clear" w:color="auto" w:fill="FFFFFF"/>
            <w:vAlign w:val="center"/>
          </w:tcPr>
          <w:p w14:paraId="4DB7B83C">
            <w:pPr>
              <w:widowControl/>
              <w:jc w:val="center"/>
              <w:rPr>
                <w:rFonts w:ascii="宋体" w:cs="宋体"/>
                <w:color w:val="000000"/>
                <w:kern w:val="0"/>
                <w:sz w:val="20"/>
                <w:szCs w:val="20"/>
              </w:rPr>
            </w:pPr>
            <w:r>
              <w:rPr>
                <w:rFonts w:ascii="宋体" w:hAnsi="宋体" w:cs="宋体"/>
                <w:color w:val="000000"/>
                <w:kern w:val="0"/>
                <w:sz w:val="20"/>
                <w:szCs w:val="20"/>
              </w:rPr>
              <w:t>%</w:t>
            </w:r>
          </w:p>
        </w:tc>
        <w:tc>
          <w:tcPr>
            <w:tcW w:w="355" w:type="pct"/>
            <w:tcBorders>
              <w:top w:val="nil"/>
              <w:left w:val="nil"/>
              <w:bottom w:val="single" w:color="auto" w:sz="4" w:space="0"/>
              <w:right w:val="single" w:color="auto" w:sz="4" w:space="0"/>
            </w:tcBorders>
            <w:shd w:val="clear" w:color="auto" w:fill="FFFFFF"/>
            <w:vAlign w:val="center"/>
          </w:tcPr>
          <w:p w14:paraId="177BC7F1">
            <w:pPr>
              <w:widowControl/>
              <w:jc w:val="left"/>
              <w:rPr>
                <w:rFonts w:ascii="宋体" w:cs="宋体"/>
                <w:color w:val="000000"/>
                <w:kern w:val="0"/>
                <w:sz w:val="20"/>
                <w:szCs w:val="20"/>
              </w:rPr>
            </w:pPr>
            <w:r>
              <w:rPr>
                <w:rFonts w:ascii="宋体" w:hAnsi="宋体" w:cs="宋体"/>
                <w:color w:val="000000"/>
                <w:kern w:val="0"/>
                <w:sz w:val="20"/>
                <w:szCs w:val="20"/>
              </w:rPr>
              <w:t>100</w:t>
            </w:r>
          </w:p>
        </w:tc>
        <w:tc>
          <w:tcPr>
            <w:tcW w:w="239" w:type="pct"/>
            <w:tcBorders>
              <w:top w:val="nil"/>
              <w:left w:val="nil"/>
              <w:bottom w:val="single" w:color="auto" w:sz="4" w:space="0"/>
              <w:right w:val="single" w:color="auto" w:sz="4" w:space="0"/>
            </w:tcBorders>
            <w:shd w:val="clear" w:color="auto" w:fill="FFFFFF"/>
            <w:vAlign w:val="center"/>
          </w:tcPr>
          <w:p w14:paraId="17F46688">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AEB560D">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207" w:type="pct"/>
            <w:tcBorders>
              <w:top w:val="nil"/>
              <w:left w:val="nil"/>
              <w:bottom w:val="single" w:color="auto" w:sz="4" w:space="0"/>
              <w:right w:val="single" w:color="auto" w:sz="4" w:space="0"/>
            </w:tcBorders>
            <w:shd w:val="clear" w:color="auto" w:fill="FFFFFF"/>
            <w:vAlign w:val="center"/>
          </w:tcPr>
          <w:p w14:paraId="7029D46F">
            <w:pPr>
              <w:widowControl/>
              <w:jc w:val="center"/>
              <w:rPr>
                <w:rFonts w:ascii="宋体" w:cs="宋体"/>
                <w:color w:val="000000"/>
                <w:kern w:val="0"/>
                <w:sz w:val="20"/>
                <w:szCs w:val="20"/>
              </w:rPr>
            </w:pPr>
            <w:r>
              <w:rPr>
                <w:rFonts w:ascii="宋体" w:hAnsi="宋体" w:cs="宋体"/>
                <w:color w:val="000000"/>
                <w:kern w:val="0"/>
                <w:sz w:val="20"/>
                <w:szCs w:val="20"/>
              </w:rPr>
              <w:t>12.5</w:t>
            </w:r>
          </w:p>
        </w:tc>
        <w:tc>
          <w:tcPr>
            <w:tcW w:w="191" w:type="pct"/>
            <w:tcBorders>
              <w:top w:val="nil"/>
              <w:left w:val="nil"/>
              <w:bottom w:val="single" w:color="auto" w:sz="4" w:space="0"/>
              <w:right w:val="single" w:color="auto" w:sz="4" w:space="0"/>
            </w:tcBorders>
            <w:shd w:val="clear" w:color="auto" w:fill="FFFFFF"/>
            <w:vAlign w:val="center"/>
          </w:tcPr>
          <w:p w14:paraId="006B5A6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599964C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772B668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6BBBF63A">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CB22E8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037431EC">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7ABE85C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90C323F">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79384E84">
            <w:pPr>
              <w:widowControl/>
              <w:jc w:val="left"/>
              <w:rPr>
                <w:rFonts w:ascii="宋体" w:cs="宋体"/>
                <w:b/>
                <w:bCs/>
                <w:color w:val="000000"/>
                <w:kern w:val="0"/>
                <w:sz w:val="20"/>
                <w:szCs w:val="20"/>
              </w:rPr>
            </w:pPr>
          </w:p>
        </w:tc>
        <w:tc>
          <w:tcPr>
            <w:tcW w:w="325" w:type="pct"/>
            <w:vMerge w:val="restart"/>
            <w:tcBorders>
              <w:top w:val="nil"/>
              <w:left w:val="single" w:color="auto" w:sz="4" w:space="0"/>
              <w:bottom w:val="single" w:color="auto" w:sz="4" w:space="0"/>
              <w:right w:val="single" w:color="auto" w:sz="4" w:space="0"/>
            </w:tcBorders>
            <w:shd w:val="clear" w:color="auto" w:fill="FFFFFF"/>
            <w:vAlign w:val="center"/>
          </w:tcPr>
          <w:p w14:paraId="19AE8FDE">
            <w:pPr>
              <w:widowControl/>
              <w:jc w:val="left"/>
              <w:rPr>
                <w:rFonts w:ascii="宋体" w:cs="宋体"/>
                <w:color w:val="000000"/>
                <w:kern w:val="0"/>
                <w:sz w:val="20"/>
                <w:szCs w:val="20"/>
              </w:rPr>
            </w:pPr>
            <w:r>
              <w:rPr>
                <w:rFonts w:hint="eastAsia" w:ascii="宋体" w:hAnsi="宋体" w:cs="宋体"/>
                <w:color w:val="000000"/>
                <w:kern w:val="0"/>
                <w:sz w:val="20"/>
                <w:szCs w:val="20"/>
              </w:rPr>
              <w:t>效益指标</w:t>
            </w:r>
          </w:p>
        </w:tc>
        <w:tc>
          <w:tcPr>
            <w:tcW w:w="319" w:type="pct"/>
            <w:tcBorders>
              <w:top w:val="nil"/>
              <w:left w:val="nil"/>
              <w:bottom w:val="single" w:color="auto" w:sz="4" w:space="0"/>
              <w:right w:val="single" w:color="auto" w:sz="4" w:space="0"/>
            </w:tcBorders>
            <w:shd w:val="clear" w:color="auto" w:fill="FFFFFF"/>
            <w:vAlign w:val="center"/>
          </w:tcPr>
          <w:p w14:paraId="77D4EEEC">
            <w:pPr>
              <w:widowControl/>
              <w:jc w:val="left"/>
              <w:rPr>
                <w:rFonts w:ascii="宋体" w:cs="宋体"/>
                <w:color w:val="000000"/>
                <w:kern w:val="0"/>
                <w:sz w:val="20"/>
                <w:szCs w:val="20"/>
              </w:rPr>
            </w:pPr>
            <w:r>
              <w:rPr>
                <w:rFonts w:hint="eastAsia" w:ascii="宋体" w:hAnsi="宋体" w:cs="宋体"/>
                <w:color w:val="000000"/>
                <w:kern w:val="0"/>
                <w:sz w:val="20"/>
                <w:szCs w:val="20"/>
              </w:rPr>
              <w:t>生态效益指标</w:t>
            </w:r>
          </w:p>
        </w:tc>
        <w:tc>
          <w:tcPr>
            <w:tcW w:w="460" w:type="pct"/>
            <w:tcBorders>
              <w:top w:val="nil"/>
              <w:left w:val="nil"/>
              <w:bottom w:val="single" w:color="auto" w:sz="4" w:space="0"/>
              <w:right w:val="single" w:color="auto" w:sz="4" w:space="0"/>
            </w:tcBorders>
            <w:shd w:val="clear" w:color="auto" w:fill="FFFFFF"/>
            <w:vAlign w:val="center"/>
          </w:tcPr>
          <w:p w14:paraId="4A84DA39">
            <w:pPr>
              <w:widowControl/>
              <w:jc w:val="left"/>
              <w:rPr>
                <w:rFonts w:ascii="宋体" w:cs="宋体"/>
                <w:color w:val="000000"/>
                <w:kern w:val="0"/>
                <w:sz w:val="20"/>
                <w:szCs w:val="20"/>
              </w:rPr>
            </w:pPr>
            <w:r>
              <w:rPr>
                <w:rFonts w:hint="eastAsia" w:ascii="宋体" w:hAnsi="宋体" w:cs="宋体"/>
                <w:color w:val="000000"/>
                <w:kern w:val="0"/>
                <w:sz w:val="20"/>
                <w:szCs w:val="20"/>
              </w:rPr>
              <w:t>改善生态环境</w:t>
            </w:r>
          </w:p>
        </w:tc>
        <w:tc>
          <w:tcPr>
            <w:tcW w:w="223" w:type="pct"/>
            <w:tcBorders>
              <w:top w:val="nil"/>
              <w:left w:val="nil"/>
              <w:bottom w:val="single" w:color="auto" w:sz="4" w:space="0"/>
              <w:right w:val="single" w:color="auto" w:sz="4" w:space="0"/>
            </w:tcBorders>
            <w:shd w:val="clear" w:color="auto" w:fill="FFFFFF"/>
            <w:vAlign w:val="center"/>
          </w:tcPr>
          <w:p w14:paraId="717D9D1F">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1A60CC5F">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1861BEAB">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27CD7C9F">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13085988">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B767474">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1A39E681">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2F2A9269">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39048C7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1BE54CF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4485F7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06D33601">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2C546402">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5720DA3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836D248">
        <w:tblPrEx>
          <w:tblCellMar>
            <w:top w:w="0" w:type="dxa"/>
            <w:left w:w="108" w:type="dxa"/>
            <w:bottom w:w="0" w:type="dxa"/>
            <w:right w:w="108" w:type="dxa"/>
          </w:tblCellMar>
        </w:tblPrEx>
        <w:trPr>
          <w:trHeight w:val="1200" w:hRule="atLeast"/>
        </w:trPr>
        <w:tc>
          <w:tcPr>
            <w:tcW w:w="325" w:type="pct"/>
            <w:vMerge w:val="continue"/>
            <w:tcBorders>
              <w:top w:val="nil"/>
              <w:left w:val="single" w:color="auto" w:sz="4" w:space="0"/>
              <w:bottom w:val="single" w:color="auto" w:sz="4" w:space="0"/>
              <w:right w:val="single" w:color="auto" w:sz="4" w:space="0"/>
            </w:tcBorders>
            <w:vAlign w:val="center"/>
          </w:tcPr>
          <w:p w14:paraId="78DC152F">
            <w:pPr>
              <w:widowControl/>
              <w:jc w:val="left"/>
              <w:rPr>
                <w:rFonts w:ascii="宋体" w:cs="宋体"/>
                <w:b/>
                <w:bCs/>
                <w:color w:val="000000"/>
                <w:kern w:val="0"/>
                <w:sz w:val="20"/>
                <w:szCs w:val="20"/>
              </w:rPr>
            </w:pPr>
          </w:p>
        </w:tc>
        <w:tc>
          <w:tcPr>
            <w:tcW w:w="325" w:type="pct"/>
            <w:vMerge w:val="continue"/>
            <w:tcBorders>
              <w:top w:val="nil"/>
              <w:left w:val="single" w:color="auto" w:sz="4" w:space="0"/>
              <w:bottom w:val="single" w:color="auto" w:sz="4" w:space="0"/>
              <w:right w:val="single" w:color="auto" w:sz="4" w:space="0"/>
            </w:tcBorders>
            <w:vAlign w:val="center"/>
          </w:tcPr>
          <w:p w14:paraId="0C5A276B">
            <w:pPr>
              <w:widowControl/>
              <w:jc w:val="left"/>
              <w:rPr>
                <w:rFonts w:ascii="宋体" w:cs="宋体"/>
                <w:color w:val="000000"/>
                <w:kern w:val="0"/>
                <w:sz w:val="20"/>
                <w:szCs w:val="20"/>
              </w:rPr>
            </w:pPr>
          </w:p>
        </w:tc>
        <w:tc>
          <w:tcPr>
            <w:tcW w:w="319" w:type="pct"/>
            <w:tcBorders>
              <w:top w:val="nil"/>
              <w:left w:val="nil"/>
              <w:bottom w:val="single" w:color="auto" w:sz="4" w:space="0"/>
              <w:right w:val="single" w:color="auto" w:sz="4" w:space="0"/>
            </w:tcBorders>
            <w:shd w:val="clear" w:color="auto" w:fill="FFFFFF"/>
            <w:vAlign w:val="center"/>
          </w:tcPr>
          <w:p w14:paraId="32D49DFB">
            <w:pPr>
              <w:widowControl/>
              <w:jc w:val="left"/>
              <w:rPr>
                <w:rFonts w:ascii="宋体" w:cs="宋体"/>
                <w:color w:val="000000"/>
                <w:kern w:val="0"/>
                <w:sz w:val="20"/>
                <w:szCs w:val="20"/>
              </w:rPr>
            </w:pPr>
            <w:r>
              <w:rPr>
                <w:rFonts w:hint="eastAsia" w:ascii="宋体" w:hAnsi="宋体" w:cs="宋体"/>
                <w:color w:val="000000"/>
                <w:kern w:val="0"/>
                <w:sz w:val="20"/>
                <w:szCs w:val="20"/>
              </w:rPr>
              <w:t>可持续影响指标</w:t>
            </w:r>
          </w:p>
        </w:tc>
        <w:tc>
          <w:tcPr>
            <w:tcW w:w="460" w:type="pct"/>
            <w:tcBorders>
              <w:top w:val="nil"/>
              <w:left w:val="nil"/>
              <w:bottom w:val="single" w:color="auto" w:sz="4" w:space="0"/>
              <w:right w:val="single" w:color="auto" w:sz="4" w:space="0"/>
            </w:tcBorders>
            <w:shd w:val="clear" w:color="auto" w:fill="FFFFFF"/>
            <w:vAlign w:val="center"/>
          </w:tcPr>
          <w:p w14:paraId="0ABECF02">
            <w:pPr>
              <w:widowControl/>
              <w:jc w:val="left"/>
              <w:rPr>
                <w:rFonts w:ascii="宋体" w:cs="宋体"/>
                <w:color w:val="000000"/>
                <w:kern w:val="0"/>
                <w:sz w:val="20"/>
                <w:szCs w:val="20"/>
              </w:rPr>
            </w:pPr>
            <w:r>
              <w:rPr>
                <w:rFonts w:hint="eastAsia" w:ascii="宋体" w:hAnsi="宋体" w:cs="宋体"/>
                <w:color w:val="000000"/>
                <w:kern w:val="0"/>
                <w:sz w:val="20"/>
                <w:szCs w:val="20"/>
              </w:rPr>
              <w:t>项目实施可持续性</w:t>
            </w:r>
          </w:p>
        </w:tc>
        <w:tc>
          <w:tcPr>
            <w:tcW w:w="223" w:type="pct"/>
            <w:tcBorders>
              <w:top w:val="nil"/>
              <w:left w:val="nil"/>
              <w:bottom w:val="single" w:color="auto" w:sz="4" w:space="0"/>
              <w:right w:val="single" w:color="auto" w:sz="4" w:space="0"/>
            </w:tcBorders>
            <w:shd w:val="clear" w:color="auto" w:fill="FFFFFF"/>
            <w:vAlign w:val="center"/>
          </w:tcPr>
          <w:p w14:paraId="27758120">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78" w:type="pct"/>
            <w:tcBorders>
              <w:top w:val="nil"/>
              <w:left w:val="nil"/>
              <w:bottom w:val="single" w:color="auto" w:sz="4" w:space="0"/>
              <w:right w:val="single" w:color="auto" w:sz="4" w:space="0"/>
            </w:tcBorders>
            <w:shd w:val="clear" w:color="auto" w:fill="FFFFFF"/>
            <w:vAlign w:val="center"/>
          </w:tcPr>
          <w:p w14:paraId="579122F3">
            <w:pPr>
              <w:widowControl/>
              <w:jc w:val="left"/>
              <w:rPr>
                <w:rFonts w:ascii="宋体" w:cs="宋体"/>
                <w:color w:val="000000"/>
                <w:kern w:val="0"/>
                <w:sz w:val="20"/>
                <w:szCs w:val="20"/>
              </w:rPr>
            </w:pPr>
            <w:r>
              <w:rPr>
                <w:rFonts w:hint="eastAsia" w:ascii="宋体" w:hAnsi="宋体" w:cs="宋体"/>
                <w:color w:val="000000"/>
                <w:kern w:val="0"/>
                <w:sz w:val="20"/>
                <w:szCs w:val="20"/>
              </w:rPr>
              <w:t>符合</w:t>
            </w:r>
          </w:p>
        </w:tc>
        <w:tc>
          <w:tcPr>
            <w:tcW w:w="223" w:type="pct"/>
            <w:tcBorders>
              <w:top w:val="nil"/>
              <w:left w:val="nil"/>
              <w:bottom w:val="single" w:color="auto" w:sz="4" w:space="0"/>
              <w:right w:val="single" w:color="auto" w:sz="4" w:space="0"/>
            </w:tcBorders>
            <w:shd w:val="clear" w:color="auto" w:fill="FFFFFF"/>
            <w:vAlign w:val="center"/>
          </w:tcPr>
          <w:p w14:paraId="47A4405C">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55" w:type="pct"/>
            <w:tcBorders>
              <w:top w:val="nil"/>
              <w:left w:val="nil"/>
              <w:bottom w:val="single" w:color="auto" w:sz="4" w:space="0"/>
              <w:right w:val="single" w:color="auto" w:sz="4" w:space="0"/>
            </w:tcBorders>
            <w:shd w:val="clear" w:color="auto" w:fill="FFFFFF"/>
            <w:vAlign w:val="center"/>
          </w:tcPr>
          <w:p w14:paraId="43254A61">
            <w:pPr>
              <w:widowControl/>
              <w:jc w:val="left"/>
              <w:rPr>
                <w:rFonts w:ascii="宋体" w:cs="宋体"/>
                <w:color w:val="000000"/>
                <w:kern w:val="0"/>
                <w:sz w:val="20"/>
                <w:szCs w:val="20"/>
              </w:rPr>
            </w:pPr>
            <w:r>
              <w:rPr>
                <w:rFonts w:hint="eastAsia" w:ascii="宋体" w:hAnsi="宋体" w:cs="宋体"/>
                <w:color w:val="000000"/>
                <w:kern w:val="0"/>
                <w:sz w:val="20"/>
                <w:szCs w:val="20"/>
              </w:rPr>
              <w:t>全部或基本达成预期指标</w:t>
            </w:r>
            <w:r>
              <w:rPr>
                <w:rFonts w:ascii="宋体" w:hAnsi="宋体" w:cs="宋体"/>
                <w:color w:val="000000"/>
                <w:kern w:val="0"/>
                <w:sz w:val="20"/>
                <w:szCs w:val="20"/>
              </w:rPr>
              <w:t>100%-80%</w:t>
            </w:r>
            <w:r>
              <w:rPr>
                <w:rFonts w:hint="eastAsia" w:ascii="宋体" w:hAnsi="宋体" w:cs="宋体"/>
                <w:color w:val="000000"/>
                <w:kern w:val="0"/>
                <w:sz w:val="20"/>
                <w:szCs w:val="20"/>
              </w:rPr>
              <w:t>（含）</w:t>
            </w:r>
          </w:p>
        </w:tc>
        <w:tc>
          <w:tcPr>
            <w:tcW w:w="239" w:type="pct"/>
            <w:tcBorders>
              <w:top w:val="nil"/>
              <w:left w:val="nil"/>
              <w:bottom w:val="single" w:color="auto" w:sz="4" w:space="0"/>
              <w:right w:val="single" w:color="auto" w:sz="4" w:space="0"/>
            </w:tcBorders>
            <w:shd w:val="clear" w:color="auto" w:fill="FFFFFF"/>
            <w:vAlign w:val="center"/>
          </w:tcPr>
          <w:p w14:paraId="361FB737">
            <w:pPr>
              <w:widowControl/>
              <w:jc w:val="center"/>
              <w:rPr>
                <w:rFonts w:ascii="宋体" w:cs="宋体"/>
                <w:color w:val="000000"/>
                <w:kern w:val="0"/>
                <w:sz w:val="20"/>
                <w:szCs w:val="20"/>
              </w:rPr>
            </w:pPr>
            <w:r>
              <w:rPr>
                <w:rFonts w:ascii="宋体" w:hAnsi="宋体" w:cs="宋体"/>
                <w:color w:val="000000"/>
                <w:kern w:val="0"/>
                <w:sz w:val="20"/>
                <w:szCs w:val="20"/>
              </w:rPr>
              <w:t>100%</w:t>
            </w:r>
          </w:p>
        </w:tc>
        <w:tc>
          <w:tcPr>
            <w:tcW w:w="207" w:type="pct"/>
            <w:tcBorders>
              <w:top w:val="nil"/>
              <w:left w:val="nil"/>
              <w:bottom w:val="single" w:color="auto" w:sz="4" w:space="0"/>
              <w:right w:val="single" w:color="auto" w:sz="4" w:space="0"/>
            </w:tcBorders>
            <w:shd w:val="clear" w:color="auto" w:fill="FFFFFF"/>
            <w:vAlign w:val="center"/>
          </w:tcPr>
          <w:p w14:paraId="39B40BFE">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07" w:type="pct"/>
            <w:tcBorders>
              <w:top w:val="nil"/>
              <w:left w:val="nil"/>
              <w:bottom w:val="single" w:color="auto" w:sz="4" w:space="0"/>
              <w:right w:val="single" w:color="auto" w:sz="4" w:space="0"/>
            </w:tcBorders>
            <w:shd w:val="clear" w:color="auto" w:fill="FFFFFF"/>
            <w:vAlign w:val="center"/>
          </w:tcPr>
          <w:p w14:paraId="32E2FBFF">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91" w:type="pct"/>
            <w:tcBorders>
              <w:top w:val="nil"/>
              <w:left w:val="nil"/>
              <w:bottom w:val="single" w:color="auto" w:sz="4" w:space="0"/>
              <w:right w:val="single" w:color="auto" w:sz="4" w:space="0"/>
            </w:tcBorders>
            <w:shd w:val="clear" w:color="auto" w:fill="FFFFFF"/>
            <w:vAlign w:val="center"/>
          </w:tcPr>
          <w:p w14:paraId="1A788502">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91" w:type="pct"/>
            <w:tcBorders>
              <w:top w:val="nil"/>
              <w:left w:val="nil"/>
              <w:bottom w:val="single" w:color="auto" w:sz="4" w:space="0"/>
              <w:right w:val="single" w:color="auto" w:sz="4" w:space="0"/>
            </w:tcBorders>
            <w:shd w:val="clear" w:color="auto" w:fill="FFFFFF"/>
            <w:vAlign w:val="center"/>
          </w:tcPr>
          <w:p w14:paraId="143B4808">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39" w:type="pct"/>
            <w:tcBorders>
              <w:top w:val="nil"/>
              <w:left w:val="nil"/>
              <w:bottom w:val="single" w:color="auto" w:sz="4" w:space="0"/>
              <w:right w:val="single" w:color="auto" w:sz="4" w:space="0"/>
            </w:tcBorders>
            <w:shd w:val="clear" w:color="auto" w:fill="FFFFFF"/>
            <w:vAlign w:val="center"/>
          </w:tcPr>
          <w:p w14:paraId="759EE82D">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757CAB9E">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204" w:type="pct"/>
            <w:tcBorders>
              <w:top w:val="nil"/>
              <w:left w:val="nil"/>
              <w:bottom w:val="single" w:color="auto" w:sz="4" w:space="0"/>
              <w:right w:val="single" w:color="auto" w:sz="4" w:space="0"/>
            </w:tcBorders>
            <w:shd w:val="clear" w:color="auto" w:fill="FFFFFF"/>
            <w:vAlign w:val="center"/>
          </w:tcPr>
          <w:p w14:paraId="39482283">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341" w:type="pct"/>
            <w:tcBorders>
              <w:top w:val="nil"/>
              <w:left w:val="nil"/>
              <w:bottom w:val="single" w:color="auto" w:sz="4" w:space="0"/>
              <w:right w:val="single" w:color="auto" w:sz="4" w:space="0"/>
            </w:tcBorders>
            <w:shd w:val="clear" w:color="auto" w:fill="FFFFFF"/>
            <w:vAlign w:val="center"/>
          </w:tcPr>
          <w:p w14:paraId="348E4267">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368" w:type="pct"/>
            <w:tcBorders>
              <w:top w:val="nil"/>
              <w:left w:val="nil"/>
              <w:bottom w:val="single" w:color="auto" w:sz="4" w:space="0"/>
              <w:right w:val="single" w:color="auto" w:sz="4" w:space="0"/>
            </w:tcBorders>
            <w:shd w:val="clear" w:color="auto" w:fill="FFFFFF"/>
            <w:vAlign w:val="center"/>
          </w:tcPr>
          <w:p w14:paraId="26A59DE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5C5F1C1">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CABD983">
            <w:pPr>
              <w:widowControl/>
              <w:jc w:val="center"/>
              <w:rPr>
                <w:rFonts w:ascii="宋体" w:cs="宋体"/>
                <w:b/>
                <w:bCs/>
                <w:color w:val="000000"/>
                <w:kern w:val="0"/>
                <w:sz w:val="20"/>
                <w:szCs w:val="20"/>
              </w:rPr>
            </w:pPr>
            <w:r>
              <w:rPr>
                <w:rFonts w:hint="eastAsia" w:ascii="宋体" w:hAnsi="宋体" w:cs="宋体"/>
                <w:b/>
                <w:bCs/>
                <w:color w:val="000000"/>
                <w:kern w:val="0"/>
                <w:sz w:val="20"/>
                <w:szCs w:val="20"/>
              </w:rPr>
              <w:t>指标自评得分小计</w:t>
            </w:r>
          </w:p>
        </w:tc>
        <w:tc>
          <w:tcPr>
            <w:tcW w:w="1061" w:type="pct"/>
            <w:gridSpan w:val="3"/>
            <w:tcBorders>
              <w:top w:val="single" w:color="auto" w:sz="4" w:space="0"/>
              <w:left w:val="nil"/>
              <w:bottom w:val="single" w:color="auto" w:sz="4" w:space="0"/>
              <w:right w:val="single" w:color="auto" w:sz="4" w:space="0"/>
            </w:tcBorders>
            <w:shd w:val="clear" w:color="auto" w:fill="FFFFFF"/>
            <w:vAlign w:val="center"/>
          </w:tcPr>
          <w:p w14:paraId="5C0F0C34">
            <w:pPr>
              <w:widowControl/>
              <w:jc w:val="center"/>
              <w:rPr>
                <w:rFonts w:ascii="宋体" w:cs="宋体"/>
                <w:color w:val="000000"/>
                <w:kern w:val="0"/>
                <w:sz w:val="20"/>
                <w:szCs w:val="20"/>
              </w:rPr>
            </w:pPr>
            <w:r>
              <w:rPr>
                <w:rFonts w:ascii="宋体" w:hAnsi="宋体" w:cs="宋体"/>
                <w:color w:val="000000"/>
                <w:kern w:val="0"/>
                <w:sz w:val="20"/>
                <w:szCs w:val="20"/>
              </w:rPr>
              <w:t>86.75</w:t>
            </w:r>
          </w:p>
        </w:tc>
        <w:tc>
          <w:tcPr>
            <w:tcW w:w="817" w:type="pct"/>
            <w:gridSpan w:val="3"/>
            <w:tcBorders>
              <w:top w:val="single" w:color="auto" w:sz="4" w:space="0"/>
              <w:left w:val="nil"/>
              <w:bottom w:val="single" w:color="auto" w:sz="4" w:space="0"/>
              <w:right w:val="single" w:color="auto" w:sz="4" w:space="0"/>
            </w:tcBorders>
            <w:shd w:val="clear" w:color="auto" w:fill="FFFFFF"/>
            <w:vAlign w:val="center"/>
          </w:tcPr>
          <w:p w14:paraId="03C3C33A">
            <w:pPr>
              <w:widowControl/>
              <w:jc w:val="center"/>
              <w:rPr>
                <w:rFonts w:ascii="宋体" w:cs="宋体"/>
                <w:b/>
                <w:bCs/>
                <w:color w:val="000000"/>
                <w:kern w:val="0"/>
                <w:sz w:val="20"/>
                <w:szCs w:val="20"/>
              </w:rPr>
            </w:pPr>
            <w:r>
              <w:rPr>
                <w:rFonts w:hint="eastAsia" w:ascii="宋体" w:hAnsi="宋体" w:cs="宋体"/>
                <w:b/>
                <w:bCs/>
                <w:color w:val="000000"/>
                <w:kern w:val="0"/>
                <w:sz w:val="20"/>
                <w:szCs w:val="20"/>
              </w:rPr>
              <w:t>预算执行率得分</w:t>
            </w:r>
          </w:p>
        </w:tc>
        <w:tc>
          <w:tcPr>
            <w:tcW w:w="413" w:type="pct"/>
            <w:gridSpan w:val="2"/>
            <w:tcBorders>
              <w:top w:val="single" w:color="auto" w:sz="4" w:space="0"/>
              <w:left w:val="nil"/>
              <w:bottom w:val="single" w:color="auto" w:sz="4" w:space="0"/>
              <w:right w:val="single" w:color="000000" w:sz="4" w:space="0"/>
            </w:tcBorders>
            <w:shd w:val="clear" w:color="auto" w:fill="FFFFFF"/>
            <w:vAlign w:val="center"/>
          </w:tcPr>
          <w:p w14:paraId="1BBD39D9">
            <w:pPr>
              <w:widowControl/>
              <w:jc w:val="center"/>
              <w:rPr>
                <w:rFonts w:ascii="宋体" w:cs="宋体"/>
                <w:color w:val="000000"/>
                <w:kern w:val="0"/>
                <w:sz w:val="20"/>
                <w:szCs w:val="20"/>
              </w:rPr>
            </w:pPr>
            <w:r>
              <w:rPr>
                <w:rFonts w:ascii="宋体" w:hAnsi="宋体" w:cs="宋体"/>
                <w:color w:val="000000"/>
                <w:kern w:val="0"/>
                <w:sz w:val="20"/>
                <w:szCs w:val="20"/>
              </w:rPr>
              <w:t>0.96</w:t>
            </w:r>
          </w:p>
        </w:tc>
        <w:tc>
          <w:tcPr>
            <w:tcW w:w="383" w:type="pct"/>
            <w:gridSpan w:val="2"/>
            <w:tcBorders>
              <w:top w:val="single" w:color="auto" w:sz="4" w:space="0"/>
              <w:left w:val="nil"/>
              <w:bottom w:val="single" w:color="auto" w:sz="4" w:space="0"/>
              <w:right w:val="single" w:color="000000" w:sz="4" w:space="0"/>
            </w:tcBorders>
            <w:shd w:val="clear" w:color="auto" w:fill="FFFFFF"/>
            <w:vAlign w:val="center"/>
          </w:tcPr>
          <w:p w14:paraId="6DBE2CB4">
            <w:pPr>
              <w:widowControl/>
              <w:jc w:val="center"/>
              <w:rPr>
                <w:rFonts w:ascii="宋体" w:cs="宋体"/>
                <w:b/>
                <w:bCs/>
                <w:color w:val="000000"/>
                <w:kern w:val="0"/>
                <w:sz w:val="20"/>
                <w:szCs w:val="20"/>
              </w:rPr>
            </w:pPr>
            <w:r>
              <w:rPr>
                <w:rFonts w:hint="eastAsia" w:ascii="宋体" w:hAnsi="宋体" w:cs="宋体"/>
                <w:b/>
                <w:bCs/>
                <w:color w:val="000000"/>
                <w:kern w:val="0"/>
                <w:sz w:val="20"/>
                <w:szCs w:val="20"/>
              </w:rPr>
              <w:t>减分项</w:t>
            </w:r>
          </w:p>
        </w:tc>
        <w:tc>
          <w:tcPr>
            <w:tcW w:w="239" w:type="pct"/>
            <w:tcBorders>
              <w:top w:val="nil"/>
              <w:left w:val="nil"/>
              <w:bottom w:val="single" w:color="auto" w:sz="4" w:space="0"/>
              <w:right w:val="single" w:color="auto" w:sz="4" w:space="0"/>
            </w:tcBorders>
            <w:shd w:val="clear" w:color="auto" w:fill="FFFFFF"/>
            <w:vAlign w:val="center"/>
          </w:tcPr>
          <w:p w14:paraId="7E62C62D">
            <w:pPr>
              <w:widowControl/>
              <w:jc w:val="right"/>
              <w:rPr>
                <w:rFonts w:ascii="宋体" w:cs="宋体"/>
                <w:color w:val="000000"/>
                <w:kern w:val="0"/>
                <w:sz w:val="20"/>
                <w:szCs w:val="20"/>
              </w:rPr>
            </w:pPr>
            <w:r>
              <w:rPr>
                <w:rFonts w:ascii="宋体" w:hAnsi="宋体" w:cs="宋体"/>
                <w:color w:val="000000"/>
                <w:kern w:val="0"/>
                <w:sz w:val="20"/>
                <w:szCs w:val="20"/>
              </w:rPr>
              <w:t>28.71</w:t>
            </w:r>
          </w:p>
        </w:tc>
        <w:tc>
          <w:tcPr>
            <w:tcW w:w="749" w:type="pct"/>
            <w:gridSpan w:val="3"/>
            <w:tcBorders>
              <w:top w:val="single" w:color="auto" w:sz="4" w:space="0"/>
              <w:left w:val="nil"/>
              <w:bottom w:val="single" w:color="auto" w:sz="4" w:space="0"/>
              <w:right w:val="single" w:color="auto" w:sz="4" w:space="0"/>
            </w:tcBorders>
            <w:shd w:val="clear" w:color="auto" w:fill="FFFFFF"/>
            <w:vAlign w:val="center"/>
          </w:tcPr>
          <w:p w14:paraId="24D50000">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绩效自评总得分</w:t>
            </w:r>
          </w:p>
        </w:tc>
        <w:tc>
          <w:tcPr>
            <w:tcW w:w="368" w:type="pct"/>
            <w:tcBorders>
              <w:top w:val="nil"/>
              <w:left w:val="nil"/>
              <w:bottom w:val="single" w:color="auto" w:sz="4" w:space="0"/>
              <w:right w:val="single" w:color="auto" w:sz="4" w:space="0"/>
            </w:tcBorders>
            <w:shd w:val="clear" w:color="auto" w:fill="FFFFFF"/>
            <w:vAlign w:val="center"/>
          </w:tcPr>
          <w:p w14:paraId="4CD3D496">
            <w:pPr>
              <w:widowControl/>
              <w:jc w:val="center"/>
              <w:rPr>
                <w:rFonts w:ascii="宋体" w:cs="宋体"/>
                <w:color w:val="000000"/>
                <w:kern w:val="0"/>
                <w:sz w:val="20"/>
                <w:szCs w:val="20"/>
              </w:rPr>
            </w:pPr>
            <w:r>
              <w:rPr>
                <w:rFonts w:ascii="宋体" w:hAnsi="宋体" w:cs="宋体"/>
                <w:color w:val="000000"/>
                <w:kern w:val="0"/>
                <w:sz w:val="20"/>
                <w:szCs w:val="20"/>
              </w:rPr>
              <w:t>59</w:t>
            </w:r>
          </w:p>
        </w:tc>
      </w:tr>
      <w:tr w14:paraId="75F93467">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54B6EF9">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w:t>
            </w:r>
          </w:p>
        </w:tc>
        <w:tc>
          <w:tcPr>
            <w:tcW w:w="2292" w:type="pct"/>
            <w:gridSpan w:val="8"/>
            <w:tcBorders>
              <w:top w:val="single" w:color="auto" w:sz="4" w:space="0"/>
              <w:left w:val="nil"/>
              <w:bottom w:val="single" w:color="auto" w:sz="4" w:space="0"/>
              <w:right w:val="single" w:color="auto" w:sz="4" w:space="0"/>
            </w:tcBorders>
            <w:shd w:val="clear" w:color="auto" w:fill="FFFFFF"/>
            <w:vAlign w:val="center"/>
          </w:tcPr>
          <w:p w14:paraId="003D3D06">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结果应用建议选项</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055D895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具体建议内容</w:t>
            </w:r>
          </w:p>
        </w:tc>
      </w:tr>
      <w:tr w14:paraId="268F159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A44347B">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40E5B68">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207" w:type="pct"/>
            <w:tcBorders>
              <w:top w:val="nil"/>
              <w:left w:val="nil"/>
              <w:bottom w:val="single" w:color="auto" w:sz="4" w:space="0"/>
              <w:right w:val="single" w:color="auto" w:sz="4" w:space="0"/>
            </w:tcBorders>
            <w:shd w:val="clear" w:color="auto" w:fill="FFFFFF"/>
            <w:vAlign w:val="center"/>
          </w:tcPr>
          <w:p w14:paraId="3D348D8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5058E992">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68A706A">
        <w:tblPrEx>
          <w:tblCellMar>
            <w:top w:w="0" w:type="dxa"/>
            <w:left w:w="108" w:type="dxa"/>
            <w:bottom w:w="0" w:type="dxa"/>
            <w:right w:w="108" w:type="dxa"/>
          </w:tblCellMar>
        </w:tblPrEx>
        <w:trPr>
          <w:trHeight w:val="48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9DF7FA7">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56FAAE9">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0DB88A01">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2B97DE64">
            <w:pPr>
              <w:widowControl/>
              <w:jc w:val="left"/>
              <w:rPr>
                <w:rFonts w:ascii="宋体" w:cs="宋体"/>
                <w:color w:val="000000"/>
                <w:kern w:val="0"/>
                <w:sz w:val="20"/>
                <w:szCs w:val="20"/>
              </w:rPr>
            </w:pPr>
            <w:r>
              <w:rPr>
                <w:rFonts w:hint="eastAsia" w:ascii="宋体" w:hAnsi="宋体" w:cs="宋体"/>
                <w:color w:val="000000"/>
                <w:kern w:val="0"/>
                <w:sz w:val="20"/>
                <w:szCs w:val="20"/>
              </w:rPr>
              <w:t>优化项目资金拨付进度，加快资金拨付和审批流程，加大对业务活动开展的资金支持力度。</w:t>
            </w:r>
          </w:p>
        </w:tc>
      </w:tr>
      <w:tr w14:paraId="1E1FA524">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5FCC640">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F85F959">
            <w:pPr>
              <w:widowControl/>
              <w:jc w:val="left"/>
              <w:rPr>
                <w:rFonts w:asci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207" w:type="pct"/>
            <w:tcBorders>
              <w:top w:val="nil"/>
              <w:left w:val="nil"/>
              <w:bottom w:val="single" w:color="auto" w:sz="4" w:space="0"/>
              <w:right w:val="single" w:color="auto" w:sz="4" w:space="0"/>
            </w:tcBorders>
            <w:shd w:val="clear" w:color="auto" w:fill="FFFFFF"/>
            <w:vAlign w:val="center"/>
          </w:tcPr>
          <w:p w14:paraId="21334023">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54B6B2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BCD4EBC">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621DEC9">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B85891F">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207" w:type="pct"/>
            <w:tcBorders>
              <w:top w:val="nil"/>
              <w:left w:val="nil"/>
              <w:bottom w:val="single" w:color="auto" w:sz="4" w:space="0"/>
              <w:right w:val="single" w:color="auto" w:sz="4" w:space="0"/>
            </w:tcBorders>
            <w:shd w:val="clear" w:color="auto" w:fill="FFFFFF"/>
            <w:vAlign w:val="center"/>
          </w:tcPr>
          <w:p w14:paraId="323DC4B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5B1D55F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0FE9B9D">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2F9DAF6">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41AB9C91">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207" w:type="pct"/>
            <w:tcBorders>
              <w:top w:val="nil"/>
              <w:left w:val="nil"/>
              <w:bottom w:val="single" w:color="auto" w:sz="4" w:space="0"/>
              <w:right w:val="single" w:color="auto" w:sz="4" w:space="0"/>
            </w:tcBorders>
            <w:shd w:val="clear" w:color="auto" w:fill="FFFFFF"/>
            <w:vAlign w:val="center"/>
          </w:tcPr>
          <w:p w14:paraId="20643AA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0402D569">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407C418">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7F37F77">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58661535">
            <w:pPr>
              <w:widowControl/>
              <w:jc w:val="left"/>
              <w:rPr>
                <w:rFonts w:ascii="宋体" w:cs="宋体"/>
                <w:b/>
                <w:bCs/>
                <w:color w:val="000000"/>
                <w:kern w:val="0"/>
                <w:sz w:val="20"/>
                <w:szCs w:val="20"/>
              </w:rPr>
            </w:pPr>
            <w:r>
              <w:rPr>
                <w:rFonts w:hint="eastAsia" w:ascii="宋体" w:hAnsi="宋体" w:cs="宋体"/>
                <w:b/>
                <w:bCs/>
                <w:color w:val="000000"/>
                <w:kern w:val="0"/>
                <w:sz w:val="20"/>
                <w:szCs w:val="20"/>
              </w:rPr>
              <w:t>不再继续安排</w:t>
            </w:r>
          </w:p>
        </w:tc>
        <w:tc>
          <w:tcPr>
            <w:tcW w:w="207" w:type="pct"/>
            <w:tcBorders>
              <w:top w:val="nil"/>
              <w:left w:val="nil"/>
              <w:bottom w:val="single" w:color="auto" w:sz="4" w:space="0"/>
              <w:right w:val="single" w:color="auto" w:sz="4" w:space="0"/>
            </w:tcBorders>
            <w:shd w:val="clear" w:color="auto" w:fill="FFFFFF"/>
            <w:vAlign w:val="center"/>
          </w:tcPr>
          <w:p w14:paraId="51FDEB87">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4636D16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F74A6C2">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10716EB">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013E48D5">
            <w:pPr>
              <w:widowControl/>
              <w:jc w:val="left"/>
              <w:rPr>
                <w:rFonts w:ascii="宋体" w:cs="宋体"/>
                <w:b/>
                <w:bCs/>
                <w:color w:val="000000"/>
                <w:kern w:val="0"/>
                <w:sz w:val="20"/>
                <w:szCs w:val="20"/>
              </w:rPr>
            </w:pPr>
            <w:r>
              <w:rPr>
                <w:rFonts w:hint="eastAsia" w:ascii="宋体" w:hAnsi="宋体" w:cs="宋体"/>
                <w:b/>
                <w:bCs/>
                <w:color w:val="000000"/>
                <w:kern w:val="0"/>
                <w:sz w:val="20"/>
                <w:szCs w:val="20"/>
              </w:rPr>
              <w:t>减少或取消安排</w:t>
            </w:r>
          </w:p>
        </w:tc>
        <w:tc>
          <w:tcPr>
            <w:tcW w:w="207" w:type="pct"/>
            <w:tcBorders>
              <w:top w:val="nil"/>
              <w:left w:val="nil"/>
              <w:bottom w:val="single" w:color="auto" w:sz="4" w:space="0"/>
              <w:right w:val="single" w:color="auto" w:sz="4" w:space="0"/>
            </w:tcBorders>
            <w:shd w:val="clear" w:color="auto" w:fill="FFFFFF"/>
            <w:vAlign w:val="center"/>
          </w:tcPr>
          <w:p w14:paraId="4C0AFBB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498D1F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A768F1F">
        <w:tblPrEx>
          <w:tblCellMar>
            <w:top w:w="0" w:type="dxa"/>
            <w:left w:w="108" w:type="dxa"/>
            <w:bottom w:w="0" w:type="dxa"/>
            <w:right w:w="108" w:type="dxa"/>
          </w:tblCellMar>
        </w:tblPrEx>
        <w:trPr>
          <w:trHeight w:val="960"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C772CFA">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34F33126">
            <w:pPr>
              <w:widowControl/>
              <w:jc w:val="left"/>
              <w:rPr>
                <w:rFonts w:asci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207" w:type="pct"/>
            <w:tcBorders>
              <w:top w:val="nil"/>
              <w:left w:val="nil"/>
              <w:bottom w:val="single" w:color="auto" w:sz="4" w:space="0"/>
              <w:right w:val="single" w:color="auto" w:sz="4" w:space="0"/>
            </w:tcBorders>
            <w:shd w:val="clear" w:color="auto" w:fill="FFFFFF"/>
            <w:vAlign w:val="center"/>
          </w:tcPr>
          <w:p w14:paraId="789AE511">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01368FF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37AE3F2">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CAC3C57">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000000" w:sz="4" w:space="0"/>
            </w:tcBorders>
            <w:shd w:val="clear" w:color="auto" w:fill="FFFFFF"/>
            <w:vAlign w:val="center"/>
          </w:tcPr>
          <w:p w14:paraId="23FBF3CA">
            <w:pPr>
              <w:widowControl/>
              <w:jc w:val="left"/>
              <w:rPr>
                <w:rFonts w:asci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207" w:type="pct"/>
            <w:tcBorders>
              <w:top w:val="nil"/>
              <w:left w:val="nil"/>
              <w:bottom w:val="single" w:color="auto" w:sz="4" w:space="0"/>
              <w:right w:val="single" w:color="auto" w:sz="4" w:space="0"/>
            </w:tcBorders>
            <w:shd w:val="clear" w:color="auto" w:fill="FFFFFF"/>
            <w:vAlign w:val="center"/>
          </w:tcPr>
          <w:p w14:paraId="47AFA00E">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7E58E67E">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C332F8B">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086D9A3E">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BC1F694">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其他建议</w:t>
            </w:r>
          </w:p>
        </w:tc>
        <w:tc>
          <w:tcPr>
            <w:tcW w:w="207" w:type="pct"/>
            <w:tcBorders>
              <w:top w:val="nil"/>
              <w:left w:val="nil"/>
              <w:bottom w:val="single" w:color="auto" w:sz="4" w:space="0"/>
              <w:right w:val="single" w:color="auto" w:sz="4" w:space="0"/>
            </w:tcBorders>
            <w:shd w:val="clear" w:color="auto" w:fill="FFFFFF"/>
            <w:vAlign w:val="center"/>
          </w:tcPr>
          <w:p w14:paraId="1BB13FC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62A324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62202DC">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713E52E">
            <w:pPr>
              <w:widowControl/>
              <w:jc w:val="center"/>
              <w:rPr>
                <w:rFonts w:ascii="宋体" w:cs="宋体"/>
                <w:b/>
                <w:bCs/>
                <w:color w:val="000000"/>
                <w:kern w:val="0"/>
                <w:sz w:val="20"/>
                <w:szCs w:val="20"/>
              </w:rPr>
            </w:pPr>
            <w:r>
              <w:rPr>
                <w:rFonts w:hint="eastAsia" w:ascii="宋体" w:hAnsi="宋体" w:cs="宋体"/>
                <w:b/>
                <w:bCs/>
                <w:color w:val="000000"/>
                <w:kern w:val="0"/>
                <w:sz w:val="20"/>
                <w:szCs w:val="20"/>
              </w:rPr>
              <w:t>主管部门审核意见</w:t>
            </w: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A45F289">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7EC17F5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071B283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905D53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A54BAA8">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D2ACD80">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52ED53C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4452A97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5364F924">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357C0D1">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07A7AAAF">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1B4F3E5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59DEFC1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7096761">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71B805D3">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22D98CD1">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32DA1F8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2652A95">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D407992">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204027A0">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9F281F9">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6F31725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73B979C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AC1DCC6">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4016DBC6">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4A0670DB">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45FE6E69">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1B48523C">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7119F9D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AA2E4C8">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6B5CB40">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2632D1A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1FCF8B11">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1CEE006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A2266A1">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DAFE455">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5F19F35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9CA1FB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86EB052">
        <w:tblPrEx>
          <w:tblCellMar>
            <w:top w:w="0" w:type="dxa"/>
            <w:left w:w="108" w:type="dxa"/>
            <w:bottom w:w="0" w:type="dxa"/>
            <w:right w:w="108" w:type="dxa"/>
          </w:tblCellMar>
        </w:tblPrEx>
        <w:trPr>
          <w:trHeight w:val="285" w:hRule="atLeast"/>
        </w:trPr>
        <w:tc>
          <w:tcPr>
            <w:tcW w:w="970"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DC63ED">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财政部门审核意见</w:t>
            </w: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1B8E297A">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建议继续全额安排</w:t>
            </w:r>
          </w:p>
        </w:tc>
        <w:tc>
          <w:tcPr>
            <w:tcW w:w="207" w:type="pct"/>
            <w:tcBorders>
              <w:top w:val="nil"/>
              <w:left w:val="nil"/>
              <w:bottom w:val="single" w:color="auto" w:sz="4" w:space="0"/>
              <w:right w:val="single" w:color="auto" w:sz="4" w:space="0"/>
            </w:tcBorders>
            <w:shd w:val="clear" w:color="auto" w:fill="FFFFFF"/>
            <w:vAlign w:val="center"/>
          </w:tcPr>
          <w:p w14:paraId="0699D8F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5A8A537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6FD6907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59A765A">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6E95DFDF">
            <w:pPr>
              <w:widowControl/>
              <w:jc w:val="left"/>
              <w:rPr>
                <w:rFonts w:asci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207" w:type="pct"/>
            <w:tcBorders>
              <w:top w:val="nil"/>
              <w:left w:val="nil"/>
              <w:bottom w:val="single" w:color="auto" w:sz="4" w:space="0"/>
              <w:right w:val="single" w:color="auto" w:sz="4" w:space="0"/>
            </w:tcBorders>
            <w:shd w:val="clear" w:color="auto" w:fill="FFFFFF"/>
            <w:vAlign w:val="center"/>
          </w:tcPr>
          <w:p w14:paraId="64A487DB">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7CE61F16">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C5CF1D7">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56286F19">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572448FA">
            <w:pPr>
              <w:widowControl/>
              <w:jc w:val="left"/>
              <w:rPr>
                <w:rFonts w:ascii="宋体" w:cs="宋体"/>
                <w:b/>
                <w:bCs/>
                <w:color w:val="000000"/>
                <w:kern w:val="0"/>
                <w:sz w:val="20"/>
                <w:szCs w:val="20"/>
              </w:rPr>
            </w:pPr>
            <w:r>
              <w:rPr>
                <w:rFonts w:hint="eastAsia" w:ascii="宋体" w:hAnsi="宋体" w:cs="宋体"/>
                <w:b/>
                <w:bCs/>
                <w:color w:val="000000"/>
                <w:kern w:val="0"/>
                <w:sz w:val="20"/>
                <w:szCs w:val="20"/>
              </w:rPr>
              <w:t>改进预算项目管理</w:t>
            </w:r>
          </w:p>
        </w:tc>
        <w:tc>
          <w:tcPr>
            <w:tcW w:w="207" w:type="pct"/>
            <w:tcBorders>
              <w:top w:val="nil"/>
              <w:left w:val="nil"/>
              <w:bottom w:val="single" w:color="auto" w:sz="4" w:space="0"/>
              <w:right w:val="single" w:color="auto" w:sz="4" w:space="0"/>
            </w:tcBorders>
            <w:shd w:val="clear" w:color="auto" w:fill="FFFFFF"/>
            <w:vAlign w:val="center"/>
          </w:tcPr>
          <w:p w14:paraId="2804DDDC">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6A62E8C0">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ED35171">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1D0299C0">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D53639F">
            <w:pPr>
              <w:widowControl/>
              <w:jc w:val="left"/>
              <w:rPr>
                <w:rFonts w:ascii="宋体" w:cs="宋体"/>
                <w:b/>
                <w:bCs/>
                <w:color w:val="000000"/>
                <w:kern w:val="0"/>
                <w:sz w:val="20"/>
                <w:szCs w:val="20"/>
              </w:rPr>
            </w:pPr>
            <w:r>
              <w:rPr>
                <w:rFonts w:hint="eastAsia" w:ascii="宋体" w:hAnsi="宋体" w:cs="宋体"/>
                <w:b/>
                <w:bCs/>
                <w:color w:val="000000"/>
                <w:kern w:val="0"/>
                <w:sz w:val="20"/>
                <w:szCs w:val="20"/>
              </w:rPr>
              <w:t>规范财政资金管理</w:t>
            </w:r>
          </w:p>
        </w:tc>
        <w:tc>
          <w:tcPr>
            <w:tcW w:w="207" w:type="pct"/>
            <w:tcBorders>
              <w:top w:val="nil"/>
              <w:left w:val="nil"/>
              <w:bottom w:val="single" w:color="auto" w:sz="4" w:space="0"/>
              <w:right w:val="single" w:color="auto" w:sz="4" w:space="0"/>
            </w:tcBorders>
            <w:shd w:val="clear" w:color="auto" w:fill="FFFFFF"/>
            <w:vAlign w:val="center"/>
          </w:tcPr>
          <w:p w14:paraId="7D254A22">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334F7F43">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20054CCC">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20AA3B1">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2ED85B2">
            <w:pPr>
              <w:widowControl/>
              <w:jc w:val="left"/>
              <w:rPr>
                <w:rFonts w:ascii="宋体" w:cs="宋体"/>
                <w:b/>
                <w:bCs/>
                <w:color w:val="000000"/>
                <w:kern w:val="0"/>
                <w:sz w:val="20"/>
                <w:szCs w:val="20"/>
              </w:rPr>
            </w:pPr>
            <w:r>
              <w:rPr>
                <w:rFonts w:hint="eastAsia" w:ascii="宋体" w:hAnsi="宋体" w:cs="宋体"/>
                <w:b/>
                <w:bCs/>
                <w:color w:val="000000"/>
                <w:kern w:val="0"/>
                <w:sz w:val="20"/>
                <w:szCs w:val="20"/>
              </w:rPr>
              <w:t>进行政策调整</w:t>
            </w:r>
          </w:p>
        </w:tc>
        <w:tc>
          <w:tcPr>
            <w:tcW w:w="207" w:type="pct"/>
            <w:tcBorders>
              <w:top w:val="nil"/>
              <w:left w:val="nil"/>
              <w:bottom w:val="single" w:color="auto" w:sz="4" w:space="0"/>
              <w:right w:val="single" w:color="auto" w:sz="4" w:space="0"/>
            </w:tcBorders>
            <w:shd w:val="clear" w:color="auto" w:fill="FFFFFF"/>
            <w:vAlign w:val="center"/>
          </w:tcPr>
          <w:p w14:paraId="7138A390">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2DB060DA">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4C5A4DC4">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65B8E8AD">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E8D4CA1">
            <w:pPr>
              <w:widowControl/>
              <w:jc w:val="left"/>
              <w:rPr>
                <w:rFonts w:ascii="宋体" w:cs="宋体"/>
                <w:b/>
                <w:bCs/>
                <w:color w:val="000000"/>
                <w:kern w:val="0"/>
                <w:sz w:val="20"/>
                <w:szCs w:val="20"/>
              </w:rPr>
            </w:pPr>
            <w:r>
              <w:rPr>
                <w:rFonts w:hint="eastAsia" w:ascii="宋体" w:hAnsi="宋体" w:cs="宋体"/>
                <w:b/>
                <w:bCs/>
                <w:color w:val="000000"/>
                <w:kern w:val="0"/>
                <w:sz w:val="20"/>
                <w:szCs w:val="20"/>
              </w:rPr>
              <w:t>政策到期重新发布</w:t>
            </w:r>
          </w:p>
        </w:tc>
        <w:tc>
          <w:tcPr>
            <w:tcW w:w="207" w:type="pct"/>
            <w:tcBorders>
              <w:top w:val="nil"/>
              <w:left w:val="nil"/>
              <w:bottom w:val="single" w:color="auto" w:sz="4" w:space="0"/>
              <w:right w:val="single" w:color="auto" w:sz="4" w:space="0"/>
            </w:tcBorders>
            <w:shd w:val="clear" w:color="auto" w:fill="FFFFFF"/>
            <w:vAlign w:val="center"/>
          </w:tcPr>
          <w:p w14:paraId="727B110D">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58199AA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3DEA2208">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8AD411C">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69ADC093">
            <w:pPr>
              <w:widowControl/>
              <w:jc w:val="left"/>
              <w:rPr>
                <w:rFonts w:ascii="宋体" w:cs="宋体"/>
                <w:b/>
                <w:bCs/>
                <w:color w:val="000000"/>
                <w:kern w:val="0"/>
                <w:sz w:val="20"/>
                <w:szCs w:val="20"/>
              </w:rPr>
            </w:pPr>
            <w:r>
              <w:rPr>
                <w:rFonts w:hint="eastAsia" w:ascii="宋体" w:hAnsi="宋体" w:cs="宋体"/>
                <w:b/>
                <w:bCs/>
                <w:color w:val="000000"/>
                <w:kern w:val="0"/>
                <w:sz w:val="20"/>
                <w:szCs w:val="20"/>
              </w:rPr>
              <w:t>调整公共服务标准</w:t>
            </w:r>
          </w:p>
        </w:tc>
        <w:tc>
          <w:tcPr>
            <w:tcW w:w="207" w:type="pct"/>
            <w:tcBorders>
              <w:top w:val="nil"/>
              <w:left w:val="nil"/>
              <w:bottom w:val="single" w:color="auto" w:sz="4" w:space="0"/>
              <w:right w:val="single" w:color="auto" w:sz="4" w:space="0"/>
            </w:tcBorders>
            <w:shd w:val="clear" w:color="auto" w:fill="FFFFFF"/>
            <w:vAlign w:val="center"/>
          </w:tcPr>
          <w:p w14:paraId="53260CBF">
            <w:pPr>
              <w:widowControl/>
              <w:jc w:val="center"/>
              <w:rPr>
                <w:rFonts w:ascii="宋体" w:cs="宋体"/>
                <w:b/>
                <w:bCs/>
                <w:color w:val="000000"/>
                <w:kern w:val="0"/>
                <w:sz w:val="20"/>
                <w:szCs w:val="20"/>
              </w:rPr>
            </w:pPr>
            <w:r>
              <w:rPr>
                <w:rFonts w:hint="eastAsia" w:ascii="宋体" w:hAnsi="宋体" w:cs="宋体"/>
                <w:b/>
                <w:bCs/>
                <w:color w:val="000000"/>
                <w:kern w:val="0"/>
                <w:sz w:val="20"/>
                <w:szCs w:val="20"/>
              </w:rPr>
              <w:t>　</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218EFF5F">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14:paraId="0DB8DA40">
        <w:tblPrEx>
          <w:tblCellMar>
            <w:top w:w="0" w:type="dxa"/>
            <w:left w:w="108" w:type="dxa"/>
            <w:bottom w:w="0" w:type="dxa"/>
            <w:right w:w="108" w:type="dxa"/>
          </w:tblCellMar>
        </w:tblPrEx>
        <w:trPr>
          <w:trHeight w:val="285" w:hRule="atLeast"/>
        </w:trPr>
        <w:tc>
          <w:tcPr>
            <w:tcW w:w="970" w:type="pct"/>
            <w:gridSpan w:val="3"/>
            <w:vMerge w:val="continue"/>
            <w:tcBorders>
              <w:top w:val="single" w:color="auto" w:sz="4" w:space="0"/>
              <w:left w:val="single" w:color="auto" w:sz="4" w:space="0"/>
              <w:bottom w:val="single" w:color="auto" w:sz="4" w:space="0"/>
              <w:right w:val="single" w:color="auto" w:sz="4" w:space="0"/>
            </w:tcBorders>
            <w:vAlign w:val="center"/>
          </w:tcPr>
          <w:p w14:paraId="36A14AC5">
            <w:pPr>
              <w:widowControl/>
              <w:jc w:val="left"/>
              <w:rPr>
                <w:rFonts w:ascii="宋体" w:cs="宋体"/>
                <w:b/>
                <w:bCs/>
                <w:color w:val="000000"/>
                <w:kern w:val="0"/>
                <w:sz w:val="20"/>
                <w:szCs w:val="20"/>
              </w:rPr>
            </w:pPr>
          </w:p>
        </w:tc>
        <w:tc>
          <w:tcPr>
            <w:tcW w:w="2085" w:type="pct"/>
            <w:gridSpan w:val="7"/>
            <w:tcBorders>
              <w:top w:val="single" w:color="auto" w:sz="4" w:space="0"/>
              <w:left w:val="nil"/>
              <w:bottom w:val="single" w:color="auto" w:sz="4" w:space="0"/>
              <w:right w:val="single" w:color="auto" w:sz="4" w:space="0"/>
            </w:tcBorders>
            <w:shd w:val="clear" w:color="auto" w:fill="FFFFFF"/>
            <w:vAlign w:val="center"/>
          </w:tcPr>
          <w:p w14:paraId="3823DAB6">
            <w:pPr>
              <w:widowControl/>
              <w:jc w:val="left"/>
              <w:rPr>
                <w:rFonts w:ascii="宋体" w:cs="宋体"/>
                <w:b/>
                <w:bCs/>
                <w:color w:val="000000"/>
                <w:kern w:val="0"/>
                <w:sz w:val="20"/>
                <w:szCs w:val="20"/>
              </w:rPr>
            </w:pPr>
            <w:r>
              <w:rPr>
                <w:rFonts w:hint="eastAsia" w:ascii="宋体" w:hAnsi="宋体" w:cs="宋体"/>
                <w:b/>
                <w:bCs/>
                <w:color w:val="000000"/>
                <w:kern w:val="0"/>
                <w:sz w:val="20"/>
                <w:szCs w:val="20"/>
              </w:rPr>
              <w:t>其他意见</w:t>
            </w:r>
          </w:p>
        </w:tc>
        <w:tc>
          <w:tcPr>
            <w:tcW w:w="207" w:type="pct"/>
            <w:tcBorders>
              <w:top w:val="nil"/>
              <w:left w:val="nil"/>
              <w:bottom w:val="single" w:color="auto" w:sz="4" w:space="0"/>
              <w:right w:val="single" w:color="auto" w:sz="4" w:space="0"/>
            </w:tcBorders>
            <w:shd w:val="clear" w:color="auto" w:fill="FFFFFF"/>
            <w:vAlign w:val="center"/>
          </w:tcPr>
          <w:p w14:paraId="692FC7A1">
            <w:pPr>
              <w:widowControl/>
              <w:jc w:val="center"/>
              <w:rPr>
                <w:rFonts w:ascii="宋体" w:cs="宋体"/>
                <w:b/>
                <w:bCs/>
                <w:color w:val="000000"/>
                <w:kern w:val="0"/>
                <w:sz w:val="20"/>
                <w:szCs w:val="20"/>
              </w:rPr>
            </w:pPr>
            <w:r>
              <w:rPr>
                <w:rFonts w:hint="eastAsia" w:ascii="宋体" w:hAnsi="宋体" w:cs="宋体"/>
                <w:b/>
                <w:bCs/>
                <w:color w:val="000000"/>
                <w:kern w:val="0"/>
                <w:sz w:val="20"/>
                <w:szCs w:val="20"/>
              </w:rPr>
              <w:t>√</w:t>
            </w:r>
          </w:p>
        </w:tc>
        <w:tc>
          <w:tcPr>
            <w:tcW w:w="1738" w:type="pct"/>
            <w:gridSpan w:val="7"/>
            <w:tcBorders>
              <w:top w:val="single" w:color="auto" w:sz="4" w:space="0"/>
              <w:left w:val="nil"/>
              <w:bottom w:val="single" w:color="auto" w:sz="4" w:space="0"/>
              <w:right w:val="single" w:color="auto" w:sz="4" w:space="0"/>
            </w:tcBorders>
            <w:shd w:val="clear" w:color="auto" w:fill="FFFFFF"/>
            <w:vAlign w:val="center"/>
          </w:tcPr>
          <w:p w14:paraId="45575E94">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r w14:paraId="708D6399">
        <w:tblPrEx>
          <w:tblCellMar>
            <w:top w:w="0" w:type="dxa"/>
            <w:left w:w="108" w:type="dxa"/>
            <w:bottom w:w="0" w:type="dxa"/>
            <w:right w:w="108" w:type="dxa"/>
          </w:tblCellMar>
        </w:tblPrEx>
        <w:trPr>
          <w:trHeight w:val="285" w:hRule="atLeast"/>
        </w:trPr>
        <w:tc>
          <w:tcPr>
            <w:tcW w:w="97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D960551">
            <w:pPr>
              <w:widowControl/>
              <w:jc w:val="center"/>
              <w:rPr>
                <w:rFonts w:ascii="宋体" w:cs="宋体"/>
                <w:b/>
                <w:bCs/>
                <w:color w:val="000000"/>
                <w:kern w:val="0"/>
                <w:sz w:val="20"/>
                <w:szCs w:val="20"/>
              </w:rPr>
            </w:pPr>
            <w:r>
              <w:rPr>
                <w:rFonts w:hint="eastAsia" w:ascii="宋体" w:hAnsi="宋体" w:cs="宋体"/>
                <w:b/>
                <w:bCs/>
                <w:color w:val="000000"/>
                <w:kern w:val="0"/>
                <w:sz w:val="20"/>
                <w:szCs w:val="20"/>
              </w:rPr>
              <w:t>财政部门总体意见</w:t>
            </w:r>
          </w:p>
        </w:tc>
        <w:tc>
          <w:tcPr>
            <w:tcW w:w="4030" w:type="pct"/>
            <w:gridSpan w:val="15"/>
            <w:tcBorders>
              <w:top w:val="single" w:color="auto" w:sz="4" w:space="0"/>
              <w:left w:val="nil"/>
              <w:bottom w:val="single" w:color="auto" w:sz="4" w:space="0"/>
              <w:right w:val="single" w:color="auto" w:sz="4" w:space="0"/>
            </w:tcBorders>
            <w:shd w:val="clear" w:color="auto" w:fill="FFFFFF"/>
            <w:vAlign w:val="center"/>
          </w:tcPr>
          <w:p w14:paraId="6EA18F24">
            <w:pPr>
              <w:widowControl/>
              <w:jc w:val="left"/>
              <w:rPr>
                <w:rFonts w:ascii="宋体" w:cs="宋体"/>
                <w:color w:val="000000"/>
                <w:kern w:val="0"/>
                <w:sz w:val="20"/>
                <w:szCs w:val="20"/>
              </w:rPr>
            </w:pPr>
            <w:r>
              <w:rPr>
                <w:rFonts w:hint="eastAsia" w:ascii="宋体" w:hAnsi="宋体" w:cs="宋体"/>
                <w:color w:val="000000"/>
                <w:kern w:val="0"/>
                <w:sz w:val="20"/>
                <w:szCs w:val="20"/>
              </w:rPr>
              <w:t>审核通过，没有意见</w:t>
            </w:r>
          </w:p>
        </w:tc>
      </w:tr>
    </w:tbl>
    <w:p w14:paraId="26E3107A">
      <w:pPr>
        <w:spacing w:line="540" w:lineRule="exact"/>
        <w:rPr>
          <w:rFonts w:asci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C148">
    <w:pPr>
      <w:pStyle w:val="5"/>
      <w:framePr w:wrap="around" w:vAnchor="text" w:hAnchor="margin" w:xAlign="center" w:y="1"/>
      <w:rPr>
        <w:rStyle w:val="11"/>
      </w:rPr>
    </w:pPr>
    <w:r>
      <w:rPr>
        <w:rStyle w:val="11"/>
      </w:rPr>
      <w:pgNum/>
    </w:r>
  </w:p>
  <w:p w14:paraId="2A19902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C1B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28B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75790B9">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5dblS0AAAAAUBAAAPAAAAAAAAAAEAIAAAACIAAABkcnMvZG93&#10;bnJldi54bWxQSwECFAAUAAAACACHTuJAVn/SpwgCAAAaBAAADgAAAAAAAAABACAAAAAfAQAAZHJz&#10;L2Uyb0RvYy54bWxQSwUGAAAAAAYABgBZAQAAmQUAAAAA&#10;">
              <v:fill on="f" focussize="0,0"/>
              <v:stroke on="f"/>
              <v:imagedata o:title=""/>
              <o:lock v:ext="edit" aspectratio="f"/>
              <v:textbox inset="0mm,0mm,0mm,0mm" style="mso-fit-shape-to-text:t;">
                <w:txbxContent>
                  <w:p w14:paraId="275790B9">
                    <w:pPr>
                      <w:pStyle w:val="5"/>
                    </w:pPr>
                    <w:r>
                      <w:fldChar w:fldCharType="begin"/>
                    </w:r>
                    <w:r>
                      <w:instrText xml:space="preserve"> PAGE  \* MERGEFORMAT </w:instrText>
                    </w:r>
                    <w:r>
                      <w:fldChar w:fldCharType="separate"/>
                    </w:r>
                    <w:r>
                      <w:t>52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3E373"/>
    <w:multiLevelType w:val="singleLevel"/>
    <w:tmpl w:val="9C63E373"/>
    <w:lvl w:ilvl="0" w:tentative="0">
      <w:start w:val="4"/>
      <w:numFmt w:val="chineseCounting"/>
      <w:suff w:val="space"/>
      <w:lvlText w:val="第%1部分"/>
      <w:lvlJc w:val="left"/>
      <w:rPr>
        <w:rFonts w:hint="eastAsia" w:cs="Times New Roman"/>
      </w:rPr>
    </w:lvl>
  </w:abstractNum>
  <w:abstractNum w:abstractNumId="1">
    <w:nsid w:val="2D5A99EE"/>
    <w:multiLevelType w:val="singleLevel"/>
    <w:tmpl w:val="2D5A99EE"/>
    <w:lvl w:ilvl="0" w:tentative="0">
      <w:start w:val="2"/>
      <w:numFmt w:val="chineseCounting"/>
      <w:suff w:val="nothing"/>
      <w:lvlText w:val="%1、"/>
      <w:lvlJc w:val="left"/>
      <w:rPr>
        <w:rFonts w:hint="eastAsia" w:cs="Times New Roman"/>
      </w:rPr>
    </w:lvl>
  </w:abstractNum>
  <w:abstractNum w:abstractNumId="2">
    <w:nsid w:val="5B0BBE6F"/>
    <w:multiLevelType w:val="singleLevel"/>
    <w:tmpl w:val="5B0BBE6F"/>
    <w:lvl w:ilvl="0" w:tentative="0">
      <w:start w:val="3"/>
      <w:numFmt w:val="chineseCounting"/>
      <w:suff w:val="nothing"/>
      <w:lvlText w:val="（%1）"/>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A118FB"/>
    <w:rsid w:val="00096C35"/>
    <w:rsid w:val="0024041D"/>
    <w:rsid w:val="004A6160"/>
    <w:rsid w:val="005C6392"/>
    <w:rsid w:val="006D488C"/>
    <w:rsid w:val="00707E6B"/>
    <w:rsid w:val="00A118FB"/>
    <w:rsid w:val="00DA47B1"/>
    <w:rsid w:val="00E912DC"/>
    <w:rsid w:val="0A3B79A1"/>
    <w:rsid w:val="191E1511"/>
    <w:rsid w:val="26585055"/>
    <w:rsid w:val="2C0D28EA"/>
    <w:rsid w:val="5DD44E4E"/>
    <w:rsid w:val="66BE46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nhideWhenUsed="0" w:uiPriority="0" w:semiHidden="0" w:name="Note Heading" w:locked="1"/>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ocked="1"/>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semiHidden="0" w:name="Balloon Text"/>
    <w:lsdException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autoRedefine/>
    <w:qFormat/>
    <w:uiPriority w:val="99"/>
    <w:rPr>
      <w:sz w:val="28"/>
      <w:szCs w:val="20"/>
      <w:lang w:val="zh-CN"/>
    </w:rPr>
  </w:style>
  <w:style w:type="paragraph" w:styleId="3">
    <w:name w:val="Body Text Indent"/>
    <w:basedOn w:val="1"/>
    <w:link w:val="16"/>
    <w:qFormat/>
    <w:uiPriority w:val="99"/>
    <w:pPr>
      <w:spacing w:after="120"/>
      <w:ind w:left="420" w:leftChars="200"/>
    </w:pPr>
  </w:style>
  <w:style w:type="paragraph" w:styleId="4">
    <w:name w:val="Balloon Text"/>
    <w:basedOn w:val="1"/>
    <w:link w:val="13"/>
    <w:autoRedefine/>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5"/>
    <w:autoRedefine/>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next w:val="1"/>
    <w:link w:val="17"/>
    <w:autoRedefine/>
    <w:qFormat/>
    <w:uiPriority w:val="99"/>
    <w:pPr>
      <w:ind w:firstLine="420" w:firstLineChars="200"/>
    </w:pPr>
    <w:rPr>
      <w:rFonts w:eastAsia="仿宋_GB2312"/>
    </w:r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page number"/>
    <w:basedOn w:val="10"/>
    <w:uiPriority w:val="99"/>
    <w:rPr>
      <w:rFonts w:cs="Times New Roman"/>
    </w:rPr>
  </w:style>
  <w:style w:type="character" w:customStyle="1" w:styleId="12">
    <w:name w:val="Body Text Char"/>
    <w:basedOn w:val="10"/>
    <w:link w:val="2"/>
    <w:semiHidden/>
    <w:uiPriority w:val="99"/>
    <w:rPr>
      <w:szCs w:val="24"/>
    </w:rPr>
  </w:style>
  <w:style w:type="character" w:customStyle="1" w:styleId="13">
    <w:name w:val="Balloon Text Char"/>
    <w:basedOn w:val="10"/>
    <w:link w:val="4"/>
    <w:qFormat/>
    <w:locked/>
    <w:uiPriority w:val="99"/>
    <w:rPr>
      <w:kern w:val="2"/>
      <w:sz w:val="18"/>
    </w:rPr>
  </w:style>
  <w:style w:type="character" w:customStyle="1" w:styleId="14">
    <w:name w:val="Footer Char"/>
    <w:basedOn w:val="10"/>
    <w:link w:val="5"/>
    <w:semiHidden/>
    <w:uiPriority w:val="99"/>
    <w:rPr>
      <w:sz w:val="18"/>
      <w:szCs w:val="18"/>
    </w:rPr>
  </w:style>
  <w:style w:type="character" w:customStyle="1" w:styleId="15">
    <w:name w:val="Header Char"/>
    <w:basedOn w:val="10"/>
    <w:link w:val="6"/>
    <w:qFormat/>
    <w:locked/>
    <w:uiPriority w:val="99"/>
    <w:rPr>
      <w:kern w:val="2"/>
      <w:sz w:val="18"/>
    </w:rPr>
  </w:style>
  <w:style w:type="character" w:customStyle="1" w:styleId="16">
    <w:name w:val="Body Text Indent Char"/>
    <w:basedOn w:val="10"/>
    <w:link w:val="3"/>
    <w:semiHidden/>
    <w:uiPriority w:val="99"/>
    <w:rPr>
      <w:szCs w:val="24"/>
    </w:rPr>
  </w:style>
  <w:style w:type="character" w:customStyle="1" w:styleId="17">
    <w:name w:val="Body Text First Indent 2 Char"/>
    <w:basedOn w:val="16"/>
    <w:link w:val="7"/>
    <w:semiHidden/>
    <w:uiPriority w:val="99"/>
  </w:style>
  <w:style w:type="paragraph" w:customStyle="1" w:styleId="18">
    <w:name w:val="Char"/>
    <w:basedOn w:val="1"/>
    <w:autoRedefine/>
    <w:uiPriority w:val="99"/>
    <w:pPr>
      <w:widowControl/>
      <w:jc w:val="left"/>
    </w:pPr>
    <w:rPr>
      <w:rFonts w:ascii="Verdana" w:hAnsi="Verdana" w:eastAsia="仿宋_GB2312"/>
      <w:kern w:val="0"/>
      <w:sz w:val="28"/>
      <w:szCs w:val="20"/>
      <w:lang w:eastAsia="en-US"/>
    </w:rPr>
  </w:style>
  <w:style w:type="character" w:customStyle="1" w:styleId="19">
    <w:name w:val="font01"/>
    <w:uiPriority w:val="99"/>
    <w:rPr>
      <w:rFonts w:ascii="宋体" w:hAnsi="宋体" w:eastAsia="宋体"/>
      <w:color w:val="000000"/>
      <w:sz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54</Pages>
  <Words>20027</Words>
  <Characters>23184</Characters>
  <Lines>0</Lines>
  <Paragraphs>0</Paragraphs>
  <TotalTime>24</TotalTime>
  <ScaleCrop>false</ScaleCrop>
  <LinksUpToDate>false</LinksUpToDate>
  <CharactersWithSpaces>24211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2024-09-09T02:59:18Z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0EA92F8EA7E444408FF86FED1022AC92_13</vt:lpwstr>
  </property>
</Properties>
</file>