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辽宁省盘锦市兴隆台区审计事务服务中心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辽宁省盘锦市兴隆台区审计事务服务中心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辽宁省盘锦市兴隆台区审计事务服务中心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辽宁省盘锦市兴隆台区审计事务服务中心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辽宁省盘锦市兴隆台区审计事务服务中心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辽宁省盘锦市兴隆台区审计事务服务中心概况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（一）承担审计业务的事务性工作。主要包括承担区审计局安排的行政及企事业类、投资类、专项调查类等审计业务的事务性工作。</w:t>
        <w:br/>
        <w:t xml:space="preserve">    （二）承担审计信息数据工作。主要包括承担审计信息系统及审计领域网络的建设维护，为审计工作提供大数据技术支持，以及相关数据资料的采集、整理和分析等工作。</w:t>
        <w:br/>
        <w:t xml:space="preserve">    （三）承担与审计工作相关的人才和技术服务，为审计事务发展提供服务保障。</w:t>
        <w:br/>
        <w:t xml:space="preserve">    （四）负责审计系统的计算机业务技术培训工作。</w:t>
        <w:br/>
        <w:t xml:space="preserve">    （五）配合区审计局开展审计理论研究、新闻信息、综合调研、政务公开等工作。</w:t>
        <w:br/>
        <w:t xml:space="preserve">    （六）承担区审计局交办的其他工作。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辽宁省盘锦市兴隆台区审计事务服务中心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盘锦市兴隆台区审计事务服务中心。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87.06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87.06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87.06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增加87.06万元，增长0.00%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新成立中心，独立核算</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87.06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87.06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工资福利支出82.89万元；商品和服务支出3.92万元；资本性支出0.25万元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增加87.06万元，增长0.00%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新成立中心，独立核算</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新成立中心，独立核算</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87.06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87.06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增加87.06万元，增长0.00%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新成立中心，独立核算</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2023年度一般公共预算财政拨款支出87.06万元。按支出功能分类科目分，包括：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1.一般公共服务支出64.65万元，具体包括：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（1）一般公共服务支出（类）审计事务（款）事业运行（项）64.65万元,主要是审计事务服务等支出，完成年初预算的41.7%，决算数与年初预算数存在差异的主要原因是新成立中心，独立核算。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2.社会保障和就业支出9.56万元，具体包括：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9.56万元,主要是养老保险缴费等支出，完成年初预算的71.6%，决算数与年初预算数存在差异的主要原因是新成立中心，独立核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3.卫生健康支出4.73万元，具体包括：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（1）卫生健康支出（类）行政事业单位医疗（款）事业单位医疗（项）3.59万元,主要是事业单位医疗等支出，完成年初预算的71.7%，决算数与年初预算数存在差异的主要原因是新成立中心，独立核算。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（2）卫生健康支出（类）行政事业单位医疗（款）公务员医疗补助（项）1.03万元,主要是公务员医疗补助等支出，完成年初预算的72.1%，决算数与年初预算数存在差异的主要原因是新成立中心，独立核算。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（3）卫生健康支出（类）行政事业单位医疗（款）其他行政事业单位医疗支出（项）0.11万元,主要是医疗保险等支出，完成年初预算的79.7%，决算数与年初预算数存在差异的主要原因是新成立中心，独立核算。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4.住房保障支出8.12万元，具体包括：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（1）住房保障支出（类）住房改革支出（款）住房公积金（项）8.12万元,主要是住房公积金等支出，完成年初预算的67.7%，决算数与年初预算数存在差异的主要原因是新成立中心，独立核算。</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无该项支出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无该项支出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无该项支出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无该项支出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无该项支出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无该项支出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87.06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82.89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4.17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无该项支出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根据预算绩效管理要求，盘锦市兴隆台区审计事务服务中心组织开展部门（单位）整体绩效自评工作，涉及资金134.69万元，其中财政拨款资金134.69万元，自评得分100分。</w:t>
        <w:br/>
        <w:t xml:space="preserve">详见附件《部门（单位）整体绩效自评表》。</w:t>
        <w:br/>
        <w:t xml:space="preserve">2.项目绩效自评情况</w:t>
        <w:br/>
        <w:t xml:space="preserve">2023年度，盘锦市兴隆台区审计事务服务中心无项目。</w:t>
        <w:br/>
        <w:t xml:space="preserve">2023年度，盘锦市兴隆台区审计事务服务中心未开展部门重点评价工作。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单位：辽宁省盘锦市兴隆台区审计事务服务中心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87.06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64.65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9.56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4.72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8.12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87.06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87.06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87.06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87.06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单位：辽宁省盘锦市兴隆台区审计事务服务中心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87.06</w:t>
            </w:r>
          </w:p>
        </w:tc>
        <w:tc>
          <w:tcPr>
            <w:tcW w:w="1160" w:type="dxa"/>
            <w:tcBorders/>
            <w:vAlign w:val="center"/>
          </w:tcPr>
          <w:p>
            <w:pPr>
              <w:jc w:val="right"/>
            </w:pPr>
            <w:r>
              <w:rPr>
                <w:rFonts w:ascii="宋体" w:eastAsia="宋体" w:hAnsi="宋体" w:cs="宋体"/>
                <w:b/>
                <w:i w:val="0"/>
                <w:color w:val="000000"/>
                <w:sz w:val="14"/>
              </w:rPr>
              <w:t xml:space="preserve">87.06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64.65</w:t>
            </w:r>
          </w:p>
        </w:tc>
        <w:tc>
          <w:tcPr>
            <w:tcW w:w="1160" w:type="dxa"/>
            <w:tcBorders/>
            <w:vAlign w:val="center"/>
          </w:tcPr>
          <w:p>
            <w:pPr>
              <w:jc w:val="right"/>
            </w:pPr>
            <w:r>
              <w:rPr>
                <w:rFonts w:ascii="宋体" w:eastAsia="宋体" w:hAnsi="宋体" w:cs="宋体"/>
                <w:b w:val="0"/>
                <w:i w:val="0"/>
                <w:color w:val="000000"/>
                <w:sz w:val="14"/>
              </w:rPr>
              <w:t xml:space="preserve">64.65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审计事务</w:t>
            </w:r>
          </w:p>
        </w:tc>
        <w:tc>
          <w:tcPr>
            <w:tcW w:w="1160" w:type="dxa"/>
            <w:tcBorders/>
            <w:vAlign w:val="center"/>
          </w:tcPr>
          <w:p>
            <w:pPr>
              <w:jc w:val="right"/>
            </w:pPr>
            <w:r>
              <w:rPr>
                <w:rFonts w:ascii="宋体" w:eastAsia="宋体" w:hAnsi="宋体" w:cs="宋体"/>
                <w:b w:val="0"/>
                <w:i w:val="0"/>
                <w:color w:val="000000"/>
                <w:sz w:val="14"/>
              </w:rPr>
              <w:t xml:space="preserve">64.65</w:t>
            </w:r>
          </w:p>
        </w:tc>
        <w:tc>
          <w:tcPr>
            <w:tcW w:w="1160" w:type="dxa"/>
            <w:tcBorders/>
            <w:vAlign w:val="center"/>
          </w:tcPr>
          <w:p>
            <w:pPr>
              <w:jc w:val="right"/>
            </w:pPr>
            <w:r>
              <w:rPr>
                <w:rFonts w:ascii="宋体" w:eastAsia="宋体" w:hAnsi="宋体" w:cs="宋体"/>
                <w:b w:val="0"/>
                <w:i w:val="0"/>
                <w:color w:val="000000"/>
                <w:sz w:val="14"/>
              </w:rPr>
              <w:t xml:space="preserve">64.65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2010850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64.65</w:t>
            </w:r>
          </w:p>
        </w:tc>
        <w:tc>
          <w:tcPr>
            <w:tcW w:w="1160" w:type="dxa"/>
            <w:tcBorders/>
            <w:vAlign w:val="center"/>
          </w:tcPr>
          <w:p>
            <w:pPr>
              <w:jc w:val="right"/>
            </w:pPr>
            <w:r>
              <w:rPr>
                <w:rFonts w:ascii="宋体" w:eastAsia="宋体" w:hAnsi="宋体" w:cs="宋体"/>
                <w:b w:val="0"/>
                <w:i w:val="0"/>
                <w:color w:val="000000"/>
                <w:sz w:val="14"/>
              </w:rPr>
              <w:t xml:space="preserve">64.65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9.56</w:t>
            </w:r>
          </w:p>
        </w:tc>
        <w:tc>
          <w:tcPr>
            <w:tcW w:w="1160" w:type="dxa"/>
            <w:tcBorders/>
            <w:vAlign w:val="center"/>
          </w:tcPr>
          <w:p>
            <w:pPr>
              <w:jc w:val="right"/>
            </w:pPr>
            <w:r>
              <w:rPr>
                <w:rFonts w:ascii="宋体" w:eastAsia="宋体" w:hAnsi="宋体" w:cs="宋体"/>
                <w:b w:val="0"/>
                <w:i w:val="0"/>
                <w:color w:val="000000"/>
                <w:sz w:val="14"/>
              </w:rPr>
              <w:t xml:space="preserve">9.56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9.56</w:t>
            </w:r>
          </w:p>
        </w:tc>
        <w:tc>
          <w:tcPr>
            <w:tcW w:w="1160" w:type="dxa"/>
            <w:tcBorders/>
            <w:vAlign w:val="center"/>
          </w:tcPr>
          <w:p>
            <w:pPr>
              <w:jc w:val="right"/>
            </w:pPr>
            <w:r>
              <w:rPr>
                <w:rFonts w:ascii="宋体" w:eastAsia="宋体" w:hAnsi="宋体" w:cs="宋体"/>
                <w:b w:val="0"/>
                <w:i w:val="0"/>
                <w:color w:val="000000"/>
                <w:sz w:val="14"/>
              </w:rPr>
              <w:t xml:space="preserve">9.56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9.56</w:t>
            </w:r>
          </w:p>
        </w:tc>
        <w:tc>
          <w:tcPr>
            <w:tcW w:w="1160" w:type="dxa"/>
            <w:tcBorders/>
            <w:vAlign w:val="center"/>
          </w:tcPr>
          <w:p>
            <w:pPr>
              <w:jc w:val="right"/>
            </w:pPr>
            <w:r>
              <w:rPr>
                <w:rFonts w:ascii="宋体" w:eastAsia="宋体" w:hAnsi="宋体" w:cs="宋体"/>
                <w:b w:val="0"/>
                <w:i w:val="0"/>
                <w:color w:val="000000"/>
                <w:sz w:val="14"/>
              </w:rPr>
              <w:t xml:space="preserve">9.56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4.73</w:t>
            </w:r>
          </w:p>
        </w:tc>
        <w:tc>
          <w:tcPr>
            <w:tcW w:w="1160" w:type="dxa"/>
            <w:tcBorders/>
            <w:vAlign w:val="center"/>
          </w:tcPr>
          <w:p>
            <w:pPr>
              <w:jc w:val="right"/>
            </w:pPr>
            <w:r>
              <w:rPr>
                <w:rFonts w:ascii="宋体" w:eastAsia="宋体" w:hAnsi="宋体" w:cs="宋体"/>
                <w:b w:val="0"/>
                <w:i w:val="0"/>
                <w:color w:val="000000"/>
                <w:sz w:val="14"/>
              </w:rPr>
              <w:t xml:space="preserve">4.73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4.73</w:t>
            </w:r>
          </w:p>
        </w:tc>
        <w:tc>
          <w:tcPr>
            <w:tcW w:w="1160" w:type="dxa"/>
            <w:tcBorders/>
            <w:vAlign w:val="center"/>
          </w:tcPr>
          <w:p>
            <w:pPr>
              <w:jc w:val="right"/>
            </w:pPr>
            <w:r>
              <w:rPr>
                <w:rFonts w:ascii="宋体" w:eastAsia="宋体" w:hAnsi="宋体" w:cs="宋体"/>
                <w:b w:val="0"/>
                <w:i w:val="0"/>
                <w:color w:val="000000"/>
                <w:sz w:val="14"/>
              </w:rPr>
              <w:t xml:space="preserve">4.73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3.59</w:t>
            </w:r>
          </w:p>
        </w:tc>
        <w:tc>
          <w:tcPr>
            <w:tcW w:w="1160" w:type="dxa"/>
            <w:tcBorders/>
            <w:vAlign w:val="center"/>
          </w:tcPr>
          <w:p>
            <w:pPr>
              <w:jc w:val="right"/>
            </w:pPr>
            <w:r>
              <w:rPr>
                <w:rFonts w:ascii="宋体" w:eastAsia="宋体" w:hAnsi="宋体" w:cs="宋体"/>
                <w:b w:val="0"/>
                <w:i w:val="0"/>
                <w:color w:val="000000"/>
                <w:sz w:val="14"/>
              </w:rPr>
              <w:t xml:space="preserve">3.59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1.03</w:t>
            </w:r>
          </w:p>
        </w:tc>
        <w:tc>
          <w:tcPr>
            <w:tcW w:w="1160" w:type="dxa"/>
            <w:tcBorders/>
            <w:vAlign w:val="center"/>
          </w:tcPr>
          <w:p>
            <w:pPr>
              <w:jc w:val="right"/>
            </w:pPr>
            <w:r>
              <w:rPr>
                <w:rFonts w:ascii="宋体" w:eastAsia="宋体" w:hAnsi="宋体" w:cs="宋体"/>
                <w:b w:val="0"/>
                <w:i w:val="0"/>
                <w:color w:val="000000"/>
                <w:sz w:val="14"/>
              </w:rPr>
              <w:t xml:space="preserve">1.03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8.12</w:t>
            </w:r>
          </w:p>
        </w:tc>
        <w:tc>
          <w:tcPr>
            <w:tcW w:w="1160" w:type="dxa"/>
            <w:tcBorders/>
            <w:vAlign w:val="center"/>
          </w:tcPr>
          <w:p>
            <w:pPr>
              <w:jc w:val="right"/>
            </w:pPr>
            <w:r>
              <w:rPr>
                <w:rFonts w:ascii="宋体" w:eastAsia="宋体" w:hAnsi="宋体" w:cs="宋体"/>
                <w:b w:val="0"/>
                <w:i w:val="0"/>
                <w:color w:val="000000"/>
                <w:sz w:val="14"/>
              </w:rPr>
              <w:t xml:space="preserve">8.12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8.12</w:t>
            </w:r>
          </w:p>
        </w:tc>
        <w:tc>
          <w:tcPr>
            <w:tcW w:w="1160" w:type="dxa"/>
            <w:tcBorders/>
            <w:vAlign w:val="center"/>
          </w:tcPr>
          <w:p>
            <w:pPr>
              <w:jc w:val="right"/>
            </w:pPr>
            <w:r>
              <w:rPr>
                <w:rFonts w:ascii="宋体" w:eastAsia="宋体" w:hAnsi="宋体" w:cs="宋体"/>
                <w:b w:val="0"/>
                <w:i w:val="0"/>
                <w:color w:val="000000"/>
                <w:sz w:val="14"/>
              </w:rPr>
              <w:t xml:space="preserve">8.12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8.12</w:t>
            </w:r>
          </w:p>
        </w:tc>
        <w:tc>
          <w:tcPr>
            <w:tcW w:w="1160" w:type="dxa"/>
            <w:tcBorders/>
            <w:vAlign w:val="center"/>
          </w:tcPr>
          <w:p>
            <w:pPr>
              <w:jc w:val="right"/>
            </w:pPr>
            <w:r>
              <w:rPr>
                <w:rFonts w:ascii="宋体" w:eastAsia="宋体" w:hAnsi="宋体" w:cs="宋体"/>
                <w:b w:val="0"/>
                <w:i w:val="0"/>
                <w:color w:val="000000"/>
                <w:sz w:val="14"/>
              </w:rPr>
              <w:t xml:space="preserve">8.12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单位：辽宁省盘锦市兴隆台区审计事务服务中心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87.06</w:t>
            </w:r>
          </w:p>
        </w:tc>
        <w:tc>
          <w:tcPr>
            <w:tcW w:w="1120" w:type="dxa"/>
            <w:tcBorders/>
            <w:vAlign w:val="center"/>
          </w:tcPr>
          <w:p>
            <w:pPr>
              <w:jc w:val="right"/>
            </w:pPr>
            <w:r>
              <w:rPr>
                <w:rFonts w:ascii="宋体" w:eastAsia="宋体" w:hAnsi="宋体" w:cs="宋体"/>
                <w:b/>
                <w:i w:val="0"/>
                <w:color w:val="000000"/>
                <w:sz w:val="16"/>
              </w:rPr>
              <w:t xml:space="preserve">87.06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64.65</w:t>
            </w:r>
          </w:p>
        </w:tc>
        <w:tc>
          <w:tcPr>
            <w:tcW w:w="1120" w:type="dxa"/>
            <w:tcBorders/>
            <w:vAlign w:val="center"/>
          </w:tcPr>
          <w:p>
            <w:pPr>
              <w:jc w:val="right"/>
            </w:pPr>
            <w:r>
              <w:rPr>
                <w:rFonts w:ascii="宋体" w:eastAsia="宋体" w:hAnsi="宋体" w:cs="宋体"/>
                <w:b w:val="0"/>
                <w:i w:val="0"/>
                <w:color w:val="000000"/>
                <w:sz w:val="16"/>
              </w:rPr>
              <w:t xml:space="preserve">64.65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审计事务</w:t>
            </w:r>
          </w:p>
        </w:tc>
        <w:tc>
          <w:tcPr>
            <w:tcW w:w="1120" w:type="dxa"/>
            <w:tcBorders/>
            <w:vAlign w:val="center"/>
          </w:tcPr>
          <w:p>
            <w:pPr>
              <w:jc w:val="right"/>
            </w:pPr>
            <w:r>
              <w:rPr>
                <w:rFonts w:ascii="宋体" w:eastAsia="宋体" w:hAnsi="宋体" w:cs="宋体"/>
                <w:b w:val="0"/>
                <w:i w:val="0"/>
                <w:color w:val="000000"/>
                <w:sz w:val="16"/>
              </w:rPr>
              <w:t xml:space="preserve">64.65</w:t>
            </w:r>
          </w:p>
        </w:tc>
        <w:tc>
          <w:tcPr>
            <w:tcW w:w="1120" w:type="dxa"/>
            <w:tcBorders/>
            <w:vAlign w:val="center"/>
          </w:tcPr>
          <w:p>
            <w:pPr>
              <w:jc w:val="right"/>
            </w:pPr>
            <w:r>
              <w:rPr>
                <w:rFonts w:ascii="宋体" w:eastAsia="宋体" w:hAnsi="宋体" w:cs="宋体"/>
                <w:b w:val="0"/>
                <w:i w:val="0"/>
                <w:color w:val="000000"/>
                <w:sz w:val="16"/>
              </w:rPr>
              <w:t xml:space="preserve">64.65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2010850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64.65</w:t>
            </w:r>
          </w:p>
        </w:tc>
        <w:tc>
          <w:tcPr>
            <w:tcW w:w="1120" w:type="dxa"/>
            <w:tcBorders/>
            <w:vAlign w:val="center"/>
          </w:tcPr>
          <w:p>
            <w:pPr>
              <w:jc w:val="right"/>
            </w:pPr>
            <w:r>
              <w:rPr>
                <w:rFonts w:ascii="宋体" w:eastAsia="宋体" w:hAnsi="宋体" w:cs="宋体"/>
                <w:b w:val="0"/>
                <w:i w:val="0"/>
                <w:color w:val="000000"/>
                <w:sz w:val="16"/>
              </w:rPr>
              <w:t xml:space="preserve">64.65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9.56</w:t>
            </w:r>
          </w:p>
        </w:tc>
        <w:tc>
          <w:tcPr>
            <w:tcW w:w="1120" w:type="dxa"/>
            <w:tcBorders/>
            <w:vAlign w:val="center"/>
          </w:tcPr>
          <w:p>
            <w:pPr>
              <w:jc w:val="right"/>
            </w:pPr>
            <w:r>
              <w:rPr>
                <w:rFonts w:ascii="宋体" w:eastAsia="宋体" w:hAnsi="宋体" w:cs="宋体"/>
                <w:b w:val="0"/>
                <w:i w:val="0"/>
                <w:color w:val="000000"/>
                <w:sz w:val="16"/>
              </w:rPr>
              <w:t xml:space="preserve">9.56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9.56</w:t>
            </w:r>
          </w:p>
        </w:tc>
        <w:tc>
          <w:tcPr>
            <w:tcW w:w="1120" w:type="dxa"/>
            <w:tcBorders/>
            <w:vAlign w:val="center"/>
          </w:tcPr>
          <w:p>
            <w:pPr>
              <w:jc w:val="right"/>
            </w:pPr>
            <w:r>
              <w:rPr>
                <w:rFonts w:ascii="宋体" w:eastAsia="宋体" w:hAnsi="宋体" w:cs="宋体"/>
                <w:b w:val="0"/>
                <w:i w:val="0"/>
                <w:color w:val="000000"/>
                <w:sz w:val="16"/>
              </w:rPr>
              <w:t xml:space="preserve">9.56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9.56</w:t>
            </w:r>
          </w:p>
        </w:tc>
        <w:tc>
          <w:tcPr>
            <w:tcW w:w="1120" w:type="dxa"/>
            <w:tcBorders/>
            <w:vAlign w:val="center"/>
          </w:tcPr>
          <w:p>
            <w:pPr>
              <w:jc w:val="right"/>
            </w:pPr>
            <w:r>
              <w:rPr>
                <w:rFonts w:ascii="宋体" w:eastAsia="宋体" w:hAnsi="宋体" w:cs="宋体"/>
                <w:b w:val="0"/>
                <w:i w:val="0"/>
                <w:color w:val="000000"/>
                <w:sz w:val="16"/>
              </w:rPr>
              <w:t xml:space="preserve">9.56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4.73</w:t>
            </w:r>
          </w:p>
        </w:tc>
        <w:tc>
          <w:tcPr>
            <w:tcW w:w="1120" w:type="dxa"/>
            <w:tcBorders/>
            <w:vAlign w:val="center"/>
          </w:tcPr>
          <w:p>
            <w:pPr>
              <w:jc w:val="right"/>
            </w:pPr>
            <w:r>
              <w:rPr>
                <w:rFonts w:ascii="宋体" w:eastAsia="宋体" w:hAnsi="宋体" w:cs="宋体"/>
                <w:b w:val="0"/>
                <w:i w:val="0"/>
                <w:color w:val="000000"/>
                <w:sz w:val="16"/>
              </w:rPr>
              <w:t xml:space="preserve">4.73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4.73</w:t>
            </w:r>
          </w:p>
        </w:tc>
        <w:tc>
          <w:tcPr>
            <w:tcW w:w="1120" w:type="dxa"/>
            <w:tcBorders/>
            <w:vAlign w:val="center"/>
          </w:tcPr>
          <w:p>
            <w:pPr>
              <w:jc w:val="right"/>
            </w:pPr>
            <w:r>
              <w:rPr>
                <w:rFonts w:ascii="宋体" w:eastAsia="宋体" w:hAnsi="宋体" w:cs="宋体"/>
                <w:b w:val="0"/>
                <w:i w:val="0"/>
                <w:color w:val="000000"/>
                <w:sz w:val="16"/>
              </w:rPr>
              <w:t xml:space="preserve">4.73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3.59</w:t>
            </w:r>
          </w:p>
        </w:tc>
        <w:tc>
          <w:tcPr>
            <w:tcW w:w="1120" w:type="dxa"/>
            <w:tcBorders/>
            <w:vAlign w:val="center"/>
          </w:tcPr>
          <w:p>
            <w:pPr>
              <w:jc w:val="right"/>
            </w:pPr>
            <w:r>
              <w:rPr>
                <w:rFonts w:ascii="宋体" w:eastAsia="宋体" w:hAnsi="宋体" w:cs="宋体"/>
                <w:b w:val="0"/>
                <w:i w:val="0"/>
                <w:color w:val="000000"/>
                <w:sz w:val="16"/>
              </w:rPr>
              <w:t xml:space="preserve">3.59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1.03</w:t>
            </w:r>
          </w:p>
        </w:tc>
        <w:tc>
          <w:tcPr>
            <w:tcW w:w="1120" w:type="dxa"/>
            <w:tcBorders/>
            <w:vAlign w:val="center"/>
          </w:tcPr>
          <w:p>
            <w:pPr>
              <w:jc w:val="right"/>
            </w:pPr>
            <w:r>
              <w:rPr>
                <w:rFonts w:ascii="宋体" w:eastAsia="宋体" w:hAnsi="宋体" w:cs="宋体"/>
                <w:b w:val="0"/>
                <w:i w:val="0"/>
                <w:color w:val="000000"/>
                <w:sz w:val="16"/>
              </w:rPr>
              <w:t xml:space="preserve">1.03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8.12</w:t>
            </w:r>
          </w:p>
        </w:tc>
        <w:tc>
          <w:tcPr>
            <w:tcW w:w="1120" w:type="dxa"/>
            <w:tcBorders/>
            <w:vAlign w:val="center"/>
          </w:tcPr>
          <w:p>
            <w:pPr>
              <w:jc w:val="right"/>
            </w:pPr>
            <w:r>
              <w:rPr>
                <w:rFonts w:ascii="宋体" w:eastAsia="宋体" w:hAnsi="宋体" w:cs="宋体"/>
                <w:b w:val="0"/>
                <w:i w:val="0"/>
                <w:color w:val="000000"/>
                <w:sz w:val="16"/>
              </w:rPr>
              <w:t xml:space="preserve">8.12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8.12</w:t>
            </w:r>
          </w:p>
        </w:tc>
        <w:tc>
          <w:tcPr>
            <w:tcW w:w="1120" w:type="dxa"/>
            <w:tcBorders/>
            <w:vAlign w:val="center"/>
          </w:tcPr>
          <w:p>
            <w:pPr>
              <w:jc w:val="right"/>
            </w:pPr>
            <w:r>
              <w:rPr>
                <w:rFonts w:ascii="宋体" w:eastAsia="宋体" w:hAnsi="宋体" w:cs="宋体"/>
                <w:b w:val="0"/>
                <w:i w:val="0"/>
                <w:color w:val="000000"/>
                <w:sz w:val="16"/>
              </w:rPr>
              <w:t xml:space="preserve">8.12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8.12</w:t>
            </w:r>
          </w:p>
        </w:tc>
        <w:tc>
          <w:tcPr>
            <w:tcW w:w="1120" w:type="dxa"/>
            <w:tcBorders/>
            <w:vAlign w:val="center"/>
          </w:tcPr>
          <w:p>
            <w:pPr>
              <w:jc w:val="right"/>
            </w:pPr>
            <w:r>
              <w:rPr>
                <w:rFonts w:ascii="宋体" w:eastAsia="宋体" w:hAnsi="宋体" w:cs="宋体"/>
                <w:b w:val="0"/>
                <w:i w:val="0"/>
                <w:color w:val="000000"/>
                <w:sz w:val="16"/>
              </w:rPr>
              <w:t xml:space="preserve">8.12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单位：辽宁省盘锦市兴隆台区审计事务服务中心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87.06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64.65</w:t>
            </w:r>
          </w:p>
        </w:tc>
        <w:tc>
          <w:tcPr>
            <w:tcW w:w="1100" w:type="dxa"/>
            <w:tcBorders/>
            <w:vAlign w:val="center"/>
          </w:tcPr>
          <w:p>
            <w:pPr>
              <w:jc w:val="right"/>
            </w:pPr>
            <w:r>
              <w:rPr>
                <w:rFonts w:ascii="宋体" w:eastAsia="宋体" w:hAnsi="宋体" w:cs="宋体"/>
                <w:b w:val="0"/>
                <w:i w:val="0"/>
                <w:color w:val="000000"/>
                <w:sz w:val="14"/>
              </w:rPr>
              <w:t xml:space="preserve">64.65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9.56</w:t>
            </w:r>
          </w:p>
        </w:tc>
        <w:tc>
          <w:tcPr>
            <w:tcW w:w="1100" w:type="dxa"/>
            <w:tcBorders/>
            <w:vAlign w:val="center"/>
          </w:tcPr>
          <w:p>
            <w:pPr>
              <w:jc w:val="right"/>
            </w:pPr>
            <w:r>
              <w:rPr>
                <w:rFonts w:ascii="宋体" w:eastAsia="宋体" w:hAnsi="宋体" w:cs="宋体"/>
                <w:b w:val="0"/>
                <w:i w:val="0"/>
                <w:color w:val="000000"/>
                <w:sz w:val="14"/>
              </w:rPr>
              <w:t xml:space="preserve">9.56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4.72</w:t>
            </w:r>
          </w:p>
        </w:tc>
        <w:tc>
          <w:tcPr>
            <w:tcW w:w="1100" w:type="dxa"/>
            <w:tcBorders/>
            <w:vAlign w:val="center"/>
          </w:tcPr>
          <w:p>
            <w:pPr>
              <w:jc w:val="right"/>
            </w:pPr>
            <w:r>
              <w:rPr>
                <w:rFonts w:ascii="宋体" w:eastAsia="宋体" w:hAnsi="宋体" w:cs="宋体"/>
                <w:b w:val="0"/>
                <w:i w:val="0"/>
                <w:color w:val="000000"/>
                <w:sz w:val="14"/>
              </w:rPr>
              <w:t xml:space="preserve">4.72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8.12</w:t>
            </w:r>
          </w:p>
        </w:tc>
        <w:tc>
          <w:tcPr>
            <w:tcW w:w="1100" w:type="dxa"/>
            <w:tcBorders/>
            <w:vAlign w:val="center"/>
          </w:tcPr>
          <w:p>
            <w:pPr>
              <w:jc w:val="right"/>
            </w:pPr>
            <w:r>
              <w:rPr>
                <w:rFonts w:ascii="宋体" w:eastAsia="宋体" w:hAnsi="宋体" w:cs="宋体"/>
                <w:b w:val="0"/>
                <w:i w:val="0"/>
                <w:color w:val="000000"/>
                <w:sz w:val="14"/>
              </w:rPr>
              <w:t xml:space="preserve">8.12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87.06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87.06</w:t>
            </w:r>
          </w:p>
        </w:tc>
        <w:tc>
          <w:tcPr>
            <w:tcW w:w="1100" w:type="dxa"/>
            <w:tcBorders/>
            <w:vAlign w:val="center"/>
          </w:tcPr>
          <w:p>
            <w:pPr>
              <w:jc w:val="right"/>
            </w:pPr>
            <w:r>
              <w:rPr>
                <w:rFonts w:ascii="宋体" w:eastAsia="宋体" w:hAnsi="宋体" w:cs="宋体"/>
                <w:b w:val="0"/>
                <w:i w:val="0"/>
                <w:color w:val="000000"/>
                <w:sz w:val="14"/>
              </w:rPr>
              <w:t xml:space="preserve">87.06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87.06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87.06</w:t>
            </w:r>
          </w:p>
        </w:tc>
        <w:tc>
          <w:tcPr>
            <w:tcW w:w="1100" w:type="dxa"/>
            <w:tcBorders/>
            <w:vAlign w:val="center"/>
          </w:tcPr>
          <w:p>
            <w:pPr>
              <w:jc w:val="right"/>
            </w:pPr>
            <w:r>
              <w:rPr>
                <w:rFonts w:ascii="宋体" w:eastAsia="宋体" w:hAnsi="宋体" w:cs="宋体"/>
                <w:b w:val="0"/>
                <w:i w:val="0"/>
                <w:color w:val="000000"/>
                <w:sz w:val="14"/>
              </w:rPr>
              <w:t xml:space="preserve">87.06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单位：辽宁省盘锦市兴隆台区审计事务服务中心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87.06</w:t>
            </w:r>
          </w:p>
        </w:tc>
        <w:tc>
          <w:tcPr>
            <w:tcW w:w="1980" w:type="dxa"/>
            <w:tcBorders/>
            <w:vAlign w:val="center"/>
          </w:tcPr>
          <w:p>
            <w:pPr>
              <w:jc w:val="right"/>
            </w:pPr>
            <w:r>
              <w:rPr>
                <w:rFonts w:ascii="宋体" w:eastAsia="宋体" w:hAnsi="宋体" w:cs="宋体"/>
                <w:b/>
                <w:i w:val="0"/>
                <w:color w:val="000000"/>
                <w:sz w:val="20"/>
              </w:rPr>
              <w:t xml:space="preserve">87.06</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64.65</w:t>
            </w:r>
          </w:p>
        </w:tc>
        <w:tc>
          <w:tcPr>
            <w:tcW w:w="1980" w:type="dxa"/>
            <w:tcBorders/>
            <w:vAlign w:val="center"/>
          </w:tcPr>
          <w:p>
            <w:pPr>
              <w:jc w:val="right"/>
            </w:pPr>
            <w:r>
              <w:rPr>
                <w:rFonts w:ascii="宋体" w:eastAsia="宋体" w:hAnsi="宋体" w:cs="宋体"/>
                <w:b w:val="0"/>
                <w:i w:val="0"/>
                <w:color w:val="000000"/>
                <w:sz w:val="20"/>
              </w:rPr>
              <w:t xml:space="preserve">64.65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审计事务</w:t>
            </w:r>
          </w:p>
        </w:tc>
        <w:tc>
          <w:tcPr>
            <w:tcW w:w="1980" w:type="dxa"/>
            <w:tcBorders/>
            <w:vAlign w:val="center"/>
          </w:tcPr>
          <w:p>
            <w:pPr>
              <w:jc w:val="right"/>
            </w:pPr>
            <w:r>
              <w:rPr>
                <w:rFonts w:ascii="宋体" w:eastAsia="宋体" w:hAnsi="宋体" w:cs="宋体"/>
                <w:b w:val="0"/>
                <w:i w:val="0"/>
                <w:color w:val="000000"/>
                <w:sz w:val="20"/>
              </w:rPr>
              <w:t xml:space="preserve">64.65</w:t>
            </w:r>
          </w:p>
        </w:tc>
        <w:tc>
          <w:tcPr>
            <w:tcW w:w="1980" w:type="dxa"/>
            <w:tcBorders/>
            <w:vAlign w:val="center"/>
          </w:tcPr>
          <w:p>
            <w:pPr>
              <w:jc w:val="right"/>
            </w:pPr>
            <w:r>
              <w:rPr>
                <w:rFonts w:ascii="宋体" w:eastAsia="宋体" w:hAnsi="宋体" w:cs="宋体"/>
                <w:b w:val="0"/>
                <w:i w:val="0"/>
                <w:color w:val="000000"/>
                <w:sz w:val="20"/>
              </w:rPr>
              <w:t xml:space="preserve">64.65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2010850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64.65</w:t>
            </w:r>
          </w:p>
        </w:tc>
        <w:tc>
          <w:tcPr>
            <w:tcW w:w="1980" w:type="dxa"/>
            <w:tcBorders/>
            <w:vAlign w:val="center"/>
          </w:tcPr>
          <w:p>
            <w:pPr>
              <w:jc w:val="right"/>
            </w:pPr>
            <w:r>
              <w:rPr>
                <w:rFonts w:ascii="宋体" w:eastAsia="宋体" w:hAnsi="宋体" w:cs="宋体"/>
                <w:b w:val="0"/>
                <w:i w:val="0"/>
                <w:color w:val="000000"/>
                <w:sz w:val="20"/>
              </w:rPr>
              <w:t xml:space="preserve">64.65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9.56</w:t>
            </w:r>
          </w:p>
        </w:tc>
        <w:tc>
          <w:tcPr>
            <w:tcW w:w="1980" w:type="dxa"/>
            <w:tcBorders/>
            <w:vAlign w:val="center"/>
          </w:tcPr>
          <w:p>
            <w:pPr>
              <w:jc w:val="right"/>
            </w:pPr>
            <w:r>
              <w:rPr>
                <w:rFonts w:ascii="宋体" w:eastAsia="宋体" w:hAnsi="宋体" w:cs="宋体"/>
                <w:b w:val="0"/>
                <w:i w:val="0"/>
                <w:color w:val="000000"/>
                <w:sz w:val="20"/>
              </w:rPr>
              <w:t xml:space="preserve">9.56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9.56</w:t>
            </w:r>
          </w:p>
        </w:tc>
        <w:tc>
          <w:tcPr>
            <w:tcW w:w="1980" w:type="dxa"/>
            <w:tcBorders/>
            <w:vAlign w:val="center"/>
          </w:tcPr>
          <w:p>
            <w:pPr>
              <w:jc w:val="right"/>
            </w:pPr>
            <w:r>
              <w:rPr>
                <w:rFonts w:ascii="宋体" w:eastAsia="宋体" w:hAnsi="宋体" w:cs="宋体"/>
                <w:b w:val="0"/>
                <w:i w:val="0"/>
                <w:color w:val="000000"/>
                <w:sz w:val="20"/>
              </w:rPr>
              <w:t xml:space="preserve">9.56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9.56</w:t>
            </w:r>
          </w:p>
        </w:tc>
        <w:tc>
          <w:tcPr>
            <w:tcW w:w="1980" w:type="dxa"/>
            <w:tcBorders/>
            <w:vAlign w:val="center"/>
          </w:tcPr>
          <w:p>
            <w:pPr>
              <w:jc w:val="right"/>
            </w:pPr>
            <w:r>
              <w:rPr>
                <w:rFonts w:ascii="宋体" w:eastAsia="宋体" w:hAnsi="宋体" w:cs="宋体"/>
                <w:b w:val="0"/>
                <w:i w:val="0"/>
                <w:color w:val="000000"/>
                <w:sz w:val="20"/>
              </w:rPr>
              <w:t xml:space="preserve">9.56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4.73</w:t>
            </w:r>
          </w:p>
        </w:tc>
        <w:tc>
          <w:tcPr>
            <w:tcW w:w="1980" w:type="dxa"/>
            <w:tcBorders/>
            <w:vAlign w:val="center"/>
          </w:tcPr>
          <w:p>
            <w:pPr>
              <w:jc w:val="right"/>
            </w:pPr>
            <w:r>
              <w:rPr>
                <w:rFonts w:ascii="宋体" w:eastAsia="宋体" w:hAnsi="宋体" w:cs="宋体"/>
                <w:b w:val="0"/>
                <w:i w:val="0"/>
                <w:color w:val="000000"/>
                <w:sz w:val="20"/>
              </w:rPr>
              <w:t xml:space="preserve">4.73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4.73</w:t>
            </w:r>
          </w:p>
        </w:tc>
        <w:tc>
          <w:tcPr>
            <w:tcW w:w="1980" w:type="dxa"/>
            <w:tcBorders/>
            <w:vAlign w:val="center"/>
          </w:tcPr>
          <w:p>
            <w:pPr>
              <w:jc w:val="right"/>
            </w:pPr>
            <w:r>
              <w:rPr>
                <w:rFonts w:ascii="宋体" w:eastAsia="宋体" w:hAnsi="宋体" w:cs="宋体"/>
                <w:b w:val="0"/>
                <w:i w:val="0"/>
                <w:color w:val="000000"/>
                <w:sz w:val="20"/>
              </w:rPr>
              <w:t xml:space="preserve">4.73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3.59</w:t>
            </w:r>
          </w:p>
        </w:tc>
        <w:tc>
          <w:tcPr>
            <w:tcW w:w="1980" w:type="dxa"/>
            <w:tcBorders/>
            <w:vAlign w:val="center"/>
          </w:tcPr>
          <w:p>
            <w:pPr>
              <w:jc w:val="right"/>
            </w:pPr>
            <w:r>
              <w:rPr>
                <w:rFonts w:ascii="宋体" w:eastAsia="宋体" w:hAnsi="宋体" w:cs="宋体"/>
                <w:b w:val="0"/>
                <w:i w:val="0"/>
                <w:color w:val="000000"/>
                <w:sz w:val="20"/>
              </w:rPr>
              <w:t xml:space="preserve">3.59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1.03</w:t>
            </w:r>
          </w:p>
        </w:tc>
        <w:tc>
          <w:tcPr>
            <w:tcW w:w="1980" w:type="dxa"/>
            <w:tcBorders/>
            <w:vAlign w:val="center"/>
          </w:tcPr>
          <w:p>
            <w:pPr>
              <w:jc w:val="right"/>
            </w:pPr>
            <w:r>
              <w:rPr>
                <w:rFonts w:ascii="宋体" w:eastAsia="宋体" w:hAnsi="宋体" w:cs="宋体"/>
                <w:b w:val="0"/>
                <w:i w:val="0"/>
                <w:color w:val="000000"/>
                <w:sz w:val="20"/>
              </w:rPr>
              <w:t xml:space="preserve">1.03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8.12</w:t>
            </w:r>
          </w:p>
        </w:tc>
        <w:tc>
          <w:tcPr>
            <w:tcW w:w="1980" w:type="dxa"/>
            <w:tcBorders/>
            <w:vAlign w:val="center"/>
          </w:tcPr>
          <w:p>
            <w:pPr>
              <w:jc w:val="right"/>
            </w:pPr>
            <w:r>
              <w:rPr>
                <w:rFonts w:ascii="宋体" w:eastAsia="宋体" w:hAnsi="宋体" w:cs="宋体"/>
                <w:b w:val="0"/>
                <w:i w:val="0"/>
                <w:color w:val="000000"/>
                <w:sz w:val="20"/>
              </w:rPr>
              <w:t xml:space="preserve">8.12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8.12</w:t>
            </w:r>
          </w:p>
        </w:tc>
        <w:tc>
          <w:tcPr>
            <w:tcW w:w="1980" w:type="dxa"/>
            <w:tcBorders/>
            <w:vAlign w:val="center"/>
          </w:tcPr>
          <w:p>
            <w:pPr>
              <w:jc w:val="right"/>
            </w:pPr>
            <w:r>
              <w:rPr>
                <w:rFonts w:ascii="宋体" w:eastAsia="宋体" w:hAnsi="宋体" w:cs="宋体"/>
                <w:b w:val="0"/>
                <w:i w:val="0"/>
                <w:color w:val="000000"/>
                <w:sz w:val="20"/>
              </w:rPr>
              <w:t xml:space="preserve">8.12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8.12</w:t>
            </w:r>
          </w:p>
        </w:tc>
        <w:tc>
          <w:tcPr>
            <w:tcW w:w="1980" w:type="dxa"/>
            <w:tcBorders/>
            <w:vAlign w:val="center"/>
          </w:tcPr>
          <w:p>
            <w:pPr>
              <w:jc w:val="right"/>
            </w:pPr>
            <w:r>
              <w:rPr>
                <w:rFonts w:ascii="宋体" w:eastAsia="宋体" w:hAnsi="宋体" w:cs="宋体"/>
                <w:b w:val="0"/>
                <w:i w:val="0"/>
                <w:color w:val="000000"/>
                <w:sz w:val="20"/>
              </w:rPr>
              <w:t xml:space="preserve">8.12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单位：辽宁省盘锦市兴隆台区审计事务服务中心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82.89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3.92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31.30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3.00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1.85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0.25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27.04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0.25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9.56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3.59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1.03</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8.12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0.74</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82.89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4.17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单位：辽宁省盘锦市兴隆台区审计事务服务中心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单位：辽宁省盘锦市兴隆台区审计事务服务中心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单位：辽宁省盘锦市兴隆台区审计事务服务中心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70"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052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