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0FB87">
      <w:pPr>
        <w:spacing w:line="540" w:lineRule="exact"/>
        <w:jc w:val="center"/>
        <w:rPr>
          <w:b/>
          <w:sz w:val="44"/>
          <w:szCs w:val="44"/>
          <w:u w:val="single"/>
        </w:rPr>
      </w:pPr>
    </w:p>
    <w:p w14:paraId="0CB74104">
      <w:pPr>
        <w:spacing w:line="540" w:lineRule="exact"/>
        <w:jc w:val="center"/>
        <w:rPr>
          <w:b/>
          <w:sz w:val="44"/>
          <w:szCs w:val="44"/>
          <w:u w:val="single"/>
        </w:rPr>
      </w:pPr>
    </w:p>
    <w:p w14:paraId="647D0CE1">
      <w:pPr>
        <w:spacing w:line="540" w:lineRule="exact"/>
        <w:jc w:val="center"/>
        <w:rPr>
          <w:b/>
          <w:sz w:val="44"/>
          <w:szCs w:val="44"/>
          <w:u w:val="single"/>
        </w:rPr>
      </w:pPr>
    </w:p>
    <w:p w14:paraId="036A893D">
      <w:pPr>
        <w:spacing w:line="540" w:lineRule="exact"/>
        <w:jc w:val="center"/>
        <w:rPr>
          <w:b/>
          <w:sz w:val="44"/>
          <w:szCs w:val="44"/>
          <w:u w:val="single"/>
        </w:rPr>
      </w:pPr>
    </w:p>
    <w:p w14:paraId="4637D49B">
      <w:pPr>
        <w:spacing w:line="540" w:lineRule="exact"/>
        <w:jc w:val="center"/>
        <w:rPr>
          <w:b/>
          <w:sz w:val="44"/>
          <w:szCs w:val="44"/>
          <w:u w:val="single"/>
        </w:rPr>
      </w:pPr>
    </w:p>
    <w:p w14:paraId="0CB101D4">
      <w:pPr>
        <w:spacing w:line="540" w:lineRule="exact"/>
        <w:jc w:val="center"/>
        <w:rPr>
          <w:b/>
          <w:sz w:val="44"/>
          <w:szCs w:val="44"/>
          <w:u w:val="single"/>
        </w:rPr>
      </w:pPr>
    </w:p>
    <w:p w14:paraId="25A6C512">
      <w:pPr>
        <w:spacing w:line="540" w:lineRule="exact"/>
        <w:rPr>
          <w:b/>
          <w:sz w:val="44"/>
          <w:szCs w:val="44"/>
          <w:u w:val="single"/>
        </w:rPr>
      </w:pPr>
    </w:p>
    <w:p w14:paraId="1474DCE8">
      <w:pPr>
        <w:spacing w:line="360" w:lineRule="auto"/>
        <w:jc w:val="center"/>
        <w:rPr>
          <w:rFonts w:ascii="宋体" w:hAnsi="宋体"/>
          <w:b/>
          <w:sz w:val="48"/>
          <w:szCs w:val="48"/>
        </w:rPr>
      </w:pPr>
      <w:r>
        <w:rPr>
          <w:rFonts w:hint="eastAsia" w:ascii="宋体" w:hAnsi="宋体"/>
          <w:b/>
          <w:sz w:val="48"/>
          <w:szCs w:val="48"/>
        </w:rPr>
        <w:t>辽宁省盘锦市盘山县退役军人事务(本级)</w:t>
      </w:r>
    </w:p>
    <w:p w14:paraId="2907526E">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公开说明</w:t>
      </w:r>
    </w:p>
    <w:p w14:paraId="13C340EC">
      <w:pPr>
        <w:spacing w:line="540" w:lineRule="exact"/>
        <w:jc w:val="center"/>
        <w:rPr>
          <w:rFonts w:ascii="宋体" w:hAnsi="宋体"/>
          <w:b/>
          <w:sz w:val="52"/>
          <w:szCs w:val="52"/>
        </w:rPr>
      </w:pPr>
    </w:p>
    <w:p w14:paraId="3CB6E8F3">
      <w:pPr>
        <w:spacing w:line="540" w:lineRule="exact"/>
        <w:jc w:val="center"/>
        <w:rPr>
          <w:b/>
          <w:sz w:val="44"/>
          <w:szCs w:val="44"/>
          <w:u w:val="single"/>
        </w:rPr>
      </w:pPr>
    </w:p>
    <w:p w14:paraId="49429FD6">
      <w:pPr>
        <w:spacing w:line="540" w:lineRule="exact"/>
        <w:jc w:val="center"/>
        <w:rPr>
          <w:b/>
          <w:sz w:val="44"/>
          <w:szCs w:val="44"/>
          <w:u w:val="single"/>
        </w:rPr>
      </w:pPr>
    </w:p>
    <w:p w14:paraId="48AC24D7">
      <w:pPr>
        <w:spacing w:line="540" w:lineRule="exact"/>
        <w:jc w:val="center"/>
        <w:rPr>
          <w:b/>
          <w:sz w:val="44"/>
          <w:szCs w:val="44"/>
          <w:u w:val="single"/>
        </w:rPr>
      </w:pPr>
    </w:p>
    <w:p w14:paraId="3B90FDB4">
      <w:pPr>
        <w:spacing w:line="540" w:lineRule="exact"/>
        <w:jc w:val="center"/>
        <w:rPr>
          <w:b/>
          <w:sz w:val="44"/>
          <w:szCs w:val="44"/>
          <w:u w:val="single"/>
        </w:rPr>
      </w:pPr>
    </w:p>
    <w:p w14:paraId="687F303D">
      <w:pPr>
        <w:spacing w:line="540" w:lineRule="exact"/>
        <w:jc w:val="center"/>
        <w:rPr>
          <w:b/>
          <w:sz w:val="44"/>
          <w:szCs w:val="44"/>
          <w:u w:val="single"/>
        </w:rPr>
      </w:pPr>
    </w:p>
    <w:p w14:paraId="2A25B6BB">
      <w:pPr>
        <w:spacing w:line="540" w:lineRule="exact"/>
        <w:jc w:val="center"/>
        <w:rPr>
          <w:b/>
          <w:sz w:val="44"/>
          <w:szCs w:val="44"/>
          <w:u w:val="single"/>
        </w:rPr>
      </w:pPr>
    </w:p>
    <w:p w14:paraId="71B32C23">
      <w:pPr>
        <w:spacing w:line="540" w:lineRule="exact"/>
        <w:jc w:val="center"/>
        <w:rPr>
          <w:b/>
          <w:sz w:val="44"/>
          <w:szCs w:val="44"/>
          <w:u w:val="single"/>
        </w:rPr>
      </w:pPr>
    </w:p>
    <w:p w14:paraId="41E49791">
      <w:pPr>
        <w:spacing w:line="540" w:lineRule="exact"/>
        <w:jc w:val="center"/>
        <w:rPr>
          <w:b/>
          <w:sz w:val="44"/>
          <w:szCs w:val="44"/>
          <w:u w:val="single"/>
        </w:rPr>
      </w:pPr>
    </w:p>
    <w:p w14:paraId="1400426D">
      <w:pPr>
        <w:spacing w:line="540" w:lineRule="exact"/>
        <w:jc w:val="center"/>
        <w:rPr>
          <w:b/>
          <w:sz w:val="44"/>
          <w:szCs w:val="44"/>
          <w:u w:val="single"/>
        </w:rPr>
      </w:pPr>
    </w:p>
    <w:p w14:paraId="139612C4">
      <w:pPr>
        <w:spacing w:line="540" w:lineRule="exact"/>
        <w:jc w:val="center"/>
        <w:rPr>
          <w:b/>
          <w:sz w:val="44"/>
          <w:szCs w:val="44"/>
          <w:u w:val="single"/>
        </w:rPr>
      </w:pPr>
    </w:p>
    <w:p w14:paraId="7E2DC867">
      <w:pPr>
        <w:spacing w:line="540" w:lineRule="exact"/>
        <w:jc w:val="center"/>
        <w:rPr>
          <w:b/>
          <w:sz w:val="44"/>
          <w:szCs w:val="44"/>
          <w:u w:val="single"/>
        </w:rPr>
      </w:pPr>
    </w:p>
    <w:p w14:paraId="3CE62B18">
      <w:pPr>
        <w:spacing w:line="540" w:lineRule="exact"/>
        <w:jc w:val="center"/>
        <w:rPr>
          <w:b/>
          <w:sz w:val="44"/>
          <w:szCs w:val="44"/>
          <w:u w:val="single"/>
        </w:rPr>
      </w:pPr>
    </w:p>
    <w:p w14:paraId="1B4E8F8B">
      <w:pPr>
        <w:spacing w:line="540" w:lineRule="exact"/>
        <w:jc w:val="center"/>
        <w:rPr>
          <w:b/>
          <w:sz w:val="44"/>
          <w:szCs w:val="44"/>
        </w:rPr>
      </w:pPr>
    </w:p>
    <w:p w14:paraId="2F2F236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7D48A15">
      <w:pPr>
        <w:spacing w:line="540" w:lineRule="exact"/>
        <w:jc w:val="center"/>
        <w:rPr>
          <w:b/>
          <w:sz w:val="44"/>
          <w:szCs w:val="44"/>
        </w:rPr>
      </w:pPr>
      <w:r>
        <w:rPr>
          <w:rFonts w:hint="eastAsia"/>
          <w:b/>
          <w:sz w:val="44"/>
          <w:szCs w:val="44"/>
        </w:rPr>
        <w:t>目    录</w:t>
      </w:r>
    </w:p>
    <w:p w14:paraId="0CF8B264">
      <w:pPr>
        <w:spacing w:line="540" w:lineRule="exact"/>
        <w:rPr>
          <w:b/>
          <w:sz w:val="44"/>
          <w:szCs w:val="44"/>
          <w:u w:val="single"/>
        </w:rPr>
      </w:pPr>
    </w:p>
    <w:p w14:paraId="1AE9D41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辽宁省盘锦市盘山县退役军人事务局(本级)概况</w:t>
      </w:r>
    </w:p>
    <w:p w14:paraId="518B91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9B3D6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辽宁省盘锦市盘山县退役军人事务局(本级)决算单位构成</w:t>
      </w:r>
    </w:p>
    <w:p w14:paraId="187291EE">
      <w:pPr>
        <w:numPr>
          <w:ilvl w:val="0"/>
          <w:numId w:val="0"/>
        </w:numPr>
        <w:spacing w:line="540" w:lineRule="exact"/>
        <w:ind w:leftChars="0"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三、</w:t>
      </w:r>
      <w:r>
        <w:rPr>
          <w:rFonts w:hint="eastAsia" w:ascii="仿宋_GB2312" w:hAnsi="黑体" w:eastAsia="仿宋_GB2312"/>
          <w:sz w:val="32"/>
          <w:szCs w:val="32"/>
        </w:rPr>
        <w:t>部门决算单位构成</w:t>
      </w:r>
    </w:p>
    <w:p w14:paraId="119A44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2023年度辽宁省盘锦市盘山县退役军人事务局(本级)部门决算情况说明</w:t>
      </w:r>
    </w:p>
    <w:p w14:paraId="515802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44622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B2881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2E210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50A7B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F6A895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E756D3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2023年度辽宁省盘锦市盘山县退役军人事务局(本级)部门决算表</w:t>
      </w:r>
    </w:p>
    <w:p w14:paraId="696C7D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19158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AC565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B9B31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F4A1A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84633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0DF86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3DE4D0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21DA50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E81935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7683E1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A49098F">
      <w:pPr>
        <w:spacing w:line="540" w:lineRule="exact"/>
        <w:ind w:left="638" w:leftChars="304" w:firstLine="0" w:firstLineChars="0"/>
        <w:rPr>
          <w:rFonts w:hint="eastAsia" w:ascii="仿宋_GB2312" w:eastAsia="仿宋_GB2312"/>
          <w:sz w:val="32"/>
          <w:szCs w:val="32"/>
        </w:rPr>
      </w:pPr>
    </w:p>
    <w:p w14:paraId="36315492">
      <w:pPr>
        <w:numPr>
          <w:ilvl w:val="0"/>
          <w:numId w:val="1"/>
        </w:numPr>
        <w:spacing w:line="540" w:lineRule="exact"/>
        <w:jc w:val="center"/>
        <w:rPr>
          <w:rFonts w:hint="eastAsia" w:ascii="宋体" w:hAnsi="宋体"/>
          <w:b/>
          <w:sz w:val="36"/>
          <w:szCs w:val="36"/>
        </w:rPr>
      </w:pPr>
      <w:r>
        <w:rPr>
          <w:rFonts w:hint="eastAsia" w:ascii="宋体" w:hAnsi="宋体"/>
          <w:b/>
          <w:sz w:val="36"/>
          <w:szCs w:val="36"/>
        </w:rPr>
        <w:t>辽宁省盘锦市盘山县退役军人事务局(本级)</w:t>
      </w:r>
    </w:p>
    <w:p w14:paraId="6ABA1DD1">
      <w:pPr>
        <w:numPr>
          <w:ilvl w:val="0"/>
          <w:numId w:val="0"/>
        </w:numPr>
        <w:spacing w:line="540" w:lineRule="exact"/>
        <w:jc w:val="center"/>
        <w:rPr>
          <w:rFonts w:ascii="宋体" w:hAnsi="宋体"/>
          <w:b/>
          <w:sz w:val="36"/>
          <w:szCs w:val="36"/>
        </w:rPr>
      </w:pPr>
      <w:r>
        <w:rPr>
          <w:rFonts w:hint="eastAsia" w:ascii="宋体" w:hAnsi="宋体"/>
          <w:b/>
          <w:sz w:val="36"/>
          <w:szCs w:val="36"/>
        </w:rPr>
        <w:t>概况</w:t>
      </w:r>
    </w:p>
    <w:p w14:paraId="54618A64">
      <w:pPr>
        <w:spacing w:line="540" w:lineRule="exact"/>
        <w:ind w:firstLine="640" w:firstLineChars="200"/>
        <w:jc w:val="left"/>
        <w:rPr>
          <w:rFonts w:ascii="黑体" w:eastAsia="黑体"/>
          <w:sz w:val="32"/>
          <w:szCs w:val="32"/>
        </w:rPr>
      </w:pPr>
    </w:p>
    <w:p w14:paraId="2CF58C6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22BF197">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（一）组织实施全县关于退役军人思想政治、管理保障和安置优抚等工作的政策措施，组织起草相关规范性文件，褒扬彰显退役军人为党、国家和人民牺牲奉献的精神风范和价值导向。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（二）负责军队转业干部、复员干部、离休退休干部、退役士兵和无军籍退休退职职工的移交安置工作和自主择业、就业退役军人服务管理工作。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（三）组织指导退役军人教育培训工作，协调扶持退役军人和随军随调家属就业创业。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（四）根据国家退役军人特殊保障政策，会同有关部门制定我县落实措施办法并组织实施。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（五）组织协调落实移交地方的离休退休军人，符合条件的其他退役军人和无军籍退休退职职工的住房保障工作，以及退役军人医疗保障、社会保险等待遇保障工作。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（六）组织指导伤病残退役军人服务管理和抚恤工作，落实退役军人医疗、疗养、养老等政策，拟订机构规划并组织实施。承担不适宜继续服役的伤病残军人相关工作。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（七）负责现役军人、退役军人、军队文职人员和军属优待、抚恤等工作，落实国家关于国民党抗战老兵等有关人员优待政策。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（九）指导并监督检查退役军人相关法律法规和政策措施的落实，组织开展退役军人权益维护和有关人员的帮扶援助工作。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（十）组织指导全县拥军优属工作。承担县双拥工作领导小组和县军队转业干部安置工作领导小组的日常工作。组织指导军供服务保障工作。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（十一）完成县委、县政府交办的其他任务。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57427AE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94DFCC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纳入辽宁省盘锦市盘山县退役军人事务局(本级)2023年部门决算编制范围的预算单位包括：</w:t>
      </w:r>
    </w:p>
    <w:p w14:paraId="1E6782E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根据本单位职责，内设科室如下：（1）综合办公室。（2）优抚管理股。（3）退伍退休军人安置股。</w:t>
      </w:r>
    </w:p>
    <w:p w14:paraId="63849FFB">
      <w:pPr>
        <w:numPr>
          <w:ilvl w:val="0"/>
          <w:numId w:val="0"/>
        </w:numPr>
        <w:spacing w:line="540" w:lineRule="exact"/>
        <w:ind w:leftChars="0"/>
        <w:rPr>
          <w:rFonts w:hint="eastAsia" w:ascii="仿宋_GB2312" w:hAnsi="黑体" w:eastAsia="仿宋_GB2312"/>
          <w:b/>
          <w:bCs/>
          <w:sz w:val="32"/>
          <w:szCs w:val="32"/>
        </w:rPr>
      </w:pP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决算单位构成</w:t>
      </w:r>
    </w:p>
    <w:p w14:paraId="2B92EECE">
      <w:pPr>
        <w:spacing w:line="540" w:lineRule="exact"/>
        <w:ind w:firstLine="640" w:firstLineChars="200"/>
        <w:jc w:val="left"/>
        <w:rPr>
          <w:rFonts w:hint="default" w:ascii="仿宋_GB2312" w:eastAsia="仿宋_GB2312"/>
          <w:b/>
          <w:sz w:val="32"/>
          <w:szCs w:val="32"/>
          <w:lang w:val="en-US" w:eastAsia="zh-CN"/>
        </w:rPr>
      </w:pPr>
      <w:r>
        <w:rPr>
          <w:rFonts w:hint="eastAsia" w:ascii="仿宋_GB2312" w:hAnsi="Times New Roman" w:eastAsia="仿宋_GB2312" w:cs="Times New Roman"/>
          <w:sz w:val="32"/>
          <w:szCs w:val="32"/>
          <w:lang w:eastAsia="zh-CN"/>
        </w:rPr>
        <w:t>纳入</w:t>
      </w:r>
      <w:r>
        <w:rPr>
          <w:rFonts w:hint="eastAsia" w:ascii="仿宋_GB2312" w:hAnsi="Times New Roman" w:eastAsia="仿宋_GB2312" w:cs="Times New Roman"/>
          <w:sz w:val="32"/>
          <w:szCs w:val="32"/>
          <w:lang w:val="en-US" w:eastAsia="zh-CN"/>
        </w:rPr>
        <w:t>盘山县退役军人事务局</w:t>
      </w:r>
      <w:r>
        <w:rPr>
          <w:rFonts w:hint="eastAsia" w:ascii="仿宋_GB2312" w:hAnsi="Times New Roman" w:eastAsia="仿宋_GB2312" w:cs="Times New Roman"/>
          <w:sz w:val="32"/>
          <w:szCs w:val="32"/>
          <w:lang w:eastAsia="zh-CN"/>
        </w:rPr>
        <w:t>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eastAsia="zh-CN"/>
        </w:rPr>
        <w:t>年决算编制范围为</w:t>
      </w:r>
      <w:r>
        <w:rPr>
          <w:rFonts w:hint="eastAsia" w:ascii="仿宋_GB2312" w:hAnsi="Times New Roman" w:eastAsia="仿宋_GB2312" w:cs="Times New Roman"/>
          <w:sz w:val="32"/>
          <w:szCs w:val="32"/>
          <w:lang w:val="en-US" w:eastAsia="zh-CN"/>
        </w:rPr>
        <w:t>盘山县退役军人事务局一户</w:t>
      </w:r>
      <w:r>
        <w:rPr>
          <w:rFonts w:hint="eastAsia" w:ascii="仿宋_GB2312" w:eastAsia="仿宋_GB2312" w:cs="Times New Roman"/>
          <w:sz w:val="32"/>
          <w:szCs w:val="32"/>
          <w:lang w:val="en-US" w:eastAsia="zh-CN"/>
        </w:rPr>
        <w:t>单位</w:t>
      </w:r>
      <w:r>
        <w:rPr>
          <w:rFonts w:hint="eastAsia" w:ascii="仿宋_GB2312" w:hAnsi="Times New Roman" w:eastAsia="仿宋_GB2312" w:cs="Times New Roman"/>
          <w:sz w:val="32"/>
          <w:szCs w:val="32"/>
          <w:lang w:val="en-US" w:eastAsia="zh-CN"/>
        </w:rPr>
        <w:t>。</w:t>
      </w:r>
    </w:p>
    <w:p w14:paraId="038C47A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盘山县退役军人事务局(本级)2023年度部门决算情况说明</w:t>
      </w:r>
    </w:p>
    <w:p w14:paraId="32427868">
      <w:pPr>
        <w:spacing w:line="540" w:lineRule="exact"/>
        <w:rPr>
          <w:rFonts w:ascii="宋体" w:hAnsi="宋体"/>
          <w:b/>
          <w:sz w:val="36"/>
          <w:szCs w:val="36"/>
        </w:rPr>
      </w:pPr>
    </w:p>
    <w:p w14:paraId="47E652B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D1F6E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（一）收入总计2137.86万元，包括：</w:t>
      </w:r>
    </w:p>
    <w:p w14:paraId="597F0DB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2018.81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94.43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2018.81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15807C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AB0B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70E7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63A73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DB72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E067E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EEE471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119.05</w:t>
      </w:r>
      <w:r>
        <w:rPr>
          <w:rFonts w:hint="eastAsia" w:ascii="仿宋_GB2312" w:hAnsi="宋体" w:eastAsia="仿宋_GB2312"/>
          <w:sz w:val="32"/>
          <w:szCs w:val="32"/>
        </w:rPr>
        <w:t>万元，占收入总计的</w:t>
      </w:r>
      <w:r>
        <w:rPr>
          <w:rFonts w:hint="eastAsia" w:ascii="仿宋_GB2312" w:eastAsia="仿宋_GB2312" w:cs="仿宋_GB2312"/>
          <w:sz w:val="32"/>
          <w:szCs w:val="32"/>
        </w:rPr>
        <w:t>5.57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主要是退役安置支出结转等。</w:t>
      </w:r>
    </w:p>
    <w:p w14:paraId="1BB91FB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减少106.62万元，降低4.75%,主要原因：优抚对象和退役士兵生活补贴标准调整，支出减少</w:t>
      </w:r>
      <w:r>
        <w:rPr>
          <w:rFonts w:hint="eastAsia" w:ascii="仿宋_GB2312" w:hAnsi="宋体" w:eastAsia="仿宋_GB2312"/>
          <w:sz w:val="32"/>
          <w:szCs w:val="32"/>
          <w:lang w:eastAsia="zh-CN"/>
        </w:rPr>
        <w:t>。</w:t>
      </w:r>
    </w:p>
    <w:p w14:paraId="5850841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（二）支出总计2137.86万元，包括：</w:t>
      </w:r>
    </w:p>
    <w:p w14:paraId="1F69132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205.87</w:t>
      </w:r>
      <w:r>
        <w:rPr>
          <w:rFonts w:hint="eastAsia" w:ascii="仿宋_GB2312" w:hAnsi="宋体" w:eastAsia="仿宋_GB2312"/>
          <w:sz w:val="32"/>
          <w:szCs w:val="32"/>
        </w:rPr>
        <w:t>万元，占支出总计的</w:t>
      </w:r>
      <w:r>
        <w:rPr>
          <w:rFonts w:hint="eastAsia" w:ascii="仿宋_GB2312" w:eastAsia="仿宋_GB2312" w:cs="仿宋_GB2312"/>
          <w:sz w:val="32"/>
          <w:szCs w:val="32"/>
        </w:rPr>
        <w:t>9.63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工资福利支出187.83万元；商品和服务支出16.16万元；对个人和家庭的补助1.88万元。</w:t>
      </w:r>
    </w:p>
    <w:p w14:paraId="278C9E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1931.99</w:t>
      </w:r>
      <w:r>
        <w:rPr>
          <w:rFonts w:hint="eastAsia" w:ascii="仿宋_GB2312" w:hAnsi="宋体" w:eastAsia="仿宋_GB2312"/>
          <w:sz w:val="32"/>
          <w:szCs w:val="32"/>
        </w:rPr>
        <w:t>万元，占支出总计的</w:t>
      </w:r>
      <w:r>
        <w:rPr>
          <w:rFonts w:hint="eastAsia" w:ascii="仿宋_GB2312" w:eastAsia="仿宋_GB2312" w:cs="仿宋_GB2312"/>
          <w:sz w:val="32"/>
          <w:szCs w:val="32"/>
        </w:rPr>
        <w:t>90.37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主要包括优抚对象和退役士兵各项生活补贴等业务支出。</w:t>
      </w:r>
    </w:p>
    <w:p w14:paraId="16E935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4B8E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B3C3E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B4625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与上年相比，今年支出增加12.43万元，增长0.58%,主要原因：优抚对象生活补贴标准调整，支出增加。</w:t>
      </w:r>
    </w:p>
    <w:p w14:paraId="70B0B2C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7F8EA4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与上年相比，今年结转结余减少119.05万元，降低100.00%，主要原因：结余款项已全部上缴。</w:t>
      </w:r>
    </w:p>
    <w:p w14:paraId="0FE923A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9E7FD9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C7019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2137.86</w:t>
      </w:r>
      <w:r>
        <w:rPr>
          <w:rFonts w:hint="eastAsia" w:ascii="仿宋_GB2312" w:hAnsi="宋体" w:eastAsia="仿宋_GB2312"/>
          <w:sz w:val="32"/>
          <w:szCs w:val="32"/>
        </w:rPr>
        <w:t>万元，其中：基本支出</w:t>
      </w:r>
      <w:r>
        <w:rPr>
          <w:rFonts w:hint="eastAsia" w:ascii="仿宋_GB2312" w:eastAsia="仿宋_GB2312" w:cs="仿宋_GB2312"/>
          <w:sz w:val="32"/>
          <w:szCs w:val="32"/>
        </w:rPr>
        <w:t>205.87</w:t>
      </w:r>
      <w:r>
        <w:rPr>
          <w:rFonts w:hint="eastAsia" w:ascii="仿宋_GB2312" w:hAnsi="宋体" w:eastAsia="仿宋_GB2312"/>
          <w:sz w:val="32"/>
          <w:szCs w:val="32"/>
        </w:rPr>
        <w:t>万元，项目支出</w:t>
      </w:r>
      <w:r>
        <w:rPr>
          <w:rFonts w:hint="eastAsia" w:ascii="仿宋_GB2312" w:eastAsia="仿宋_GB2312" w:cs="仿宋_GB2312"/>
          <w:sz w:val="32"/>
          <w:szCs w:val="32"/>
        </w:rPr>
        <w:t>1931.99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财政拨款支出增加12.43万元，增长0.58%，主要原因</w:t>
      </w:r>
      <w:r>
        <w:rPr>
          <w:rFonts w:hint="eastAsia" w:ascii="仿宋_GB2312" w:eastAsia="仿宋_GB2312" w:cs="仿宋_GB2312"/>
          <w:sz w:val="32"/>
          <w:szCs w:val="32"/>
        </w:rPr>
        <w:t>：人员工资和保险调整，支出增加。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183.35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115.06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195.73</w:t>
      </w:r>
      <w:r>
        <w:rPr>
          <w:rFonts w:hint="eastAsia" w:ascii="仿宋_GB2312" w:hAnsi="宋体" w:eastAsia="仿宋_GB2312"/>
          <w:sz w:val="32"/>
          <w:szCs w:val="32"/>
        </w:rPr>
        <w:t>%。</w:t>
      </w:r>
    </w:p>
    <w:p w14:paraId="2FE3B71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B7E192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2023年度一般公共预算财政拨款支出2137.86万元。按支出功能分类科目分，包括：</w:t>
      </w:r>
    </w:p>
    <w:p w14:paraId="4BEA6C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1.社会保障和就业支出2052.01万元，具体包括：</w:t>
      </w:r>
    </w:p>
    <w:p w14:paraId="6FC640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1.88万元,主要是行政单位退休人员取暖费等支出，完成年初预算的100%，决算数与年初预算数存在差异的主要原因是按预算执行。</w:t>
      </w:r>
    </w:p>
    <w:p w14:paraId="36908C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20.05万元,主要是行政单位养老保险费等支出，完成年初预算的107.22%，决算数与年初预算数存在差异的主要原因是保险基数调整，保险费增加。</w:t>
      </w:r>
    </w:p>
    <w:p w14:paraId="2A3C0B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（3）社会保障和就业支出（类）抚恤（款）伤残抚恤（项）0.14万元,主要是伤残军人抚恤金等支出，完成年初预算的100%，决算数与年初预算数存在差异的主要原因是按预算执行。</w:t>
      </w:r>
    </w:p>
    <w:p w14:paraId="0F04E8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在乡复员、退伍军人生活补助（项）1.45万元,主要是在乡老复、退伍军人生活补助等支出，完成年初预算的100%，决算数与年初预算数存在差异的主要原因是按预算执行。</w:t>
      </w:r>
    </w:p>
    <w:p w14:paraId="03670F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（5）社会保障和就业支出（类）抚恤（款）义务兵优待（项）587.91万元,主要是义务兵优待金等支出，完成年初预算的100%，决算数与年初预算数存在差异的主要原因是按预算执行。</w:t>
      </w:r>
    </w:p>
    <w:p w14:paraId="462332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其他优抚支出（项）1023.70万元,主要是带病回乡优抚对象、参战、参试、铀矿开采人员、老烈士子女、老党员等支出，完成年初预算的213.94%，决算数与年初预算数存在差异的主要原因是按照文件精神，生活补贴补助调整，支出增加。</w:t>
      </w:r>
    </w:p>
    <w:p w14:paraId="19BA5B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（7）社会保障和就业支出（类）退役安置（款）退役士兵安置（项）111.20万元,主要是退役士兵生活补贴等支出，完成年初预算的100%，决算数与年初预算数存在差异的主要原因是按预算执行。</w:t>
      </w:r>
    </w:p>
    <w:p w14:paraId="230598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退役军人管理事务（款）行政运行（项）157.47万元,主要是行政单位人员工资和经费等支出，完成年初预算的114.27%，决算数与年初预算数存在差异的主要原因是工资调整，支出增加。</w:t>
      </w:r>
    </w:p>
    <w:p w14:paraId="0A919E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退役军人管理事务（款）一般行政管理事务（项）20.83万元,主要是优抚对象和退役士兵临时救助等支出，完成年初预算的11%，决算数与年初预算数存在差异的主要原因是按困难优抚对象和退役士兵实际申请进行救助，支出减少。</w:t>
      </w:r>
    </w:p>
    <w:p w14:paraId="0216E6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（10）社会保障和就业支出（类）退役军人管理事务（款）拥军优属（项）126.89万元,主要是走访慰问等支出，完成年初预算的94.69%，决算数与年初预算数存在差异的主要原因是走访慰问金额调整，支出减少。</w:t>
      </w:r>
    </w:p>
    <w:p w14:paraId="1767A2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其他社会保障和就业支出（款）其他社会保障和就业支出（项）0.49万元,主要是行政单位人员工伤保险费等支出，完成年初预算的100%，决算数与年初预算数存在差异的主要原因是按预算执行。</w:t>
      </w:r>
    </w:p>
    <w:p w14:paraId="2A3D51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2.卫生健康支出68.75万元，具体包括：</w:t>
      </w:r>
    </w:p>
    <w:p w14:paraId="6672EC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9.04万元,主要是行政单位人员医疗保险费等支出，完成年初预算的49.45%，决算数与年初预算数存在差异的主要原因是保险基数调整，支出减少。</w:t>
      </w:r>
    </w:p>
    <w:p w14:paraId="4C49E7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优抚对象医疗（款）优抚对象医疗补助（项）59.71万元,主要是六级以上伤残军人医疗保险费和医疗费等支出，完成年初预算的204.49%，决算数与年初预算数存在差异的主要原因是按实际支出医疗费支出，支出增加。</w:t>
      </w:r>
    </w:p>
    <w:p w14:paraId="5F1791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3.住房保障支出17.12万元，具体包括：</w:t>
      </w:r>
    </w:p>
    <w:p w14:paraId="48A410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（1）住房保障支出（类）住房改革支出（款）住房公积金（项）17.12万元,主要是行政单位人员住房公积金等支出，完成年初预算的121.07%，决算数与年初预算数存在差异的主要原因是公积金基数调整，支出增加。</w:t>
      </w:r>
    </w:p>
    <w:p w14:paraId="338564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62323E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F558A8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EF96BF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3A6ADB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B458F6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%，决算数持平预算数的主要原因是我单位未发生此项支出。其中：因公出国（境）费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6E86F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我单位未发生此项支出。2023年参加出国（境）团组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我单位未发生此项支出</w:t>
      </w:r>
      <w:r>
        <w:rPr>
          <w:rFonts w:hint="eastAsia" w:ascii="仿宋_GB2312" w:hAnsi="宋体" w:eastAsia="仿宋_GB2312"/>
          <w:sz w:val="32"/>
          <w:szCs w:val="32"/>
          <w:highlight w:val="none"/>
        </w:rPr>
        <w:t>等。</w:t>
      </w:r>
    </w:p>
    <w:p w14:paraId="7041853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%，决算数持平预算数的主要原因是我单位未发生此项支出。2023年国内公务接待累计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2023年公务接待费与上年持平，主要是我单位未发生此项支出等原因。</w:t>
      </w:r>
    </w:p>
    <w:p w14:paraId="70BE60E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%，决算数持平预算数的主要原因是我单位未发生此项支出。与上年持平，主要是我单位未发生此项支出等原因。</w:t>
      </w:r>
    </w:p>
    <w:p w14:paraId="1F9C70D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A7D04A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765290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205.87</w:t>
      </w:r>
      <w:r>
        <w:rPr>
          <w:rFonts w:hint="eastAsia" w:ascii="仿宋_GB2312" w:hAnsi="宋体" w:eastAsia="仿宋_GB2312"/>
          <w:sz w:val="32"/>
          <w:szCs w:val="32"/>
        </w:rPr>
        <w:t>万元，其中：人员经费</w:t>
      </w:r>
      <w:r>
        <w:rPr>
          <w:rFonts w:hint="eastAsia" w:ascii="仿宋_GB2312" w:eastAsia="仿宋_GB2312" w:cs="仿宋_GB2312"/>
          <w:sz w:val="32"/>
          <w:szCs w:val="32"/>
        </w:rPr>
        <w:t>189.71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16.16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D022F8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C13B23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CC8A95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16.16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比上年减少1.44万元，降低8.18%</w:t>
      </w:r>
      <w:r>
        <w:rPr>
          <w:rFonts w:hint="eastAsia" w:ascii="仿宋_GB2312" w:hAnsi="黑体" w:eastAsia="仿宋_GB2312"/>
          <w:sz w:val="32"/>
          <w:szCs w:val="32"/>
        </w:rPr>
        <w:t>，主要原因是</w:t>
      </w:r>
      <w:r>
        <w:rPr>
          <w:rFonts w:hint="eastAsia" w:ascii="仿宋_GB2312" w:hAnsi="宋体" w:eastAsia="仿宋_GB2312"/>
          <w:sz w:val="32"/>
          <w:szCs w:val="32"/>
        </w:rPr>
        <w:t>我单位严格控制经费支出</w:t>
      </w:r>
      <w:r>
        <w:rPr>
          <w:rFonts w:hint="eastAsia" w:ascii="仿宋_GB2312" w:hAnsi="黑体" w:eastAsia="仿宋_GB2312"/>
          <w:sz w:val="32"/>
          <w:szCs w:val="32"/>
        </w:rPr>
        <w:t>。</w:t>
      </w:r>
    </w:p>
    <w:p w14:paraId="00E4538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8FB494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C805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4CED13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5C39392">
      <w:pPr>
        <w:widowControl/>
        <w:spacing w:line="540" w:lineRule="exact"/>
        <w:ind w:firstLine="643" w:firstLineChars="200"/>
        <w:jc w:val="left"/>
      </w:pPr>
      <w:r>
        <w:rPr>
          <w:rFonts w:ascii="楷体_GB2312" w:hAnsi="宋体" w:eastAsia="楷体_GB2312" w:cs="楷体_GB2312"/>
          <w:b/>
          <w:sz w:val="32"/>
          <w:szCs w:val="32"/>
        </w:rPr>
        <w:t>（四）预算绩效情况。</w:t>
      </w:r>
    </w:p>
    <w:p w14:paraId="18B824A2">
      <w:pPr>
        <w:widowControl/>
        <w:spacing w:line="520" w:lineRule="exact"/>
        <w:ind w:firstLine="643" w:firstLineChars="200"/>
        <w:jc w:val="left"/>
        <w:rPr>
          <w:rFonts w:hint="eastAsia" w:ascii="仿宋_GB2312" w:hAnsi="宋体" w:eastAsia="仿宋_GB2312" w:cs="仿宋_GB2312"/>
          <w:kern w:val="0"/>
          <w:sz w:val="32"/>
          <w:szCs w:val="32"/>
        </w:rPr>
      </w:pPr>
      <w:bookmarkStart w:id="0" w:name="OLE_LINK1"/>
      <w:r>
        <w:rPr>
          <w:rFonts w:hint="eastAsia" w:ascii="仿宋_GB2312" w:hAnsi="仿宋_GB2312" w:eastAsia="仿宋_GB2312" w:cs="仿宋_GB2312"/>
          <w:b/>
          <w:sz w:val="32"/>
          <w:szCs w:val="32"/>
          <w:lang w:bidi="ar"/>
        </w:rPr>
        <w:t>1.绩效评价工作开展情况。</w:t>
      </w:r>
    </w:p>
    <w:bookmarkEnd w:id="0"/>
    <w:p w14:paraId="69359D41">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组织开展单位整体绩效自评，涉及资金2137.86万元，自评分86.7分。《部门（单位）整体绩效自评表》见附件。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本单位组织对“优抚对象医疗保险”、“优抚对象一卡通”、“部门预算基本支出人员经费”、“双拥及信访维稳经费”、“系统维护服务费”、“三方面人员住院费”、“待安置期间退役士官保险费”、“义务兵立功奖励费”、“优抚对象临时救助”、“创建档案室经费”、“部门预算基本支出公用经费”、“春节及八一走访慰问金”、“烈士纪念日经费”等13个项目开展了部门评价，涉及资金2137.86万元（其中：一般公共预算资金</w:t>
      </w:r>
      <w:r>
        <w:rPr>
          <w:rFonts w:hint="eastAsia" w:ascii="仿宋_GB2312" w:hAnsi="宋体" w:eastAsia="仿宋_GB2312" w:cs="仿宋_GB2312"/>
          <w:kern w:val="0"/>
          <w:sz w:val="32"/>
          <w:szCs w:val="32"/>
          <w:lang w:val="en-US" w:eastAsia="zh-CN"/>
        </w:rPr>
        <w:t>2137.86</w:t>
      </w:r>
      <w:r>
        <w:rPr>
          <w:rFonts w:hint="eastAsia" w:ascii="仿宋_GB2312" w:hAnsi="宋体" w:eastAsia="仿宋_GB2312" w:cs="仿宋_GB2312"/>
          <w:kern w:val="0"/>
          <w:sz w:val="32"/>
          <w:szCs w:val="32"/>
        </w:rPr>
        <w:t>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2.</w:t>
      </w:r>
      <w:r>
        <w:rPr>
          <w:rFonts w:hint="eastAsia" w:ascii="仿宋_GB2312" w:hAnsi="宋体" w:eastAsia="仿宋_GB2312" w:cs="仿宋_GB2312"/>
          <w:b/>
          <w:bCs/>
          <w:kern w:val="0"/>
          <w:sz w:val="32"/>
          <w:szCs w:val="32"/>
        </w:rPr>
        <w:t>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盘山县退役军人事务局2023年度无特定目标类项目。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lang w:val="en-US" w:eastAsia="zh-CN"/>
        </w:rPr>
        <w:t xml:space="preserve">    3.</w:t>
      </w:r>
      <w:r>
        <w:rPr>
          <w:rFonts w:hint="eastAsia" w:ascii="仿宋_GB2312" w:hAnsi="宋体" w:eastAsia="仿宋_GB2312" w:cs="仿宋_GB2312"/>
          <w:b/>
          <w:bCs/>
          <w:kern w:val="0"/>
          <w:sz w:val="32"/>
          <w:szCs w:val="32"/>
        </w:rPr>
        <w:t>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本单位整体运行良好，通过开展部门整体绩效自评，在落实退役军人各项政策法规、优抚对象相关待遇等方面工作成效都有所提高。通过开展部门整体绩效评价发现主要存在以下问题：预算项目支出绩效管理工作制度还不够完善，操作性不强。改进措施：进一步完善绩效管理工作制度和方法。合理合规使用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w:t>
      </w:r>
      <w:r>
        <w:rPr>
          <w:rFonts w:hint="eastAsia" w:ascii="仿宋_GB2312" w:hAnsi="宋体" w:eastAsia="仿宋_GB2312" w:cs="仿宋_GB2312"/>
          <w:b/>
          <w:bCs/>
          <w:kern w:val="0"/>
          <w:sz w:val="32"/>
          <w:szCs w:val="32"/>
        </w:rPr>
        <w:t>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加强资金管理，提高资金使用效率。</w:t>
      </w:r>
    </w:p>
    <w:p w14:paraId="6195594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7D36AD0">
      <w:pPr>
        <w:spacing w:line="540" w:lineRule="exact"/>
        <w:jc w:val="center"/>
        <w:rPr>
          <w:rFonts w:ascii="宋体" w:hAnsi="宋体"/>
          <w:b/>
          <w:sz w:val="36"/>
          <w:szCs w:val="36"/>
        </w:rPr>
      </w:pPr>
    </w:p>
    <w:p w14:paraId="0C2F4C94">
      <w:pPr>
        <w:spacing w:line="540" w:lineRule="exact"/>
        <w:jc w:val="center"/>
        <w:rPr>
          <w:rFonts w:ascii="宋体" w:hAnsi="宋体"/>
          <w:b/>
          <w:sz w:val="36"/>
          <w:szCs w:val="36"/>
        </w:rPr>
      </w:pPr>
    </w:p>
    <w:p w14:paraId="1869E14D">
      <w:pPr>
        <w:spacing w:line="540" w:lineRule="exact"/>
        <w:jc w:val="center"/>
        <w:rPr>
          <w:rFonts w:ascii="宋体" w:hAnsi="宋体"/>
          <w:b/>
          <w:sz w:val="36"/>
          <w:szCs w:val="36"/>
        </w:rPr>
      </w:pPr>
    </w:p>
    <w:p w14:paraId="182D877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14E603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9B1D5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1C0AE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968E4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AB1E5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96356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7E8AC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89B86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B809E0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470385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7A636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9E5A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8DCC01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6D27C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643CD0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088DE4">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（款）行政运行（项）：</w:t>
      </w:r>
      <w:r>
        <w:rPr>
          <w:rFonts w:hint="eastAsia" w:ascii="仿宋" w:hAnsi="仿宋" w:eastAsia="仿宋" w:cs="仿宋"/>
          <w:bCs/>
          <w:color w:val="auto"/>
          <w:sz w:val="32"/>
          <w:szCs w:val="32"/>
        </w:rPr>
        <w:t>反映行政单位（包括实行公务员管理的事业单位）的基本支出。</w:t>
      </w:r>
    </w:p>
    <w:p w14:paraId="0F1AABF4">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val="en-US" w:eastAsia="zh-CN"/>
        </w:rPr>
        <w:t>财政国库业务</w:t>
      </w:r>
      <w:r>
        <w:rPr>
          <w:rFonts w:hint="eastAsia" w:ascii="仿宋" w:hAnsi="仿宋" w:eastAsia="仿宋" w:cs="仿宋"/>
          <w:b/>
          <w:bCs/>
          <w:color w:val="auto"/>
          <w:sz w:val="32"/>
          <w:szCs w:val="32"/>
        </w:rPr>
        <w:t>（项）：</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val="en-US" w:eastAsia="zh-CN"/>
        </w:rPr>
        <w:t>财政部门用于财政国库集中收付业务方面的支出。</w:t>
      </w:r>
    </w:p>
    <w:p w14:paraId="6EAD0C17">
      <w:pPr>
        <w:autoSpaceDE w:val="0"/>
        <w:autoSpaceDN w:val="0"/>
        <w:adjustRightInd w:val="0"/>
        <w:spacing w:line="540" w:lineRule="exact"/>
        <w:ind w:firstLine="64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社会保障和就业</w:t>
      </w:r>
      <w:r>
        <w:rPr>
          <w:rFonts w:hint="eastAsia" w:ascii="仿宋" w:hAnsi="仿宋" w:eastAsia="仿宋" w:cs="仿宋"/>
          <w:b/>
          <w:bCs/>
          <w:color w:val="auto"/>
          <w:sz w:val="32"/>
          <w:szCs w:val="32"/>
          <w:lang w:val="en-US" w:eastAsia="zh-CN"/>
        </w:rPr>
        <w:t>支出</w:t>
      </w:r>
      <w:r>
        <w:rPr>
          <w:rFonts w:hint="eastAsia" w:ascii="仿宋" w:hAnsi="仿宋" w:eastAsia="仿宋" w:cs="仿宋"/>
          <w:b/>
          <w:bCs/>
          <w:color w:val="auto"/>
          <w:sz w:val="32"/>
          <w:szCs w:val="32"/>
        </w:rPr>
        <w:t>（类）行政事业单位</w:t>
      </w:r>
      <w:r>
        <w:rPr>
          <w:rFonts w:hint="eastAsia" w:ascii="仿宋" w:hAnsi="仿宋" w:eastAsia="仿宋" w:cs="仿宋"/>
          <w:b/>
          <w:bCs/>
          <w:color w:val="auto"/>
          <w:sz w:val="32"/>
          <w:szCs w:val="32"/>
          <w:lang w:val="en-US" w:eastAsia="zh-CN"/>
        </w:rPr>
        <w:t>养老支出</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行政单位离退休（项）：反映</w:t>
      </w:r>
      <w:r>
        <w:rPr>
          <w:rFonts w:hint="eastAsia" w:ascii="仿宋" w:hAnsi="仿宋" w:eastAsia="仿宋" w:cs="仿宋"/>
          <w:b/>
          <w:bCs/>
          <w:color w:val="auto"/>
          <w:sz w:val="32"/>
          <w:szCs w:val="32"/>
          <w:lang w:val="en-US" w:eastAsia="zh-CN"/>
        </w:rPr>
        <w:t>行政单位（包括实行公务员管理的事业单位）开支的离退休经费</w:t>
      </w:r>
      <w:r>
        <w:rPr>
          <w:rFonts w:hint="eastAsia" w:ascii="仿宋" w:hAnsi="仿宋" w:eastAsia="仿宋" w:cs="仿宋"/>
          <w:b/>
          <w:bCs/>
          <w:color w:val="auto"/>
          <w:sz w:val="32"/>
          <w:szCs w:val="32"/>
          <w:lang w:eastAsia="zh-CN"/>
        </w:rPr>
        <w:t>。</w:t>
      </w:r>
    </w:p>
    <w:p w14:paraId="43AFC47C">
      <w:pPr>
        <w:autoSpaceDE w:val="0"/>
        <w:autoSpaceDN w:val="0"/>
        <w:adjustRightInd w:val="0"/>
        <w:spacing w:line="540" w:lineRule="exact"/>
        <w:ind w:firstLine="640"/>
        <w:rPr>
          <w:rFonts w:hint="eastAsia" w:ascii="仿宋" w:hAnsi="仿宋" w:eastAsia="仿宋" w:cs="仿宋"/>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 一般公共服务支出（类）</w:t>
      </w:r>
      <w:r>
        <w:rPr>
          <w:rFonts w:hint="eastAsia" w:ascii="仿宋" w:hAnsi="仿宋" w:eastAsia="仿宋" w:cs="仿宋"/>
          <w:b/>
          <w:bCs/>
          <w:color w:val="auto"/>
          <w:sz w:val="32"/>
          <w:szCs w:val="32"/>
          <w:lang w:eastAsia="zh-CN"/>
        </w:rPr>
        <w:t>财政事务</w:t>
      </w:r>
      <w:r>
        <w:rPr>
          <w:rFonts w:hint="eastAsia" w:ascii="仿宋" w:hAnsi="仿宋" w:eastAsia="仿宋" w:cs="仿宋"/>
          <w:b/>
          <w:bCs/>
          <w:color w:val="auto"/>
          <w:sz w:val="32"/>
          <w:szCs w:val="32"/>
        </w:rPr>
        <w:t>（款）</w:t>
      </w:r>
      <w:r>
        <w:rPr>
          <w:rFonts w:hint="eastAsia" w:ascii="仿宋" w:hAnsi="仿宋" w:eastAsia="仿宋" w:cs="仿宋"/>
          <w:b/>
          <w:bCs/>
          <w:color w:val="auto"/>
          <w:sz w:val="32"/>
          <w:szCs w:val="32"/>
          <w:lang w:eastAsia="zh-CN"/>
        </w:rPr>
        <w:t>一般行政管理事务</w:t>
      </w:r>
      <w:r>
        <w:rPr>
          <w:rFonts w:hint="eastAsia" w:ascii="仿宋" w:hAnsi="仿宋" w:eastAsia="仿宋" w:cs="仿宋"/>
          <w:b/>
          <w:bCs/>
          <w:color w:val="auto"/>
          <w:sz w:val="32"/>
          <w:szCs w:val="32"/>
        </w:rPr>
        <w:t>（项）：</w:t>
      </w:r>
      <w:r>
        <w:rPr>
          <w:rFonts w:hint="eastAsia" w:ascii="仿宋" w:hAnsi="仿宋" w:eastAsia="仿宋" w:cs="仿宋"/>
          <w:bCs/>
          <w:color w:val="auto"/>
          <w:sz w:val="32"/>
          <w:szCs w:val="32"/>
        </w:rPr>
        <w:t>反映</w:t>
      </w:r>
      <w:r>
        <w:rPr>
          <w:rFonts w:hint="eastAsia" w:ascii="仿宋" w:hAnsi="仿宋" w:eastAsia="仿宋" w:cs="仿宋"/>
          <w:bCs/>
          <w:color w:val="auto"/>
          <w:sz w:val="32"/>
          <w:szCs w:val="32"/>
          <w:lang w:eastAsia="zh-CN"/>
        </w:rPr>
        <w:t>行政单位（包括实行公务员管理的事业单位）未单独设置项级科目的其他项目支出</w:t>
      </w:r>
      <w:r>
        <w:rPr>
          <w:rFonts w:hint="eastAsia" w:ascii="仿宋" w:hAnsi="仿宋" w:eastAsia="仿宋" w:cs="仿宋"/>
          <w:bCs/>
          <w:color w:val="auto"/>
          <w:sz w:val="32"/>
          <w:szCs w:val="32"/>
        </w:rPr>
        <w:t>。</w:t>
      </w:r>
    </w:p>
    <w:p w14:paraId="594D9F2D">
      <w:pPr>
        <w:widowControl/>
        <w:shd w:val="clear" w:color="auto" w:fill="FFFFFF"/>
        <w:spacing w:line="540" w:lineRule="atLeast"/>
        <w:ind w:firstLine="64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20</w:t>
      </w:r>
      <w:r>
        <w:rPr>
          <w:rFonts w:hint="eastAsia" w:ascii="仿宋" w:hAnsi="仿宋" w:eastAsia="仿宋" w:cs="仿宋"/>
          <w:b/>
          <w:color w:val="auto"/>
          <w:kern w:val="0"/>
          <w:sz w:val="32"/>
          <w:szCs w:val="32"/>
        </w:rPr>
        <w:t>.社会保障和就业支出（类）行政事业单位离退休（款）机关事业单位基本养老保险缴费支出（项）：</w:t>
      </w:r>
      <w:r>
        <w:rPr>
          <w:rFonts w:hint="eastAsia" w:ascii="仿宋" w:hAnsi="仿宋" w:eastAsia="仿宋" w:cs="仿宋"/>
          <w:color w:val="auto"/>
          <w:kern w:val="0"/>
          <w:sz w:val="32"/>
          <w:szCs w:val="32"/>
        </w:rPr>
        <w:t>反映机关事业单位实施养老保险制度由单位缴纳的基本养老保险费支出。</w:t>
      </w:r>
    </w:p>
    <w:p w14:paraId="4BB3BC23">
      <w:pPr>
        <w:spacing w:line="540" w:lineRule="exact"/>
        <w:ind w:firstLine="643" w:firstLineChars="200"/>
        <w:jc w:val="lef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21、</w:t>
      </w:r>
      <w:r>
        <w:rPr>
          <w:rFonts w:hint="eastAsia" w:ascii="仿宋" w:hAnsi="仿宋" w:eastAsia="仿宋" w:cs="仿宋"/>
          <w:b/>
          <w:color w:val="auto"/>
          <w:sz w:val="32"/>
          <w:szCs w:val="32"/>
        </w:rPr>
        <w:t>社会保障和就业支出（类）退役军人管理事务（款</w:t>
      </w:r>
      <w:r>
        <w:rPr>
          <w:rFonts w:hint="eastAsia" w:ascii="仿宋" w:hAnsi="仿宋" w:eastAsia="仿宋" w:cs="仿宋"/>
          <w:b/>
          <w:color w:val="auto"/>
          <w:sz w:val="32"/>
          <w:szCs w:val="32"/>
        </w:rPr>
        <w:br w:type="textWrapping"/>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其他退役军人事务管理支出（项）：</w:t>
      </w:r>
    </w:p>
    <w:p w14:paraId="43BBDF66">
      <w:pPr>
        <w:spacing w:line="540" w:lineRule="exact"/>
        <w:ind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反映除上述项目以外其他用于退役军人事务管理方面的支出。</w:t>
      </w:r>
    </w:p>
    <w:p w14:paraId="2A42BC77">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22</w:t>
      </w:r>
      <w:r>
        <w:rPr>
          <w:rFonts w:hint="eastAsia" w:ascii="仿宋" w:hAnsi="仿宋" w:eastAsia="仿宋" w:cs="仿宋"/>
          <w:b/>
          <w:color w:val="auto"/>
          <w:kern w:val="0"/>
          <w:sz w:val="32"/>
          <w:szCs w:val="32"/>
        </w:rPr>
        <w:t>. 社会保障和就业支出（类）抚恤（款）伤残抚恤（项）：</w:t>
      </w:r>
      <w:r>
        <w:rPr>
          <w:rFonts w:hint="eastAsia" w:ascii="仿宋" w:hAnsi="仿宋" w:eastAsia="仿宋" w:cs="仿宋"/>
          <w:color w:val="auto"/>
          <w:kern w:val="0"/>
          <w:sz w:val="32"/>
          <w:szCs w:val="32"/>
        </w:rPr>
        <w:t>反映按规定用于伤残人员的抚恤金和按规定开支的各种伤残补助费。</w:t>
      </w:r>
    </w:p>
    <w:p w14:paraId="498DA27F">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23</w:t>
      </w:r>
      <w:r>
        <w:rPr>
          <w:rFonts w:hint="eastAsia" w:ascii="仿宋" w:hAnsi="仿宋" w:eastAsia="仿宋" w:cs="仿宋"/>
          <w:b/>
          <w:color w:val="auto"/>
          <w:kern w:val="0"/>
          <w:sz w:val="32"/>
          <w:szCs w:val="32"/>
        </w:rPr>
        <w:t>. 社会保障和就业支出（类）抚恤（款）在乡复员、退伍军人生活补助（项）：</w:t>
      </w:r>
      <w:r>
        <w:rPr>
          <w:rFonts w:hint="eastAsia" w:ascii="仿宋" w:hAnsi="仿宋" w:eastAsia="仿宋" w:cs="仿宋"/>
          <w:color w:val="auto"/>
          <w:kern w:val="0"/>
          <w:sz w:val="32"/>
          <w:szCs w:val="32"/>
        </w:rPr>
        <w:t>反映在乡退伍红军老战士（含西路军红军老战士、红军失散人员）、1954年10月31日前入伍的在乡复员军人、按规定办理带病回乡手续的退伍军人生活补助。</w:t>
      </w:r>
    </w:p>
    <w:p w14:paraId="392C1D85">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24</w:t>
      </w:r>
      <w:r>
        <w:rPr>
          <w:rFonts w:hint="eastAsia" w:ascii="仿宋" w:hAnsi="仿宋" w:eastAsia="仿宋" w:cs="仿宋"/>
          <w:b/>
          <w:color w:val="auto"/>
          <w:kern w:val="0"/>
          <w:sz w:val="32"/>
          <w:szCs w:val="32"/>
        </w:rPr>
        <w:t>.社会保障和就业支出（类）抚恤（款）义务兵优待（项）：</w:t>
      </w:r>
      <w:r>
        <w:rPr>
          <w:rFonts w:hint="eastAsia" w:ascii="仿宋" w:hAnsi="仿宋" w:eastAsia="仿宋" w:cs="仿宋"/>
          <w:color w:val="auto"/>
          <w:kern w:val="0"/>
          <w:sz w:val="32"/>
          <w:szCs w:val="32"/>
        </w:rPr>
        <w:t>反映用于义务兵优待方面的支出。</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xml:space="preserve">   </w:t>
      </w:r>
      <w:r>
        <w:rPr>
          <w:rFonts w:hint="eastAsia" w:ascii="仿宋" w:hAnsi="仿宋" w:eastAsia="仿宋" w:cs="仿宋"/>
          <w:b/>
          <w:color w:val="auto"/>
          <w:kern w:val="0"/>
          <w:sz w:val="32"/>
          <w:szCs w:val="32"/>
        </w:rPr>
        <w:t xml:space="preserve"> 2</w:t>
      </w:r>
      <w:r>
        <w:rPr>
          <w:rFonts w:hint="eastAsia" w:ascii="仿宋" w:hAnsi="仿宋" w:eastAsia="仿宋" w:cs="仿宋"/>
          <w:b/>
          <w:color w:val="auto"/>
          <w:kern w:val="0"/>
          <w:sz w:val="32"/>
          <w:szCs w:val="32"/>
          <w:lang w:val="en-US" w:eastAsia="zh-CN"/>
        </w:rPr>
        <w:t>5</w:t>
      </w:r>
      <w:r>
        <w:rPr>
          <w:rFonts w:hint="eastAsia" w:ascii="仿宋" w:hAnsi="仿宋" w:eastAsia="仿宋" w:cs="仿宋"/>
          <w:b/>
          <w:color w:val="auto"/>
          <w:kern w:val="0"/>
          <w:sz w:val="32"/>
          <w:szCs w:val="32"/>
        </w:rPr>
        <w:t>. 社会保障和就业支出（类）抚恤（款）农村籍退役士兵老年生活补助（项）：</w:t>
      </w:r>
      <w:r>
        <w:rPr>
          <w:rFonts w:hint="eastAsia" w:ascii="仿宋" w:hAnsi="仿宋" w:eastAsia="仿宋" w:cs="仿宋"/>
          <w:color w:val="auto"/>
          <w:kern w:val="0"/>
          <w:sz w:val="32"/>
          <w:szCs w:val="32"/>
        </w:rPr>
        <w:t>反映1954年11月1日试行义务兵役制后至《退役士兵安置条例》实施前入伍、年龄在60周岁以上（含60周岁）、未享受到国家定期抚恤补助的农村籍退役士兵的老年生活补助。</w:t>
      </w:r>
    </w:p>
    <w:p w14:paraId="198AC5C0">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2</w:t>
      </w:r>
      <w:r>
        <w:rPr>
          <w:rFonts w:hint="eastAsia" w:ascii="仿宋" w:hAnsi="仿宋" w:eastAsia="仿宋" w:cs="仿宋"/>
          <w:b/>
          <w:color w:val="auto"/>
          <w:kern w:val="0"/>
          <w:sz w:val="32"/>
          <w:szCs w:val="32"/>
          <w:lang w:val="en-US" w:eastAsia="zh-CN"/>
        </w:rPr>
        <w:t>6</w:t>
      </w:r>
      <w:r>
        <w:rPr>
          <w:rFonts w:hint="eastAsia" w:ascii="仿宋" w:hAnsi="仿宋" w:eastAsia="仿宋" w:cs="仿宋"/>
          <w:b/>
          <w:color w:val="auto"/>
          <w:kern w:val="0"/>
          <w:sz w:val="32"/>
          <w:szCs w:val="32"/>
        </w:rPr>
        <w:t>. 社会保障和就业支出（类）抚恤（款）其他优抚支出（项）：</w:t>
      </w:r>
      <w:r>
        <w:rPr>
          <w:rFonts w:hint="eastAsia" w:ascii="仿宋" w:hAnsi="仿宋" w:eastAsia="仿宋" w:cs="仿宋"/>
          <w:color w:val="auto"/>
          <w:kern w:val="0"/>
          <w:sz w:val="32"/>
          <w:szCs w:val="32"/>
        </w:rPr>
        <w:t>反映除上述项目以外其他用于优抚方面的支出。</w:t>
      </w:r>
    </w:p>
    <w:p w14:paraId="3552A6BA">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2</w:t>
      </w:r>
      <w:r>
        <w:rPr>
          <w:rFonts w:hint="eastAsia" w:ascii="仿宋" w:hAnsi="仿宋" w:eastAsia="仿宋" w:cs="仿宋"/>
          <w:b/>
          <w:color w:val="auto"/>
          <w:kern w:val="0"/>
          <w:sz w:val="32"/>
          <w:szCs w:val="32"/>
          <w:lang w:val="en-US" w:eastAsia="zh-CN"/>
        </w:rPr>
        <w:t>7</w:t>
      </w:r>
      <w:r>
        <w:rPr>
          <w:rFonts w:hint="eastAsia" w:ascii="仿宋" w:hAnsi="仿宋" w:eastAsia="仿宋" w:cs="仿宋"/>
          <w:b/>
          <w:color w:val="auto"/>
          <w:kern w:val="0"/>
          <w:sz w:val="32"/>
          <w:szCs w:val="32"/>
        </w:rPr>
        <w:t>. 社会保障和就业支出（类）退役安置（款）退役士兵安置（项）：</w:t>
      </w:r>
      <w:r>
        <w:rPr>
          <w:rFonts w:hint="eastAsia" w:ascii="仿宋" w:hAnsi="仿宋" w:eastAsia="仿宋" w:cs="仿宋"/>
          <w:color w:val="auto"/>
          <w:kern w:val="0"/>
          <w:sz w:val="32"/>
          <w:szCs w:val="32"/>
        </w:rPr>
        <w:t>反映按规定用于伤残义务兵的一次性建房补助，对符合条件的退役士兵、转业士官的安置支出。</w:t>
      </w:r>
    </w:p>
    <w:p w14:paraId="316B7930">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28</w:t>
      </w:r>
      <w:r>
        <w:rPr>
          <w:rFonts w:hint="eastAsia" w:ascii="仿宋" w:hAnsi="仿宋" w:eastAsia="仿宋" w:cs="仿宋"/>
          <w:b/>
          <w:color w:val="auto"/>
          <w:kern w:val="0"/>
          <w:sz w:val="32"/>
          <w:szCs w:val="32"/>
        </w:rPr>
        <w:t>. 社会保障和就业支出（类）退役安置（款）其他退役安置支出（项）：</w:t>
      </w:r>
      <w:r>
        <w:rPr>
          <w:rFonts w:hint="eastAsia" w:ascii="仿宋" w:hAnsi="仿宋" w:eastAsia="仿宋" w:cs="仿宋"/>
          <w:color w:val="auto"/>
          <w:kern w:val="0"/>
          <w:sz w:val="32"/>
          <w:szCs w:val="32"/>
        </w:rPr>
        <w:t>反映除上述项目以外其他用于退役安置方面的支出。</w:t>
      </w:r>
    </w:p>
    <w:p w14:paraId="4F1C827E">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29</w:t>
      </w:r>
      <w:r>
        <w:rPr>
          <w:rFonts w:hint="eastAsia" w:ascii="仿宋" w:hAnsi="仿宋" w:eastAsia="仿宋" w:cs="仿宋"/>
          <w:b/>
          <w:color w:val="auto"/>
          <w:kern w:val="0"/>
          <w:sz w:val="32"/>
          <w:szCs w:val="32"/>
        </w:rPr>
        <w:t>.社会保障和就业支出（类）退役军人管理事务（款）行政运行（项）：</w:t>
      </w:r>
      <w:r>
        <w:rPr>
          <w:rFonts w:hint="eastAsia" w:ascii="仿宋" w:hAnsi="仿宋" w:eastAsia="仿宋" w:cs="仿宋"/>
          <w:color w:val="auto"/>
          <w:kern w:val="0"/>
          <w:sz w:val="32"/>
          <w:szCs w:val="32"/>
        </w:rPr>
        <w:t>反映行政单位（包括实行公务员管理的事业单位）的基本支出。</w:t>
      </w:r>
    </w:p>
    <w:p w14:paraId="38A6A413">
      <w:pPr>
        <w:spacing w:line="540" w:lineRule="exact"/>
        <w:ind w:firstLine="643" w:firstLineChars="200"/>
        <w:jc w:val="left"/>
        <w:rPr>
          <w:rFonts w:hint="eastAsia" w:ascii="仿宋" w:hAnsi="仿宋" w:eastAsia="仿宋" w:cs="仿宋"/>
          <w:b w:val="0"/>
          <w:bCs/>
          <w:color w:val="auto"/>
          <w:kern w:val="0"/>
          <w:sz w:val="32"/>
          <w:szCs w:val="32"/>
          <w:lang w:val="en-US" w:eastAsia="zh-CN"/>
        </w:rPr>
      </w:pPr>
      <w:r>
        <w:rPr>
          <w:rFonts w:hint="eastAsia" w:ascii="仿宋" w:hAnsi="仿宋" w:eastAsia="仿宋" w:cs="仿宋"/>
          <w:b/>
          <w:color w:val="auto"/>
          <w:kern w:val="0"/>
          <w:sz w:val="32"/>
          <w:szCs w:val="32"/>
          <w:lang w:val="en-US" w:eastAsia="zh-CN"/>
        </w:rPr>
        <w:t>30.</w:t>
      </w:r>
      <w:r>
        <w:rPr>
          <w:rFonts w:hint="eastAsia" w:ascii="仿宋" w:hAnsi="仿宋" w:eastAsia="仿宋" w:cs="仿宋"/>
          <w:b/>
          <w:color w:val="auto"/>
          <w:kern w:val="0"/>
          <w:sz w:val="32"/>
          <w:szCs w:val="32"/>
        </w:rPr>
        <w:t>社会保障和就业支出（类）退役军人管理事务（款）</w:t>
      </w:r>
      <w:r>
        <w:rPr>
          <w:rFonts w:hint="eastAsia" w:ascii="仿宋" w:hAnsi="仿宋" w:eastAsia="仿宋" w:cs="仿宋"/>
          <w:b/>
          <w:color w:val="auto"/>
          <w:kern w:val="0"/>
          <w:sz w:val="32"/>
          <w:szCs w:val="32"/>
          <w:lang w:val="en-US" w:eastAsia="zh-CN"/>
        </w:rPr>
        <w:t>一般行政管理事务（项）：</w:t>
      </w:r>
      <w:r>
        <w:rPr>
          <w:rFonts w:hint="eastAsia" w:ascii="仿宋" w:hAnsi="仿宋" w:eastAsia="仿宋" w:cs="仿宋"/>
          <w:b w:val="0"/>
          <w:bCs/>
          <w:color w:val="auto"/>
          <w:kern w:val="0"/>
          <w:sz w:val="32"/>
          <w:szCs w:val="32"/>
          <w:lang w:val="en-US" w:eastAsia="zh-CN"/>
        </w:rPr>
        <w:t>反映行政单位（包括实行公务员管理的事业单位）未单独设置项级科目的其他项目支出。</w:t>
      </w:r>
    </w:p>
    <w:p w14:paraId="1C0A86A4">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31</w:t>
      </w:r>
      <w:r>
        <w:rPr>
          <w:rFonts w:hint="eastAsia" w:ascii="仿宋" w:hAnsi="仿宋" w:eastAsia="仿宋" w:cs="仿宋"/>
          <w:b/>
          <w:color w:val="auto"/>
          <w:kern w:val="0"/>
          <w:sz w:val="32"/>
          <w:szCs w:val="32"/>
        </w:rPr>
        <w:t>.社会保障和就业支出（类）退役军人管理事务（款）拥军优属（项）：</w:t>
      </w:r>
      <w:r>
        <w:rPr>
          <w:rFonts w:hint="eastAsia" w:ascii="仿宋" w:hAnsi="仿宋" w:eastAsia="仿宋" w:cs="仿宋"/>
          <w:color w:val="auto"/>
          <w:kern w:val="0"/>
          <w:sz w:val="32"/>
          <w:szCs w:val="32"/>
        </w:rPr>
        <w:t>反映开展拥军优属活动的支出。</w:t>
      </w:r>
    </w:p>
    <w:p w14:paraId="1E0A8E98">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32</w:t>
      </w:r>
      <w:r>
        <w:rPr>
          <w:rFonts w:hint="eastAsia" w:ascii="仿宋" w:hAnsi="仿宋" w:eastAsia="仿宋" w:cs="仿宋"/>
          <w:b/>
          <w:color w:val="auto"/>
          <w:kern w:val="0"/>
          <w:sz w:val="32"/>
          <w:szCs w:val="32"/>
        </w:rPr>
        <w:t>.卫生健康支出（类）行政事业单位医疗（款）行政单位医疗（项）：</w:t>
      </w:r>
      <w:r>
        <w:rPr>
          <w:rFonts w:hint="eastAsia" w:ascii="仿宋" w:hAnsi="仿宋" w:eastAsia="仿宋" w:cs="仿宋"/>
          <w:color w:val="auto"/>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B5A0188">
      <w:pPr>
        <w:ind w:firstLine="643"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lang w:val="en-US" w:eastAsia="zh-CN"/>
        </w:rPr>
        <w:t>33</w:t>
      </w:r>
      <w:r>
        <w:rPr>
          <w:rFonts w:hint="eastAsia" w:ascii="仿宋" w:hAnsi="仿宋" w:eastAsia="仿宋" w:cs="仿宋"/>
          <w:b/>
          <w:color w:val="auto"/>
          <w:kern w:val="0"/>
          <w:sz w:val="32"/>
          <w:szCs w:val="32"/>
        </w:rPr>
        <w:t>. 卫生健康支出（类）优抚对象医疗（款）优抚对象医疗补助（项）：</w:t>
      </w:r>
      <w:r>
        <w:rPr>
          <w:rFonts w:hint="eastAsia" w:ascii="仿宋" w:hAnsi="仿宋" w:eastAsia="仿宋" w:cs="仿宋"/>
          <w:color w:val="auto"/>
          <w:kern w:val="0"/>
          <w:sz w:val="32"/>
          <w:szCs w:val="32"/>
        </w:rPr>
        <w:t>反映按规定补助优抚对象的医疗经费。</w:t>
      </w:r>
    </w:p>
    <w:p w14:paraId="213A8075">
      <w:pPr>
        <w:spacing w:line="540" w:lineRule="exact"/>
        <w:ind w:firstLine="643" w:firstLineChars="200"/>
        <w:jc w:val="left"/>
        <w:rPr>
          <w:rFonts w:hint="eastAsia" w:ascii="仿宋" w:hAnsi="仿宋" w:eastAsia="仿宋" w:cs="仿宋"/>
          <w:b w:val="0"/>
          <w:bCs/>
          <w:color w:val="auto"/>
          <w:kern w:val="0"/>
          <w:sz w:val="32"/>
          <w:szCs w:val="32"/>
          <w:lang w:val="en-US" w:eastAsia="zh-CN"/>
        </w:rPr>
      </w:pPr>
      <w:r>
        <w:rPr>
          <w:rFonts w:hint="eastAsia" w:ascii="仿宋" w:hAnsi="仿宋" w:eastAsia="仿宋" w:cs="仿宋"/>
          <w:b/>
          <w:color w:val="auto"/>
          <w:kern w:val="0"/>
          <w:sz w:val="32"/>
          <w:szCs w:val="32"/>
          <w:lang w:val="en-US" w:eastAsia="zh-CN"/>
        </w:rPr>
        <w:t>34.</w:t>
      </w:r>
      <w:r>
        <w:rPr>
          <w:rFonts w:hint="eastAsia" w:ascii="仿宋" w:hAnsi="仿宋" w:eastAsia="仿宋" w:cs="仿宋"/>
          <w:b/>
          <w:color w:val="auto"/>
          <w:kern w:val="0"/>
          <w:sz w:val="32"/>
          <w:szCs w:val="32"/>
        </w:rPr>
        <w:t>卫生健康支出（类）优抚对象医疗（款）</w:t>
      </w:r>
      <w:r>
        <w:rPr>
          <w:rFonts w:hint="eastAsia" w:ascii="仿宋" w:hAnsi="仿宋" w:eastAsia="仿宋" w:cs="仿宋"/>
          <w:b/>
          <w:color w:val="auto"/>
          <w:kern w:val="0"/>
          <w:sz w:val="32"/>
          <w:szCs w:val="32"/>
          <w:lang w:val="en-US" w:eastAsia="zh-CN"/>
        </w:rPr>
        <w:t>其他优抚对象医疗支出（项）：</w:t>
      </w:r>
      <w:r>
        <w:rPr>
          <w:rFonts w:hint="eastAsia" w:ascii="仿宋" w:hAnsi="仿宋" w:eastAsia="仿宋" w:cs="仿宋"/>
          <w:b w:val="0"/>
          <w:bCs/>
          <w:color w:val="auto"/>
          <w:kern w:val="0"/>
          <w:sz w:val="32"/>
          <w:szCs w:val="32"/>
          <w:lang w:val="en-US" w:eastAsia="zh-CN"/>
        </w:rPr>
        <w:t>反映除优抚对象医疗补助以外的其他优抚对象医疗支出。</w:t>
      </w:r>
    </w:p>
    <w:p w14:paraId="1055EAD3">
      <w:pPr>
        <w:widowControl/>
        <w:shd w:val="clear" w:color="auto" w:fill="FFFFFF"/>
        <w:spacing w:line="540"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lang w:val="en-US" w:eastAsia="zh-CN"/>
        </w:rPr>
        <w:t>35</w:t>
      </w:r>
      <w:r>
        <w:rPr>
          <w:rFonts w:hint="eastAsia" w:ascii="仿宋" w:hAnsi="仿宋" w:eastAsia="仿宋" w:cs="仿宋"/>
          <w:b/>
          <w:bCs/>
          <w:color w:val="auto"/>
          <w:kern w:val="0"/>
          <w:sz w:val="32"/>
          <w:szCs w:val="32"/>
        </w:rPr>
        <w:t>．住房保障支出（类）住房改革支出（款）住房公积金（项）：</w:t>
      </w:r>
      <w:r>
        <w:rPr>
          <w:rFonts w:hint="eastAsia" w:ascii="仿宋" w:hAnsi="仿宋" w:eastAsia="仿宋" w:cs="仿宋"/>
          <w:color w:val="auto"/>
          <w:kern w:val="0"/>
          <w:sz w:val="32"/>
          <w:szCs w:val="32"/>
        </w:rPr>
        <w:t>反映行政事业单位按人力资源和社会保障部、财政部规定的基本工资和津贴以及规定比例为职工缴纳的住房公积金。</w:t>
      </w:r>
    </w:p>
    <w:p w14:paraId="41CE7C93">
      <w:pPr>
        <w:spacing w:line="540" w:lineRule="exact"/>
        <w:jc w:val="center"/>
        <w:rPr>
          <w:rFonts w:ascii="宋体" w:hAnsi="宋体"/>
          <w:b/>
          <w:sz w:val="36"/>
          <w:szCs w:val="36"/>
        </w:rPr>
      </w:pPr>
    </w:p>
    <w:p w14:paraId="70BDE1B6">
      <w:pPr>
        <w:spacing w:line="540" w:lineRule="exact"/>
        <w:jc w:val="center"/>
        <w:rPr>
          <w:rFonts w:ascii="宋体" w:hAnsi="宋体"/>
          <w:b/>
          <w:sz w:val="36"/>
          <w:szCs w:val="36"/>
        </w:rPr>
      </w:pPr>
    </w:p>
    <w:p w14:paraId="01887549">
      <w:pPr>
        <w:spacing w:line="540" w:lineRule="exact"/>
        <w:jc w:val="center"/>
        <w:rPr>
          <w:rFonts w:ascii="宋体" w:hAnsi="宋体"/>
          <w:b/>
          <w:sz w:val="36"/>
          <w:szCs w:val="36"/>
        </w:rPr>
      </w:pPr>
    </w:p>
    <w:p w14:paraId="25F80A99">
      <w:pPr>
        <w:spacing w:line="540" w:lineRule="exact"/>
        <w:jc w:val="center"/>
        <w:rPr>
          <w:rFonts w:ascii="宋体" w:hAnsi="宋体"/>
          <w:b/>
          <w:sz w:val="36"/>
          <w:szCs w:val="36"/>
        </w:rPr>
      </w:pPr>
    </w:p>
    <w:p w14:paraId="72AE31EF">
      <w:pPr>
        <w:spacing w:line="540" w:lineRule="exact"/>
        <w:jc w:val="center"/>
        <w:rPr>
          <w:rFonts w:ascii="宋体" w:hAnsi="宋体"/>
          <w:b/>
          <w:sz w:val="36"/>
          <w:szCs w:val="36"/>
        </w:rPr>
      </w:pPr>
    </w:p>
    <w:p w14:paraId="179EA93F">
      <w:pPr>
        <w:spacing w:line="540" w:lineRule="exact"/>
        <w:jc w:val="center"/>
        <w:rPr>
          <w:rFonts w:ascii="宋体" w:hAnsi="宋体"/>
          <w:b/>
          <w:sz w:val="36"/>
          <w:szCs w:val="36"/>
        </w:rPr>
      </w:pPr>
    </w:p>
    <w:p w14:paraId="6735FC32">
      <w:pPr>
        <w:spacing w:line="540" w:lineRule="exact"/>
        <w:jc w:val="center"/>
        <w:rPr>
          <w:rFonts w:ascii="宋体" w:hAnsi="宋体"/>
          <w:b/>
          <w:sz w:val="36"/>
          <w:szCs w:val="36"/>
        </w:rPr>
      </w:pPr>
    </w:p>
    <w:p w14:paraId="46F4D833">
      <w:pPr>
        <w:spacing w:line="540" w:lineRule="exact"/>
        <w:jc w:val="center"/>
        <w:rPr>
          <w:rFonts w:ascii="宋体" w:hAnsi="宋体"/>
          <w:b/>
          <w:sz w:val="36"/>
          <w:szCs w:val="36"/>
        </w:rPr>
      </w:pPr>
    </w:p>
    <w:p w14:paraId="753D9FFF">
      <w:pPr>
        <w:spacing w:line="540" w:lineRule="exact"/>
        <w:jc w:val="center"/>
        <w:rPr>
          <w:rFonts w:ascii="宋体" w:hAnsi="宋体"/>
          <w:b/>
          <w:sz w:val="36"/>
          <w:szCs w:val="36"/>
        </w:rPr>
      </w:pPr>
    </w:p>
    <w:p w14:paraId="6B4BB757">
      <w:pPr>
        <w:spacing w:line="540" w:lineRule="exact"/>
        <w:jc w:val="center"/>
        <w:rPr>
          <w:rFonts w:ascii="宋体" w:hAnsi="宋体"/>
          <w:b/>
          <w:sz w:val="36"/>
          <w:szCs w:val="36"/>
        </w:rPr>
      </w:pPr>
    </w:p>
    <w:p w14:paraId="15AB6031">
      <w:pPr>
        <w:spacing w:line="540" w:lineRule="exact"/>
        <w:jc w:val="both"/>
        <w:rPr>
          <w:rFonts w:ascii="宋体" w:hAnsi="宋体"/>
          <w:b/>
          <w:sz w:val="36"/>
          <w:szCs w:val="36"/>
        </w:rPr>
      </w:pPr>
    </w:p>
    <w:p w14:paraId="326A443B">
      <w:pPr>
        <w:spacing w:line="540" w:lineRule="exact"/>
        <w:jc w:val="both"/>
        <w:rPr>
          <w:rFonts w:ascii="宋体" w:hAnsi="宋体"/>
          <w:b/>
          <w:sz w:val="36"/>
          <w:szCs w:val="36"/>
        </w:rPr>
      </w:pPr>
    </w:p>
    <w:p w14:paraId="15131CAA">
      <w:pPr>
        <w:numPr>
          <w:ilvl w:val="0"/>
          <w:numId w:val="2"/>
        </w:numPr>
        <w:spacing w:line="540" w:lineRule="exact"/>
        <w:ind w:left="0" w:leftChars="0" w:firstLine="0" w:firstLineChars="0"/>
        <w:jc w:val="center"/>
        <w:rPr>
          <w:rFonts w:hint="eastAsia" w:ascii="宋体" w:hAnsi="宋体"/>
          <w:b/>
          <w:sz w:val="32"/>
          <w:szCs w:val="32"/>
        </w:rPr>
      </w:pPr>
      <w:r>
        <w:rPr>
          <w:rFonts w:hint="eastAsia" w:ascii="宋体" w:hAnsi="宋体"/>
          <w:b/>
          <w:sz w:val="32"/>
          <w:szCs w:val="32"/>
          <w:lang w:val="en-US" w:eastAsia="zh-CN"/>
        </w:rPr>
        <w:t>盘山县退役军人事务局（本级）2023年部门</w:t>
      </w:r>
      <w:r>
        <w:rPr>
          <w:rFonts w:hint="eastAsia" w:ascii="宋体" w:hAnsi="宋体"/>
          <w:b/>
          <w:sz w:val="32"/>
          <w:szCs w:val="32"/>
        </w:rPr>
        <w:t>决算</w:t>
      </w:r>
      <w:r>
        <w:rPr>
          <w:rFonts w:hint="eastAsia" w:ascii="宋体" w:hAnsi="宋体"/>
          <w:b/>
          <w:sz w:val="32"/>
          <w:szCs w:val="32"/>
          <w:lang w:eastAsia="zh-CN"/>
        </w:rPr>
        <w:t>公开</w:t>
      </w:r>
      <w:bookmarkStart w:id="1" w:name="_GoBack"/>
      <w:bookmarkEnd w:id="1"/>
      <w:r>
        <w:rPr>
          <w:rFonts w:hint="eastAsia" w:ascii="宋体" w:hAnsi="宋体"/>
          <w:b/>
          <w:sz w:val="32"/>
          <w:szCs w:val="32"/>
        </w:rPr>
        <w:t>表</w:t>
      </w:r>
    </w:p>
    <w:p w14:paraId="677B2C07">
      <w:pPr>
        <w:widowControl w:val="0"/>
        <w:numPr>
          <w:ilvl w:val="0"/>
          <w:numId w:val="0"/>
        </w:numPr>
        <w:spacing w:line="540" w:lineRule="exact"/>
        <w:jc w:val="center"/>
        <w:rPr>
          <w:rFonts w:hint="eastAsia" w:ascii="宋体" w:hAnsi="宋体"/>
          <w:b/>
          <w:sz w:val="32"/>
          <w:szCs w:val="32"/>
        </w:rPr>
      </w:pPr>
    </w:p>
    <w:p w14:paraId="4EFD3575">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7EEA3F3">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732BE9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F6D9D8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2D1652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20D3E1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3483309">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0814B5D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3D743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D5FBCA8">
      <w:pPr>
        <w:spacing w:line="540" w:lineRule="exact"/>
        <w:ind w:left="640" w:hanging="640" w:hangingChars="200"/>
        <w:rPr>
          <w:rFonts w:hint="eastAsia" w:ascii="仿宋_GB2312" w:eastAsia="仿宋_GB2312"/>
          <w:sz w:val="32"/>
          <w:szCs w:val="32"/>
        </w:rPr>
      </w:pPr>
    </w:p>
    <w:p w14:paraId="37CD5B3E">
      <w:pPr>
        <w:spacing w:line="540" w:lineRule="exact"/>
        <w:ind w:left="640" w:hanging="640" w:hangingChars="200"/>
        <w:rPr>
          <w:rFonts w:hint="eastAsia" w:ascii="仿宋_GB2312" w:eastAsia="仿宋_GB2312"/>
          <w:sz w:val="32"/>
          <w:szCs w:val="32"/>
        </w:rPr>
      </w:pPr>
    </w:p>
    <w:p w14:paraId="5B4A9407">
      <w:pPr>
        <w:spacing w:line="540" w:lineRule="exact"/>
        <w:ind w:left="640" w:hanging="640" w:hangingChars="200"/>
        <w:rPr>
          <w:rFonts w:hint="eastAsia" w:ascii="仿宋_GB2312" w:eastAsia="仿宋_GB2312"/>
          <w:sz w:val="32"/>
          <w:szCs w:val="32"/>
        </w:rPr>
      </w:pPr>
    </w:p>
    <w:p w14:paraId="71557CC8">
      <w:pPr>
        <w:spacing w:line="540" w:lineRule="exact"/>
        <w:ind w:left="640" w:hanging="640" w:hangingChars="200"/>
        <w:rPr>
          <w:rFonts w:hint="eastAsia" w:ascii="仿宋_GB2312" w:eastAsia="仿宋_GB2312"/>
          <w:sz w:val="32"/>
          <w:szCs w:val="32"/>
        </w:rPr>
      </w:pPr>
    </w:p>
    <w:p w14:paraId="33AF1D22">
      <w:pPr>
        <w:spacing w:line="540" w:lineRule="exact"/>
        <w:ind w:left="640" w:hanging="640" w:hangingChars="200"/>
        <w:rPr>
          <w:rFonts w:hint="eastAsia" w:ascii="仿宋_GB2312" w:eastAsia="仿宋_GB2312"/>
          <w:sz w:val="32"/>
          <w:szCs w:val="32"/>
        </w:rPr>
      </w:pPr>
    </w:p>
    <w:p w14:paraId="5696869A">
      <w:pPr>
        <w:spacing w:line="540" w:lineRule="exact"/>
        <w:ind w:left="640" w:hanging="640" w:hangingChars="200"/>
        <w:rPr>
          <w:rFonts w:hint="eastAsia" w:ascii="仿宋_GB2312" w:eastAsia="仿宋_GB2312"/>
          <w:sz w:val="32"/>
          <w:szCs w:val="32"/>
        </w:rPr>
      </w:pPr>
    </w:p>
    <w:p w14:paraId="3159E598">
      <w:pPr>
        <w:spacing w:line="540" w:lineRule="exact"/>
        <w:ind w:left="640" w:hanging="640" w:hangingChars="200"/>
        <w:rPr>
          <w:rFonts w:hint="eastAsia" w:ascii="仿宋_GB2312" w:eastAsia="仿宋_GB2312"/>
          <w:sz w:val="32"/>
          <w:szCs w:val="32"/>
        </w:rPr>
      </w:pPr>
    </w:p>
    <w:p w14:paraId="198AB999">
      <w:pPr>
        <w:spacing w:line="540" w:lineRule="exact"/>
        <w:ind w:left="640" w:hanging="640" w:hangingChars="200"/>
        <w:rPr>
          <w:rFonts w:hint="eastAsia" w:ascii="仿宋_GB2312" w:eastAsia="仿宋_GB2312"/>
          <w:sz w:val="32"/>
          <w:szCs w:val="32"/>
        </w:rPr>
      </w:pPr>
    </w:p>
    <w:p w14:paraId="55152A4E">
      <w:pPr>
        <w:spacing w:line="540" w:lineRule="exact"/>
        <w:ind w:left="640" w:hanging="640" w:hangingChars="200"/>
        <w:rPr>
          <w:rFonts w:hint="eastAsia" w:ascii="仿宋_GB2312" w:eastAsia="仿宋_GB2312"/>
          <w:sz w:val="32"/>
          <w:szCs w:val="32"/>
        </w:rPr>
      </w:pPr>
    </w:p>
    <w:p w14:paraId="6B10F82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E962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61A04B">
            <w:pPr>
              <w:jc w:val="right"/>
            </w:pPr>
            <w:r>
              <w:rPr>
                <w:rFonts w:ascii="宋体" w:hAnsi="宋体" w:eastAsia="宋体" w:cs="宋体"/>
                <w:sz w:val="20"/>
              </w:rPr>
              <w:t>公开01表</w:t>
            </w:r>
          </w:p>
        </w:tc>
      </w:tr>
      <w:tr w14:paraId="0611B7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B8FCC4">
            <w:pPr>
              <w:jc w:val="left"/>
            </w:pPr>
            <w:r>
              <w:rPr>
                <w:rFonts w:ascii="宋体" w:hAnsi="宋体" w:eastAsia="宋体" w:cs="宋体"/>
                <w:sz w:val="20"/>
              </w:rPr>
              <w:t>单位：辽宁省盘锦市盘山县退役军人事务局(本级)</w:t>
            </w:r>
          </w:p>
        </w:tc>
        <w:tc>
          <w:tcPr>
            <w:tcW w:w="2000" w:type="dxa"/>
          </w:tcPr>
          <w:p w14:paraId="74F30987">
            <w:pPr>
              <w:jc w:val="center"/>
            </w:pPr>
            <w:r>
              <w:rPr>
                <w:rFonts w:ascii="宋体" w:hAnsi="宋体" w:eastAsia="宋体" w:cs="宋体"/>
                <w:sz w:val="20"/>
              </w:rPr>
              <w:t>2023年度</w:t>
            </w:r>
          </w:p>
        </w:tc>
        <w:tc>
          <w:tcPr>
            <w:tcW w:w="4386" w:type="dxa"/>
          </w:tcPr>
          <w:p w14:paraId="2C96E4AD">
            <w:pPr>
              <w:jc w:val="right"/>
            </w:pPr>
            <w:r>
              <w:rPr>
                <w:rFonts w:ascii="宋体" w:hAnsi="宋体" w:eastAsia="宋体" w:cs="宋体"/>
                <w:sz w:val="20"/>
              </w:rPr>
              <w:t>金额单位：万元</w:t>
            </w:r>
          </w:p>
        </w:tc>
      </w:tr>
    </w:tbl>
    <w:p w14:paraId="61528F0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3763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F2F7737">
            <w:pPr>
              <w:jc w:val="center"/>
            </w:pPr>
            <w:r>
              <w:rPr>
                <w:rFonts w:ascii="宋体" w:hAnsi="宋体" w:eastAsia="宋体" w:cs="宋体"/>
                <w:b w:val="0"/>
                <w:i w:val="0"/>
                <w:color w:val="000000"/>
                <w:sz w:val="18"/>
              </w:rPr>
              <w:t>收入</w:t>
            </w:r>
          </w:p>
        </w:tc>
        <w:tc>
          <w:tcPr>
            <w:tcW w:w="3260" w:type="dxa"/>
            <w:gridSpan w:val="3"/>
            <w:vAlign w:val="center"/>
          </w:tcPr>
          <w:p w14:paraId="2BB77B72">
            <w:pPr>
              <w:jc w:val="center"/>
            </w:pPr>
            <w:r>
              <w:rPr>
                <w:rFonts w:ascii="宋体" w:hAnsi="宋体" w:eastAsia="宋体" w:cs="宋体"/>
                <w:b w:val="0"/>
                <w:i w:val="0"/>
                <w:color w:val="000000"/>
                <w:sz w:val="18"/>
              </w:rPr>
              <w:t>支出</w:t>
            </w:r>
          </w:p>
        </w:tc>
      </w:tr>
      <w:tr w14:paraId="69C08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9C96C">
            <w:pPr>
              <w:jc w:val="center"/>
            </w:pPr>
            <w:r>
              <w:rPr>
                <w:rFonts w:ascii="宋体" w:hAnsi="宋体" w:eastAsia="宋体" w:cs="宋体"/>
                <w:b w:val="0"/>
                <w:i w:val="0"/>
                <w:color w:val="000000"/>
                <w:sz w:val="18"/>
              </w:rPr>
              <w:t>项目</w:t>
            </w:r>
          </w:p>
        </w:tc>
        <w:tc>
          <w:tcPr>
            <w:tcW w:w="500" w:type="dxa"/>
            <w:vAlign w:val="center"/>
          </w:tcPr>
          <w:p w14:paraId="3BC697C6">
            <w:pPr>
              <w:jc w:val="center"/>
            </w:pPr>
            <w:r>
              <w:rPr>
                <w:rFonts w:ascii="宋体" w:hAnsi="宋体" w:eastAsia="宋体" w:cs="宋体"/>
                <w:b w:val="0"/>
                <w:i w:val="0"/>
                <w:color w:val="000000"/>
                <w:sz w:val="18"/>
              </w:rPr>
              <w:t>行次</w:t>
            </w:r>
          </w:p>
        </w:tc>
        <w:tc>
          <w:tcPr>
            <w:tcW w:w="1640" w:type="dxa"/>
            <w:vAlign w:val="center"/>
          </w:tcPr>
          <w:p w14:paraId="1B84F347">
            <w:pPr>
              <w:jc w:val="center"/>
            </w:pPr>
            <w:r>
              <w:rPr>
                <w:rFonts w:ascii="宋体" w:hAnsi="宋体" w:eastAsia="宋体" w:cs="宋体"/>
                <w:b w:val="0"/>
                <w:i w:val="0"/>
                <w:color w:val="000000"/>
                <w:sz w:val="18"/>
              </w:rPr>
              <w:t>金额</w:t>
            </w:r>
          </w:p>
        </w:tc>
        <w:tc>
          <w:tcPr>
            <w:tcW w:w="3260" w:type="dxa"/>
            <w:vAlign w:val="center"/>
          </w:tcPr>
          <w:p w14:paraId="49FC00FF">
            <w:pPr>
              <w:jc w:val="center"/>
            </w:pPr>
            <w:r>
              <w:rPr>
                <w:rFonts w:ascii="宋体" w:hAnsi="宋体" w:eastAsia="宋体" w:cs="宋体"/>
                <w:b w:val="0"/>
                <w:i w:val="0"/>
                <w:color w:val="000000"/>
                <w:sz w:val="18"/>
              </w:rPr>
              <w:t>项目</w:t>
            </w:r>
          </w:p>
        </w:tc>
        <w:tc>
          <w:tcPr>
            <w:tcW w:w="500" w:type="dxa"/>
            <w:vAlign w:val="center"/>
          </w:tcPr>
          <w:p w14:paraId="09B96B25">
            <w:pPr>
              <w:jc w:val="center"/>
            </w:pPr>
            <w:r>
              <w:rPr>
                <w:rFonts w:ascii="宋体" w:hAnsi="宋体" w:eastAsia="宋体" w:cs="宋体"/>
                <w:b w:val="0"/>
                <w:i w:val="0"/>
                <w:color w:val="000000"/>
                <w:sz w:val="18"/>
              </w:rPr>
              <w:t>行次</w:t>
            </w:r>
          </w:p>
        </w:tc>
        <w:tc>
          <w:tcPr>
            <w:tcW w:w="1612" w:type="dxa"/>
            <w:vAlign w:val="center"/>
          </w:tcPr>
          <w:p w14:paraId="32E2A0F4">
            <w:pPr>
              <w:jc w:val="center"/>
            </w:pPr>
            <w:r>
              <w:rPr>
                <w:rFonts w:ascii="宋体" w:hAnsi="宋体" w:eastAsia="宋体" w:cs="宋体"/>
                <w:b w:val="0"/>
                <w:i w:val="0"/>
                <w:color w:val="000000"/>
                <w:sz w:val="18"/>
              </w:rPr>
              <w:t>金额</w:t>
            </w:r>
          </w:p>
        </w:tc>
      </w:tr>
      <w:tr w14:paraId="71D5F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2EE4AD">
            <w:pPr>
              <w:jc w:val="center"/>
            </w:pPr>
            <w:r>
              <w:rPr>
                <w:rFonts w:ascii="宋体" w:hAnsi="宋体" w:eastAsia="宋体" w:cs="宋体"/>
                <w:b w:val="0"/>
                <w:i w:val="0"/>
                <w:color w:val="000000"/>
                <w:sz w:val="18"/>
              </w:rPr>
              <w:t>栏次</w:t>
            </w:r>
          </w:p>
        </w:tc>
        <w:tc>
          <w:tcPr>
            <w:tcW w:w="500" w:type="dxa"/>
            <w:vAlign w:val="center"/>
          </w:tcPr>
          <w:p w14:paraId="5A0A5EC3"/>
        </w:tc>
        <w:tc>
          <w:tcPr>
            <w:tcW w:w="1640" w:type="dxa"/>
            <w:vAlign w:val="center"/>
          </w:tcPr>
          <w:p w14:paraId="117F4839">
            <w:pPr>
              <w:jc w:val="center"/>
            </w:pPr>
            <w:r>
              <w:rPr>
                <w:rFonts w:ascii="宋体" w:hAnsi="宋体" w:eastAsia="宋体" w:cs="宋体"/>
                <w:b w:val="0"/>
                <w:i w:val="0"/>
                <w:color w:val="000000"/>
                <w:sz w:val="18"/>
              </w:rPr>
              <w:t>1</w:t>
            </w:r>
          </w:p>
        </w:tc>
        <w:tc>
          <w:tcPr>
            <w:tcW w:w="3260" w:type="dxa"/>
            <w:vAlign w:val="center"/>
          </w:tcPr>
          <w:p w14:paraId="64B2C433">
            <w:pPr>
              <w:jc w:val="center"/>
            </w:pPr>
            <w:r>
              <w:rPr>
                <w:rFonts w:ascii="宋体" w:hAnsi="宋体" w:eastAsia="宋体" w:cs="宋体"/>
                <w:b w:val="0"/>
                <w:i w:val="0"/>
                <w:color w:val="000000"/>
                <w:sz w:val="18"/>
              </w:rPr>
              <w:t>栏次</w:t>
            </w:r>
          </w:p>
        </w:tc>
        <w:tc>
          <w:tcPr>
            <w:tcW w:w="500" w:type="dxa"/>
            <w:vAlign w:val="center"/>
          </w:tcPr>
          <w:p w14:paraId="36C69381"/>
        </w:tc>
        <w:tc>
          <w:tcPr>
            <w:tcW w:w="1612" w:type="dxa"/>
            <w:vAlign w:val="center"/>
          </w:tcPr>
          <w:p w14:paraId="3D855C18">
            <w:pPr>
              <w:jc w:val="center"/>
            </w:pPr>
            <w:r>
              <w:rPr>
                <w:rFonts w:ascii="宋体" w:hAnsi="宋体" w:eastAsia="宋体" w:cs="宋体"/>
                <w:b w:val="0"/>
                <w:i w:val="0"/>
                <w:color w:val="000000"/>
                <w:sz w:val="18"/>
              </w:rPr>
              <w:t>2</w:t>
            </w:r>
          </w:p>
        </w:tc>
      </w:tr>
      <w:tr w14:paraId="7402D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06E57">
            <w:pPr>
              <w:jc w:val="left"/>
            </w:pPr>
            <w:r>
              <w:rPr>
                <w:rFonts w:ascii="宋体" w:hAnsi="宋体" w:eastAsia="宋体" w:cs="宋体"/>
                <w:b w:val="0"/>
                <w:i w:val="0"/>
                <w:color w:val="000000"/>
                <w:sz w:val="18"/>
              </w:rPr>
              <w:t>一、一般公共预算财政拨款收入</w:t>
            </w:r>
          </w:p>
        </w:tc>
        <w:tc>
          <w:tcPr>
            <w:tcW w:w="500" w:type="dxa"/>
            <w:vAlign w:val="center"/>
          </w:tcPr>
          <w:p w14:paraId="58032CC3">
            <w:pPr>
              <w:jc w:val="center"/>
            </w:pPr>
            <w:r>
              <w:rPr>
                <w:rFonts w:ascii="宋体" w:hAnsi="宋体" w:eastAsia="宋体" w:cs="宋体"/>
                <w:b w:val="0"/>
                <w:i w:val="0"/>
                <w:color w:val="000000"/>
                <w:sz w:val="18"/>
              </w:rPr>
              <w:t>1</w:t>
            </w:r>
          </w:p>
        </w:tc>
        <w:tc>
          <w:tcPr>
            <w:tcW w:w="1640" w:type="dxa"/>
            <w:vAlign w:val="center"/>
          </w:tcPr>
          <w:p w14:paraId="5F37C2DE">
            <w:pPr>
              <w:jc w:val="right"/>
            </w:pPr>
            <w:r>
              <w:rPr>
                <w:rFonts w:ascii="宋体" w:hAnsi="宋体" w:eastAsia="宋体" w:cs="宋体"/>
                <w:b w:val="0"/>
                <w:i w:val="0"/>
                <w:color w:val="000000"/>
                <w:sz w:val="18"/>
              </w:rPr>
              <w:t>2,018.81</w:t>
            </w:r>
          </w:p>
        </w:tc>
        <w:tc>
          <w:tcPr>
            <w:tcW w:w="3260" w:type="dxa"/>
            <w:vAlign w:val="center"/>
          </w:tcPr>
          <w:p w14:paraId="3006F6EC">
            <w:pPr>
              <w:jc w:val="left"/>
            </w:pPr>
            <w:r>
              <w:rPr>
                <w:rFonts w:ascii="宋体" w:hAnsi="宋体" w:eastAsia="宋体" w:cs="宋体"/>
                <w:b w:val="0"/>
                <w:i w:val="0"/>
                <w:color w:val="000000"/>
                <w:sz w:val="18"/>
              </w:rPr>
              <w:t>一、一般公共服务支出</w:t>
            </w:r>
          </w:p>
        </w:tc>
        <w:tc>
          <w:tcPr>
            <w:tcW w:w="500" w:type="dxa"/>
            <w:vAlign w:val="center"/>
          </w:tcPr>
          <w:p w14:paraId="489348DE">
            <w:pPr>
              <w:jc w:val="center"/>
            </w:pPr>
            <w:r>
              <w:rPr>
                <w:rFonts w:ascii="宋体" w:hAnsi="宋体" w:eastAsia="宋体" w:cs="宋体"/>
                <w:b w:val="0"/>
                <w:i w:val="0"/>
                <w:color w:val="000000"/>
                <w:sz w:val="18"/>
              </w:rPr>
              <w:t>32</w:t>
            </w:r>
          </w:p>
        </w:tc>
        <w:tc>
          <w:tcPr>
            <w:tcW w:w="1612" w:type="dxa"/>
            <w:vAlign w:val="center"/>
          </w:tcPr>
          <w:p w14:paraId="76E1DEFB"/>
        </w:tc>
      </w:tr>
      <w:tr w14:paraId="1E513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8F1DC7">
            <w:pPr>
              <w:jc w:val="left"/>
            </w:pPr>
            <w:r>
              <w:rPr>
                <w:rFonts w:ascii="宋体" w:hAnsi="宋体" w:eastAsia="宋体" w:cs="宋体"/>
                <w:b w:val="0"/>
                <w:i w:val="0"/>
                <w:color w:val="000000"/>
                <w:sz w:val="18"/>
              </w:rPr>
              <w:t>二、政府性基金预算财政拨款收入</w:t>
            </w:r>
          </w:p>
        </w:tc>
        <w:tc>
          <w:tcPr>
            <w:tcW w:w="500" w:type="dxa"/>
            <w:vAlign w:val="center"/>
          </w:tcPr>
          <w:p w14:paraId="69C379CA">
            <w:pPr>
              <w:jc w:val="center"/>
            </w:pPr>
            <w:r>
              <w:rPr>
                <w:rFonts w:ascii="宋体" w:hAnsi="宋体" w:eastAsia="宋体" w:cs="宋体"/>
                <w:b w:val="0"/>
                <w:i w:val="0"/>
                <w:color w:val="000000"/>
                <w:sz w:val="18"/>
              </w:rPr>
              <w:t>2</w:t>
            </w:r>
          </w:p>
        </w:tc>
        <w:tc>
          <w:tcPr>
            <w:tcW w:w="1640" w:type="dxa"/>
            <w:vAlign w:val="center"/>
          </w:tcPr>
          <w:p w14:paraId="043BAFB9"/>
        </w:tc>
        <w:tc>
          <w:tcPr>
            <w:tcW w:w="3260" w:type="dxa"/>
            <w:vAlign w:val="center"/>
          </w:tcPr>
          <w:p w14:paraId="5F6C1845">
            <w:pPr>
              <w:jc w:val="left"/>
            </w:pPr>
            <w:r>
              <w:rPr>
                <w:rFonts w:ascii="宋体" w:hAnsi="宋体" w:eastAsia="宋体" w:cs="宋体"/>
                <w:b w:val="0"/>
                <w:i w:val="0"/>
                <w:color w:val="000000"/>
                <w:sz w:val="18"/>
              </w:rPr>
              <w:t>二、外交支出</w:t>
            </w:r>
          </w:p>
        </w:tc>
        <w:tc>
          <w:tcPr>
            <w:tcW w:w="500" w:type="dxa"/>
            <w:vAlign w:val="center"/>
          </w:tcPr>
          <w:p w14:paraId="22CBBDFE">
            <w:pPr>
              <w:jc w:val="center"/>
            </w:pPr>
            <w:r>
              <w:rPr>
                <w:rFonts w:ascii="宋体" w:hAnsi="宋体" w:eastAsia="宋体" w:cs="宋体"/>
                <w:b w:val="0"/>
                <w:i w:val="0"/>
                <w:color w:val="000000"/>
                <w:sz w:val="18"/>
              </w:rPr>
              <w:t>33</w:t>
            </w:r>
          </w:p>
        </w:tc>
        <w:tc>
          <w:tcPr>
            <w:tcW w:w="1612" w:type="dxa"/>
            <w:vAlign w:val="center"/>
          </w:tcPr>
          <w:p w14:paraId="1F39CEF7"/>
        </w:tc>
      </w:tr>
      <w:tr w14:paraId="3FB1D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9DFD1C">
            <w:pPr>
              <w:jc w:val="left"/>
            </w:pPr>
            <w:r>
              <w:rPr>
                <w:rFonts w:ascii="宋体" w:hAnsi="宋体" w:eastAsia="宋体" w:cs="宋体"/>
                <w:b w:val="0"/>
                <w:i w:val="0"/>
                <w:color w:val="000000"/>
                <w:sz w:val="18"/>
              </w:rPr>
              <w:t>三、国有资本经营预算财政拨款收入</w:t>
            </w:r>
          </w:p>
        </w:tc>
        <w:tc>
          <w:tcPr>
            <w:tcW w:w="500" w:type="dxa"/>
            <w:vAlign w:val="center"/>
          </w:tcPr>
          <w:p w14:paraId="28CD8707">
            <w:pPr>
              <w:jc w:val="center"/>
            </w:pPr>
            <w:r>
              <w:rPr>
                <w:rFonts w:ascii="宋体" w:hAnsi="宋体" w:eastAsia="宋体" w:cs="宋体"/>
                <w:b w:val="0"/>
                <w:i w:val="0"/>
                <w:color w:val="000000"/>
                <w:sz w:val="18"/>
              </w:rPr>
              <w:t>3</w:t>
            </w:r>
          </w:p>
        </w:tc>
        <w:tc>
          <w:tcPr>
            <w:tcW w:w="1640" w:type="dxa"/>
            <w:vAlign w:val="center"/>
          </w:tcPr>
          <w:p w14:paraId="36ECF96A"/>
        </w:tc>
        <w:tc>
          <w:tcPr>
            <w:tcW w:w="3260" w:type="dxa"/>
            <w:vAlign w:val="center"/>
          </w:tcPr>
          <w:p w14:paraId="0BB6C340">
            <w:pPr>
              <w:jc w:val="left"/>
            </w:pPr>
            <w:r>
              <w:rPr>
                <w:rFonts w:ascii="宋体" w:hAnsi="宋体" w:eastAsia="宋体" w:cs="宋体"/>
                <w:b w:val="0"/>
                <w:i w:val="0"/>
                <w:color w:val="000000"/>
                <w:sz w:val="18"/>
              </w:rPr>
              <w:t>三、国防支出</w:t>
            </w:r>
          </w:p>
        </w:tc>
        <w:tc>
          <w:tcPr>
            <w:tcW w:w="500" w:type="dxa"/>
            <w:vAlign w:val="center"/>
          </w:tcPr>
          <w:p w14:paraId="7D7F69A0">
            <w:pPr>
              <w:jc w:val="center"/>
            </w:pPr>
            <w:r>
              <w:rPr>
                <w:rFonts w:ascii="宋体" w:hAnsi="宋体" w:eastAsia="宋体" w:cs="宋体"/>
                <w:b w:val="0"/>
                <w:i w:val="0"/>
                <w:color w:val="000000"/>
                <w:sz w:val="18"/>
              </w:rPr>
              <w:t>34</w:t>
            </w:r>
          </w:p>
        </w:tc>
        <w:tc>
          <w:tcPr>
            <w:tcW w:w="1612" w:type="dxa"/>
            <w:vAlign w:val="center"/>
          </w:tcPr>
          <w:p w14:paraId="520F6B63"/>
        </w:tc>
      </w:tr>
      <w:tr w14:paraId="73477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9A2BDC">
            <w:pPr>
              <w:jc w:val="left"/>
            </w:pPr>
            <w:r>
              <w:rPr>
                <w:rFonts w:ascii="宋体" w:hAnsi="宋体" w:eastAsia="宋体" w:cs="宋体"/>
                <w:b w:val="0"/>
                <w:i w:val="0"/>
                <w:color w:val="000000"/>
                <w:sz w:val="18"/>
              </w:rPr>
              <w:t>四、上级补助收入</w:t>
            </w:r>
          </w:p>
        </w:tc>
        <w:tc>
          <w:tcPr>
            <w:tcW w:w="500" w:type="dxa"/>
            <w:vAlign w:val="center"/>
          </w:tcPr>
          <w:p w14:paraId="1AA05B1C">
            <w:pPr>
              <w:jc w:val="center"/>
            </w:pPr>
            <w:r>
              <w:rPr>
                <w:rFonts w:ascii="宋体" w:hAnsi="宋体" w:eastAsia="宋体" w:cs="宋体"/>
                <w:b w:val="0"/>
                <w:i w:val="0"/>
                <w:color w:val="000000"/>
                <w:sz w:val="18"/>
              </w:rPr>
              <w:t>4</w:t>
            </w:r>
          </w:p>
        </w:tc>
        <w:tc>
          <w:tcPr>
            <w:tcW w:w="1640" w:type="dxa"/>
            <w:vAlign w:val="center"/>
          </w:tcPr>
          <w:p w14:paraId="2C2CF3E5"/>
        </w:tc>
        <w:tc>
          <w:tcPr>
            <w:tcW w:w="3260" w:type="dxa"/>
            <w:vAlign w:val="center"/>
          </w:tcPr>
          <w:p w14:paraId="044D0A58">
            <w:pPr>
              <w:jc w:val="left"/>
            </w:pPr>
            <w:r>
              <w:rPr>
                <w:rFonts w:ascii="宋体" w:hAnsi="宋体" w:eastAsia="宋体" w:cs="宋体"/>
                <w:b w:val="0"/>
                <w:i w:val="0"/>
                <w:color w:val="000000"/>
                <w:sz w:val="18"/>
              </w:rPr>
              <w:t>四、公共安全支出</w:t>
            </w:r>
          </w:p>
        </w:tc>
        <w:tc>
          <w:tcPr>
            <w:tcW w:w="500" w:type="dxa"/>
            <w:vAlign w:val="center"/>
          </w:tcPr>
          <w:p w14:paraId="648B3832">
            <w:pPr>
              <w:jc w:val="center"/>
            </w:pPr>
            <w:r>
              <w:rPr>
                <w:rFonts w:ascii="宋体" w:hAnsi="宋体" w:eastAsia="宋体" w:cs="宋体"/>
                <w:b w:val="0"/>
                <w:i w:val="0"/>
                <w:color w:val="000000"/>
                <w:sz w:val="18"/>
              </w:rPr>
              <w:t>35</w:t>
            </w:r>
          </w:p>
        </w:tc>
        <w:tc>
          <w:tcPr>
            <w:tcW w:w="1612" w:type="dxa"/>
            <w:vAlign w:val="center"/>
          </w:tcPr>
          <w:p w14:paraId="383EB5CE"/>
        </w:tc>
      </w:tr>
      <w:tr w14:paraId="3244F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C8E35B">
            <w:pPr>
              <w:jc w:val="left"/>
            </w:pPr>
            <w:r>
              <w:rPr>
                <w:rFonts w:ascii="宋体" w:hAnsi="宋体" w:eastAsia="宋体" w:cs="宋体"/>
                <w:b w:val="0"/>
                <w:i w:val="0"/>
                <w:color w:val="000000"/>
                <w:sz w:val="18"/>
              </w:rPr>
              <w:t>五、事业收入</w:t>
            </w:r>
          </w:p>
        </w:tc>
        <w:tc>
          <w:tcPr>
            <w:tcW w:w="500" w:type="dxa"/>
            <w:vAlign w:val="center"/>
          </w:tcPr>
          <w:p w14:paraId="20E05DA8">
            <w:pPr>
              <w:jc w:val="center"/>
            </w:pPr>
            <w:r>
              <w:rPr>
                <w:rFonts w:ascii="宋体" w:hAnsi="宋体" w:eastAsia="宋体" w:cs="宋体"/>
                <w:b w:val="0"/>
                <w:i w:val="0"/>
                <w:color w:val="000000"/>
                <w:sz w:val="18"/>
              </w:rPr>
              <w:t>5</w:t>
            </w:r>
          </w:p>
        </w:tc>
        <w:tc>
          <w:tcPr>
            <w:tcW w:w="1640" w:type="dxa"/>
            <w:vAlign w:val="center"/>
          </w:tcPr>
          <w:p w14:paraId="69B5651D"/>
        </w:tc>
        <w:tc>
          <w:tcPr>
            <w:tcW w:w="3260" w:type="dxa"/>
            <w:vAlign w:val="center"/>
          </w:tcPr>
          <w:p w14:paraId="4C228E2B">
            <w:pPr>
              <w:jc w:val="left"/>
            </w:pPr>
            <w:r>
              <w:rPr>
                <w:rFonts w:ascii="宋体" w:hAnsi="宋体" w:eastAsia="宋体" w:cs="宋体"/>
                <w:b w:val="0"/>
                <w:i w:val="0"/>
                <w:color w:val="000000"/>
                <w:sz w:val="18"/>
              </w:rPr>
              <w:t>五、教育支出</w:t>
            </w:r>
          </w:p>
        </w:tc>
        <w:tc>
          <w:tcPr>
            <w:tcW w:w="500" w:type="dxa"/>
            <w:vAlign w:val="center"/>
          </w:tcPr>
          <w:p w14:paraId="54DD4C52">
            <w:pPr>
              <w:jc w:val="center"/>
            </w:pPr>
            <w:r>
              <w:rPr>
                <w:rFonts w:ascii="宋体" w:hAnsi="宋体" w:eastAsia="宋体" w:cs="宋体"/>
                <w:b w:val="0"/>
                <w:i w:val="0"/>
                <w:color w:val="000000"/>
                <w:sz w:val="18"/>
              </w:rPr>
              <w:t>36</w:t>
            </w:r>
          </w:p>
        </w:tc>
        <w:tc>
          <w:tcPr>
            <w:tcW w:w="1612" w:type="dxa"/>
            <w:vAlign w:val="center"/>
          </w:tcPr>
          <w:p w14:paraId="0F44A688"/>
        </w:tc>
      </w:tr>
      <w:tr w14:paraId="0CDFA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AC77AA">
            <w:pPr>
              <w:jc w:val="left"/>
            </w:pPr>
            <w:r>
              <w:rPr>
                <w:rFonts w:ascii="宋体" w:hAnsi="宋体" w:eastAsia="宋体" w:cs="宋体"/>
                <w:b w:val="0"/>
                <w:i w:val="0"/>
                <w:color w:val="000000"/>
                <w:sz w:val="18"/>
              </w:rPr>
              <w:t>六、经营收入</w:t>
            </w:r>
          </w:p>
        </w:tc>
        <w:tc>
          <w:tcPr>
            <w:tcW w:w="500" w:type="dxa"/>
            <w:vAlign w:val="center"/>
          </w:tcPr>
          <w:p w14:paraId="20B1B988">
            <w:pPr>
              <w:jc w:val="center"/>
            </w:pPr>
            <w:r>
              <w:rPr>
                <w:rFonts w:ascii="宋体" w:hAnsi="宋体" w:eastAsia="宋体" w:cs="宋体"/>
                <w:b w:val="0"/>
                <w:i w:val="0"/>
                <w:color w:val="000000"/>
                <w:sz w:val="18"/>
              </w:rPr>
              <w:t>6</w:t>
            </w:r>
          </w:p>
        </w:tc>
        <w:tc>
          <w:tcPr>
            <w:tcW w:w="1640" w:type="dxa"/>
            <w:vAlign w:val="center"/>
          </w:tcPr>
          <w:p w14:paraId="09245913"/>
        </w:tc>
        <w:tc>
          <w:tcPr>
            <w:tcW w:w="3260" w:type="dxa"/>
            <w:vAlign w:val="center"/>
          </w:tcPr>
          <w:p w14:paraId="65207141">
            <w:pPr>
              <w:jc w:val="left"/>
            </w:pPr>
            <w:r>
              <w:rPr>
                <w:rFonts w:ascii="宋体" w:hAnsi="宋体" w:eastAsia="宋体" w:cs="宋体"/>
                <w:b w:val="0"/>
                <w:i w:val="0"/>
                <w:color w:val="000000"/>
                <w:sz w:val="18"/>
              </w:rPr>
              <w:t>六、科学技术支出</w:t>
            </w:r>
          </w:p>
        </w:tc>
        <w:tc>
          <w:tcPr>
            <w:tcW w:w="500" w:type="dxa"/>
            <w:vAlign w:val="center"/>
          </w:tcPr>
          <w:p w14:paraId="4F567745">
            <w:pPr>
              <w:jc w:val="center"/>
            </w:pPr>
            <w:r>
              <w:rPr>
                <w:rFonts w:ascii="宋体" w:hAnsi="宋体" w:eastAsia="宋体" w:cs="宋体"/>
                <w:b w:val="0"/>
                <w:i w:val="0"/>
                <w:color w:val="000000"/>
                <w:sz w:val="18"/>
              </w:rPr>
              <w:t>37</w:t>
            </w:r>
          </w:p>
        </w:tc>
        <w:tc>
          <w:tcPr>
            <w:tcW w:w="1612" w:type="dxa"/>
            <w:vAlign w:val="center"/>
          </w:tcPr>
          <w:p w14:paraId="5A82C518"/>
        </w:tc>
      </w:tr>
      <w:tr w14:paraId="6D206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90835B">
            <w:pPr>
              <w:jc w:val="left"/>
            </w:pPr>
            <w:r>
              <w:rPr>
                <w:rFonts w:ascii="宋体" w:hAnsi="宋体" w:eastAsia="宋体" w:cs="宋体"/>
                <w:b w:val="0"/>
                <w:i w:val="0"/>
                <w:color w:val="000000"/>
                <w:sz w:val="18"/>
              </w:rPr>
              <w:t>七、附属单位上缴收入</w:t>
            </w:r>
          </w:p>
        </w:tc>
        <w:tc>
          <w:tcPr>
            <w:tcW w:w="500" w:type="dxa"/>
            <w:vAlign w:val="center"/>
          </w:tcPr>
          <w:p w14:paraId="2DBD23F1">
            <w:pPr>
              <w:jc w:val="center"/>
            </w:pPr>
            <w:r>
              <w:rPr>
                <w:rFonts w:ascii="宋体" w:hAnsi="宋体" w:eastAsia="宋体" w:cs="宋体"/>
                <w:b w:val="0"/>
                <w:i w:val="0"/>
                <w:color w:val="000000"/>
                <w:sz w:val="18"/>
              </w:rPr>
              <w:t>7</w:t>
            </w:r>
          </w:p>
        </w:tc>
        <w:tc>
          <w:tcPr>
            <w:tcW w:w="1640" w:type="dxa"/>
            <w:vAlign w:val="center"/>
          </w:tcPr>
          <w:p w14:paraId="3288C4D4"/>
        </w:tc>
        <w:tc>
          <w:tcPr>
            <w:tcW w:w="3260" w:type="dxa"/>
            <w:vAlign w:val="center"/>
          </w:tcPr>
          <w:p w14:paraId="307D6FB1">
            <w:pPr>
              <w:jc w:val="left"/>
            </w:pPr>
            <w:r>
              <w:rPr>
                <w:rFonts w:ascii="宋体" w:hAnsi="宋体" w:eastAsia="宋体" w:cs="宋体"/>
                <w:b w:val="0"/>
                <w:i w:val="0"/>
                <w:color w:val="000000"/>
                <w:sz w:val="18"/>
              </w:rPr>
              <w:t>七、文化旅游体育与传媒支出</w:t>
            </w:r>
          </w:p>
        </w:tc>
        <w:tc>
          <w:tcPr>
            <w:tcW w:w="500" w:type="dxa"/>
            <w:vAlign w:val="center"/>
          </w:tcPr>
          <w:p w14:paraId="7516D3B0">
            <w:pPr>
              <w:jc w:val="center"/>
            </w:pPr>
            <w:r>
              <w:rPr>
                <w:rFonts w:ascii="宋体" w:hAnsi="宋体" w:eastAsia="宋体" w:cs="宋体"/>
                <w:b w:val="0"/>
                <w:i w:val="0"/>
                <w:color w:val="000000"/>
                <w:sz w:val="18"/>
              </w:rPr>
              <w:t>38</w:t>
            </w:r>
          </w:p>
        </w:tc>
        <w:tc>
          <w:tcPr>
            <w:tcW w:w="1612" w:type="dxa"/>
            <w:vAlign w:val="center"/>
          </w:tcPr>
          <w:p w14:paraId="7798AB85"/>
        </w:tc>
      </w:tr>
      <w:tr w14:paraId="76001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2F019C">
            <w:pPr>
              <w:jc w:val="left"/>
            </w:pPr>
            <w:r>
              <w:rPr>
                <w:rFonts w:ascii="宋体" w:hAnsi="宋体" w:eastAsia="宋体" w:cs="宋体"/>
                <w:b w:val="0"/>
                <w:i w:val="0"/>
                <w:color w:val="000000"/>
                <w:sz w:val="18"/>
              </w:rPr>
              <w:t>八、其他收入</w:t>
            </w:r>
          </w:p>
        </w:tc>
        <w:tc>
          <w:tcPr>
            <w:tcW w:w="500" w:type="dxa"/>
            <w:vAlign w:val="center"/>
          </w:tcPr>
          <w:p w14:paraId="6FD51BFA">
            <w:pPr>
              <w:jc w:val="center"/>
            </w:pPr>
            <w:r>
              <w:rPr>
                <w:rFonts w:ascii="宋体" w:hAnsi="宋体" w:eastAsia="宋体" w:cs="宋体"/>
                <w:b w:val="0"/>
                <w:i w:val="0"/>
                <w:color w:val="000000"/>
                <w:sz w:val="18"/>
              </w:rPr>
              <w:t>8</w:t>
            </w:r>
          </w:p>
        </w:tc>
        <w:tc>
          <w:tcPr>
            <w:tcW w:w="1640" w:type="dxa"/>
            <w:vAlign w:val="center"/>
          </w:tcPr>
          <w:p w14:paraId="68B4C1E7"/>
        </w:tc>
        <w:tc>
          <w:tcPr>
            <w:tcW w:w="3260" w:type="dxa"/>
            <w:vAlign w:val="center"/>
          </w:tcPr>
          <w:p w14:paraId="1D37A5B2">
            <w:pPr>
              <w:jc w:val="left"/>
            </w:pPr>
            <w:r>
              <w:rPr>
                <w:rFonts w:ascii="宋体" w:hAnsi="宋体" w:eastAsia="宋体" w:cs="宋体"/>
                <w:b w:val="0"/>
                <w:i w:val="0"/>
                <w:color w:val="000000"/>
                <w:sz w:val="18"/>
              </w:rPr>
              <w:t>八、社会保障和就业支出</w:t>
            </w:r>
          </w:p>
        </w:tc>
        <w:tc>
          <w:tcPr>
            <w:tcW w:w="500" w:type="dxa"/>
            <w:vAlign w:val="center"/>
          </w:tcPr>
          <w:p w14:paraId="5AA6F89A">
            <w:pPr>
              <w:jc w:val="center"/>
            </w:pPr>
            <w:r>
              <w:rPr>
                <w:rFonts w:ascii="宋体" w:hAnsi="宋体" w:eastAsia="宋体" w:cs="宋体"/>
                <w:b w:val="0"/>
                <w:i w:val="0"/>
                <w:color w:val="000000"/>
                <w:sz w:val="18"/>
              </w:rPr>
              <w:t>39</w:t>
            </w:r>
          </w:p>
        </w:tc>
        <w:tc>
          <w:tcPr>
            <w:tcW w:w="1612" w:type="dxa"/>
            <w:vAlign w:val="center"/>
          </w:tcPr>
          <w:p w14:paraId="23F23702">
            <w:pPr>
              <w:jc w:val="right"/>
            </w:pPr>
            <w:r>
              <w:rPr>
                <w:rFonts w:ascii="宋体" w:hAnsi="宋体" w:eastAsia="宋体" w:cs="宋体"/>
                <w:b w:val="0"/>
                <w:i w:val="0"/>
                <w:color w:val="000000"/>
                <w:sz w:val="18"/>
              </w:rPr>
              <w:t>2,052.00</w:t>
            </w:r>
          </w:p>
        </w:tc>
      </w:tr>
      <w:tr w14:paraId="4E3D2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5EDC8B"/>
        </w:tc>
        <w:tc>
          <w:tcPr>
            <w:tcW w:w="500" w:type="dxa"/>
            <w:vAlign w:val="center"/>
          </w:tcPr>
          <w:p w14:paraId="1E4EA68A">
            <w:pPr>
              <w:jc w:val="center"/>
            </w:pPr>
            <w:r>
              <w:rPr>
                <w:rFonts w:ascii="宋体" w:hAnsi="宋体" w:eastAsia="宋体" w:cs="宋体"/>
                <w:b w:val="0"/>
                <w:i w:val="0"/>
                <w:color w:val="000000"/>
                <w:sz w:val="18"/>
              </w:rPr>
              <w:t>9</w:t>
            </w:r>
          </w:p>
        </w:tc>
        <w:tc>
          <w:tcPr>
            <w:tcW w:w="1640" w:type="dxa"/>
            <w:vAlign w:val="center"/>
          </w:tcPr>
          <w:p w14:paraId="624286A9"/>
        </w:tc>
        <w:tc>
          <w:tcPr>
            <w:tcW w:w="3260" w:type="dxa"/>
            <w:vAlign w:val="center"/>
          </w:tcPr>
          <w:p w14:paraId="1C707BD5">
            <w:pPr>
              <w:jc w:val="left"/>
            </w:pPr>
            <w:r>
              <w:rPr>
                <w:rFonts w:ascii="宋体" w:hAnsi="宋体" w:eastAsia="宋体" w:cs="宋体"/>
                <w:b w:val="0"/>
                <w:i w:val="0"/>
                <w:color w:val="000000"/>
                <w:sz w:val="18"/>
              </w:rPr>
              <w:t>九、卫生健康支出</w:t>
            </w:r>
          </w:p>
        </w:tc>
        <w:tc>
          <w:tcPr>
            <w:tcW w:w="500" w:type="dxa"/>
            <w:vAlign w:val="center"/>
          </w:tcPr>
          <w:p w14:paraId="34512262">
            <w:pPr>
              <w:jc w:val="center"/>
            </w:pPr>
            <w:r>
              <w:rPr>
                <w:rFonts w:ascii="宋体" w:hAnsi="宋体" w:eastAsia="宋体" w:cs="宋体"/>
                <w:b w:val="0"/>
                <w:i w:val="0"/>
                <w:color w:val="000000"/>
                <w:sz w:val="18"/>
              </w:rPr>
              <w:t>40</w:t>
            </w:r>
          </w:p>
        </w:tc>
        <w:tc>
          <w:tcPr>
            <w:tcW w:w="1612" w:type="dxa"/>
            <w:vAlign w:val="center"/>
          </w:tcPr>
          <w:p w14:paraId="16D4338B">
            <w:pPr>
              <w:jc w:val="right"/>
            </w:pPr>
            <w:r>
              <w:rPr>
                <w:rFonts w:ascii="宋体" w:hAnsi="宋体" w:eastAsia="宋体" w:cs="宋体"/>
                <w:b w:val="0"/>
                <w:i w:val="0"/>
                <w:color w:val="000000"/>
                <w:sz w:val="18"/>
              </w:rPr>
              <w:t>68.75</w:t>
            </w:r>
          </w:p>
        </w:tc>
      </w:tr>
      <w:tr w14:paraId="217E3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286EEA"/>
        </w:tc>
        <w:tc>
          <w:tcPr>
            <w:tcW w:w="500" w:type="dxa"/>
            <w:vAlign w:val="center"/>
          </w:tcPr>
          <w:p w14:paraId="7F7FAE4E">
            <w:pPr>
              <w:jc w:val="center"/>
            </w:pPr>
            <w:r>
              <w:rPr>
                <w:rFonts w:ascii="宋体" w:hAnsi="宋体" w:eastAsia="宋体" w:cs="宋体"/>
                <w:b w:val="0"/>
                <w:i w:val="0"/>
                <w:color w:val="000000"/>
                <w:sz w:val="18"/>
              </w:rPr>
              <w:t>10</w:t>
            </w:r>
          </w:p>
        </w:tc>
        <w:tc>
          <w:tcPr>
            <w:tcW w:w="1640" w:type="dxa"/>
            <w:vAlign w:val="center"/>
          </w:tcPr>
          <w:p w14:paraId="4C436AD9"/>
        </w:tc>
        <w:tc>
          <w:tcPr>
            <w:tcW w:w="3260" w:type="dxa"/>
            <w:vAlign w:val="center"/>
          </w:tcPr>
          <w:p w14:paraId="2315A34F">
            <w:pPr>
              <w:jc w:val="left"/>
            </w:pPr>
            <w:r>
              <w:rPr>
                <w:rFonts w:ascii="宋体" w:hAnsi="宋体" w:eastAsia="宋体" w:cs="宋体"/>
                <w:b w:val="0"/>
                <w:i w:val="0"/>
                <w:color w:val="000000"/>
                <w:sz w:val="18"/>
              </w:rPr>
              <w:t>十、节能环保支出</w:t>
            </w:r>
          </w:p>
        </w:tc>
        <w:tc>
          <w:tcPr>
            <w:tcW w:w="500" w:type="dxa"/>
            <w:vAlign w:val="center"/>
          </w:tcPr>
          <w:p w14:paraId="3D5CDB39">
            <w:pPr>
              <w:jc w:val="center"/>
            </w:pPr>
            <w:r>
              <w:rPr>
                <w:rFonts w:ascii="宋体" w:hAnsi="宋体" w:eastAsia="宋体" w:cs="宋体"/>
                <w:b w:val="0"/>
                <w:i w:val="0"/>
                <w:color w:val="000000"/>
                <w:sz w:val="18"/>
              </w:rPr>
              <w:t>41</w:t>
            </w:r>
          </w:p>
        </w:tc>
        <w:tc>
          <w:tcPr>
            <w:tcW w:w="1612" w:type="dxa"/>
            <w:vAlign w:val="center"/>
          </w:tcPr>
          <w:p w14:paraId="107568EE"/>
        </w:tc>
      </w:tr>
      <w:tr w14:paraId="0622D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86C26D"/>
        </w:tc>
        <w:tc>
          <w:tcPr>
            <w:tcW w:w="500" w:type="dxa"/>
            <w:vAlign w:val="center"/>
          </w:tcPr>
          <w:p w14:paraId="154CDD47">
            <w:pPr>
              <w:jc w:val="center"/>
            </w:pPr>
            <w:r>
              <w:rPr>
                <w:rFonts w:ascii="宋体" w:hAnsi="宋体" w:eastAsia="宋体" w:cs="宋体"/>
                <w:b w:val="0"/>
                <w:i w:val="0"/>
                <w:color w:val="000000"/>
                <w:sz w:val="18"/>
              </w:rPr>
              <w:t>11</w:t>
            </w:r>
          </w:p>
        </w:tc>
        <w:tc>
          <w:tcPr>
            <w:tcW w:w="1640" w:type="dxa"/>
            <w:vAlign w:val="center"/>
          </w:tcPr>
          <w:p w14:paraId="29F44079"/>
        </w:tc>
        <w:tc>
          <w:tcPr>
            <w:tcW w:w="3260" w:type="dxa"/>
            <w:vAlign w:val="center"/>
          </w:tcPr>
          <w:p w14:paraId="786A8E4D">
            <w:pPr>
              <w:jc w:val="left"/>
            </w:pPr>
            <w:r>
              <w:rPr>
                <w:rFonts w:ascii="宋体" w:hAnsi="宋体" w:eastAsia="宋体" w:cs="宋体"/>
                <w:b w:val="0"/>
                <w:i w:val="0"/>
                <w:color w:val="000000"/>
                <w:sz w:val="18"/>
              </w:rPr>
              <w:t>十一、城乡社区支出</w:t>
            </w:r>
          </w:p>
        </w:tc>
        <w:tc>
          <w:tcPr>
            <w:tcW w:w="500" w:type="dxa"/>
            <w:vAlign w:val="center"/>
          </w:tcPr>
          <w:p w14:paraId="3F9FCF39">
            <w:pPr>
              <w:jc w:val="center"/>
            </w:pPr>
            <w:r>
              <w:rPr>
                <w:rFonts w:ascii="宋体" w:hAnsi="宋体" w:eastAsia="宋体" w:cs="宋体"/>
                <w:b w:val="0"/>
                <w:i w:val="0"/>
                <w:color w:val="000000"/>
                <w:sz w:val="18"/>
              </w:rPr>
              <w:t>42</w:t>
            </w:r>
          </w:p>
        </w:tc>
        <w:tc>
          <w:tcPr>
            <w:tcW w:w="1612" w:type="dxa"/>
            <w:vAlign w:val="center"/>
          </w:tcPr>
          <w:p w14:paraId="4AF3EF4C"/>
        </w:tc>
      </w:tr>
      <w:tr w14:paraId="39332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47B5FA"/>
        </w:tc>
        <w:tc>
          <w:tcPr>
            <w:tcW w:w="500" w:type="dxa"/>
            <w:vAlign w:val="center"/>
          </w:tcPr>
          <w:p w14:paraId="40007F23">
            <w:pPr>
              <w:jc w:val="center"/>
            </w:pPr>
            <w:r>
              <w:rPr>
                <w:rFonts w:ascii="宋体" w:hAnsi="宋体" w:eastAsia="宋体" w:cs="宋体"/>
                <w:b w:val="0"/>
                <w:i w:val="0"/>
                <w:color w:val="000000"/>
                <w:sz w:val="18"/>
              </w:rPr>
              <w:t>12</w:t>
            </w:r>
          </w:p>
        </w:tc>
        <w:tc>
          <w:tcPr>
            <w:tcW w:w="1640" w:type="dxa"/>
            <w:vAlign w:val="center"/>
          </w:tcPr>
          <w:p w14:paraId="0CC4EEE5"/>
        </w:tc>
        <w:tc>
          <w:tcPr>
            <w:tcW w:w="3260" w:type="dxa"/>
            <w:vAlign w:val="center"/>
          </w:tcPr>
          <w:p w14:paraId="01B403E1">
            <w:pPr>
              <w:jc w:val="left"/>
            </w:pPr>
            <w:r>
              <w:rPr>
                <w:rFonts w:ascii="宋体" w:hAnsi="宋体" w:eastAsia="宋体" w:cs="宋体"/>
                <w:b w:val="0"/>
                <w:i w:val="0"/>
                <w:color w:val="000000"/>
                <w:sz w:val="18"/>
              </w:rPr>
              <w:t>十二、农林水支出</w:t>
            </w:r>
          </w:p>
        </w:tc>
        <w:tc>
          <w:tcPr>
            <w:tcW w:w="500" w:type="dxa"/>
            <w:vAlign w:val="center"/>
          </w:tcPr>
          <w:p w14:paraId="02513DBB">
            <w:pPr>
              <w:jc w:val="center"/>
            </w:pPr>
            <w:r>
              <w:rPr>
                <w:rFonts w:ascii="宋体" w:hAnsi="宋体" w:eastAsia="宋体" w:cs="宋体"/>
                <w:b w:val="0"/>
                <w:i w:val="0"/>
                <w:color w:val="000000"/>
                <w:sz w:val="18"/>
              </w:rPr>
              <w:t>43</w:t>
            </w:r>
          </w:p>
        </w:tc>
        <w:tc>
          <w:tcPr>
            <w:tcW w:w="1612" w:type="dxa"/>
            <w:vAlign w:val="center"/>
          </w:tcPr>
          <w:p w14:paraId="5C14E371"/>
        </w:tc>
      </w:tr>
      <w:tr w14:paraId="691D1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79BB14"/>
        </w:tc>
        <w:tc>
          <w:tcPr>
            <w:tcW w:w="500" w:type="dxa"/>
            <w:vAlign w:val="center"/>
          </w:tcPr>
          <w:p w14:paraId="449D3265">
            <w:pPr>
              <w:jc w:val="center"/>
            </w:pPr>
            <w:r>
              <w:rPr>
                <w:rFonts w:ascii="宋体" w:hAnsi="宋体" w:eastAsia="宋体" w:cs="宋体"/>
                <w:b w:val="0"/>
                <w:i w:val="0"/>
                <w:color w:val="000000"/>
                <w:sz w:val="18"/>
              </w:rPr>
              <w:t>13</w:t>
            </w:r>
          </w:p>
        </w:tc>
        <w:tc>
          <w:tcPr>
            <w:tcW w:w="1640" w:type="dxa"/>
            <w:vAlign w:val="center"/>
          </w:tcPr>
          <w:p w14:paraId="2D1D762F"/>
        </w:tc>
        <w:tc>
          <w:tcPr>
            <w:tcW w:w="3260" w:type="dxa"/>
            <w:vAlign w:val="center"/>
          </w:tcPr>
          <w:p w14:paraId="1D4BFE57">
            <w:pPr>
              <w:jc w:val="left"/>
            </w:pPr>
            <w:r>
              <w:rPr>
                <w:rFonts w:ascii="宋体" w:hAnsi="宋体" w:eastAsia="宋体" w:cs="宋体"/>
                <w:b w:val="0"/>
                <w:i w:val="0"/>
                <w:color w:val="000000"/>
                <w:sz w:val="18"/>
              </w:rPr>
              <w:t>十三、交通运输支出</w:t>
            </w:r>
          </w:p>
        </w:tc>
        <w:tc>
          <w:tcPr>
            <w:tcW w:w="500" w:type="dxa"/>
            <w:vAlign w:val="center"/>
          </w:tcPr>
          <w:p w14:paraId="43D308F1">
            <w:pPr>
              <w:jc w:val="center"/>
            </w:pPr>
            <w:r>
              <w:rPr>
                <w:rFonts w:ascii="宋体" w:hAnsi="宋体" w:eastAsia="宋体" w:cs="宋体"/>
                <w:b w:val="0"/>
                <w:i w:val="0"/>
                <w:color w:val="000000"/>
                <w:sz w:val="18"/>
              </w:rPr>
              <w:t>44</w:t>
            </w:r>
          </w:p>
        </w:tc>
        <w:tc>
          <w:tcPr>
            <w:tcW w:w="1612" w:type="dxa"/>
            <w:vAlign w:val="center"/>
          </w:tcPr>
          <w:p w14:paraId="6B26B5CD"/>
        </w:tc>
      </w:tr>
      <w:tr w14:paraId="6F54C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1006B0"/>
        </w:tc>
        <w:tc>
          <w:tcPr>
            <w:tcW w:w="500" w:type="dxa"/>
            <w:vAlign w:val="center"/>
          </w:tcPr>
          <w:p w14:paraId="51DD4D2B">
            <w:pPr>
              <w:jc w:val="center"/>
            </w:pPr>
            <w:r>
              <w:rPr>
                <w:rFonts w:ascii="宋体" w:hAnsi="宋体" w:eastAsia="宋体" w:cs="宋体"/>
                <w:b w:val="0"/>
                <w:i w:val="0"/>
                <w:color w:val="000000"/>
                <w:sz w:val="18"/>
              </w:rPr>
              <w:t>14</w:t>
            </w:r>
          </w:p>
        </w:tc>
        <w:tc>
          <w:tcPr>
            <w:tcW w:w="1640" w:type="dxa"/>
            <w:vAlign w:val="center"/>
          </w:tcPr>
          <w:p w14:paraId="583913A7"/>
        </w:tc>
        <w:tc>
          <w:tcPr>
            <w:tcW w:w="3260" w:type="dxa"/>
            <w:vAlign w:val="center"/>
          </w:tcPr>
          <w:p w14:paraId="561F79B0">
            <w:pPr>
              <w:jc w:val="left"/>
            </w:pPr>
            <w:r>
              <w:rPr>
                <w:rFonts w:ascii="宋体" w:hAnsi="宋体" w:eastAsia="宋体" w:cs="宋体"/>
                <w:b w:val="0"/>
                <w:i w:val="0"/>
                <w:color w:val="000000"/>
                <w:sz w:val="18"/>
              </w:rPr>
              <w:t>十四、资源勘探工业信息等支出</w:t>
            </w:r>
          </w:p>
        </w:tc>
        <w:tc>
          <w:tcPr>
            <w:tcW w:w="500" w:type="dxa"/>
            <w:vAlign w:val="center"/>
          </w:tcPr>
          <w:p w14:paraId="034A390B">
            <w:pPr>
              <w:jc w:val="center"/>
            </w:pPr>
            <w:r>
              <w:rPr>
                <w:rFonts w:ascii="宋体" w:hAnsi="宋体" w:eastAsia="宋体" w:cs="宋体"/>
                <w:b w:val="0"/>
                <w:i w:val="0"/>
                <w:color w:val="000000"/>
                <w:sz w:val="18"/>
              </w:rPr>
              <w:t>45</w:t>
            </w:r>
          </w:p>
        </w:tc>
        <w:tc>
          <w:tcPr>
            <w:tcW w:w="1612" w:type="dxa"/>
            <w:vAlign w:val="center"/>
          </w:tcPr>
          <w:p w14:paraId="0C93EF91"/>
        </w:tc>
      </w:tr>
      <w:tr w14:paraId="24B85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78852E"/>
        </w:tc>
        <w:tc>
          <w:tcPr>
            <w:tcW w:w="500" w:type="dxa"/>
            <w:vAlign w:val="center"/>
          </w:tcPr>
          <w:p w14:paraId="30BCBC5B">
            <w:pPr>
              <w:jc w:val="center"/>
            </w:pPr>
            <w:r>
              <w:rPr>
                <w:rFonts w:ascii="宋体" w:hAnsi="宋体" w:eastAsia="宋体" w:cs="宋体"/>
                <w:b w:val="0"/>
                <w:i w:val="0"/>
                <w:color w:val="000000"/>
                <w:sz w:val="18"/>
              </w:rPr>
              <w:t>15</w:t>
            </w:r>
          </w:p>
        </w:tc>
        <w:tc>
          <w:tcPr>
            <w:tcW w:w="1640" w:type="dxa"/>
            <w:vAlign w:val="center"/>
          </w:tcPr>
          <w:p w14:paraId="0D43A415"/>
        </w:tc>
        <w:tc>
          <w:tcPr>
            <w:tcW w:w="3260" w:type="dxa"/>
            <w:vAlign w:val="center"/>
          </w:tcPr>
          <w:p w14:paraId="5D6439A8">
            <w:pPr>
              <w:jc w:val="left"/>
            </w:pPr>
            <w:r>
              <w:rPr>
                <w:rFonts w:ascii="宋体" w:hAnsi="宋体" w:eastAsia="宋体" w:cs="宋体"/>
                <w:b w:val="0"/>
                <w:i w:val="0"/>
                <w:color w:val="000000"/>
                <w:sz w:val="18"/>
              </w:rPr>
              <w:t>十五、商业服务业等支出</w:t>
            </w:r>
          </w:p>
        </w:tc>
        <w:tc>
          <w:tcPr>
            <w:tcW w:w="500" w:type="dxa"/>
            <w:vAlign w:val="center"/>
          </w:tcPr>
          <w:p w14:paraId="6AF02508">
            <w:pPr>
              <w:jc w:val="center"/>
            </w:pPr>
            <w:r>
              <w:rPr>
                <w:rFonts w:ascii="宋体" w:hAnsi="宋体" w:eastAsia="宋体" w:cs="宋体"/>
                <w:b w:val="0"/>
                <w:i w:val="0"/>
                <w:color w:val="000000"/>
                <w:sz w:val="18"/>
              </w:rPr>
              <w:t>46</w:t>
            </w:r>
          </w:p>
        </w:tc>
        <w:tc>
          <w:tcPr>
            <w:tcW w:w="1612" w:type="dxa"/>
            <w:vAlign w:val="center"/>
          </w:tcPr>
          <w:p w14:paraId="4DD35705"/>
        </w:tc>
      </w:tr>
      <w:tr w14:paraId="7BFAD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C5963F"/>
        </w:tc>
        <w:tc>
          <w:tcPr>
            <w:tcW w:w="500" w:type="dxa"/>
            <w:vAlign w:val="center"/>
          </w:tcPr>
          <w:p w14:paraId="424B15B4">
            <w:pPr>
              <w:jc w:val="center"/>
            </w:pPr>
            <w:r>
              <w:rPr>
                <w:rFonts w:ascii="宋体" w:hAnsi="宋体" w:eastAsia="宋体" w:cs="宋体"/>
                <w:b w:val="0"/>
                <w:i w:val="0"/>
                <w:color w:val="000000"/>
                <w:sz w:val="18"/>
              </w:rPr>
              <w:t>16</w:t>
            </w:r>
          </w:p>
        </w:tc>
        <w:tc>
          <w:tcPr>
            <w:tcW w:w="1640" w:type="dxa"/>
            <w:vAlign w:val="center"/>
          </w:tcPr>
          <w:p w14:paraId="22F7AE13"/>
        </w:tc>
        <w:tc>
          <w:tcPr>
            <w:tcW w:w="3260" w:type="dxa"/>
            <w:vAlign w:val="center"/>
          </w:tcPr>
          <w:p w14:paraId="139A0A01">
            <w:pPr>
              <w:jc w:val="left"/>
            </w:pPr>
            <w:r>
              <w:rPr>
                <w:rFonts w:ascii="宋体" w:hAnsi="宋体" w:eastAsia="宋体" w:cs="宋体"/>
                <w:b w:val="0"/>
                <w:i w:val="0"/>
                <w:color w:val="000000"/>
                <w:sz w:val="18"/>
              </w:rPr>
              <w:t>十六、金融支出</w:t>
            </w:r>
          </w:p>
        </w:tc>
        <w:tc>
          <w:tcPr>
            <w:tcW w:w="500" w:type="dxa"/>
            <w:vAlign w:val="center"/>
          </w:tcPr>
          <w:p w14:paraId="52FB5764">
            <w:pPr>
              <w:jc w:val="center"/>
            </w:pPr>
            <w:r>
              <w:rPr>
                <w:rFonts w:ascii="宋体" w:hAnsi="宋体" w:eastAsia="宋体" w:cs="宋体"/>
                <w:b w:val="0"/>
                <w:i w:val="0"/>
                <w:color w:val="000000"/>
                <w:sz w:val="18"/>
              </w:rPr>
              <w:t>47</w:t>
            </w:r>
          </w:p>
        </w:tc>
        <w:tc>
          <w:tcPr>
            <w:tcW w:w="1612" w:type="dxa"/>
            <w:vAlign w:val="center"/>
          </w:tcPr>
          <w:p w14:paraId="6A33CCC2"/>
        </w:tc>
      </w:tr>
      <w:tr w14:paraId="1B490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928FF2"/>
        </w:tc>
        <w:tc>
          <w:tcPr>
            <w:tcW w:w="500" w:type="dxa"/>
            <w:vAlign w:val="center"/>
          </w:tcPr>
          <w:p w14:paraId="658021E6">
            <w:pPr>
              <w:jc w:val="center"/>
            </w:pPr>
            <w:r>
              <w:rPr>
                <w:rFonts w:ascii="宋体" w:hAnsi="宋体" w:eastAsia="宋体" w:cs="宋体"/>
                <w:b w:val="0"/>
                <w:i w:val="0"/>
                <w:color w:val="000000"/>
                <w:sz w:val="18"/>
              </w:rPr>
              <w:t>17</w:t>
            </w:r>
          </w:p>
        </w:tc>
        <w:tc>
          <w:tcPr>
            <w:tcW w:w="1640" w:type="dxa"/>
            <w:vAlign w:val="center"/>
          </w:tcPr>
          <w:p w14:paraId="6479E968"/>
        </w:tc>
        <w:tc>
          <w:tcPr>
            <w:tcW w:w="3260" w:type="dxa"/>
            <w:vAlign w:val="center"/>
          </w:tcPr>
          <w:p w14:paraId="5B8B4AA2">
            <w:pPr>
              <w:jc w:val="left"/>
            </w:pPr>
            <w:r>
              <w:rPr>
                <w:rFonts w:ascii="宋体" w:hAnsi="宋体" w:eastAsia="宋体" w:cs="宋体"/>
                <w:b w:val="0"/>
                <w:i w:val="0"/>
                <w:color w:val="000000"/>
                <w:sz w:val="18"/>
              </w:rPr>
              <w:t>十七、援助其他地区支出</w:t>
            </w:r>
          </w:p>
        </w:tc>
        <w:tc>
          <w:tcPr>
            <w:tcW w:w="500" w:type="dxa"/>
            <w:vAlign w:val="center"/>
          </w:tcPr>
          <w:p w14:paraId="172F23D4">
            <w:pPr>
              <w:jc w:val="center"/>
            </w:pPr>
            <w:r>
              <w:rPr>
                <w:rFonts w:ascii="宋体" w:hAnsi="宋体" w:eastAsia="宋体" w:cs="宋体"/>
                <w:b w:val="0"/>
                <w:i w:val="0"/>
                <w:color w:val="000000"/>
                <w:sz w:val="18"/>
              </w:rPr>
              <w:t>48</w:t>
            </w:r>
          </w:p>
        </w:tc>
        <w:tc>
          <w:tcPr>
            <w:tcW w:w="1612" w:type="dxa"/>
            <w:vAlign w:val="center"/>
          </w:tcPr>
          <w:p w14:paraId="35AAD232"/>
        </w:tc>
      </w:tr>
      <w:tr w14:paraId="319CA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15E9C1"/>
        </w:tc>
        <w:tc>
          <w:tcPr>
            <w:tcW w:w="500" w:type="dxa"/>
            <w:vAlign w:val="center"/>
          </w:tcPr>
          <w:p w14:paraId="3851167E">
            <w:pPr>
              <w:jc w:val="center"/>
            </w:pPr>
            <w:r>
              <w:rPr>
                <w:rFonts w:ascii="宋体" w:hAnsi="宋体" w:eastAsia="宋体" w:cs="宋体"/>
                <w:b w:val="0"/>
                <w:i w:val="0"/>
                <w:color w:val="000000"/>
                <w:sz w:val="18"/>
              </w:rPr>
              <w:t>18</w:t>
            </w:r>
          </w:p>
        </w:tc>
        <w:tc>
          <w:tcPr>
            <w:tcW w:w="1640" w:type="dxa"/>
            <w:vAlign w:val="center"/>
          </w:tcPr>
          <w:p w14:paraId="2301C096"/>
        </w:tc>
        <w:tc>
          <w:tcPr>
            <w:tcW w:w="3260" w:type="dxa"/>
            <w:vAlign w:val="center"/>
          </w:tcPr>
          <w:p w14:paraId="40620AFD">
            <w:pPr>
              <w:jc w:val="left"/>
            </w:pPr>
            <w:r>
              <w:rPr>
                <w:rFonts w:ascii="宋体" w:hAnsi="宋体" w:eastAsia="宋体" w:cs="宋体"/>
                <w:b w:val="0"/>
                <w:i w:val="0"/>
                <w:color w:val="000000"/>
                <w:sz w:val="18"/>
              </w:rPr>
              <w:t>十八、自然资源海洋气象等支出</w:t>
            </w:r>
          </w:p>
        </w:tc>
        <w:tc>
          <w:tcPr>
            <w:tcW w:w="500" w:type="dxa"/>
            <w:vAlign w:val="center"/>
          </w:tcPr>
          <w:p w14:paraId="3AA156E3">
            <w:pPr>
              <w:jc w:val="center"/>
            </w:pPr>
            <w:r>
              <w:rPr>
                <w:rFonts w:ascii="宋体" w:hAnsi="宋体" w:eastAsia="宋体" w:cs="宋体"/>
                <w:b w:val="0"/>
                <w:i w:val="0"/>
                <w:color w:val="000000"/>
                <w:sz w:val="18"/>
              </w:rPr>
              <w:t>49</w:t>
            </w:r>
          </w:p>
        </w:tc>
        <w:tc>
          <w:tcPr>
            <w:tcW w:w="1612" w:type="dxa"/>
            <w:vAlign w:val="center"/>
          </w:tcPr>
          <w:p w14:paraId="70F223EC"/>
        </w:tc>
      </w:tr>
      <w:tr w14:paraId="52572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168441"/>
        </w:tc>
        <w:tc>
          <w:tcPr>
            <w:tcW w:w="500" w:type="dxa"/>
            <w:vAlign w:val="center"/>
          </w:tcPr>
          <w:p w14:paraId="439BD93C">
            <w:pPr>
              <w:jc w:val="center"/>
            </w:pPr>
            <w:r>
              <w:rPr>
                <w:rFonts w:ascii="宋体" w:hAnsi="宋体" w:eastAsia="宋体" w:cs="宋体"/>
                <w:b w:val="0"/>
                <w:i w:val="0"/>
                <w:color w:val="000000"/>
                <w:sz w:val="18"/>
              </w:rPr>
              <w:t>19</w:t>
            </w:r>
          </w:p>
        </w:tc>
        <w:tc>
          <w:tcPr>
            <w:tcW w:w="1640" w:type="dxa"/>
            <w:vAlign w:val="center"/>
          </w:tcPr>
          <w:p w14:paraId="4E6DE721"/>
        </w:tc>
        <w:tc>
          <w:tcPr>
            <w:tcW w:w="3260" w:type="dxa"/>
            <w:vAlign w:val="center"/>
          </w:tcPr>
          <w:p w14:paraId="1AB37EC8">
            <w:pPr>
              <w:jc w:val="left"/>
            </w:pPr>
            <w:r>
              <w:rPr>
                <w:rFonts w:ascii="宋体" w:hAnsi="宋体" w:eastAsia="宋体" w:cs="宋体"/>
                <w:b w:val="0"/>
                <w:i w:val="0"/>
                <w:color w:val="000000"/>
                <w:sz w:val="18"/>
              </w:rPr>
              <w:t>十九、住房保障支出</w:t>
            </w:r>
          </w:p>
        </w:tc>
        <w:tc>
          <w:tcPr>
            <w:tcW w:w="500" w:type="dxa"/>
            <w:vAlign w:val="center"/>
          </w:tcPr>
          <w:p w14:paraId="46FF02F8">
            <w:pPr>
              <w:jc w:val="center"/>
            </w:pPr>
            <w:r>
              <w:rPr>
                <w:rFonts w:ascii="宋体" w:hAnsi="宋体" w:eastAsia="宋体" w:cs="宋体"/>
                <w:b w:val="0"/>
                <w:i w:val="0"/>
                <w:color w:val="000000"/>
                <w:sz w:val="18"/>
              </w:rPr>
              <w:t>50</w:t>
            </w:r>
          </w:p>
        </w:tc>
        <w:tc>
          <w:tcPr>
            <w:tcW w:w="1612" w:type="dxa"/>
            <w:vAlign w:val="center"/>
          </w:tcPr>
          <w:p w14:paraId="7FB15EA7">
            <w:pPr>
              <w:jc w:val="right"/>
            </w:pPr>
            <w:r>
              <w:rPr>
                <w:rFonts w:ascii="宋体" w:hAnsi="宋体" w:eastAsia="宋体" w:cs="宋体"/>
                <w:b w:val="0"/>
                <w:i w:val="0"/>
                <w:color w:val="000000"/>
                <w:sz w:val="18"/>
              </w:rPr>
              <w:t>17.12</w:t>
            </w:r>
          </w:p>
        </w:tc>
      </w:tr>
      <w:tr w14:paraId="2D216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844D8"/>
        </w:tc>
        <w:tc>
          <w:tcPr>
            <w:tcW w:w="500" w:type="dxa"/>
            <w:vAlign w:val="center"/>
          </w:tcPr>
          <w:p w14:paraId="12F1D987">
            <w:pPr>
              <w:jc w:val="center"/>
            </w:pPr>
            <w:r>
              <w:rPr>
                <w:rFonts w:ascii="宋体" w:hAnsi="宋体" w:eastAsia="宋体" w:cs="宋体"/>
                <w:b w:val="0"/>
                <w:i w:val="0"/>
                <w:color w:val="000000"/>
                <w:sz w:val="18"/>
              </w:rPr>
              <w:t>20</w:t>
            </w:r>
          </w:p>
        </w:tc>
        <w:tc>
          <w:tcPr>
            <w:tcW w:w="1640" w:type="dxa"/>
            <w:vAlign w:val="center"/>
          </w:tcPr>
          <w:p w14:paraId="299C07B5"/>
        </w:tc>
        <w:tc>
          <w:tcPr>
            <w:tcW w:w="3260" w:type="dxa"/>
            <w:vAlign w:val="center"/>
          </w:tcPr>
          <w:p w14:paraId="43D1A2A2">
            <w:pPr>
              <w:jc w:val="left"/>
            </w:pPr>
            <w:r>
              <w:rPr>
                <w:rFonts w:ascii="宋体" w:hAnsi="宋体" w:eastAsia="宋体" w:cs="宋体"/>
                <w:b w:val="0"/>
                <w:i w:val="0"/>
                <w:color w:val="000000"/>
                <w:sz w:val="18"/>
              </w:rPr>
              <w:t>二十、粮油物资储备支出</w:t>
            </w:r>
          </w:p>
        </w:tc>
        <w:tc>
          <w:tcPr>
            <w:tcW w:w="500" w:type="dxa"/>
            <w:vAlign w:val="center"/>
          </w:tcPr>
          <w:p w14:paraId="2D7956C9">
            <w:pPr>
              <w:jc w:val="center"/>
            </w:pPr>
            <w:r>
              <w:rPr>
                <w:rFonts w:ascii="宋体" w:hAnsi="宋体" w:eastAsia="宋体" w:cs="宋体"/>
                <w:b w:val="0"/>
                <w:i w:val="0"/>
                <w:color w:val="000000"/>
                <w:sz w:val="18"/>
              </w:rPr>
              <w:t>51</w:t>
            </w:r>
          </w:p>
        </w:tc>
        <w:tc>
          <w:tcPr>
            <w:tcW w:w="1612" w:type="dxa"/>
            <w:vAlign w:val="center"/>
          </w:tcPr>
          <w:p w14:paraId="6463A4AD"/>
        </w:tc>
      </w:tr>
      <w:tr w14:paraId="3F94F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FD5613"/>
        </w:tc>
        <w:tc>
          <w:tcPr>
            <w:tcW w:w="500" w:type="dxa"/>
            <w:vAlign w:val="center"/>
          </w:tcPr>
          <w:p w14:paraId="04A5712E">
            <w:pPr>
              <w:jc w:val="center"/>
            </w:pPr>
            <w:r>
              <w:rPr>
                <w:rFonts w:ascii="宋体" w:hAnsi="宋体" w:eastAsia="宋体" w:cs="宋体"/>
                <w:b w:val="0"/>
                <w:i w:val="0"/>
                <w:color w:val="000000"/>
                <w:sz w:val="18"/>
              </w:rPr>
              <w:t>21</w:t>
            </w:r>
          </w:p>
        </w:tc>
        <w:tc>
          <w:tcPr>
            <w:tcW w:w="1640" w:type="dxa"/>
            <w:vAlign w:val="center"/>
          </w:tcPr>
          <w:p w14:paraId="4ED4F114"/>
        </w:tc>
        <w:tc>
          <w:tcPr>
            <w:tcW w:w="3260" w:type="dxa"/>
            <w:vAlign w:val="center"/>
          </w:tcPr>
          <w:p w14:paraId="37F1864C">
            <w:pPr>
              <w:jc w:val="left"/>
            </w:pPr>
            <w:r>
              <w:rPr>
                <w:rFonts w:ascii="宋体" w:hAnsi="宋体" w:eastAsia="宋体" w:cs="宋体"/>
                <w:b w:val="0"/>
                <w:i w:val="0"/>
                <w:color w:val="000000"/>
                <w:sz w:val="18"/>
              </w:rPr>
              <w:t>二十一、国有资本经营预算支出</w:t>
            </w:r>
          </w:p>
        </w:tc>
        <w:tc>
          <w:tcPr>
            <w:tcW w:w="500" w:type="dxa"/>
            <w:vAlign w:val="center"/>
          </w:tcPr>
          <w:p w14:paraId="04B5AE8F">
            <w:pPr>
              <w:jc w:val="center"/>
            </w:pPr>
            <w:r>
              <w:rPr>
                <w:rFonts w:ascii="宋体" w:hAnsi="宋体" w:eastAsia="宋体" w:cs="宋体"/>
                <w:b w:val="0"/>
                <w:i w:val="0"/>
                <w:color w:val="000000"/>
                <w:sz w:val="18"/>
              </w:rPr>
              <w:t>52</w:t>
            </w:r>
          </w:p>
        </w:tc>
        <w:tc>
          <w:tcPr>
            <w:tcW w:w="1612" w:type="dxa"/>
            <w:vAlign w:val="center"/>
          </w:tcPr>
          <w:p w14:paraId="3B4E9ED2"/>
        </w:tc>
      </w:tr>
      <w:tr w14:paraId="268C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B117B"/>
        </w:tc>
        <w:tc>
          <w:tcPr>
            <w:tcW w:w="500" w:type="dxa"/>
            <w:vAlign w:val="center"/>
          </w:tcPr>
          <w:p w14:paraId="0CF678FF">
            <w:pPr>
              <w:jc w:val="center"/>
            </w:pPr>
            <w:r>
              <w:rPr>
                <w:rFonts w:ascii="宋体" w:hAnsi="宋体" w:eastAsia="宋体" w:cs="宋体"/>
                <w:b w:val="0"/>
                <w:i w:val="0"/>
                <w:color w:val="000000"/>
                <w:sz w:val="18"/>
              </w:rPr>
              <w:t>22</w:t>
            </w:r>
          </w:p>
        </w:tc>
        <w:tc>
          <w:tcPr>
            <w:tcW w:w="1640" w:type="dxa"/>
            <w:vAlign w:val="center"/>
          </w:tcPr>
          <w:p w14:paraId="0CA87D95"/>
        </w:tc>
        <w:tc>
          <w:tcPr>
            <w:tcW w:w="3260" w:type="dxa"/>
            <w:vAlign w:val="center"/>
          </w:tcPr>
          <w:p w14:paraId="01AC2684">
            <w:pPr>
              <w:jc w:val="left"/>
            </w:pPr>
            <w:r>
              <w:rPr>
                <w:rFonts w:ascii="宋体" w:hAnsi="宋体" w:eastAsia="宋体" w:cs="宋体"/>
                <w:b w:val="0"/>
                <w:i w:val="0"/>
                <w:color w:val="000000"/>
                <w:sz w:val="18"/>
              </w:rPr>
              <w:t>二十二、灾害防治及应急管理支出</w:t>
            </w:r>
          </w:p>
        </w:tc>
        <w:tc>
          <w:tcPr>
            <w:tcW w:w="500" w:type="dxa"/>
            <w:vAlign w:val="center"/>
          </w:tcPr>
          <w:p w14:paraId="530DDA27">
            <w:pPr>
              <w:jc w:val="center"/>
            </w:pPr>
            <w:r>
              <w:rPr>
                <w:rFonts w:ascii="宋体" w:hAnsi="宋体" w:eastAsia="宋体" w:cs="宋体"/>
                <w:b w:val="0"/>
                <w:i w:val="0"/>
                <w:color w:val="000000"/>
                <w:sz w:val="18"/>
              </w:rPr>
              <w:t>53</w:t>
            </w:r>
          </w:p>
        </w:tc>
        <w:tc>
          <w:tcPr>
            <w:tcW w:w="1612" w:type="dxa"/>
            <w:vAlign w:val="center"/>
          </w:tcPr>
          <w:p w14:paraId="20A1D4A3"/>
        </w:tc>
      </w:tr>
      <w:tr w14:paraId="4AAFC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84E4FF"/>
        </w:tc>
        <w:tc>
          <w:tcPr>
            <w:tcW w:w="500" w:type="dxa"/>
            <w:vAlign w:val="center"/>
          </w:tcPr>
          <w:p w14:paraId="7333836F">
            <w:pPr>
              <w:jc w:val="center"/>
            </w:pPr>
            <w:r>
              <w:rPr>
                <w:rFonts w:ascii="宋体" w:hAnsi="宋体" w:eastAsia="宋体" w:cs="宋体"/>
                <w:b w:val="0"/>
                <w:i w:val="0"/>
                <w:color w:val="000000"/>
                <w:sz w:val="18"/>
              </w:rPr>
              <w:t>23</w:t>
            </w:r>
          </w:p>
        </w:tc>
        <w:tc>
          <w:tcPr>
            <w:tcW w:w="1640" w:type="dxa"/>
            <w:vAlign w:val="center"/>
          </w:tcPr>
          <w:p w14:paraId="2422D897"/>
        </w:tc>
        <w:tc>
          <w:tcPr>
            <w:tcW w:w="3260" w:type="dxa"/>
            <w:vAlign w:val="center"/>
          </w:tcPr>
          <w:p w14:paraId="36491F06">
            <w:pPr>
              <w:jc w:val="left"/>
            </w:pPr>
            <w:r>
              <w:rPr>
                <w:rFonts w:ascii="宋体" w:hAnsi="宋体" w:eastAsia="宋体" w:cs="宋体"/>
                <w:b w:val="0"/>
                <w:i w:val="0"/>
                <w:color w:val="000000"/>
                <w:sz w:val="18"/>
              </w:rPr>
              <w:t>二十三、其他支出</w:t>
            </w:r>
          </w:p>
        </w:tc>
        <w:tc>
          <w:tcPr>
            <w:tcW w:w="500" w:type="dxa"/>
            <w:vAlign w:val="center"/>
          </w:tcPr>
          <w:p w14:paraId="2FD0A477">
            <w:pPr>
              <w:jc w:val="center"/>
            </w:pPr>
            <w:r>
              <w:rPr>
                <w:rFonts w:ascii="宋体" w:hAnsi="宋体" w:eastAsia="宋体" w:cs="宋体"/>
                <w:b w:val="0"/>
                <w:i w:val="0"/>
                <w:color w:val="000000"/>
                <w:sz w:val="18"/>
              </w:rPr>
              <w:t>54</w:t>
            </w:r>
          </w:p>
        </w:tc>
        <w:tc>
          <w:tcPr>
            <w:tcW w:w="1612" w:type="dxa"/>
            <w:vAlign w:val="center"/>
          </w:tcPr>
          <w:p w14:paraId="1AFD67E0"/>
        </w:tc>
      </w:tr>
      <w:tr w14:paraId="59E23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9CA03F"/>
        </w:tc>
        <w:tc>
          <w:tcPr>
            <w:tcW w:w="500" w:type="dxa"/>
            <w:vAlign w:val="center"/>
          </w:tcPr>
          <w:p w14:paraId="059D67D3">
            <w:pPr>
              <w:jc w:val="center"/>
            </w:pPr>
            <w:r>
              <w:rPr>
                <w:rFonts w:ascii="宋体" w:hAnsi="宋体" w:eastAsia="宋体" w:cs="宋体"/>
                <w:b w:val="0"/>
                <w:i w:val="0"/>
                <w:color w:val="000000"/>
                <w:sz w:val="17"/>
              </w:rPr>
              <w:t>24</w:t>
            </w:r>
          </w:p>
        </w:tc>
        <w:tc>
          <w:tcPr>
            <w:tcW w:w="1640" w:type="dxa"/>
            <w:vAlign w:val="center"/>
          </w:tcPr>
          <w:p w14:paraId="4BF17DF0"/>
        </w:tc>
        <w:tc>
          <w:tcPr>
            <w:tcW w:w="3260" w:type="dxa"/>
            <w:vAlign w:val="center"/>
          </w:tcPr>
          <w:p w14:paraId="49826044">
            <w:pPr>
              <w:jc w:val="left"/>
            </w:pPr>
            <w:r>
              <w:rPr>
                <w:rFonts w:ascii="宋体" w:hAnsi="宋体" w:eastAsia="宋体" w:cs="宋体"/>
                <w:b w:val="0"/>
                <w:i w:val="0"/>
                <w:color w:val="000000"/>
                <w:sz w:val="18"/>
              </w:rPr>
              <w:t>二十四、债务还本支出</w:t>
            </w:r>
          </w:p>
        </w:tc>
        <w:tc>
          <w:tcPr>
            <w:tcW w:w="500" w:type="dxa"/>
            <w:vAlign w:val="center"/>
          </w:tcPr>
          <w:p w14:paraId="72E34134">
            <w:pPr>
              <w:jc w:val="center"/>
            </w:pPr>
            <w:r>
              <w:rPr>
                <w:rFonts w:ascii="宋体" w:hAnsi="宋体" w:eastAsia="宋体" w:cs="宋体"/>
                <w:b w:val="0"/>
                <w:i w:val="0"/>
                <w:color w:val="000000"/>
                <w:sz w:val="18"/>
              </w:rPr>
              <w:t>55</w:t>
            </w:r>
          </w:p>
        </w:tc>
        <w:tc>
          <w:tcPr>
            <w:tcW w:w="1612" w:type="dxa"/>
            <w:vAlign w:val="center"/>
          </w:tcPr>
          <w:p w14:paraId="30058009"/>
        </w:tc>
      </w:tr>
      <w:tr w14:paraId="45405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B6113F"/>
        </w:tc>
        <w:tc>
          <w:tcPr>
            <w:tcW w:w="500" w:type="dxa"/>
            <w:vAlign w:val="center"/>
          </w:tcPr>
          <w:p w14:paraId="68327233">
            <w:pPr>
              <w:jc w:val="center"/>
            </w:pPr>
            <w:r>
              <w:rPr>
                <w:rFonts w:ascii="宋体" w:hAnsi="宋体" w:eastAsia="宋体" w:cs="宋体"/>
                <w:b w:val="0"/>
                <w:i w:val="0"/>
                <w:color w:val="000000"/>
                <w:sz w:val="17"/>
              </w:rPr>
              <w:t>25</w:t>
            </w:r>
          </w:p>
        </w:tc>
        <w:tc>
          <w:tcPr>
            <w:tcW w:w="1640" w:type="dxa"/>
            <w:vAlign w:val="center"/>
          </w:tcPr>
          <w:p w14:paraId="4755CA8C"/>
        </w:tc>
        <w:tc>
          <w:tcPr>
            <w:tcW w:w="3260" w:type="dxa"/>
            <w:vAlign w:val="center"/>
          </w:tcPr>
          <w:p w14:paraId="19231859">
            <w:pPr>
              <w:jc w:val="left"/>
            </w:pPr>
            <w:r>
              <w:rPr>
                <w:rFonts w:ascii="宋体" w:hAnsi="宋体" w:eastAsia="宋体" w:cs="宋体"/>
                <w:b w:val="0"/>
                <w:i w:val="0"/>
                <w:color w:val="000000"/>
                <w:sz w:val="18"/>
              </w:rPr>
              <w:t>二十五、债务付息支出</w:t>
            </w:r>
          </w:p>
        </w:tc>
        <w:tc>
          <w:tcPr>
            <w:tcW w:w="500" w:type="dxa"/>
            <w:vAlign w:val="center"/>
          </w:tcPr>
          <w:p w14:paraId="3D1E074B">
            <w:pPr>
              <w:jc w:val="center"/>
            </w:pPr>
            <w:r>
              <w:rPr>
                <w:rFonts w:ascii="宋体" w:hAnsi="宋体" w:eastAsia="宋体" w:cs="宋体"/>
                <w:b w:val="0"/>
                <w:i w:val="0"/>
                <w:color w:val="000000"/>
                <w:sz w:val="18"/>
              </w:rPr>
              <w:t>56</w:t>
            </w:r>
          </w:p>
        </w:tc>
        <w:tc>
          <w:tcPr>
            <w:tcW w:w="1612" w:type="dxa"/>
            <w:vAlign w:val="center"/>
          </w:tcPr>
          <w:p w14:paraId="0235193A"/>
        </w:tc>
      </w:tr>
      <w:tr w14:paraId="7107E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4D316C"/>
        </w:tc>
        <w:tc>
          <w:tcPr>
            <w:tcW w:w="500" w:type="dxa"/>
            <w:vAlign w:val="center"/>
          </w:tcPr>
          <w:p w14:paraId="5B068679">
            <w:pPr>
              <w:jc w:val="center"/>
            </w:pPr>
            <w:r>
              <w:rPr>
                <w:rFonts w:ascii="宋体" w:hAnsi="宋体" w:eastAsia="宋体" w:cs="宋体"/>
                <w:b w:val="0"/>
                <w:i w:val="0"/>
                <w:color w:val="000000"/>
                <w:sz w:val="17"/>
              </w:rPr>
              <w:t>26</w:t>
            </w:r>
          </w:p>
        </w:tc>
        <w:tc>
          <w:tcPr>
            <w:tcW w:w="1640" w:type="dxa"/>
            <w:vAlign w:val="center"/>
          </w:tcPr>
          <w:p w14:paraId="5EECE3DE"/>
        </w:tc>
        <w:tc>
          <w:tcPr>
            <w:tcW w:w="3260" w:type="dxa"/>
            <w:vAlign w:val="center"/>
          </w:tcPr>
          <w:p w14:paraId="3746C6EA">
            <w:pPr>
              <w:jc w:val="left"/>
            </w:pPr>
            <w:r>
              <w:rPr>
                <w:rFonts w:ascii="宋体" w:hAnsi="宋体" w:eastAsia="宋体" w:cs="宋体"/>
                <w:b w:val="0"/>
                <w:i w:val="0"/>
                <w:color w:val="000000"/>
                <w:sz w:val="18"/>
              </w:rPr>
              <w:t>二十六、抗疫特别国债安排的支出</w:t>
            </w:r>
          </w:p>
        </w:tc>
        <w:tc>
          <w:tcPr>
            <w:tcW w:w="500" w:type="dxa"/>
            <w:vAlign w:val="center"/>
          </w:tcPr>
          <w:p w14:paraId="5005DDF5">
            <w:pPr>
              <w:jc w:val="center"/>
            </w:pPr>
            <w:r>
              <w:rPr>
                <w:rFonts w:ascii="宋体" w:hAnsi="宋体" w:eastAsia="宋体" w:cs="宋体"/>
                <w:b w:val="0"/>
                <w:i w:val="0"/>
                <w:color w:val="000000"/>
                <w:sz w:val="18"/>
              </w:rPr>
              <w:t>57</w:t>
            </w:r>
          </w:p>
        </w:tc>
        <w:tc>
          <w:tcPr>
            <w:tcW w:w="1612" w:type="dxa"/>
            <w:vAlign w:val="center"/>
          </w:tcPr>
          <w:p w14:paraId="0ED86168"/>
        </w:tc>
      </w:tr>
      <w:tr w14:paraId="292DD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53482">
            <w:pPr>
              <w:jc w:val="center"/>
            </w:pPr>
            <w:r>
              <w:rPr>
                <w:rFonts w:ascii="宋体" w:hAnsi="宋体" w:eastAsia="宋体" w:cs="宋体"/>
                <w:b/>
                <w:i w:val="0"/>
                <w:color w:val="000000"/>
                <w:sz w:val="18"/>
              </w:rPr>
              <w:t>本年收入合计</w:t>
            </w:r>
          </w:p>
        </w:tc>
        <w:tc>
          <w:tcPr>
            <w:tcW w:w="500" w:type="dxa"/>
            <w:vAlign w:val="center"/>
          </w:tcPr>
          <w:p w14:paraId="1CA67099">
            <w:pPr>
              <w:jc w:val="center"/>
            </w:pPr>
            <w:r>
              <w:rPr>
                <w:rFonts w:ascii="宋体" w:hAnsi="宋体" w:eastAsia="宋体" w:cs="宋体"/>
                <w:b w:val="0"/>
                <w:i w:val="0"/>
                <w:color w:val="000000"/>
                <w:sz w:val="18"/>
              </w:rPr>
              <w:t>27</w:t>
            </w:r>
          </w:p>
        </w:tc>
        <w:tc>
          <w:tcPr>
            <w:tcW w:w="1640" w:type="dxa"/>
            <w:vAlign w:val="center"/>
          </w:tcPr>
          <w:p w14:paraId="03708A59">
            <w:pPr>
              <w:jc w:val="right"/>
            </w:pPr>
            <w:r>
              <w:rPr>
                <w:rFonts w:ascii="宋体" w:hAnsi="宋体" w:eastAsia="宋体" w:cs="宋体"/>
                <w:b w:val="0"/>
                <w:i w:val="0"/>
                <w:color w:val="000000"/>
                <w:sz w:val="18"/>
              </w:rPr>
              <w:t>2,018.81</w:t>
            </w:r>
          </w:p>
        </w:tc>
        <w:tc>
          <w:tcPr>
            <w:tcW w:w="3260" w:type="dxa"/>
            <w:vAlign w:val="center"/>
          </w:tcPr>
          <w:p w14:paraId="08060ABA">
            <w:pPr>
              <w:jc w:val="center"/>
            </w:pPr>
            <w:r>
              <w:rPr>
                <w:rFonts w:ascii="宋体" w:hAnsi="宋体" w:eastAsia="宋体" w:cs="宋体"/>
                <w:b/>
                <w:i w:val="0"/>
                <w:color w:val="000000"/>
                <w:sz w:val="18"/>
              </w:rPr>
              <w:t>本年支出合计</w:t>
            </w:r>
          </w:p>
        </w:tc>
        <w:tc>
          <w:tcPr>
            <w:tcW w:w="500" w:type="dxa"/>
            <w:vAlign w:val="center"/>
          </w:tcPr>
          <w:p w14:paraId="6D4B7594">
            <w:pPr>
              <w:jc w:val="center"/>
            </w:pPr>
            <w:r>
              <w:rPr>
                <w:rFonts w:ascii="宋体" w:hAnsi="宋体" w:eastAsia="宋体" w:cs="宋体"/>
                <w:b w:val="0"/>
                <w:i w:val="0"/>
                <w:color w:val="000000"/>
                <w:sz w:val="18"/>
              </w:rPr>
              <w:t>58</w:t>
            </w:r>
          </w:p>
        </w:tc>
        <w:tc>
          <w:tcPr>
            <w:tcW w:w="1612" w:type="dxa"/>
            <w:vAlign w:val="center"/>
          </w:tcPr>
          <w:p w14:paraId="5999317C">
            <w:pPr>
              <w:jc w:val="right"/>
            </w:pPr>
            <w:r>
              <w:rPr>
                <w:rFonts w:ascii="宋体" w:hAnsi="宋体" w:eastAsia="宋体" w:cs="宋体"/>
                <w:b w:val="0"/>
                <w:i w:val="0"/>
                <w:color w:val="000000"/>
                <w:sz w:val="18"/>
              </w:rPr>
              <w:t>2,137.86</w:t>
            </w:r>
          </w:p>
        </w:tc>
      </w:tr>
      <w:tr w14:paraId="03C0A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11A980">
            <w:pPr>
              <w:jc w:val="left"/>
            </w:pPr>
            <w:r>
              <w:rPr>
                <w:rFonts w:ascii="宋体" w:hAnsi="宋体" w:eastAsia="宋体" w:cs="宋体"/>
                <w:b w:val="0"/>
                <w:i w:val="0"/>
                <w:color w:val="000000"/>
                <w:sz w:val="18"/>
              </w:rPr>
              <w:t>使用非财政拨款结余(含专用结余）</w:t>
            </w:r>
          </w:p>
        </w:tc>
        <w:tc>
          <w:tcPr>
            <w:tcW w:w="500" w:type="dxa"/>
            <w:vAlign w:val="center"/>
          </w:tcPr>
          <w:p w14:paraId="36E1E779">
            <w:pPr>
              <w:jc w:val="center"/>
            </w:pPr>
            <w:r>
              <w:rPr>
                <w:rFonts w:ascii="宋体" w:hAnsi="宋体" w:eastAsia="宋体" w:cs="宋体"/>
                <w:b w:val="0"/>
                <w:i w:val="0"/>
                <w:color w:val="000000"/>
                <w:sz w:val="18"/>
              </w:rPr>
              <w:t>28</w:t>
            </w:r>
          </w:p>
        </w:tc>
        <w:tc>
          <w:tcPr>
            <w:tcW w:w="1640" w:type="dxa"/>
            <w:vAlign w:val="center"/>
          </w:tcPr>
          <w:p w14:paraId="60E871C7"/>
        </w:tc>
        <w:tc>
          <w:tcPr>
            <w:tcW w:w="3260" w:type="dxa"/>
            <w:vAlign w:val="center"/>
          </w:tcPr>
          <w:p w14:paraId="6EDBD936">
            <w:pPr>
              <w:jc w:val="left"/>
            </w:pPr>
            <w:r>
              <w:rPr>
                <w:rFonts w:ascii="宋体" w:hAnsi="宋体" w:eastAsia="宋体" w:cs="宋体"/>
                <w:b w:val="0"/>
                <w:i w:val="0"/>
                <w:color w:val="000000"/>
                <w:sz w:val="18"/>
              </w:rPr>
              <w:t>结余分配</w:t>
            </w:r>
          </w:p>
        </w:tc>
        <w:tc>
          <w:tcPr>
            <w:tcW w:w="500" w:type="dxa"/>
            <w:vAlign w:val="center"/>
          </w:tcPr>
          <w:p w14:paraId="26F3CE31">
            <w:pPr>
              <w:jc w:val="center"/>
            </w:pPr>
            <w:r>
              <w:rPr>
                <w:rFonts w:ascii="宋体" w:hAnsi="宋体" w:eastAsia="宋体" w:cs="宋体"/>
                <w:b w:val="0"/>
                <w:i w:val="0"/>
                <w:color w:val="000000"/>
                <w:sz w:val="18"/>
              </w:rPr>
              <w:t>59</w:t>
            </w:r>
          </w:p>
        </w:tc>
        <w:tc>
          <w:tcPr>
            <w:tcW w:w="1612" w:type="dxa"/>
            <w:vAlign w:val="center"/>
          </w:tcPr>
          <w:p w14:paraId="32E25A4D"/>
        </w:tc>
      </w:tr>
      <w:tr w14:paraId="561DE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35638">
            <w:pPr>
              <w:jc w:val="left"/>
            </w:pPr>
            <w:r>
              <w:rPr>
                <w:rFonts w:ascii="宋体" w:hAnsi="宋体" w:eastAsia="宋体" w:cs="宋体"/>
                <w:b w:val="0"/>
                <w:i w:val="0"/>
                <w:color w:val="000000"/>
                <w:sz w:val="18"/>
              </w:rPr>
              <w:t>年初结转和结余</w:t>
            </w:r>
          </w:p>
        </w:tc>
        <w:tc>
          <w:tcPr>
            <w:tcW w:w="500" w:type="dxa"/>
            <w:vAlign w:val="center"/>
          </w:tcPr>
          <w:p w14:paraId="52896D69">
            <w:pPr>
              <w:jc w:val="center"/>
            </w:pPr>
            <w:r>
              <w:rPr>
                <w:rFonts w:ascii="宋体" w:hAnsi="宋体" w:eastAsia="宋体" w:cs="宋体"/>
                <w:b w:val="0"/>
                <w:i w:val="0"/>
                <w:color w:val="000000"/>
                <w:sz w:val="18"/>
              </w:rPr>
              <w:t>29</w:t>
            </w:r>
          </w:p>
        </w:tc>
        <w:tc>
          <w:tcPr>
            <w:tcW w:w="1640" w:type="dxa"/>
            <w:vAlign w:val="center"/>
          </w:tcPr>
          <w:p w14:paraId="7C3B50AA">
            <w:pPr>
              <w:jc w:val="right"/>
            </w:pPr>
            <w:r>
              <w:rPr>
                <w:rFonts w:ascii="宋体" w:hAnsi="宋体" w:eastAsia="宋体" w:cs="宋体"/>
                <w:b w:val="0"/>
                <w:i w:val="0"/>
                <w:color w:val="000000"/>
                <w:sz w:val="18"/>
              </w:rPr>
              <w:t>119.05</w:t>
            </w:r>
          </w:p>
        </w:tc>
        <w:tc>
          <w:tcPr>
            <w:tcW w:w="3260" w:type="dxa"/>
            <w:vAlign w:val="center"/>
          </w:tcPr>
          <w:p w14:paraId="2C703607">
            <w:pPr>
              <w:jc w:val="left"/>
            </w:pPr>
            <w:r>
              <w:rPr>
                <w:rFonts w:ascii="宋体" w:hAnsi="宋体" w:eastAsia="宋体" w:cs="宋体"/>
                <w:b w:val="0"/>
                <w:i w:val="0"/>
                <w:color w:val="000000"/>
                <w:sz w:val="18"/>
              </w:rPr>
              <w:t>年末结转和结余</w:t>
            </w:r>
          </w:p>
        </w:tc>
        <w:tc>
          <w:tcPr>
            <w:tcW w:w="500" w:type="dxa"/>
            <w:vAlign w:val="center"/>
          </w:tcPr>
          <w:p w14:paraId="3EFE3BE8">
            <w:pPr>
              <w:jc w:val="center"/>
            </w:pPr>
            <w:r>
              <w:rPr>
                <w:rFonts w:ascii="宋体" w:hAnsi="宋体" w:eastAsia="宋体" w:cs="宋体"/>
                <w:b w:val="0"/>
                <w:i w:val="0"/>
                <w:color w:val="000000"/>
                <w:sz w:val="18"/>
              </w:rPr>
              <w:t>60</w:t>
            </w:r>
          </w:p>
        </w:tc>
        <w:tc>
          <w:tcPr>
            <w:tcW w:w="1612" w:type="dxa"/>
            <w:vAlign w:val="center"/>
          </w:tcPr>
          <w:p w14:paraId="114AA8A9"/>
        </w:tc>
      </w:tr>
      <w:tr w14:paraId="10908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A4F55C"/>
        </w:tc>
        <w:tc>
          <w:tcPr>
            <w:tcW w:w="500" w:type="dxa"/>
            <w:vAlign w:val="center"/>
          </w:tcPr>
          <w:p w14:paraId="6F625F19">
            <w:pPr>
              <w:jc w:val="center"/>
            </w:pPr>
            <w:r>
              <w:rPr>
                <w:rFonts w:ascii="宋体" w:hAnsi="宋体" w:eastAsia="宋体" w:cs="宋体"/>
                <w:b w:val="0"/>
                <w:i w:val="0"/>
                <w:color w:val="000000"/>
                <w:sz w:val="18"/>
              </w:rPr>
              <w:t>30</w:t>
            </w:r>
          </w:p>
        </w:tc>
        <w:tc>
          <w:tcPr>
            <w:tcW w:w="1640" w:type="dxa"/>
            <w:vAlign w:val="center"/>
          </w:tcPr>
          <w:p w14:paraId="2DBF7D07"/>
        </w:tc>
        <w:tc>
          <w:tcPr>
            <w:tcW w:w="3260" w:type="dxa"/>
            <w:vAlign w:val="center"/>
          </w:tcPr>
          <w:p w14:paraId="76F48FA8"/>
        </w:tc>
        <w:tc>
          <w:tcPr>
            <w:tcW w:w="500" w:type="dxa"/>
            <w:vAlign w:val="center"/>
          </w:tcPr>
          <w:p w14:paraId="45C1F57B">
            <w:pPr>
              <w:jc w:val="center"/>
            </w:pPr>
            <w:r>
              <w:rPr>
                <w:rFonts w:ascii="宋体" w:hAnsi="宋体" w:eastAsia="宋体" w:cs="宋体"/>
                <w:b w:val="0"/>
                <w:i w:val="0"/>
                <w:color w:val="000000"/>
                <w:sz w:val="18"/>
              </w:rPr>
              <w:t>61</w:t>
            </w:r>
          </w:p>
        </w:tc>
        <w:tc>
          <w:tcPr>
            <w:tcW w:w="1612" w:type="dxa"/>
            <w:vAlign w:val="center"/>
          </w:tcPr>
          <w:p w14:paraId="4700FAE4"/>
        </w:tc>
      </w:tr>
      <w:tr w14:paraId="55B78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FF02BD">
            <w:pPr>
              <w:jc w:val="center"/>
            </w:pPr>
            <w:r>
              <w:rPr>
                <w:rFonts w:ascii="宋体" w:hAnsi="宋体" w:eastAsia="宋体" w:cs="宋体"/>
                <w:b/>
                <w:i w:val="0"/>
                <w:color w:val="000000"/>
                <w:sz w:val="18"/>
              </w:rPr>
              <w:t>总计</w:t>
            </w:r>
          </w:p>
        </w:tc>
        <w:tc>
          <w:tcPr>
            <w:tcW w:w="500" w:type="dxa"/>
            <w:vAlign w:val="center"/>
          </w:tcPr>
          <w:p w14:paraId="616A9D16">
            <w:pPr>
              <w:jc w:val="center"/>
            </w:pPr>
            <w:r>
              <w:rPr>
                <w:rFonts w:ascii="宋体" w:hAnsi="宋体" w:eastAsia="宋体" w:cs="宋体"/>
                <w:b w:val="0"/>
                <w:i w:val="0"/>
                <w:color w:val="000000"/>
                <w:sz w:val="18"/>
              </w:rPr>
              <w:t>31</w:t>
            </w:r>
          </w:p>
        </w:tc>
        <w:tc>
          <w:tcPr>
            <w:tcW w:w="1640" w:type="dxa"/>
            <w:vAlign w:val="center"/>
          </w:tcPr>
          <w:p w14:paraId="012A07E2">
            <w:pPr>
              <w:jc w:val="right"/>
            </w:pPr>
            <w:r>
              <w:rPr>
                <w:rFonts w:ascii="宋体" w:hAnsi="宋体" w:eastAsia="宋体" w:cs="宋体"/>
                <w:b w:val="0"/>
                <w:i w:val="0"/>
                <w:color w:val="000000"/>
                <w:sz w:val="18"/>
              </w:rPr>
              <w:t>2,137.86</w:t>
            </w:r>
          </w:p>
        </w:tc>
        <w:tc>
          <w:tcPr>
            <w:tcW w:w="3260" w:type="dxa"/>
            <w:vAlign w:val="center"/>
          </w:tcPr>
          <w:p w14:paraId="7896FE72">
            <w:pPr>
              <w:jc w:val="center"/>
            </w:pPr>
            <w:r>
              <w:rPr>
                <w:rFonts w:ascii="宋体" w:hAnsi="宋体" w:eastAsia="宋体" w:cs="宋体"/>
                <w:b/>
                <w:i w:val="0"/>
                <w:color w:val="000000"/>
                <w:sz w:val="18"/>
              </w:rPr>
              <w:t>总计</w:t>
            </w:r>
          </w:p>
        </w:tc>
        <w:tc>
          <w:tcPr>
            <w:tcW w:w="500" w:type="dxa"/>
            <w:vAlign w:val="center"/>
          </w:tcPr>
          <w:p w14:paraId="7FFDC9B0">
            <w:pPr>
              <w:jc w:val="center"/>
            </w:pPr>
            <w:r>
              <w:rPr>
                <w:rFonts w:ascii="宋体" w:hAnsi="宋体" w:eastAsia="宋体" w:cs="宋体"/>
                <w:b w:val="0"/>
                <w:i w:val="0"/>
                <w:color w:val="000000"/>
                <w:sz w:val="18"/>
              </w:rPr>
              <w:t>62</w:t>
            </w:r>
          </w:p>
        </w:tc>
        <w:tc>
          <w:tcPr>
            <w:tcW w:w="1612" w:type="dxa"/>
            <w:vAlign w:val="center"/>
          </w:tcPr>
          <w:p w14:paraId="047834F7">
            <w:pPr>
              <w:jc w:val="right"/>
            </w:pPr>
            <w:r>
              <w:rPr>
                <w:rFonts w:ascii="宋体" w:hAnsi="宋体" w:eastAsia="宋体" w:cs="宋体"/>
                <w:b w:val="0"/>
                <w:i w:val="0"/>
                <w:color w:val="000000"/>
                <w:sz w:val="18"/>
              </w:rPr>
              <w:t>2,137.86</w:t>
            </w:r>
          </w:p>
        </w:tc>
      </w:tr>
      <w:tr w14:paraId="5261E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EDBAE8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7D89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A42D4C">
            <w:pPr>
              <w:jc w:val="left"/>
            </w:pPr>
            <w:r>
              <w:rPr>
                <w:rFonts w:ascii="宋体" w:hAnsi="宋体" w:eastAsia="宋体" w:cs="宋体"/>
                <w:b w:val="0"/>
                <w:i w:val="0"/>
                <w:color w:val="000000"/>
                <w:sz w:val="18"/>
              </w:rPr>
              <w:t xml:space="preserve">    如本表为空，则我部门本年度无此类资金收支余。</w:t>
            </w:r>
          </w:p>
        </w:tc>
      </w:tr>
    </w:tbl>
    <w:p w14:paraId="7690254F">
      <w:pPr>
        <w:snapToGrid w:val="0"/>
        <w:spacing w:before="0" w:after="0" w:line="0" w:lineRule="auto"/>
      </w:pPr>
      <w:r>
        <w:rPr>
          <w:sz w:val="8"/>
        </w:rPr>
        <w:t xml:space="preserve"> </w:t>
      </w:r>
    </w:p>
    <w:p w14:paraId="459B15B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D4E22C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4ADA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C98758">
            <w:pPr>
              <w:jc w:val="right"/>
            </w:pPr>
            <w:r>
              <w:rPr>
                <w:rFonts w:ascii="宋体" w:hAnsi="宋体" w:eastAsia="宋体" w:cs="宋体"/>
                <w:sz w:val="20"/>
              </w:rPr>
              <w:t>公开02表</w:t>
            </w:r>
          </w:p>
        </w:tc>
      </w:tr>
      <w:tr w14:paraId="235F19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DACBD2">
            <w:pPr>
              <w:jc w:val="left"/>
            </w:pPr>
            <w:r>
              <w:rPr>
                <w:rFonts w:ascii="宋体" w:hAnsi="宋体" w:eastAsia="宋体" w:cs="宋体"/>
                <w:sz w:val="20"/>
              </w:rPr>
              <w:t>单位：辽宁省盘锦市盘山县退役军人事务局(本级)</w:t>
            </w:r>
          </w:p>
        </w:tc>
        <w:tc>
          <w:tcPr>
            <w:tcW w:w="2000" w:type="dxa"/>
          </w:tcPr>
          <w:p w14:paraId="19DB0A54">
            <w:pPr>
              <w:jc w:val="center"/>
            </w:pPr>
            <w:r>
              <w:rPr>
                <w:rFonts w:ascii="宋体" w:hAnsi="宋体" w:eastAsia="宋体" w:cs="宋体"/>
                <w:sz w:val="20"/>
              </w:rPr>
              <w:t>2023年度</w:t>
            </w:r>
          </w:p>
        </w:tc>
        <w:tc>
          <w:tcPr>
            <w:tcW w:w="4386" w:type="dxa"/>
          </w:tcPr>
          <w:p w14:paraId="621AD3F0">
            <w:pPr>
              <w:jc w:val="right"/>
            </w:pPr>
            <w:r>
              <w:rPr>
                <w:rFonts w:ascii="宋体" w:hAnsi="宋体" w:eastAsia="宋体" w:cs="宋体"/>
                <w:sz w:val="20"/>
              </w:rPr>
              <w:t>金额单位：万元</w:t>
            </w:r>
          </w:p>
        </w:tc>
      </w:tr>
    </w:tbl>
    <w:p w14:paraId="54B204A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A2D6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EF78020">
            <w:pPr>
              <w:jc w:val="center"/>
            </w:pPr>
            <w:r>
              <w:rPr>
                <w:rFonts w:ascii="宋体" w:hAnsi="宋体" w:eastAsia="宋体" w:cs="宋体"/>
                <w:b w:val="0"/>
                <w:i w:val="0"/>
                <w:color w:val="000000"/>
                <w:sz w:val="14"/>
              </w:rPr>
              <w:t>项目</w:t>
            </w:r>
          </w:p>
        </w:tc>
        <w:tc>
          <w:tcPr>
            <w:tcW w:w="1160" w:type="dxa"/>
            <w:vMerge w:val="restart"/>
            <w:vAlign w:val="center"/>
          </w:tcPr>
          <w:p w14:paraId="769CC152">
            <w:pPr>
              <w:jc w:val="center"/>
            </w:pPr>
            <w:r>
              <w:rPr>
                <w:rFonts w:ascii="宋体" w:hAnsi="宋体" w:eastAsia="宋体" w:cs="宋体"/>
                <w:b w:val="0"/>
                <w:i w:val="0"/>
                <w:color w:val="000000"/>
                <w:sz w:val="14"/>
              </w:rPr>
              <w:t>本年收入合计</w:t>
            </w:r>
          </w:p>
        </w:tc>
        <w:tc>
          <w:tcPr>
            <w:tcW w:w="1160" w:type="dxa"/>
            <w:vMerge w:val="restart"/>
            <w:vAlign w:val="center"/>
          </w:tcPr>
          <w:p w14:paraId="4D37C4DC">
            <w:pPr>
              <w:jc w:val="center"/>
            </w:pPr>
            <w:r>
              <w:rPr>
                <w:rFonts w:ascii="宋体" w:hAnsi="宋体" w:eastAsia="宋体" w:cs="宋体"/>
                <w:b w:val="0"/>
                <w:i w:val="0"/>
                <w:color w:val="000000"/>
                <w:sz w:val="14"/>
              </w:rPr>
              <w:t>财政拨款收入</w:t>
            </w:r>
          </w:p>
        </w:tc>
        <w:tc>
          <w:tcPr>
            <w:tcW w:w="1160" w:type="dxa"/>
            <w:vMerge w:val="restart"/>
            <w:vAlign w:val="center"/>
          </w:tcPr>
          <w:p w14:paraId="158FA3DF">
            <w:pPr>
              <w:jc w:val="center"/>
            </w:pPr>
            <w:r>
              <w:rPr>
                <w:rFonts w:ascii="宋体" w:hAnsi="宋体" w:eastAsia="宋体" w:cs="宋体"/>
                <w:b w:val="0"/>
                <w:i w:val="0"/>
                <w:color w:val="000000"/>
                <w:sz w:val="14"/>
              </w:rPr>
              <w:t>上级补助收入</w:t>
            </w:r>
          </w:p>
        </w:tc>
        <w:tc>
          <w:tcPr>
            <w:tcW w:w="1160" w:type="dxa"/>
            <w:vMerge w:val="restart"/>
            <w:vAlign w:val="center"/>
          </w:tcPr>
          <w:p w14:paraId="03D6CA49">
            <w:pPr>
              <w:jc w:val="center"/>
            </w:pPr>
            <w:r>
              <w:rPr>
                <w:rFonts w:ascii="宋体" w:hAnsi="宋体" w:eastAsia="宋体" w:cs="宋体"/>
                <w:b w:val="0"/>
                <w:i w:val="0"/>
                <w:color w:val="000000"/>
                <w:sz w:val="14"/>
              </w:rPr>
              <w:t>事业收入</w:t>
            </w:r>
          </w:p>
        </w:tc>
        <w:tc>
          <w:tcPr>
            <w:tcW w:w="1160" w:type="dxa"/>
            <w:vMerge w:val="restart"/>
            <w:vAlign w:val="center"/>
          </w:tcPr>
          <w:p w14:paraId="69469F4B">
            <w:pPr>
              <w:jc w:val="center"/>
            </w:pPr>
            <w:r>
              <w:rPr>
                <w:rFonts w:ascii="宋体" w:hAnsi="宋体" w:eastAsia="宋体" w:cs="宋体"/>
                <w:b w:val="0"/>
                <w:i w:val="0"/>
                <w:color w:val="000000"/>
                <w:sz w:val="14"/>
              </w:rPr>
              <w:t>经营收入</w:t>
            </w:r>
          </w:p>
        </w:tc>
        <w:tc>
          <w:tcPr>
            <w:tcW w:w="1160" w:type="dxa"/>
            <w:vMerge w:val="restart"/>
            <w:vAlign w:val="center"/>
          </w:tcPr>
          <w:p w14:paraId="19E472D0">
            <w:pPr>
              <w:jc w:val="center"/>
            </w:pPr>
            <w:r>
              <w:rPr>
                <w:rFonts w:ascii="宋体" w:hAnsi="宋体" w:eastAsia="宋体" w:cs="宋体"/>
                <w:b w:val="0"/>
                <w:i w:val="0"/>
                <w:color w:val="000000"/>
                <w:sz w:val="14"/>
              </w:rPr>
              <w:t>附属单位上缴收入</w:t>
            </w:r>
          </w:p>
        </w:tc>
        <w:tc>
          <w:tcPr>
            <w:tcW w:w="1092" w:type="dxa"/>
            <w:vMerge w:val="restart"/>
            <w:vAlign w:val="center"/>
          </w:tcPr>
          <w:p w14:paraId="3A3E371E">
            <w:pPr>
              <w:jc w:val="center"/>
            </w:pPr>
            <w:r>
              <w:rPr>
                <w:rFonts w:ascii="宋体" w:hAnsi="宋体" w:eastAsia="宋体" w:cs="宋体"/>
                <w:b w:val="0"/>
                <w:i w:val="0"/>
                <w:color w:val="000000"/>
                <w:sz w:val="14"/>
              </w:rPr>
              <w:t>其他收入</w:t>
            </w:r>
          </w:p>
        </w:tc>
      </w:tr>
      <w:tr w14:paraId="39EF2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ABAFC95">
            <w:pPr>
              <w:jc w:val="center"/>
            </w:pPr>
            <w:r>
              <w:rPr>
                <w:rFonts w:ascii="宋体" w:hAnsi="宋体" w:eastAsia="宋体" w:cs="宋体"/>
                <w:b w:val="0"/>
                <w:i w:val="0"/>
                <w:color w:val="000000"/>
                <w:sz w:val="14"/>
              </w:rPr>
              <w:t>功能分类科目编码</w:t>
            </w:r>
          </w:p>
        </w:tc>
        <w:tc>
          <w:tcPr>
            <w:tcW w:w="2060" w:type="dxa"/>
            <w:vMerge w:val="restart"/>
            <w:vAlign w:val="center"/>
          </w:tcPr>
          <w:p w14:paraId="105D949F">
            <w:pPr>
              <w:jc w:val="center"/>
            </w:pPr>
            <w:r>
              <w:rPr>
                <w:rFonts w:ascii="宋体" w:hAnsi="宋体" w:eastAsia="宋体" w:cs="宋体"/>
                <w:b w:val="0"/>
                <w:i w:val="0"/>
                <w:color w:val="000000"/>
                <w:sz w:val="14"/>
              </w:rPr>
              <w:t>科目名称</w:t>
            </w:r>
          </w:p>
        </w:tc>
        <w:tc>
          <w:tcPr>
            <w:tcW w:w="1160" w:type="dxa"/>
            <w:vMerge w:val="continue"/>
            <w:vAlign w:val="center"/>
          </w:tcPr>
          <w:p w14:paraId="285FC48D"/>
        </w:tc>
        <w:tc>
          <w:tcPr>
            <w:tcW w:w="1160" w:type="dxa"/>
            <w:vMerge w:val="continue"/>
            <w:vAlign w:val="center"/>
          </w:tcPr>
          <w:p w14:paraId="761DD5B2"/>
        </w:tc>
        <w:tc>
          <w:tcPr>
            <w:tcW w:w="1160" w:type="dxa"/>
            <w:vMerge w:val="continue"/>
            <w:vAlign w:val="center"/>
          </w:tcPr>
          <w:p w14:paraId="2D5B9AD5"/>
        </w:tc>
        <w:tc>
          <w:tcPr>
            <w:tcW w:w="1160" w:type="dxa"/>
            <w:vMerge w:val="continue"/>
            <w:vAlign w:val="center"/>
          </w:tcPr>
          <w:p w14:paraId="1B887183"/>
        </w:tc>
        <w:tc>
          <w:tcPr>
            <w:tcW w:w="1160" w:type="dxa"/>
            <w:vMerge w:val="continue"/>
            <w:vAlign w:val="center"/>
          </w:tcPr>
          <w:p w14:paraId="69A6254A"/>
        </w:tc>
        <w:tc>
          <w:tcPr>
            <w:tcW w:w="1160" w:type="dxa"/>
            <w:vMerge w:val="continue"/>
            <w:vAlign w:val="center"/>
          </w:tcPr>
          <w:p w14:paraId="3F254DCD"/>
        </w:tc>
        <w:tc>
          <w:tcPr>
            <w:tcW w:w="1092" w:type="dxa"/>
            <w:vMerge w:val="continue"/>
            <w:vAlign w:val="center"/>
          </w:tcPr>
          <w:p w14:paraId="414ED374"/>
        </w:tc>
      </w:tr>
      <w:tr w14:paraId="71FA3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75AB1F0"/>
        </w:tc>
        <w:tc>
          <w:tcPr>
            <w:tcW w:w="2060" w:type="dxa"/>
            <w:vMerge w:val="continue"/>
            <w:vAlign w:val="center"/>
          </w:tcPr>
          <w:p w14:paraId="6C7374B6"/>
        </w:tc>
        <w:tc>
          <w:tcPr>
            <w:tcW w:w="1160" w:type="dxa"/>
            <w:vMerge w:val="continue"/>
            <w:vAlign w:val="center"/>
          </w:tcPr>
          <w:p w14:paraId="7595FE7F"/>
        </w:tc>
        <w:tc>
          <w:tcPr>
            <w:tcW w:w="1160" w:type="dxa"/>
            <w:vMerge w:val="continue"/>
            <w:vAlign w:val="center"/>
          </w:tcPr>
          <w:p w14:paraId="213906AE"/>
        </w:tc>
        <w:tc>
          <w:tcPr>
            <w:tcW w:w="1160" w:type="dxa"/>
            <w:vMerge w:val="continue"/>
            <w:vAlign w:val="center"/>
          </w:tcPr>
          <w:p w14:paraId="796468CE"/>
        </w:tc>
        <w:tc>
          <w:tcPr>
            <w:tcW w:w="1160" w:type="dxa"/>
            <w:vMerge w:val="continue"/>
            <w:vAlign w:val="center"/>
          </w:tcPr>
          <w:p w14:paraId="08644BE5"/>
        </w:tc>
        <w:tc>
          <w:tcPr>
            <w:tcW w:w="1160" w:type="dxa"/>
            <w:vMerge w:val="continue"/>
            <w:vAlign w:val="center"/>
          </w:tcPr>
          <w:p w14:paraId="58625437"/>
        </w:tc>
        <w:tc>
          <w:tcPr>
            <w:tcW w:w="1160" w:type="dxa"/>
            <w:vMerge w:val="continue"/>
            <w:vAlign w:val="center"/>
          </w:tcPr>
          <w:p w14:paraId="05AC6697"/>
        </w:tc>
        <w:tc>
          <w:tcPr>
            <w:tcW w:w="1092" w:type="dxa"/>
            <w:vMerge w:val="continue"/>
            <w:vAlign w:val="center"/>
          </w:tcPr>
          <w:p w14:paraId="6E081F4E"/>
        </w:tc>
      </w:tr>
      <w:tr w14:paraId="7E9CA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2E794F"/>
        </w:tc>
        <w:tc>
          <w:tcPr>
            <w:tcW w:w="2060" w:type="dxa"/>
            <w:vMerge w:val="continue"/>
            <w:vAlign w:val="center"/>
          </w:tcPr>
          <w:p w14:paraId="25A38FBF"/>
        </w:tc>
        <w:tc>
          <w:tcPr>
            <w:tcW w:w="1160" w:type="dxa"/>
            <w:vMerge w:val="continue"/>
            <w:vAlign w:val="center"/>
          </w:tcPr>
          <w:p w14:paraId="3629563B"/>
        </w:tc>
        <w:tc>
          <w:tcPr>
            <w:tcW w:w="1160" w:type="dxa"/>
            <w:vMerge w:val="continue"/>
            <w:vAlign w:val="center"/>
          </w:tcPr>
          <w:p w14:paraId="6B5DDF61"/>
        </w:tc>
        <w:tc>
          <w:tcPr>
            <w:tcW w:w="1160" w:type="dxa"/>
            <w:vMerge w:val="continue"/>
            <w:vAlign w:val="center"/>
          </w:tcPr>
          <w:p w14:paraId="732DFFE5"/>
        </w:tc>
        <w:tc>
          <w:tcPr>
            <w:tcW w:w="1160" w:type="dxa"/>
            <w:vMerge w:val="continue"/>
            <w:vAlign w:val="center"/>
          </w:tcPr>
          <w:p w14:paraId="676DF207"/>
        </w:tc>
        <w:tc>
          <w:tcPr>
            <w:tcW w:w="1160" w:type="dxa"/>
            <w:vMerge w:val="continue"/>
            <w:vAlign w:val="center"/>
          </w:tcPr>
          <w:p w14:paraId="64651E8D"/>
        </w:tc>
        <w:tc>
          <w:tcPr>
            <w:tcW w:w="1160" w:type="dxa"/>
            <w:vMerge w:val="continue"/>
            <w:vAlign w:val="center"/>
          </w:tcPr>
          <w:p w14:paraId="46E679A6"/>
        </w:tc>
        <w:tc>
          <w:tcPr>
            <w:tcW w:w="1092" w:type="dxa"/>
            <w:vMerge w:val="continue"/>
            <w:vAlign w:val="center"/>
          </w:tcPr>
          <w:p w14:paraId="793F0CC8"/>
        </w:tc>
      </w:tr>
      <w:tr w14:paraId="0FEF9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3C47ACE">
            <w:pPr>
              <w:jc w:val="center"/>
            </w:pPr>
            <w:r>
              <w:rPr>
                <w:rFonts w:ascii="宋体" w:hAnsi="宋体" w:eastAsia="宋体" w:cs="宋体"/>
                <w:b w:val="0"/>
                <w:i w:val="0"/>
                <w:color w:val="000000"/>
                <w:sz w:val="14"/>
              </w:rPr>
              <w:t>栏次</w:t>
            </w:r>
          </w:p>
        </w:tc>
        <w:tc>
          <w:tcPr>
            <w:tcW w:w="1160" w:type="dxa"/>
            <w:vAlign w:val="center"/>
          </w:tcPr>
          <w:p w14:paraId="044B0BDD">
            <w:pPr>
              <w:jc w:val="center"/>
            </w:pPr>
            <w:r>
              <w:rPr>
                <w:rFonts w:ascii="宋体" w:hAnsi="宋体" w:eastAsia="宋体" w:cs="宋体"/>
                <w:b w:val="0"/>
                <w:i w:val="0"/>
                <w:color w:val="000000"/>
                <w:sz w:val="14"/>
              </w:rPr>
              <w:t>1</w:t>
            </w:r>
          </w:p>
        </w:tc>
        <w:tc>
          <w:tcPr>
            <w:tcW w:w="1160" w:type="dxa"/>
            <w:vAlign w:val="center"/>
          </w:tcPr>
          <w:p w14:paraId="5507F568">
            <w:pPr>
              <w:jc w:val="center"/>
            </w:pPr>
            <w:r>
              <w:rPr>
                <w:rFonts w:ascii="宋体" w:hAnsi="宋体" w:eastAsia="宋体" w:cs="宋体"/>
                <w:b w:val="0"/>
                <w:i w:val="0"/>
                <w:color w:val="000000"/>
                <w:sz w:val="14"/>
              </w:rPr>
              <w:t>2</w:t>
            </w:r>
          </w:p>
        </w:tc>
        <w:tc>
          <w:tcPr>
            <w:tcW w:w="1160" w:type="dxa"/>
            <w:vAlign w:val="center"/>
          </w:tcPr>
          <w:p w14:paraId="33B6D1B0">
            <w:pPr>
              <w:jc w:val="center"/>
            </w:pPr>
            <w:r>
              <w:rPr>
                <w:rFonts w:ascii="宋体" w:hAnsi="宋体" w:eastAsia="宋体" w:cs="宋体"/>
                <w:b w:val="0"/>
                <w:i w:val="0"/>
                <w:color w:val="000000"/>
                <w:sz w:val="14"/>
              </w:rPr>
              <w:t>3</w:t>
            </w:r>
          </w:p>
        </w:tc>
        <w:tc>
          <w:tcPr>
            <w:tcW w:w="1160" w:type="dxa"/>
            <w:vAlign w:val="center"/>
          </w:tcPr>
          <w:p w14:paraId="57B39FD1">
            <w:pPr>
              <w:jc w:val="center"/>
            </w:pPr>
            <w:r>
              <w:rPr>
                <w:rFonts w:ascii="宋体" w:hAnsi="宋体" w:eastAsia="宋体" w:cs="宋体"/>
                <w:b w:val="0"/>
                <w:i w:val="0"/>
                <w:color w:val="000000"/>
                <w:sz w:val="14"/>
              </w:rPr>
              <w:t>4</w:t>
            </w:r>
          </w:p>
        </w:tc>
        <w:tc>
          <w:tcPr>
            <w:tcW w:w="1160" w:type="dxa"/>
            <w:vAlign w:val="center"/>
          </w:tcPr>
          <w:p w14:paraId="588161F0">
            <w:pPr>
              <w:jc w:val="center"/>
            </w:pPr>
            <w:r>
              <w:rPr>
                <w:rFonts w:ascii="宋体" w:hAnsi="宋体" w:eastAsia="宋体" w:cs="宋体"/>
                <w:b w:val="0"/>
                <w:i w:val="0"/>
                <w:color w:val="000000"/>
                <w:sz w:val="14"/>
              </w:rPr>
              <w:t>5</w:t>
            </w:r>
          </w:p>
        </w:tc>
        <w:tc>
          <w:tcPr>
            <w:tcW w:w="1160" w:type="dxa"/>
            <w:vAlign w:val="center"/>
          </w:tcPr>
          <w:p w14:paraId="3AF75846">
            <w:pPr>
              <w:jc w:val="center"/>
            </w:pPr>
            <w:r>
              <w:rPr>
                <w:rFonts w:ascii="宋体" w:hAnsi="宋体" w:eastAsia="宋体" w:cs="宋体"/>
                <w:b w:val="0"/>
                <w:i w:val="0"/>
                <w:color w:val="000000"/>
                <w:sz w:val="14"/>
              </w:rPr>
              <w:t>6</w:t>
            </w:r>
          </w:p>
        </w:tc>
        <w:tc>
          <w:tcPr>
            <w:tcW w:w="1092" w:type="dxa"/>
            <w:vAlign w:val="center"/>
          </w:tcPr>
          <w:p w14:paraId="07AF8529">
            <w:pPr>
              <w:jc w:val="center"/>
            </w:pPr>
            <w:r>
              <w:rPr>
                <w:rFonts w:ascii="宋体" w:hAnsi="宋体" w:eastAsia="宋体" w:cs="宋体"/>
                <w:b w:val="0"/>
                <w:i w:val="0"/>
                <w:color w:val="000000"/>
                <w:sz w:val="14"/>
              </w:rPr>
              <w:t>7</w:t>
            </w:r>
          </w:p>
        </w:tc>
      </w:tr>
      <w:tr w14:paraId="2747E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CD95F6B">
            <w:pPr>
              <w:jc w:val="center"/>
            </w:pPr>
            <w:r>
              <w:rPr>
                <w:rFonts w:ascii="宋体" w:hAnsi="宋体" w:eastAsia="宋体" w:cs="宋体"/>
                <w:b w:val="0"/>
                <w:i w:val="0"/>
                <w:color w:val="000000"/>
                <w:sz w:val="14"/>
              </w:rPr>
              <w:t>合计</w:t>
            </w:r>
          </w:p>
        </w:tc>
        <w:tc>
          <w:tcPr>
            <w:tcW w:w="1160" w:type="dxa"/>
            <w:vAlign w:val="center"/>
          </w:tcPr>
          <w:p w14:paraId="41537A5C">
            <w:pPr>
              <w:jc w:val="right"/>
            </w:pPr>
            <w:r>
              <w:rPr>
                <w:rFonts w:ascii="宋体" w:hAnsi="宋体" w:eastAsia="宋体" w:cs="宋体"/>
                <w:b/>
                <w:i w:val="0"/>
                <w:color w:val="000000"/>
                <w:sz w:val="14"/>
              </w:rPr>
              <w:t>2,018.81</w:t>
            </w:r>
          </w:p>
        </w:tc>
        <w:tc>
          <w:tcPr>
            <w:tcW w:w="1160" w:type="dxa"/>
            <w:vAlign w:val="center"/>
          </w:tcPr>
          <w:p w14:paraId="24BDCCDA">
            <w:pPr>
              <w:jc w:val="right"/>
            </w:pPr>
            <w:r>
              <w:rPr>
                <w:rFonts w:ascii="宋体" w:hAnsi="宋体" w:eastAsia="宋体" w:cs="宋体"/>
                <w:b/>
                <w:i w:val="0"/>
                <w:color w:val="000000"/>
                <w:sz w:val="14"/>
              </w:rPr>
              <w:t>2,018.81</w:t>
            </w:r>
          </w:p>
        </w:tc>
        <w:tc>
          <w:tcPr>
            <w:tcW w:w="1160" w:type="dxa"/>
            <w:vAlign w:val="center"/>
          </w:tcPr>
          <w:p w14:paraId="64C15163"/>
        </w:tc>
        <w:tc>
          <w:tcPr>
            <w:tcW w:w="1160" w:type="dxa"/>
            <w:vAlign w:val="center"/>
          </w:tcPr>
          <w:p w14:paraId="70B84091"/>
        </w:tc>
        <w:tc>
          <w:tcPr>
            <w:tcW w:w="1160" w:type="dxa"/>
            <w:vAlign w:val="center"/>
          </w:tcPr>
          <w:p w14:paraId="110AB5E1"/>
        </w:tc>
        <w:tc>
          <w:tcPr>
            <w:tcW w:w="1160" w:type="dxa"/>
            <w:vAlign w:val="center"/>
          </w:tcPr>
          <w:p w14:paraId="55F9B6F1"/>
        </w:tc>
        <w:tc>
          <w:tcPr>
            <w:tcW w:w="1092" w:type="dxa"/>
            <w:vAlign w:val="center"/>
          </w:tcPr>
          <w:p w14:paraId="23432939"/>
        </w:tc>
      </w:tr>
      <w:tr w14:paraId="55455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871D42">
            <w:pPr>
              <w:jc w:val="left"/>
            </w:pPr>
            <w:r>
              <w:rPr>
                <w:rFonts w:ascii="宋体" w:hAnsi="宋体" w:eastAsia="宋体" w:cs="宋体"/>
                <w:b w:val="0"/>
                <w:i w:val="0"/>
                <w:color w:val="000000"/>
                <w:sz w:val="14"/>
              </w:rPr>
              <w:t>208</w:t>
            </w:r>
          </w:p>
        </w:tc>
        <w:tc>
          <w:tcPr>
            <w:tcW w:w="2060" w:type="dxa"/>
            <w:vAlign w:val="center"/>
          </w:tcPr>
          <w:p w14:paraId="0E950ACC">
            <w:pPr>
              <w:jc w:val="left"/>
            </w:pPr>
            <w:r>
              <w:rPr>
                <w:rFonts w:ascii="宋体" w:hAnsi="宋体" w:eastAsia="宋体" w:cs="宋体"/>
                <w:b w:val="0"/>
                <w:i w:val="0"/>
                <w:color w:val="000000"/>
                <w:sz w:val="14"/>
              </w:rPr>
              <w:t>社会保障和就业支出</w:t>
            </w:r>
          </w:p>
        </w:tc>
        <w:tc>
          <w:tcPr>
            <w:tcW w:w="1160" w:type="dxa"/>
            <w:vAlign w:val="center"/>
          </w:tcPr>
          <w:p w14:paraId="45B13DC6">
            <w:pPr>
              <w:jc w:val="right"/>
            </w:pPr>
            <w:r>
              <w:rPr>
                <w:rFonts w:ascii="宋体" w:hAnsi="宋体" w:eastAsia="宋体" w:cs="宋体"/>
                <w:b w:val="0"/>
                <w:i w:val="0"/>
                <w:color w:val="000000"/>
                <w:sz w:val="14"/>
              </w:rPr>
              <w:t>1,944.23</w:t>
            </w:r>
          </w:p>
        </w:tc>
        <w:tc>
          <w:tcPr>
            <w:tcW w:w="1160" w:type="dxa"/>
            <w:vAlign w:val="center"/>
          </w:tcPr>
          <w:p w14:paraId="35D3B0DA">
            <w:pPr>
              <w:jc w:val="right"/>
            </w:pPr>
            <w:r>
              <w:rPr>
                <w:rFonts w:ascii="宋体" w:hAnsi="宋体" w:eastAsia="宋体" w:cs="宋体"/>
                <w:b w:val="0"/>
                <w:i w:val="0"/>
                <w:color w:val="000000"/>
                <w:sz w:val="14"/>
              </w:rPr>
              <w:t>1,944.23</w:t>
            </w:r>
          </w:p>
        </w:tc>
        <w:tc>
          <w:tcPr>
            <w:tcW w:w="1160" w:type="dxa"/>
            <w:vAlign w:val="center"/>
          </w:tcPr>
          <w:p w14:paraId="62907525"/>
        </w:tc>
        <w:tc>
          <w:tcPr>
            <w:tcW w:w="1160" w:type="dxa"/>
            <w:vAlign w:val="center"/>
          </w:tcPr>
          <w:p w14:paraId="02471396"/>
        </w:tc>
        <w:tc>
          <w:tcPr>
            <w:tcW w:w="1160" w:type="dxa"/>
            <w:vAlign w:val="center"/>
          </w:tcPr>
          <w:p w14:paraId="0E1A3DDE"/>
        </w:tc>
        <w:tc>
          <w:tcPr>
            <w:tcW w:w="1160" w:type="dxa"/>
            <w:vAlign w:val="center"/>
          </w:tcPr>
          <w:p w14:paraId="778554D7"/>
        </w:tc>
        <w:tc>
          <w:tcPr>
            <w:tcW w:w="1092" w:type="dxa"/>
            <w:vAlign w:val="center"/>
          </w:tcPr>
          <w:p w14:paraId="0ED20A0F"/>
        </w:tc>
      </w:tr>
      <w:tr w14:paraId="2C1CB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CF389F">
            <w:pPr>
              <w:jc w:val="left"/>
            </w:pPr>
            <w:r>
              <w:rPr>
                <w:rFonts w:ascii="宋体" w:hAnsi="宋体" w:eastAsia="宋体" w:cs="宋体"/>
                <w:b w:val="0"/>
                <w:i w:val="0"/>
                <w:color w:val="000000"/>
                <w:sz w:val="14"/>
              </w:rPr>
              <w:t>20805</w:t>
            </w:r>
          </w:p>
        </w:tc>
        <w:tc>
          <w:tcPr>
            <w:tcW w:w="2060" w:type="dxa"/>
            <w:vAlign w:val="center"/>
          </w:tcPr>
          <w:p w14:paraId="6C782117">
            <w:pPr>
              <w:jc w:val="left"/>
            </w:pPr>
            <w:r>
              <w:rPr>
                <w:rFonts w:ascii="宋体" w:hAnsi="宋体" w:eastAsia="宋体" w:cs="宋体"/>
                <w:b w:val="0"/>
                <w:i w:val="0"/>
                <w:color w:val="000000"/>
                <w:sz w:val="14"/>
              </w:rPr>
              <w:t>行政事业单位养老支出</w:t>
            </w:r>
          </w:p>
        </w:tc>
        <w:tc>
          <w:tcPr>
            <w:tcW w:w="1160" w:type="dxa"/>
            <w:vAlign w:val="center"/>
          </w:tcPr>
          <w:p w14:paraId="12DDCAEA">
            <w:pPr>
              <w:jc w:val="right"/>
            </w:pPr>
            <w:r>
              <w:rPr>
                <w:rFonts w:ascii="宋体" w:hAnsi="宋体" w:eastAsia="宋体" w:cs="宋体"/>
                <w:b w:val="0"/>
                <w:i w:val="0"/>
                <w:color w:val="000000"/>
                <w:sz w:val="14"/>
              </w:rPr>
              <w:t>21.93</w:t>
            </w:r>
          </w:p>
        </w:tc>
        <w:tc>
          <w:tcPr>
            <w:tcW w:w="1160" w:type="dxa"/>
            <w:vAlign w:val="center"/>
          </w:tcPr>
          <w:p w14:paraId="0C31474A">
            <w:pPr>
              <w:jc w:val="right"/>
            </w:pPr>
            <w:r>
              <w:rPr>
                <w:rFonts w:ascii="宋体" w:hAnsi="宋体" w:eastAsia="宋体" w:cs="宋体"/>
                <w:b w:val="0"/>
                <w:i w:val="0"/>
                <w:color w:val="000000"/>
                <w:sz w:val="14"/>
              </w:rPr>
              <w:t>21.93</w:t>
            </w:r>
          </w:p>
        </w:tc>
        <w:tc>
          <w:tcPr>
            <w:tcW w:w="1160" w:type="dxa"/>
            <w:vAlign w:val="center"/>
          </w:tcPr>
          <w:p w14:paraId="4D4A4CD3"/>
        </w:tc>
        <w:tc>
          <w:tcPr>
            <w:tcW w:w="1160" w:type="dxa"/>
            <w:vAlign w:val="center"/>
          </w:tcPr>
          <w:p w14:paraId="6815084A"/>
        </w:tc>
        <w:tc>
          <w:tcPr>
            <w:tcW w:w="1160" w:type="dxa"/>
            <w:vAlign w:val="center"/>
          </w:tcPr>
          <w:p w14:paraId="0C0E10AB"/>
        </w:tc>
        <w:tc>
          <w:tcPr>
            <w:tcW w:w="1160" w:type="dxa"/>
            <w:vAlign w:val="center"/>
          </w:tcPr>
          <w:p w14:paraId="5705859C"/>
        </w:tc>
        <w:tc>
          <w:tcPr>
            <w:tcW w:w="1092" w:type="dxa"/>
            <w:vAlign w:val="center"/>
          </w:tcPr>
          <w:p w14:paraId="3C365E10"/>
        </w:tc>
      </w:tr>
      <w:tr w14:paraId="69CE9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827260">
            <w:pPr>
              <w:jc w:val="left"/>
            </w:pPr>
            <w:r>
              <w:rPr>
                <w:rFonts w:ascii="宋体" w:hAnsi="宋体" w:eastAsia="宋体" w:cs="宋体"/>
                <w:b w:val="0"/>
                <w:i w:val="0"/>
                <w:color w:val="000000"/>
                <w:sz w:val="14"/>
              </w:rPr>
              <w:t>2080501</w:t>
            </w:r>
          </w:p>
        </w:tc>
        <w:tc>
          <w:tcPr>
            <w:tcW w:w="2060" w:type="dxa"/>
            <w:vAlign w:val="center"/>
          </w:tcPr>
          <w:p w14:paraId="5C76E763">
            <w:pPr>
              <w:jc w:val="left"/>
            </w:pPr>
            <w:r>
              <w:rPr>
                <w:rFonts w:ascii="宋体" w:hAnsi="宋体" w:eastAsia="宋体" w:cs="宋体"/>
                <w:b w:val="0"/>
                <w:i w:val="0"/>
                <w:color w:val="000000"/>
                <w:sz w:val="14"/>
              </w:rPr>
              <w:t>行政单位离退休</w:t>
            </w:r>
          </w:p>
        </w:tc>
        <w:tc>
          <w:tcPr>
            <w:tcW w:w="1160" w:type="dxa"/>
            <w:vAlign w:val="center"/>
          </w:tcPr>
          <w:p w14:paraId="21066445">
            <w:pPr>
              <w:jc w:val="right"/>
            </w:pPr>
            <w:r>
              <w:rPr>
                <w:rFonts w:ascii="宋体" w:hAnsi="宋体" w:eastAsia="宋体" w:cs="宋体"/>
                <w:b w:val="0"/>
                <w:i w:val="0"/>
                <w:color w:val="000000"/>
                <w:sz w:val="14"/>
              </w:rPr>
              <w:t>1.88</w:t>
            </w:r>
          </w:p>
        </w:tc>
        <w:tc>
          <w:tcPr>
            <w:tcW w:w="1160" w:type="dxa"/>
            <w:vAlign w:val="center"/>
          </w:tcPr>
          <w:p w14:paraId="13CA8120">
            <w:pPr>
              <w:jc w:val="right"/>
            </w:pPr>
            <w:r>
              <w:rPr>
                <w:rFonts w:ascii="宋体" w:hAnsi="宋体" w:eastAsia="宋体" w:cs="宋体"/>
                <w:b w:val="0"/>
                <w:i w:val="0"/>
                <w:color w:val="000000"/>
                <w:sz w:val="14"/>
              </w:rPr>
              <w:t>1.88</w:t>
            </w:r>
          </w:p>
        </w:tc>
        <w:tc>
          <w:tcPr>
            <w:tcW w:w="1160" w:type="dxa"/>
            <w:vAlign w:val="center"/>
          </w:tcPr>
          <w:p w14:paraId="73A9D7C6"/>
        </w:tc>
        <w:tc>
          <w:tcPr>
            <w:tcW w:w="1160" w:type="dxa"/>
            <w:vAlign w:val="center"/>
          </w:tcPr>
          <w:p w14:paraId="0D9B94B1"/>
        </w:tc>
        <w:tc>
          <w:tcPr>
            <w:tcW w:w="1160" w:type="dxa"/>
            <w:vAlign w:val="center"/>
          </w:tcPr>
          <w:p w14:paraId="28882019"/>
        </w:tc>
        <w:tc>
          <w:tcPr>
            <w:tcW w:w="1160" w:type="dxa"/>
            <w:vAlign w:val="center"/>
          </w:tcPr>
          <w:p w14:paraId="57CFAE35"/>
        </w:tc>
        <w:tc>
          <w:tcPr>
            <w:tcW w:w="1092" w:type="dxa"/>
            <w:vAlign w:val="center"/>
          </w:tcPr>
          <w:p w14:paraId="6AF271DC"/>
        </w:tc>
      </w:tr>
      <w:tr w14:paraId="230C9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0543BE">
            <w:pPr>
              <w:jc w:val="left"/>
            </w:pPr>
            <w:r>
              <w:rPr>
                <w:rFonts w:ascii="宋体" w:hAnsi="宋体" w:eastAsia="宋体" w:cs="宋体"/>
                <w:b w:val="0"/>
                <w:i w:val="0"/>
                <w:color w:val="000000"/>
                <w:sz w:val="14"/>
              </w:rPr>
              <w:t>2080505</w:t>
            </w:r>
          </w:p>
        </w:tc>
        <w:tc>
          <w:tcPr>
            <w:tcW w:w="2060" w:type="dxa"/>
            <w:vAlign w:val="center"/>
          </w:tcPr>
          <w:p w14:paraId="7CEB9BB9">
            <w:pPr>
              <w:jc w:val="left"/>
            </w:pPr>
            <w:r>
              <w:rPr>
                <w:rFonts w:ascii="宋体" w:hAnsi="宋体" w:eastAsia="宋体" w:cs="宋体"/>
                <w:b w:val="0"/>
                <w:i w:val="0"/>
                <w:color w:val="000000"/>
                <w:sz w:val="14"/>
              </w:rPr>
              <w:t>机关事业单位基本养老保险缴费支出</w:t>
            </w:r>
          </w:p>
        </w:tc>
        <w:tc>
          <w:tcPr>
            <w:tcW w:w="1160" w:type="dxa"/>
            <w:vAlign w:val="center"/>
          </w:tcPr>
          <w:p w14:paraId="233F51B2">
            <w:pPr>
              <w:jc w:val="right"/>
            </w:pPr>
            <w:r>
              <w:rPr>
                <w:rFonts w:ascii="宋体" w:hAnsi="宋体" w:eastAsia="宋体" w:cs="宋体"/>
                <w:b w:val="0"/>
                <w:i w:val="0"/>
                <w:color w:val="000000"/>
                <w:sz w:val="14"/>
              </w:rPr>
              <w:t>20.05</w:t>
            </w:r>
          </w:p>
        </w:tc>
        <w:tc>
          <w:tcPr>
            <w:tcW w:w="1160" w:type="dxa"/>
            <w:vAlign w:val="center"/>
          </w:tcPr>
          <w:p w14:paraId="0E4DEB19">
            <w:pPr>
              <w:jc w:val="right"/>
            </w:pPr>
            <w:r>
              <w:rPr>
                <w:rFonts w:ascii="宋体" w:hAnsi="宋体" w:eastAsia="宋体" w:cs="宋体"/>
                <w:b w:val="0"/>
                <w:i w:val="0"/>
                <w:color w:val="000000"/>
                <w:sz w:val="14"/>
              </w:rPr>
              <w:t>20.05</w:t>
            </w:r>
          </w:p>
        </w:tc>
        <w:tc>
          <w:tcPr>
            <w:tcW w:w="1160" w:type="dxa"/>
            <w:vAlign w:val="center"/>
          </w:tcPr>
          <w:p w14:paraId="3FB8A517"/>
        </w:tc>
        <w:tc>
          <w:tcPr>
            <w:tcW w:w="1160" w:type="dxa"/>
            <w:vAlign w:val="center"/>
          </w:tcPr>
          <w:p w14:paraId="7035906B"/>
        </w:tc>
        <w:tc>
          <w:tcPr>
            <w:tcW w:w="1160" w:type="dxa"/>
            <w:vAlign w:val="center"/>
          </w:tcPr>
          <w:p w14:paraId="33300E5F"/>
        </w:tc>
        <w:tc>
          <w:tcPr>
            <w:tcW w:w="1160" w:type="dxa"/>
            <w:vAlign w:val="center"/>
          </w:tcPr>
          <w:p w14:paraId="28B02D79"/>
        </w:tc>
        <w:tc>
          <w:tcPr>
            <w:tcW w:w="1092" w:type="dxa"/>
            <w:vAlign w:val="center"/>
          </w:tcPr>
          <w:p w14:paraId="3F5661AE"/>
        </w:tc>
      </w:tr>
      <w:tr w14:paraId="20F01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3A9801">
            <w:pPr>
              <w:jc w:val="left"/>
            </w:pPr>
            <w:r>
              <w:rPr>
                <w:rFonts w:ascii="宋体" w:hAnsi="宋体" w:eastAsia="宋体" w:cs="宋体"/>
                <w:b w:val="0"/>
                <w:i w:val="0"/>
                <w:color w:val="000000"/>
                <w:sz w:val="14"/>
              </w:rPr>
              <w:t>20808</w:t>
            </w:r>
          </w:p>
        </w:tc>
        <w:tc>
          <w:tcPr>
            <w:tcW w:w="2060" w:type="dxa"/>
            <w:vAlign w:val="center"/>
          </w:tcPr>
          <w:p w14:paraId="7CCF21D5">
            <w:pPr>
              <w:jc w:val="left"/>
            </w:pPr>
            <w:r>
              <w:rPr>
                <w:rFonts w:ascii="宋体" w:hAnsi="宋体" w:eastAsia="宋体" w:cs="宋体"/>
                <w:b w:val="0"/>
                <w:i w:val="0"/>
                <w:color w:val="000000"/>
                <w:sz w:val="14"/>
              </w:rPr>
              <w:t>抚恤</w:t>
            </w:r>
          </w:p>
        </w:tc>
        <w:tc>
          <w:tcPr>
            <w:tcW w:w="1160" w:type="dxa"/>
            <w:vAlign w:val="center"/>
          </w:tcPr>
          <w:p w14:paraId="138F6D24">
            <w:pPr>
              <w:jc w:val="right"/>
            </w:pPr>
            <w:r>
              <w:rPr>
                <w:rFonts w:ascii="宋体" w:hAnsi="宋体" w:eastAsia="宋体" w:cs="宋体"/>
                <w:b w:val="0"/>
                <w:i w:val="0"/>
                <w:color w:val="000000"/>
                <w:sz w:val="14"/>
              </w:rPr>
              <w:t>1,509.92</w:t>
            </w:r>
          </w:p>
        </w:tc>
        <w:tc>
          <w:tcPr>
            <w:tcW w:w="1160" w:type="dxa"/>
            <w:vAlign w:val="center"/>
          </w:tcPr>
          <w:p w14:paraId="6CC82750">
            <w:pPr>
              <w:jc w:val="right"/>
            </w:pPr>
            <w:r>
              <w:rPr>
                <w:rFonts w:ascii="宋体" w:hAnsi="宋体" w:eastAsia="宋体" w:cs="宋体"/>
                <w:b w:val="0"/>
                <w:i w:val="0"/>
                <w:color w:val="000000"/>
                <w:sz w:val="14"/>
              </w:rPr>
              <w:t>1,509.92</w:t>
            </w:r>
          </w:p>
        </w:tc>
        <w:tc>
          <w:tcPr>
            <w:tcW w:w="1160" w:type="dxa"/>
            <w:vAlign w:val="center"/>
          </w:tcPr>
          <w:p w14:paraId="78158851"/>
        </w:tc>
        <w:tc>
          <w:tcPr>
            <w:tcW w:w="1160" w:type="dxa"/>
            <w:vAlign w:val="center"/>
          </w:tcPr>
          <w:p w14:paraId="7A1240D9"/>
        </w:tc>
        <w:tc>
          <w:tcPr>
            <w:tcW w:w="1160" w:type="dxa"/>
            <w:vAlign w:val="center"/>
          </w:tcPr>
          <w:p w14:paraId="39FF9285"/>
        </w:tc>
        <w:tc>
          <w:tcPr>
            <w:tcW w:w="1160" w:type="dxa"/>
            <w:vAlign w:val="center"/>
          </w:tcPr>
          <w:p w14:paraId="3AEB1CD7"/>
        </w:tc>
        <w:tc>
          <w:tcPr>
            <w:tcW w:w="1092" w:type="dxa"/>
            <w:vAlign w:val="center"/>
          </w:tcPr>
          <w:p w14:paraId="5C1CFF70"/>
        </w:tc>
      </w:tr>
      <w:tr w14:paraId="47724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2C6ACD">
            <w:pPr>
              <w:jc w:val="left"/>
            </w:pPr>
            <w:r>
              <w:rPr>
                <w:rFonts w:ascii="宋体" w:hAnsi="宋体" w:eastAsia="宋体" w:cs="宋体"/>
                <w:b w:val="0"/>
                <w:i w:val="0"/>
                <w:color w:val="000000"/>
                <w:sz w:val="14"/>
              </w:rPr>
              <w:t>2080802</w:t>
            </w:r>
          </w:p>
        </w:tc>
        <w:tc>
          <w:tcPr>
            <w:tcW w:w="2060" w:type="dxa"/>
            <w:vAlign w:val="center"/>
          </w:tcPr>
          <w:p w14:paraId="7DB31493">
            <w:pPr>
              <w:jc w:val="left"/>
            </w:pPr>
            <w:r>
              <w:rPr>
                <w:rFonts w:ascii="宋体" w:hAnsi="宋体" w:eastAsia="宋体" w:cs="宋体"/>
                <w:b w:val="0"/>
                <w:i w:val="0"/>
                <w:color w:val="000000"/>
                <w:sz w:val="14"/>
              </w:rPr>
              <w:t>伤残抚恤</w:t>
            </w:r>
          </w:p>
        </w:tc>
        <w:tc>
          <w:tcPr>
            <w:tcW w:w="1160" w:type="dxa"/>
            <w:vAlign w:val="center"/>
          </w:tcPr>
          <w:p w14:paraId="21D5ABD5">
            <w:pPr>
              <w:jc w:val="right"/>
            </w:pPr>
            <w:r>
              <w:rPr>
                <w:rFonts w:ascii="宋体" w:hAnsi="宋体" w:eastAsia="宋体" w:cs="宋体"/>
                <w:b w:val="0"/>
                <w:i w:val="0"/>
                <w:color w:val="000000"/>
                <w:sz w:val="14"/>
              </w:rPr>
              <w:t>0.14</w:t>
            </w:r>
          </w:p>
        </w:tc>
        <w:tc>
          <w:tcPr>
            <w:tcW w:w="1160" w:type="dxa"/>
            <w:vAlign w:val="center"/>
          </w:tcPr>
          <w:p w14:paraId="45E638B8">
            <w:pPr>
              <w:jc w:val="right"/>
            </w:pPr>
            <w:r>
              <w:rPr>
                <w:rFonts w:ascii="宋体" w:hAnsi="宋体" w:eastAsia="宋体" w:cs="宋体"/>
                <w:b w:val="0"/>
                <w:i w:val="0"/>
                <w:color w:val="000000"/>
                <w:sz w:val="14"/>
              </w:rPr>
              <w:t>0.14</w:t>
            </w:r>
          </w:p>
        </w:tc>
        <w:tc>
          <w:tcPr>
            <w:tcW w:w="1160" w:type="dxa"/>
            <w:vAlign w:val="center"/>
          </w:tcPr>
          <w:p w14:paraId="74D1C721"/>
        </w:tc>
        <w:tc>
          <w:tcPr>
            <w:tcW w:w="1160" w:type="dxa"/>
            <w:vAlign w:val="center"/>
          </w:tcPr>
          <w:p w14:paraId="23B24AC5"/>
        </w:tc>
        <w:tc>
          <w:tcPr>
            <w:tcW w:w="1160" w:type="dxa"/>
            <w:vAlign w:val="center"/>
          </w:tcPr>
          <w:p w14:paraId="6EB1FF78"/>
        </w:tc>
        <w:tc>
          <w:tcPr>
            <w:tcW w:w="1160" w:type="dxa"/>
            <w:vAlign w:val="center"/>
          </w:tcPr>
          <w:p w14:paraId="2DAB0A13"/>
        </w:tc>
        <w:tc>
          <w:tcPr>
            <w:tcW w:w="1092" w:type="dxa"/>
            <w:vAlign w:val="center"/>
          </w:tcPr>
          <w:p w14:paraId="34A19E21"/>
        </w:tc>
      </w:tr>
      <w:tr w14:paraId="28A2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D2461A">
            <w:pPr>
              <w:jc w:val="left"/>
            </w:pPr>
            <w:r>
              <w:rPr>
                <w:rFonts w:ascii="宋体" w:hAnsi="宋体" w:eastAsia="宋体" w:cs="宋体"/>
                <w:b w:val="0"/>
                <w:i w:val="0"/>
                <w:color w:val="000000"/>
                <w:sz w:val="14"/>
              </w:rPr>
              <w:t>2080803</w:t>
            </w:r>
          </w:p>
        </w:tc>
        <w:tc>
          <w:tcPr>
            <w:tcW w:w="2060" w:type="dxa"/>
            <w:vAlign w:val="center"/>
          </w:tcPr>
          <w:p w14:paraId="7E8FE82F">
            <w:pPr>
              <w:jc w:val="left"/>
            </w:pPr>
            <w:r>
              <w:rPr>
                <w:rFonts w:ascii="宋体" w:hAnsi="宋体" w:eastAsia="宋体" w:cs="宋体"/>
                <w:b w:val="0"/>
                <w:i w:val="0"/>
                <w:color w:val="000000"/>
                <w:sz w:val="14"/>
              </w:rPr>
              <w:t>在乡复员、退伍军人生活补助</w:t>
            </w:r>
          </w:p>
        </w:tc>
        <w:tc>
          <w:tcPr>
            <w:tcW w:w="1160" w:type="dxa"/>
            <w:vAlign w:val="center"/>
          </w:tcPr>
          <w:p w14:paraId="7FF5220E">
            <w:pPr>
              <w:jc w:val="right"/>
            </w:pPr>
            <w:r>
              <w:rPr>
                <w:rFonts w:ascii="宋体" w:hAnsi="宋体" w:eastAsia="宋体" w:cs="宋体"/>
                <w:b w:val="0"/>
                <w:i w:val="0"/>
                <w:color w:val="000000"/>
                <w:sz w:val="14"/>
              </w:rPr>
              <w:t>0.01</w:t>
            </w:r>
          </w:p>
        </w:tc>
        <w:tc>
          <w:tcPr>
            <w:tcW w:w="1160" w:type="dxa"/>
            <w:vAlign w:val="center"/>
          </w:tcPr>
          <w:p w14:paraId="1D3116DB">
            <w:pPr>
              <w:jc w:val="right"/>
            </w:pPr>
            <w:r>
              <w:rPr>
                <w:rFonts w:ascii="宋体" w:hAnsi="宋体" w:eastAsia="宋体" w:cs="宋体"/>
                <w:b w:val="0"/>
                <w:i w:val="0"/>
                <w:color w:val="000000"/>
                <w:sz w:val="14"/>
              </w:rPr>
              <w:t>0.01</w:t>
            </w:r>
          </w:p>
        </w:tc>
        <w:tc>
          <w:tcPr>
            <w:tcW w:w="1160" w:type="dxa"/>
            <w:vAlign w:val="center"/>
          </w:tcPr>
          <w:p w14:paraId="2122EFE3"/>
        </w:tc>
        <w:tc>
          <w:tcPr>
            <w:tcW w:w="1160" w:type="dxa"/>
            <w:vAlign w:val="center"/>
          </w:tcPr>
          <w:p w14:paraId="7FEAA953"/>
        </w:tc>
        <w:tc>
          <w:tcPr>
            <w:tcW w:w="1160" w:type="dxa"/>
            <w:vAlign w:val="center"/>
          </w:tcPr>
          <w:p w14:paraId="3AF4377D"/>
        </w:tc>
        <w:tc>
          <w:tcPr>
            <w:tcW w:w="1160" w:type="dxa"/>
            <w:vAlign w:val="center"/>
          </w:tcPr>
          <w:p w14:paraId="3EF58949"/>
        </w:tc>
        <w:tc>
          <w:tcPr>
            <w:tcW w:w="1092" w:type="dxa"/>
            <w:vAlign w:val="center"/>
          </w:tcPr>
          <w:p w14:paraId="7BB9EBF9"/>
        </w:tc>
      </w:tr>
      <w:tr w14:paraId="6A3C0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770190">
            <w:pPr>
              <w:jc w:val="left"/>
            </w:pPr>
            <w:r>
              <w:rPr>
                <w:rFonts w:ascii="宋体" w:hAnsi="宋体" w:eastAsia="宋体" w:cs="宋体"/>
                <w:b w:val="0"/>
                <w:i w:val="0"/>
                <w:color w:val="000000"/>
                <w:sz w:val="14"/>
              </w:rPr>
              <w:t>2080805</w:t>
            </w:r>
          </w:p>
        </w:tc>
        <w:tc>
          <w:tcPr>
            <w:tcW w:w="2060" w:type="dxa"/>
            <w:vAlign w:val="center"/>
          </w:tcPr>
          <w:p w14:paraId="3DC0FC4A">
            <w:pPr>
              <w:jc w:val="left"/>
            </w:pPr>
            <w:r>
              <w:rPr>
                <w:rFonts w:ascii="宋体" w:hAnsi="宋体" w:eastAsia="宋体" w:cs="宋体"/>
                <w:b w:val="0"/>
                <w:i w:val="0"/>
                <w:color w:val="000000"/>
                <w:sz w:val="14"/>
              </w:rPr>
              <w:t>义务兵优待</w:t>
            </w:r>
          </w:p>
        </w:tc>
        <w:tc>
          <w:tcPr>
            <w:tcW w:w="1160" w:type="dxa"/>
            <w:vAlign w:val="center"/>
          </w:tcPr>
          <w:p w14:paraId="04E41BE7">
            <w:pPr>
              <w:jc w:val="right"/>
            </w:pPr>
            <w:r>
              <w:rPr>
                <w:rFonts w:ascii="宋体" w:hAnsi="宋体" w:eastAsia="宋体" w:cs="宋体"/>
                <w:b w:val="0"/>
                <w:i w:val="0"/>
                <w:color w:val="000000"/>
                <w:sz w:val="14"/>
              </w:rPr>
              <w:t>486.07</w:t>
            </w:r>
          </w:p>
        </w:tc>
        <w:tc>
          <w:tcPr>
            <w:tcW w:w="1160" w:type="dxa"/>
            <w:vAlign w:val="center"/>
          </w:tcPr>
          <w:p w14:paraId="4A377ABA">
            <w:pPr>
              <w:jc w:val="right"/>
            </w:pPr>
            <w:r>
              <w:rPr>
                <w:rFonts w:ascii="宋体" w:hAnsi="宋体" w:eastAsia="宋体" w:cs="宋体"/>
                <w:b w:val="0"/>
                <w:i w:val="0"/>
                <w:color w:val="000000"/>
                <w:sz w:val="14"/>
              </w:rPr>
              <w:t>486.07</w:t>
            </w:r>
          </w:p>
        </w:tc>
        <w:tc>
          <w:tcPr>
            <w:tcW w:w="1160" w:type="dxa"/>
            <w:vAlign w:val="center"/>
          </w:tcPr>
          <w:p w14:paraId="7E9115E5"/>
        </w:tc>
        <w:tc>
          <w:tcPr>
            <w:tcW w:w="1160" w:type="dxa"/>
            <w:vAlign w:val="center"/>
          </w:tcPr>
          <w:p w14:paraId="25942AA5"/>
        </w:tc>
        <w:tc>
          <w:tcPr>
            <w:tcW w:w="1160" w:type="dxa"/>
            <w:vAlign w:val="center"/>
          </w:tcPr>
          <w:p w14:paraId="04F30324"/>
        </w:tc>
        <w:tc>
          <w:tcPr>
            <w:tcW w:w="1160" w:type="dxa"/>
            <w:vAlign w:val="center"/>
          </w:tcPr>
          <w:p w14:paraId="3F909B48"/>
        </w:tc>
        <w:tc>
          <w:tcPr>
            <w:tcW w:w="1092" w:type="dxa"/>
            <w:vAlign w:val="center"/>
          </w:tcPr>
          <w:p w14:paraId="4A4A1F95"/>
        </w:tc>
      </w:tr>
      <w:tr w14:paraId="7A5A1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3804BB">
            <w:pPr>
              <w:jc w:val="left"/>
            </w:pPr>
            <w:r>
              <w:rPr>
                <w:rFonts w:ascii="宋体" w:hAnsi="宋体" w:eastAsia="宋体" w:cs="宋体"/>
                <w:b w:val="0"/>
                <w:i w:val="0"/>
                <w:color w:val="000000"/>
                <w:sz w:val="14"/>
              </w:rPr>
              <w:t>2080899</w:t>
            </w:r>
          </w:p>
        </w:tc>
        <w:tc>
          <w:tcPr>
            <w:tcW w:w="2060" w:type="dxa"/>
            <w:vAlign w:val="center"/>
          </w:tcPr>
          <w:p w14:paraId="224BEDE8">
            <w:pPr>
              <w:jc w:val="left"/>
            </w:pPr>
            <w:r>
              <w:rPr>
                <w:rFonts w:ascii="宋体" w:hAnsi="宋体" w:eastAsia="宋体" w:cs="宋体"/>
                <w:b w:val="0"/>
                <w:i w:val="0"/>
                <w:color w:val="000000"/>
                <w:sz w:val="14"/>
              </w:rPr>
              <w:t>其他优抚支出</w:t>
            </w:r>
          </w:p>
        </w:tc>
        <w:tc>
          <w:tcPr>
            <w:tcW w:w="1160" w:type="dxa"/>
            <w:vAlign w:val="center"/>
          </w:tcPr>
          <w:p w14:paraId="5BA512B6">
            <w:pPr>
              <w:jc w:val="right"/>
            </w:pPr>
            <w:r>
              <w:rPr>
                <w:rFonts w:ascii="宋体" w:hAnsi="宋体" w:eastAsia="宋体" w:cs="宋体"/>
                <w:b w:val="0"/>
                <w:i w:val="0"/>
                <w:color w:val="000000"/>
                <w:sz w:val="14"/>
              </w:rPr>
              <w:t>1,023.70</w:t>
            </w:r>
          </w:p>
        </w:tc>
        <w:tc>
          <w:tcPr>
            <w:tcW w:w="1160" w:type="dxa"/>
            <w:vAlign w:val="center"/>
          </w:tcPr>
          <w:p w14:paraId="3E313F76">
            <w:pPr>
              <w:jc w:val="right"/>
            </w:pPr>
            <w:r>
              <w:rPr>
                <w:rFonts w:ascii="宋体" w:hAnsi="宋体" w:eastAsia="宋体" w:cs="宋体"/>
                <w:b w:val="0"/>
                <w:i w:val="0"/>
                <w:color w:val="000000"/>
                <w:sz w:val="14"/>
              </w:rPr>
              <w:t>1,023.70</w:t>
            </w:r>
          </w:p>
        </w:tc>
        <w:tc>
          <w:tcPr>
            <w:tcW w:w="1160" w:type="dxa"/>
            <w:vAlign w:val="center"/>
          </w:tcPr>
          <w:p w14:paraId="28C7E177"/>
        </w:tc>
        <w:tc>
          <w:tcPr>
            <w:tcW w:w="1160" w:type="dxa"/>
            <w:vAlign w:val="center"/>
          </w:tcPr>
          <w:p w14:paraId="4A82E09A"/>
        </w:tc>
        <w:tc>
          <w:tcPr>
            <w:tcW w:w="1160" w:type="dxa"/>
            <w:vAlign w:val="center"/>
          </w:tcPr>
          <w:p w14:paraId="3FA57C7D"/>
        </w:tc>
        <w:tc>
          <w:tcPr>
            <w:tcW w:w="1160" w:type="dxa"/>
            <w:vAlign w:val="center"/>
          </w:tcPr>
          <w:p w14:paraId="3901DAE7"/>
        </w:tc>
        <w:tc>
          <w:tcPr>
            <w:tcW w:w="1092" w:type="dxa"/>
            <w:vAlign w:val="center"/>
          </w:tcPr>
          <w:p w14:paraId="41E2A189"/>
        </w:tc>
      </w:tr>
      <w:tr w14:paraId="2F9B2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4F0881">
            <w:pPr>
              <w:jc w:val="left"/>
            </w:pPr>
            <w:r>
              <w:rPr>
                <w:rFonts w:ascii="宋体" w:hAnsi="宋体" w:eastAsia="宋体" w:cs="宋体"/>
                <w:b w:val="0"/>
                <w:i w:val="0"/>
                <w:color w:val="000000"/>
                <w:sz w:val="14"/>
              </w:rPr>
              <w:t>20809</w:t>
            </w:r>
          </w:p>
        </w:tc>
        <w:tc>
          <w:tcPr>
            <w:tcW w:w="2060" w:type="dxa"/>
            <w:vAlign w:val="center"/>
          </w:tcPr>
          <w:p w14:paraId="36E08873">
            <w:pPr>
              <w:jc w:val="left"/>
            </w:pPr>
            <w:r>
              <w:rPr>
                <w:rFonts w:ascii="宋体" w:hAnsi="宋体" w:eastAsia="宋体" w:cs="宋体"/>
                <w:b w:val="0"/>
                <w:i w:val="0"/>
                <w:color w:val="000000"/>
                <w:sz w:val="14"/>
              </w:rPr>
              <w:t>退役安置</w:t>
            </w:r>
          </w:p>
        </w:tc>
        <w:tc>
          <w:tcPr>
            <w:tcW w:w="1160" w:type="dxa"/>
            <w:vAlign w:val="center"/>
          </w:tcPr>
          <w:p w14:paraId="4308B0FF">
            <w:pPr>
              <w:jc w:val="right"/>
            </w:pPr>
            <w:r>
              <w:rPr>
                <w:rFonts w:ascii="宋体" w:hAnsi="宋体" w:eastAsia="宋体" w:cs="宋体"/>
                <w:b w:val="0"/>
                <w:i w:val="0"/>
                <w:color w:val="000000"/>
                <w:sz w:val="14"/>
              </w:rPr>
              <w:t>108.75</w:t>
            </w:r>
          </w:p>
        </w:tc>
        <w:tc>
          <w:tcPr>
            <w:tcW w:w="1160" w:type="dxa"/>
            <w:vAlign w:val="center"/>
          </w:tcPr>
          <w:p w14:paraId="2338B9DB">
            <w:pPr>
              <w:jc w:val="right"/>
            </w:pPr>
            <w:r>
              <w:rPr>
                <w:rFonts w:ascii="宋体" w:hAnsi="宋体" w:eastAsia="宋体" w:cs="宋体"/>
                <w:b w:val="0"/>
                <w:i w:val="0"/>
                <w:color w:val="000000"/>
                <w:sz w:val="14"/>
              </w:rPr>
              <w:t>108.75</w:t>
            </w:r>
          </w:p>
        </w:tc>
        <w:tc>
          <w:tcPr>
            <w:tcW w:w="1160" w:type="dxa"/>
            <w:vAlign w:val="center"/>
          </w:tcPr>
          <w:p w14:paraId="57032443"/>
        </w:tc>
        <w:tc>
          <w:tcPr>
            <w:tcW w:w="1160" w:type="dxa"/>
            <w:vAlign w:val="center"/>
          </w:tcPr>
          <w:p w14:paraId="74522495"/>
        </w:tc>
        <w:tc>
          <w:tcPr>
            <w:tcW w:w="1160" w:type="dxa"/>
            <w:vAlign w:val="center"/>
          </w:tcPr>
          <w:p w14:paraId="64F5602E"/>
        </w:tc>
        <w:tc>
          <w:tcPr>
            <w:tcW w:w="1160" w:type="dxa"/>
            <w:vAlign w:val="center"/>
          </w:tcPr>
          <w:p w14:paraId="64993BC5"/>
        </w:tc>
        <w:tc>
          <w:tcPr>
            <w:tcW w:w="1092" w:type="dxa"/>
            <w:vAlign w:val="center"/>
          </w:tcPr>
          <w:p w14:paraId="63D3F917"/>
        </w:tc>
      </w:tr>
      <w:tr w14:paraId="02D9D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82939F">
            <w:pPr>
              <w:jc w:val="left"/>
            </w:pPr>
            <w:r>
              <w:rPr>
                <w:rFonts w:ascii="宋体" w:hAnsi="宋体" w:eastAsia="宋体" w:cs="宋体"/>
                <w:b w:val="0"/>
                <w:i w:val="0"/>
                <w:color w:val="000000"/>
                <w:sz w:val="14"/>
              </w:rPr>
              <w:t>2080901</w:t>
            </w:r>
          </w:p>
        </w:tc>
        <w:tc>
          <w:tcPr>
            <w:tcW w:w="2060" w:type="dxa"/>
            <w:vAlign w:val="center"/>
          </w:tcPr>
          <w:p w14:paraId="3EE904A9">
            <w:pPr>
              <w:jc w:val="left"/>
            </w:pPr>
            <w:r>
              <w:rPr>
                <w:rFonts w:ascii="宋体" w:hAnsi="宋体" w:eastAsia="宋体" w:cs="宋体"/>
                <w:b w:val="0"/>
                <w:i w:val="0"/>
                <w:color w:val="000000"/>
                <w:sz w:val="14"/>
              </w:rPr>
              <w:t>退役士兵安置</w:t>
            </w:r>
          </w:p>
        </w:tc>
        <w:tc>
          <w:tcPr>
            <w:tcW w:w="1160" w:type="dxa"/>
            <w:vAlign w:val="center"/>
          </w:tcPr>
          <w:p w14:paraId="5E920D16">
            <w:pPr>
              <w:jc w:val="right"/>
            </w:pPr>
            <w:r>
              <w:rPr>
                <w:rFonts w:ascii="宋体" w:hAnsi="宋体" w:eastAsia="宋体" w:cs="宋体"/>
                <w:b w:val="0"/>
                <w:i w:val="0"/>
                <w:color w:val="000000"/>
                <w:sz w:val="14"/>
              </w:rPr>
              <w:t>108.75</w:t>
            </w:r>
          </w:p>
        </w:tc>
        <w:tc>
          <w:tcPr>
            <w:tcW w:w="1160" w:type="dxa"/>
            <w:vAlign w:val="center"/>
          </w:tcPr>
          <w:p w14:paraId="2C8AEE17">
            <w:pPr>
              <w:jc w:val="right"/>
            </w:pPr>
            <w:r>
              <w:rPr>
                <w:rFonts w:ascii="宋体" w:hAnsi="宋体" w:eastAsia="宋体" w:cs="宋体"/>
                <w:b w:val="0"/>
                <w:i w:val="0"/>
                <w:color w:val="000000"/>
                <w:sz w:val="14"/>
              </w:rPr>
              <w:t>108.75</w:t>
            </w:r>
          </w:p>
        </w:tc>
        <w:tc>
          <w:tcPr>
            <w:tcW w:w="1160" w:type="dxa"/>
            <w:vAlign w:val="center"/>
          </w:tcPr>
          <w:p w14:paraId="4D51E910"/>
        </w:tc>
        <w:tc>
          <w:tcPr>
            <w:tcW w:w="1160" w:type="dxa"/>
            <w:vAlign w:val="center"/>
          </w:tcPr>
          <w:p w14:paraId="6096FF48"/>
        </w:tc>
        <w:tc>
          <w:tcPr>
            <w:tcW w:w="1160" w:type="dxa"/>
            <w:vAlign w:val="center"/>
          </w:tcPr>
          <w:p w14:paraId="039F20BF"/>
        </w:tc>
        <w:tc>
          <w:tcPr>
            <w:tcW w:w="1160" w:type="dxa"/>
            <w:vAlign w:val="center"/>
          </w:tcPr>
          <w:p w14:paraId="1445739A"/>
        </w:tc>
        <w:tc>
          <w:tcPr>
            <w:tcW w:w="1092" w:type="dxa"/>
            <w:vAlign w:val="center"/>
          </w:tcPr>
          <w:p w14:paraId="2F2BE8E8"/>
        </w:tc>
      </w:tr>
      <w:tr w14:paraId="2B194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C1F9E3">
            <w:pPr>
              <w:jc w:val="left"/>
            </w:pPr>
            <w:r>
              <w:rPr>
                <w:rFonts w:ascii="宋体" w:hAnsi="宋体" w:eastAsia="宋体" w:cs="宋体"/>
                <w:b w:val="0"/>
                <w:i w:val="0"/>
                <w:color w:val="000000"/>
                <w:sz w:val="14"/>
              </w:rPr>
              <w:t>20828</w:t>
            </w:r>
          </w:p>
        </w:tc>
        <w:tc>
          <w:tcPr>
            <w:tcW w:w="2060" w:type="dxa"/>
            <w:vAlign w:val="center"/>
          </w:tcPr>
          <w:p w14:paraId="51FFEAE4">
            <w:pPr>
              <w:jc w:val="left"/>
            </w:pPr>
            <w:r>
              <w:rPr>
                <w:rFonts w:ascii="宋体" w:hAnsi="宋体" w:eastAsia="宋体" w:cs="宋体"/>
                <w:b w:val="0"/>
                <w:i w:val="0"/>
                <w:color w:val="000000"/>
                <w:sz w:val="14"/>
              </w:rPr>
              <w:t>退役军人管理事务</w:t>
            </w:r>
          </w:p>
        </w:tc>
        <w:tc>
          <w:tcPr>
            <w:tcW w:w="1160" w:type="dxa"/>
            <w:vAlign w:val="center"/>
          </w:tcPr>
          <w:p w14:paraId="2B0A7651">
            <w:pPr>
              <w:jc w:val="right"/>
            </w:pPr>
            <w:r>
              <w:rPr>
                <w:rFonts w:ascii="宋体" w:hAnsi="宋体" w:eastAsia="宋体" w:cs="宋体"/>
                <w:b w:val="0"/>
                <w:i w:val="0"/>
                <w:color w:val="000000"/>
                <w:sz w:val="14"/>
              </w:rPr>
              <w:t>303.14</w:t>
            </w:r>
          </w:p>
        </w:tc>
        <w:tc>
          <w:tcPr>
            <w:tcW w:w="1160" w:type="dxa"/>
            <w:vAlign w:val="center"/>
          </w:tcPr>
          <w:p w14:paraId="5DFA93DE">
            <w:pPr>
              <w:jc w:val="right"/>
            </w:pPr>
            <w:r>
              <w:rPr>
                <w:rFonts w:ascii="宋体" w:hAnsi="宋体" w:eastAsia="宋体" w:cs="宋体"/>
                <w:b w:val="0"/>
                <w:i w:val="0"/>
                <w:color w:val="000000"/>
                <w:sz w:val="14"/>
              </w:rPr>
              <w:t>303.14</w:t>
            </w:r>
          </w:p>
        </w:tc>
        <w:tc>
          <w:tcPr>
            <w:tcW w:w="1160" w:type="dxa"/>
            <w:vAlign w:val="center"/>
          </w:tcPr>
          <w:p w14:paraId="417BACCC"/>
        </w:tc>
        <w:tc>
          <w:tcPr>
            <w:tcW w:w="1160" w:type="dxa"/>
            <w:vAlign w:val="center"/>
          </w:tcPr>
          <w:p w14:paraId="23C110AC"/>
        </w:tc>
        <w:tc>
          <w:tcPr>
            <w:tcW w:w="1160" w:type="dxa"/>
            <w:vAlign w:val="center"/>
          </w:tcPr>
          <w:p w14:paraId="12F51A9B"/>
        </w:tc>
        <w:tc>
          <w:tcPr>
            <w:tcW w:w="1160" w:type="dxa"/>
            <w:vAlign w:val="center"/>
          </w:tcPr>
          <w:p w14:paraId="269ED1EB"/>
        </w:tc>
        <w:tc>
          <w:tcPr>
            <w:tcW w:w="1092" w:type="dxa"/>
            <w:vAlign w:val="center"/>
          </w:tcPr>
          <w:p w14:paraId="2FA6BC82"/>
        </w:tc>
      </w:tr>
      <w:tr w14:paraId="2236F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FC237A">
            <w:pPr>
              <w:jc w:val="left"/>
            </w:pPr>
            <w:r>
              <w:rPr>
                <w:rFonts w:ascii="宋体" w:hAnsi="宋体" w:eastAsia="宋体" w:cs="宋体"/>
                <w:b w:val="0"/>
                <w:i w:val="0"/>
                <w:color w:val="000000"/>
                <w:sz w:val="14"/>
              </w:rPr>
              <w:t>2082801</w:t>
            </w:r>
          </w:p>
        </w:tc>
        <w:tc>
          <w:tcPr>
            <w:tcW w:w="2060" w:type="dxa"/>
            <w:vAlign w:val="center"/>
          </w:tcPr>
          <w:p w14:paraId="0C209ABE">
            <w:pPr>
              <w:jc w:val="left"/>
            </w:pPr>
            <w:r>
              <w:rPr>
                <w:rFonts w:ascii="宋体" w:hAnsi="宋体" w:eastAsia="宋体" w:cs="宋体"/>
                <w:b w:val="0"/>
                <w:i w:val="0"/>
                <w:color w:val="000000"/>
                <w:sz w:val="14"/>
              </w:rPr>
              <w:t>行政运行</w:t>
            </w:r>
          </w:p>
        </w:tc>
        <w:tc>
          <w:tcPr>
            <w:tcW w:w="1160" w:type="dxa"/>
            <w:vAlign w:val="center"/>
          </w:tcPr>
          <w:p w14:paraId="7CA9CDF4">
            <w:pPr>
              <w:jc w:val="right"/>
            </w:pPr>
            <w:r>
              <w:rPr>
                <w:rFonts w:ascii="宋体" w:hAnsi="宋体" w:eastAsia="宋体" w:cs="宋体"/>
                <w:b w:val="0"/>
                <w:i w:val="0"/>
                <w:color w:val="000000"/>
                <w:sz w:val="14"/>
              </w:rPr>
              <w:t>157.38</w:t>
            </w:r>
          </w:p>
        </w:tc>
        <w:tc>
          <w:tcPr>
            <w:tcW w:w="1160" w:type="dxa"/>
            <w:vAlign w:val="center"/>
          </w:tcPr>
          <w:p w14:paraId="6827E27C">
            <w:pPr>
              <w:jc w:val="right"/>
            </w:pPr>
            <w:r>
              <w:rPr>
                <w:rFonts w:ascii="宋体" w:hAnsi="宋体" w:eastAsia="宋体" w:cs="宋体"/>
                <w:b w:val="0"/>
                <w:i w:val="0"/>
                <w:color w:val="000000"/>
                <w:sz w:val="14"/>
              </w:rPr>
              <w:t>157.38</w:t>
            </w:r>
          </w:p>
        </w:tc>
        <w:tc>
          <w:tcPr>
            <w:tcW w:w="1160" w:type="dxa"/>
            <w:vAlign w:val="center"/>
          </w:tcPr>
          <w:p w14:paraId="5E988997"/>
        </w:tc>
        <w:tc>
          <w:tcPr>
            <w:tcW w:w="1160" w:type="dxa"/>
            <w:vAlign w:val="center"/>
          </w:tcPr>
          <w:p w14:paraId="05446738"/>
        </w:tc>
        <w:tc>
          <w:tcPr>
            <w:tcW w:w="1160" w:type="dxa"/>
            <w:vAlign w:val="center"/>
          </w:tcPr>
          <w:p w14:paraId="6BB31BE6"/>
        </w:tc>
        <w:tc>
          <w:tcPr>
            <w:tcW w:w="1160" w:type="dxa"/>
            <w:vAlign w:val="center"/>
          </w:tcPr>
          <w:p w14:paraId="4187D457"/>
        </w:tc>
        <w:tc>
          <w:tcPr>
            <w:tcW w:w="1092" w:type="dxa"/>
            <w:vAlign w:val="center"/>
          </w:tcPr>
          <w:p w14:paraId="19A67394"/>
        </w:tc>
      </w:tr>
      <w:tr w14:paraId="41921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F37F21">
            <w:pPr>
              <w:jc w:val="left"/>
            </w:pPr>
            <w:r>
              <w:rPr>
                <w:rFonts w:ascii="宋体" w:hAnsi="宋体" w:eastAsia="宋体" w:cs="宋体"/>
                <w:b w:val="0"/>
                <w:i w:val="0"/>
                <w:color w:val="000000"/>
                <w:sz w:val="14"/>
              </w:rPr>
              <w:t>2082802</w:t>
            </w:r>
          </w:p>
        </w:tc>
        <w:tc>
          <w:tcPr>
            <w:tcW w:w="2060" w:type="dxa"/>
            <w:vAlign w:val="center"/>
          </w:tcPr>
          <w:p w14:paraId="37D4578D">
            <w:pPr>
              <w:jc w:val="left"/>
            </w:pPr>
            <w:r>
              <w:rPr>
                <w:rFonts w:ascii="宋体" w:hAnsi="宋体" w:eastAsia="宋体" w:cs="宋体"/>
                <w:b w:val="0"/>
                <w:i w:val="0"/>
                <w:color w:val="000000"/>
                <w:sz w:val="14"/>
              </w:rPr>
              <w:t>一般行政管理事务</w:t>
            </w:r>
          </w:p>
        </w:tc>
        <w:tc>
          <w:tcPr>
            <w:tcW w:w="1160" w:type="dxa"/>
            <w:vAlign w:val="center"/>
          </w:tcPr>
          <w:p w14:paraId="46DC18DB">
            <w:pPr>
              <w:jc w:val="right"/>
            </w:pPr>
            <w:r>
              <w:rPr>
                <w:rFonts w:ascii="宋体" w:hAnsi="宋体" w:eastAsia="宋体" w:cs="宋体"/>
                <w:b w:val="0"/>
                <w:i w:val="0"/>
                <w:color w:val="000000"/>
                <w:sz w:val="14"/>
              </w:rPr>
              <w:t>18.89</w:t>
            </w:r>
          </w:p>
        </w:tc>
        <w:tc>
          <w:tcPr>
            <w:tcW w:w="1160" w:type="dxa"/>
            <w:vAlign w:val="center"/>
          </w:tcPr>
          <w:p w14:paraId="6A7E99F2">
            <w:pPr>
              <w:jc w:val="right"/>
            </w:pPr>
            <w:r>
              <w:rPr>
                <w:rFonts w:ascii="宋体" w:hAnsi="宋体" w:eastAsia="宋体" w:cs="宋体"/>
                <w:b w:val="0"/>
                <w:i w:val="0"/>
                <w:color w:val="000000"/>
                <w:sz w:val="14"/>
              </w:rPr>
              <w:t>18.89</w:t>
            </w:r>
          </w:p>
        </w:tc>
        <w:tc>
          <w:tcPr>
            <w:tcW w:w="1160" w:type="dxa"/>
            <w:vAlign w:val="center"/>
          </w:tcPr>
          <w:p w14:paraId="2CFEC10C"/>
        </w:tc>
        <w:tc>
          <w:tcPr>
            <w:tcW w:w="1160" w:type="dxa"/>
            <w:vAlign w:val="center"/>
          </w:tcPr>
          <w:p w14:paraId="7EFE2E0F"/>
        </w:tc>
        <w:tc>
          <w:tcPr>
            <w:tcW w:w="1160" w:type="dxa"/>
            <w:vAlign w:val="center"/>
          </w:tcPr>
          <w:p w14:paraId="72A4597E"/>
        </w:tc>
        <w:tc>
          <w:tcPr>
            <w:tcW w:w="1160" w:type="dxa"/>
            <w:vAlign w:val="center"/>
          </w:tcPr>
          <w:p w14:paraId="35A7DA84"/>
        </w:tc>
        <w:tc>
          <w:tcPr>
            <w:tcW w:w="1092" w:type="dxa"/>
            <w:vAlign w:val="center"/>
          </w:tcPr>
          <w:p w14:paraId="57D5B409"/>
        </w:tc>
      </w:tr>
      <w:tr w14:paraId="66261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A1998D">
            <w:pPr>
              <w:jc w:val="left"/>
            </w:pPr>
            <w:r>
              <w:rPr>
                <w:rFonts w:ascii="宋体" w:hAnsi="宋体" w:eastAsia="宋体" w:cs="宋体"/>
                <w:b w:val="0"/>
                <w:i w:val="0"/>
                <w:color w:val="000000"/>
                <w:sz w:val="14"/>
              </w:rPr>
              <w:t>2082804</w:t>
            </w:r>
          </w:p>
        </w:tc>
        <w:tc>
          <w:tcPr>
            <w:tcW w:w="2060" w:type="dxa"/>
            <w:vAlign w:val="center"/>
          </w:tcPr>
          <w:p w14:paraId="179B8239">
            <w:pPr>
              <w:jc w:val="left"/>
            </w:pPr>
            <w:r>
              <w:rPr>
                <w:rFonts w:ascii="宋体" w:hAnsi="宋体" w:eastAsia="宋体" w:cs="宋体"/>
                <w:b w:val="0"/>
                <w:i w:val="0"/>
                <w:color w:val="000000"/>
                <w:sz w:val="14"/>
              </w:rPr>
              <w:t>拥军优属</w:t>
            </w:r>
          </w:p>
        </w:tc>
        <w:tc>
          <w:tcPr>
            <w:tcW w:w="1160" w:type="dxa"/>
            <w:vAlign w:val="center"/>
          </w:tcPr>
          <w:p w14:paraId="17FBD0D5">
            <w:pPr>
              <w:jc w:val="right"/>
            </w:pPr>
            <w:r>
              <w:rPr>
                <w:rFonts w:ascii="宋体" w:hAnsi="宋体" w:eastAsia="宋体" w:cs="宋体"/>
                <w:b w:val="0"/>
                <w:i w:val="0"/>
                <w:color w:val="000000"/>
                <w:sz w:val="14"/>
              </w:rPr>
              <w:t>126.87</w:t>
            </w:r>
          </w:p>
        </w:tc>
        <w:tc>
          <w:tcPr>
            <w:tcW w:w="1160" w:type="dxa"/>
            <w:vAlign w:val="center"/>
          </w:tcPr>
          <w:p w14:paraId="6D08743B">
            <w:pPr>
              <w:jc w:val="right"/>
            </w:pPr>
            <w:r>
              <w:rPr>
                <w:rFonts w:ascii="宋体" w:hAnsi="宋体" w:eastAsia="宋体" w:cs="宋体"/>
                <w:b w:val="0"/>
                <w:i w:val="0"/>
                <w:color w:val="000000"/>
                <w:sz w:val="14"/>
              </w:rPr>
              <w:t>126.87</w:t>
            </w:r>
          </w:p>
        </w:tc>
        <w:tc>
          <w:tcPr>
            <w:tcW w:w="1160" w:type="dxa"/>
            <w:vAlign w:val="center"/>
          </w:tcPr>
          <w:p w14:paraId="5706A2FF"/>
        </w:tc>
        <w:tc>
          <w:tcPr>
            <w:tcW w:w="1160" w:type="dxa"/>
            <w:vAlign w:val="center"/>
          </w:tcPr>
          <w:p w14:paraId="642CFCBD"/>
        </w:tc>
        <w:tc>
          <w:tcPr>
            <w:tcW w:w="1160" w:type="dxa"/>
            <w:vAlign w:val="center"/>
          </w:tcPr>
          <w:p w14:paraId="73F8C1C4"/>
        </w:tc>
        <w:tc>
          <w:tcPr>
            <w:tcW w:w="1160" w:type="dxa"/>
            <w:vAlign w:val="center"/>
          </w:tcPr>
          <w:p w14:paraId="5B86B3D6"/>
        </w:tc>
        <w:tc>
          <w:tcPr>
            <w:tcW w:w="1092" w:type="dxa"/>
            <w:vAlign w:val="center"/>
          </w:tcPr>
          <w:p w14:paraId="6E49DB17"/>
        </w:tc>
      </w:tr>
      <w:tr w14:paraId="0BD16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8C9D95">
            <w:pPr>
              <w:jc w:val="left"/>
            </w:pPr>
            <w:r>
              <w:rPr>
                <w:rFonts w:ascii="宋体" w:hAnsi="宋体" w:eastAsia="宋体" w:cs="宋体"/>
                <w:b w:val="0"/>
                <w:i w:val="0"/>
                <w:color w:val="000000"/>
                <w:sz w:val="14"/>
              </w:rPr>
              <w:t>20899</w:t>
            </w:r>
          </w:p>
        </w:tc>
        <w:tc>
          <w:tcPr>
            <w:tcW w:w="2060" w:type="dxa"/>
            <w:vAlign w:val="center"/>
          </w:tcPr>
          <w:p w14:paraId="375E38F7">
            <w:pPr>
              <w:jc w:val="left"/>
            </w:pPr>
            <w:r>
              <w:rPr>
                <w:rFonts w:ascii="宋体" w:hAnsi="宋体" w:eastAsia="宋体" w:cs="宋体"/>
                <w:b w:val="0"/>
                <w:i w:val="0"/>
                <w:color w:val="000000"/>
                <w:sz w:val="14"/>
              </w:rPr>
              <w:t>其他社会保障和就业支出</w:t>
            </w:r>
          </w:p>
        </w:tc>
        <w:tc>
          <w:tcPr>
            <w:tcW w:w="1160" w:type="dxa"/>
            <w:vAlign w:val="center"/>
          </w:tcPr>
          <w:p w14:paraId="19D5B542">
            <w:pPr>
              <w:jc w:val="right"/>
            </w:pPr>
            <w:r>
              <w:rPr>
                <w:rFonts w:ascii="宋体" w:hAnsi="宋体" w:eastAsia="宋体" w:cs="宋体"/>
                <w:b w:val="0"/>
                <w:i w:val="0"/>
                <w:color w:val="000000"/>
                <w:sz w:val="14"/>
              </w:rPr>
              <w:t>0.49</w:t>
            </w:r>
          </w:p>
        </w:tc>
        <w:tc>
          <w:tcPr>
            <w:tcW w:w="1160" w:type="dxa"/>
            <w:vAlign w:val="center"/>
          </w:tcPr>
          <w:p w14:paraId="54274EFE">
            <w:pPr>
              <w:jc w:val="right"/>
            </w:pPr>
            <w:r>
              <w:rPr>
                <w:rFonts w:ascii="宋体" w:hAnsi="宋体" w:eastAsia="宋体" w:cs="宋体"/>
                <w:b w:val="0"/>
                <w:i w:val="0"/>
                <w:color w:val="000000"/>
                <w:sz w:val="14"/>
              </w:rPr>
              <w:t>0.49</w:t>
            </w:r>
          </w:p>
        </w:tc>
        <w:tc>
          <w:tcPr>
            <w:tcW w:w="1160" w:type="dxa"/>
            <w:vAlign w:val="center"/>
          </w:tcPr>
          <w:p w14:paraId="6C6175AE"/>
        </w:tc>
        <w:tc>
          <w:tcPr>
            <w:tcW w:w="1160" w:type="dxa"/>
            <w:vAlign w:val="center"/>
          </w:tcPr>
          <w:p w14:paraId="1455153B"/>
        </w:tc>
        <w:tc>
          <w:tcPr>
            <w:tcW w:w="1160" w:type="dxa"/>
            <w:vAlign w:val="center"/>
          </w:tcPr>
          <w:p w14:paraId="5796C54D"/>
        </w:tc>
        <w:tc>
          <w:tcPr>
            <w:tcW w:w="1160" w:type="dxa"/>
            <w:vAlign w:val="center"/>
          </w:tcPr>
          <w:p w14:paraId="2A5152A9"/>
        </w:tc>
        <w:tc>
          <w:tcPr>
            <w:tcW w:w="1092" w:type="dxa"/>
            <w:vAlign w:val="center"/>
          </w:tcPr>
          <w:p w14:paraId="3AEA5BB2"/>
        </w:tc>
      </w:tr>
      <w:tr w14:paraId="38370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26AC7B">
            <w:pPr>
              <w:jc w:val="left"/>
            </w:pPr>
            <w:r>
              <w:rPr>
                <w:rFonts w:ascii="宋体" w:hAnsi="宋体" w:eastAsia="宋体" w:cs="宋体"/>
                <w:b w:val="0"/>
                <w:i w:val="0"/>
                <w:color w:val="000000"/>
                <w:sz w:val="14"/>
              </w:rPr>
              <w:t>2089999</w:t>
            </w:r>
          </w:p>
        </w:tc>
        <w:tc>
          <w:tcPr>
            <w:tcW w:w="2060" w:type="dxa"/>
            <w:vAlign w:val="center"/>
          </w:tcPr>
          <w:p w14:paraId="2CC1B25A">
            <w:pPr>
              <w:jc w:val="left"/>
            </w:pPr>
            <w:r>
              <w:rPr>
                <w:rFonts w:ascii="宋体" w:hAnsi="宋体" w:eastAsia="宋体" w:cs="宋体"/>
                <w:b w:val="0"/>
                <w:i w:val="0"/>
                <w:color w:val="000000"/>
                <w:sz w:val="14"/>
              </w:rPr>
              <w:t>其他社会保障和就业支出</w:t>
            </w:r>
          </w:p>
        </w:tc>
        <w:tc>
          <w:tcPr>
            <w:tcW w:w="1160" w:type="dxa"/>
            <w:vAlign w:val="center"/>
          </w:tcPr>
          <w:p w14:paraId="3F0EA8C0">
            <w:pPr>
              <w:jc w:val="right"/>
            </w:pPr>
            <w:r>
              <w:rPr>
                <w:rFonts w:ascii="宋体" w:hAnsi="宋体" w:eastAsia="宋体" w:cs="宋体"/>
                <w:b w:val="0"/>
                <w:i w:val="0"/>
                <w:color w:val="000000"/>
                <w:sz w:val="14"/>
              </w:rPr>
              <w:t>0.49</w:t>
            </w:r>
          </w:p>
        </w:tc>
        <w:tc>
          <w:tcPr>
            <w:tcW w:w="1160" w:type="dxa"/>
            <w:vAlign w:val="center"/>
          </w:tcPr>
          <w:p w14:paraId="4A720F22">
            <w:pPr>
              <w:jc w:val="right"/>
            </w:pPr>
            <w:r>
              <w:rPr>
                <w:rFonts w:ascii="宋体" w:hAnsi="宋体" w:eastAsia="宋体" w:cs="宋体"/>
                <w:b w:val="0"/>
                <w:i w:val="0"/>
                <w:color w:val="000000"/>
                <w:sz w:val="14"/>
              </w:rPr>
              <w:t>0.49</w:t>
            </w:r>
          </w:p>
        </w:tc>
        <w:tc>
          <w:tcPr>
            <w:tcW w:w="1160" w:type="dxa"/>
            <w:vAlign w:val="center"/>
          </w:tcPr>
          <w:p w14:paraId="77223061"/>
        </w:tc>
        <w:tc>
          <w:tcPr>
            <w:tcW w:w="1160" w:type="dxa"/>
            <w:vAlign w:val="center"/>
          </w:tcPr>
          <w:p w14:paraId="0BDA8CA9"/>
        </w:tc>
        <w:tc>
          <w:tcPr>
            <w:tcW w:w="1160" w:type="dxa"/>
            <w:vAlign w:val="center"/>
          </w:tcPr>
          <w:p w14:paraId="0DD1BFDB"/>
        </w:tc>
        <w:tc>
          <w:tcPr>
            <w:tcW w:w="1160" w:type="dxa"/>
            <w:vAlign w:val="center"/>
          </w:tcPr>
          <w:p w14:paraId="2D65A7FA"/>
        </w:tc>
        <w:tc>
          <w:tcPr>
            <w:tcW w:w="1092" w:type="dxa"/>
            <w:vAlign w:val="center"/>
          </w:tcPr>
          <w:p w14:paraId="532FEF01"/>
        </w:tc>
      </w:tr>
      <w:tr w14:paraId="6815B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D9A7B1">
            <w:pPr>
              <w:jc w:val="left"/>
            </w:pPr>
            <w:r>
              <w:rPr>
                <w:rFonts w:ascii="宋体" w:hAnsi="宋体" w:eastAsia="宋体" w:cs="宋体"/>
                <w:b w:val="0"/>
                <w:i w:val="0"/>
                <w:color w:val="000000"/>
                <w:sz w:val="14"/>
              </w:rPr>
              <w:t>210</w:t>
            </w:r>
          </w:p>
        </w:tc>
        <w:tc>
          <w:tcPr>
            <w:tcW w:w="2060" w:type="dxa"/>
            <w:vAlign w:val="center"/>
          </w:tcPr>
          <w:p w14:paraId="450A33EE">
            <w:pPr>
              <w:jc w:val="left"/>
            </w:pPr>
            <w:r>
              <w:rPr>
                <w:rFonts w:ascii="宋体" w:hAnsi="宋体" w:eastAsia="宋体" w:cs="宋体"/>
                <w:b w:val="0"/>
                <w:i w:val="0"/>
                <w:color w:val="000000"/>
                <w:sz w:val="14"/>
              </w:rPr>
              <w:t>卫生健康支出</w:t>
            </w:r>
          </w:p>
        </w:tc>
        <w:tc>
          <w:tcPr>
            <w:tcW w:w="1160" w:type="dxa"/>
            <w:vAlign w:val="center"/>
          </w:tcPr>
          <w:p w14:paraId="282F0C59">
            <w:pPr>
              <w:jc w:val="right"/>
            </w:pPr>
            <w:r>
              <w:rPr>
                <w:rFonts w:ascii="宋体" w:hAnsi="宋体" w:eastAsia="宋体" w:cs="宋体"/>
                <w:b w:val="0"/>
                <w:i w:val="0"/>
                <w:color w:val="000000"/>
                <w:sz w:val="14"/>
              </w:rPr>
              <w:t>57.46</w:t>
            </w:r>
          </w:p>
        </w:tc>
        <w:tc>
          <w:tcPr>
            <w:tcW w:w="1160" w:type="dxa"/>
            <w:vAlign w:val="center"/>
          </w:tcPr>
          <w:p w14:paraId="214E56AE">
            <w:pPr>
              <w:jc w:val="right"/>
            </w:pPr>
            <w:r>
              <w:rPr>
                <w:rFonts w:ascii="宋体" w:hAnsi="宋体" w:eastAsia="宋体" w:cs="宋体"/>
                <w:b w:val="0"/>
                <w:i w:val="0"/>
                <w:color w:val="000000"/>
                <w:sz w:val="14"/>
              </w:rPr>
              <w:t>57.46</w:t>
            </w:r>
          </w:p>
        </w:tc>
        <w:tc>
          <w:tcPr>
            <w:tcW w:w="1160" w:type="dxa"/>
            <w:vAlign w:val="center"/>
          </w:tcPr>
          <w:p w14:paraId="288ED064"/>
        </w:tc>
        <w:tc>
          <w:tcPr>
            <w:tcW w:w="1160" w:type="dxa"/>
            <w:vAlign w:val="center"/>
          </w:tcPr>
          <w:p w14:paraId="29232FD5"/>
        </w:tc>
        <w:tc>
          <w:tcPr>
            <w:tcW w:w="1160" w:type="dxa"/>
            <w:vAlign w:val="center"/>
          </w:tcPr>
          <w:p w14:paraId="35D97893"/>
        </w:tc>
        <w:tc>
          <w:tcPr>
            <w:tcW w:w="1160" w:type="dxa"/>
            <w:vAlign w:val="center"/>
          </w:tcPr>
          <w:p w14:paraId="28BF7040"/>
        </w:tc>
        <w:tc>
          <w:tcPr>
            <w:tcW w:w="1092" w:type="dxa"/>
            <w:vAlign w:val="center"/>
          </w:tcPr>
          <w:p w14:paraId="61A7D7DC"/>
        </w:tc>
      </w:tr>
      <w:tr w14:paraId="249D2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2407B9">
            <w:pPr>
              <w:jc w:val="left"/>
            </w:pPr>
            <w:r>
              <w:rPr>
                <w:rFonts w:ascii="宋体" w:hAnsi="宋体" w:eastAsia="宋体" w:cs="宋体"/>
                <w:b w:val="0"/>
                <w:i w:val="0"/>
                <w:color w:val="000000"/>
                <w:sz w:val="14"/>
              </w:rPr>
              <w:t>21011</w:t>
            </w:r>
          </w:p>
        </w:tc>
        <w:tc>
          <w:tcPr>
            <w:tcW w:w="2060" w:type="dxa"/>
            <w:vAlign w:val="center"/>
          </w:tcPr>
          <w:p w14:paraId="65BC2F08">
            <w:pPr>
              <w:jc w:val="left"/>
            </w:pPr>
            <w:r>
              <w:rPr>
                <w:rFonts w:ascii="宋体" w:hAnsi="宋体" w:eastAsia="宋体" w:cs="宋体"/>
                <w:b w:val="0"/>
                <w:i w:val="0"/>
                <w:color w:val="000000"/>
                <w:sz w:val="14"/>
              </w:rPr>
              <w:t>行政事业单位医疗</w:t>
            </w:r>
          </w:p>
        </w:tc>
        <w:tc>
          <w:tcPr>
            <w:tcW w:w="1160" w:type="dxa"/>
            <w:vAlign w:val="center"/>
          </w:tcPr>
          <w:p w14:paraId="34F752A5">
            <w:pPr>
              <w:jc w:val="right"/>
            </w:pPr>
            <w:r>
              <w:rPr>
                <w:rFonts w:ascii="宋体" w:hAnsi="宋体" w:eastAsia="宋体" w:cs="宋体"/>
                <w:b w:val="0"/>
                <w:i w:val="0"/>
                <w:color w:val="000000"/>
                <w:sz w:val="14"/>
              </w:rPr>
              <w:t>9.04</w:t>
            </w:r>
          </w:p>
        </w:tc>
        <w:tc>
          <w:tcPr>
            <w:tcW w:w="1160" w:type="dxa"/>
            <w:vAlign w:val="center"/>
          </w:tcPr>
          <w:p w14:paraId="20EDC229">
            <w:pPr>
              <w:jc w:val="right"/>
            </w:pPr>
            <w:r>
              <w:rPr>
                <w:rFonts w:ascii="宋体" w:hAnsi="宋体" w:eastAsia="宋体" w:cs="宋体"/>
                <w:b w:val="0"/>
                <w:i w:val="0"/>
                <w:color w:val="000000"/>
                <w:sz w:val="14"/>
              </w:rPr>
              <w:t>9.04</w:t>
            </w:r>
          </w:p>
        </w:tc>
        <w:tc>
          <w:tcPr>
            <w:tcW w:w="1160" w:type="dxa"/>
            <w:vAlign w:val="center"/>
          </w:tcPr>
          <w:p w14:paraId="6F6E366B"/>
        </w:tc>
        <w:tc>
          <w:tcPr>
            <w:tcW w:w="1160" w:type="dxa"/>
            <w:vAlign w:val="center"/>
          </w:tcPr>
          <w:p w14:paraId="70190272"/>
        </w:tc>
        <w:tc>
          <w:tcPr>
            <w:tcW w:w="1160" w:type="dxa"/>
            <w:vAlign w:val="center"/>
          </w:tcPr>
          <w:p w14:paraId="231EAEB8"/>
        </w:tc>
        <w:tc>
          <w:tcPr>
            <w:tcW w:w="1160" w:type="dxa"/>
            <w:vAlign w:val="center"/>
          </w:tcPr>
          <w:p w14:paraId="12544ACA"/>
        </w:tc>
        <w:tc>
          <w:tcPr>
            <w:tcW w:w="1092" w:type="dxa"/>
            <w:vAlign w:val="center"/>
          </w:tcPr>
          <w:p w14:paraId="3B16D8AB"/>
        </w:tc>
      </w:tr>
      <w:tr w14:paraId="64F54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1056E8">
            <w:pPr>
              <w:jc w:val="left"/>
            </w:pPr>
            <w:r>
              <w:rPr>
                <w:rFonts w:ascii="宋体" w:hAnsi="宋体" w:eastAsia="宋体" w:cs="宋体"/>
                <w:b w:val="0"/>
                <w:i w:val="0"/>
                <w:color w:val="000000"/>
                <w:sz w:val="14"/>
              </w:rPr>
              <w:t>2101101</w:t>
            </w:r>
          </w:p>
        </w:tc>
        <w:tc>
          <w:tcPr>
            <w:tcW w:w="2060" w:type="dxa"/>
            <w:vAlign w:val="center"/>
          </w:tcPr>
          <w:p w14:paraId="21B93ACB">
            <w:pPr>
              <w:jc w:val="left"/>
            </w:pPr>
            <w:r>
              <w:rPr>
                <w:rFonts w:ascii="宋体" w:hAnsi="宋体" w:eastAsia="宋体" w:cs="宋体"/>
                <w:b w:val="0"/>
                <w:i w:val="0"/>
                <w:color w:val="000000"/>
                <w:sz w:val="14"/>
              </w:rPr>
              <w:t>行政单位医疗</w:t>
            </w:r>
          </w:p>
        </w:tc>
        <w:tc>
          <w:tcPr>
            <w:tcW w:w="1160" w:type="dxa"/>
            <w:vAlign w:val="center"/>
          </w:tcPr>
          <w:p w14:paraId="5A3EFFCD">
            <w:pPr>
              <w:jc w:val="right"/>
            </w:pPr>
            <w:r>
              <w:rPr>
                <w:rFonts w:ascii="宋体" w:hAnsi="宋体" w:eastAsia="宋体" w:cs="宋体"/>
                <w:b w:val="0"/>
                <w:i w:val="0"/>
                <w:color w:val="000000"/>
                <w:sz w:val="14"/>
              </w:rPr>
              <w:t>9.04</w:t>
            </w:r>
          </w:p>
        </w:tc>
        <w:tc>
          <w:tcPr>
            <w:tcW w:w="1160" w:type="dxa"/>
            <w:vAlign w:val="center"/>
          </w:tcPr>
          <w:p w14:paraId="2C044B67">
            <w:pPr>
              <w:jc w:val="right"/>
            </w:pPr>
            <w:r>
              <w:rPr>
                <w:rFonts w:ascii="宋体" w:hAnsi="宋体" w:eastAsia="宋体" w:cs="宋体"/>
                <w:b w:val="0"/>
                <w:i w:val="0"/>
                <w:color w:val="000000"/>
                <w:sz w:val="14"/>
              </w:rPr>
              <w:t>9.04</w:t>
            </w:r>
          </w:p>
        </w:tc>
        <w:tc>
          <w:tcPr>
            <w:tcW w:w="1160" w:type="dxa"/>
            <w:vAlign w:val="center"/>
          </w:tcPr>
          <w:p w14:paraId="19961978"/>
        </w:tc>
        <w:tc>
          <w:tcPr>
            <w:tcW w:w="1160" w:type="dxa"/>
            <w:vAlign w:val="center"/>
          </w:tcPr>
          <w:p w14:paraId="71F1A93B"/>
        </w:tc>
        <w:tc>
          <w:tcPr>
            <w:tcW w:w="1160" w:type="dxa"/>
            <w:vAlign w:val="center"/>
          </w:tcPr>
          <w:p w14:paraId="0725825A"/>
        </w:tc>
        <w:tc>
          <w:tcPr>
            <w:tcW w:w="1160" w:type="dxa"/>
            <w:vAlign w:val="center"/>
          </w:tcPr>
          <w:p w14:paraId="4785C9A6"/>
        </w:tc>
        <w:tc>
          <w:tcPr>
            <w:tcW w:w="1092" w:type="dxa"/>
            <w:vAlign w:val="center"/>
          </w:tcPr>
          <w:p w14:paraId="019E6DDC"/>
        </w:tc>
      </w:tr>
      <w:tr w14:paraId="4EB4E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5C1E86">
            <w:pPr>
              <w:jc w:val="left"/>
            </w:pPr>
            <w:r>
              <w:rPr>
                <w:rFonts w:ascii="宋体" w:hAnsi="宋体" w:eastAsia="宋体" w:cs="宋体"/>
                <w:b w:val="0"/>
                <w:i w:val="0"/>
                <w:color w:val="000000"/>
                <w:sz w:val="14"/>
              </w:rPr>
              <w:t>21014</w:t>
            </w:r>
          </w:p>
        </w:tc>
        <w:tc>
          <w:tcPr>
            <w:tcW w:w="2060" w:type="dxa"/>
            <w:vAlign w:val="center"/>
          </w:tcPr>
          <w:p w14:paraId="017D7DC8">
            <w:pPr>
              <w:jc w:val="left"/>
            </w:pPr>
            <w:r>
              <w:rPr>
                <w:rFonts w:ascii="宋体" w:hAnsi="宋体" w:eastAsia="宋体" w:cs="宋体"/>
                <w:b w:val="0"/>
                <w:i w:val="0"/>
                <w:color w:val="000000"/>
                <w:sz w:val="14"/>
              </w:rPr>
              <w:t>优抚对象医疗</w:t>
            </w:r>
          </w:p>
        </w:tc>
        <w:tc>
          <w:tcPr>
            <w:tcW w:w="1160" w:type="dxa"/>
            <w:vAlign w:val="center"/>
          </w:tcPr>
          <w:p w14:paraId="13017278">
            <w:pPr>
              <w:jc w:val="right"/>
            </w:pPr>
            <w:r>
              <w:rPr>
                <w:rFonts w:ascii="宋体" w:hAnsi="宋体" w:eastAsia="宋体" w:cs="宋体"/>
                <w:b w:val="0"/>
                <w:i w:val="0"/>
                <w:color w:val="000000"/>
                <w:sz w:val="14"/>
              </w:rPr>
              <w:t>48.42</w:t>
            </w:r>
          </w:p>
        </w:tc>
        <w:tc>
          <w:tcPr>
            <w:tcW w:w="1160" w:type="dxa"/>
            <w:vAlign w:val="center"/>
          </w:tcPr>
          <w:p w14:paraId="1B1A4A37">
            <w:pPr>
              <w:jc w:val="right"/>
            </w:pPr>
            <w:r>
              <w:rPr>
                <w:rFonts w:ascii="宋体" w:hAnsi="宋体" w:eastAsia="宋体" w:cs="宋体"/>
                <w:b w:val="0"/>
                <w:i w:val="0"/>
                <w:color w:val="000000"/>
                <w:sz w:val="14"/>
              </w:rPr>
              <w:t>48.42</w:t>
            </w:r>
          </w:p>
        </w:tc>
        <w:tc>
          <w:tcPr>
            <w:tcW w:w="1160" w:type="dxa"/>
            <w:vAlign w:val="center"/>
          </w:tcPr>
          <w:p w14:paraId="263BB254"/>
        </w:tc>
        <w:tc>
          <w:tcPr>
            <w:tcW w:w="1160" w:type="dxa"/>
            <w:vAlign w:val="center"/>
          </w:tcPr>
          <w:p w14:paraId="1A3B550D"/>
        </w:tc>
        <w:tc>
          <w:tcPr>
            <w:tcW w:w="1160" w:type="dxa"/>
            <w:vAlign w:val="center"/>
          </w:tcPr>
          <w:p w14:paraId="1944CE22"/>
        </w:tc>
        <w:tc>
          <w:tcPr>
            <w:tcW w:w="1160" w:type="dxa"/>
            <w:vAlign w:val="center"/>
          </w:tcPr>
          <w:p w14:paraId="7408E197"/>
        </w:tc>
        <w:tc>
          <w:tcPr>
            <w:tcW w:w="1092" w:type="dxa"/>
            <w:vAlign w:val="center"/>
          </w:tcPr>
          <w:p w14:paraId="2257AD05"/>
        </w:tc>
      </w:tr>
      <w:tr w14:paraId="5D3D5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DDC90C">
            <w:pPr>
              <w:jc w:val="left"/>
            </w:pPr>
            <w:r>
              <w:rPr>
                <w:rFonts w:ascii="宋体" w:hAnsi="宋体" w:eastAsia="宋体" w:cs="宋体"/>
                <w:b w:val="0"/>
                <w:i w:val="0"/>
                <w:color w:val="000000"/>
                <w:sz w:val="14"/>
              </w:rPr>
              <w:t>2101401</w:t>
            </w:r>
          </w:p>
        </w:tc>
        <w:tc>
          <w:tcPr>
            <w:tcW w:w="2060" w:type="dxa"/>
            <w:vAlign w:val="center"/>
          </w:tcPr>
          <w:p w14:paraId="482A2E0E">
            <w:pPr>
              <w:jc w:val="left"/>
            </w:pPr>
            <w:r>
              <w:rPr>
                <w:rFonts w:ascii="宋体" w:hAnsi="宋体" w:eastAsia="宋体" w:cs="宋体"/>
                <w:b w:val="0"/>
                <w:i w:val="0"/>
                <w:color w:val="000000"/>
                <w:sz w:val="14"/>
              </w:rPr>
              <w:t>优抚对象医疗补助</w:t>
            </w:r>
          </w:p>
        </w:tc>
        <w:tc>
          <w:tcPr>
            <w:tcW w:w="1160" w:type="dxa"/>
            <w:vAlign w:val="center"/>
          </w:tcPr>
          <w:p w14:paraId="01EB5645">
            <w:pPr>
              <w:jc w:val="right"/>
            </w:pPr>
            <w:r>
              <w:rPr>
                <w:rFonts w:ascii="宋体" w:hAnsi="宋体" w:eastAsia="宋体" w:cs="宋体"/>
                <w:b w:val="0"/>
                <w:i w:val="0"/>
                <w:color w:val="000000"/>
                <w:sz w:val="14"/>
              </w:rPr>
              <w:t>48.42</w:t>
            </w:r>
          </w:p>
        </w:tc>
        <w:tc>
          <w:tcPr>
            <w:tcW w:w="1160" w:type="dxa"/>
            <w:vAlign w:val="center"/>
          </w:tcPr>
          <w:p w14:paraId="2051446B">
            <w:pPr>
              <w:jc w:val="right"/>
            </w:pPr>
            <w:r>
              <w:rPr>
                <w:rFonts w:ascii="宋体" w:hAnsi="宋体" w:eastAsia="宋体" w:cs="宋体"/>
                <w:b w:val="0"/>
                <w:i w:val="0"/>
                <w:color w:val="000000"/>
                <w:sz w:val="14"/>
              </w:rPr>
              <w:t>48.42</w:t>
            </w:r>
          </w:p>
        </w:tc>
        <w:tc>
          <w:tcPr>
            <w:tcW w:w="1160" w:type="dxa"/>
            <w:vAlign w:val="center"/>
          </w:tcPr>
          <w:p w14:paraId="150AFD45"/>
        </w:tc>
        <w:tc>
          <w:tcPr>
            <w:tcW w:w="1160" w:type="dxa"/>
            <w:vAlign w:val="center"/>
          </w:tcPr>
          <w:p w14:paraId="3566702B"/>
        </w:tc>
        <w:tc>
          <w:tcPr>
            <w:tcW w:w="1160" w:type="dxa"/>
            <w:vAlign w:val="center"/>
          </w:tcPr>
          <w:p w14:paraId="395AA873"/>
        </w:tc>
        <w:tc>
          <w:tcPr>
            <w:tcW w:w="1160" w:type="dxa"/>
            <w:vAlign w:val="center"/>
          </w:tcPr>
          <w:p w14:paraId="22E21FFF"/>
        </w:tc>
        <w:tc>
          <w:tcPr>
            <w:tcW w:w="1092" w:type="dxa"/>
            <w:vAlign w:val="center"/>
          </w:tcPr>
          <w:p w14:paraId="198D7367"/>
        </w:tc>
      </w:tr>
      <w:tr w14:paraId="5D748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FA3649">
            <w:pPr>
              <w:jc w:val="left"/>
            </w:pPr>
            <w:r>
              <w:rPr>
                <w:rFonts w:ascii="宋体" w:hAnsi="宋体" w:eastAsia="宋体" w:cs="宋体"/>
                <w:b w:val="0"/>
                <w:i w:val="0"/>
                <w:color w:val="000000"/>
                <w:sz w:val="14"/>
              </w:rPr>
              <w:t>221</w:t>
            </w:r>
          </w:p>
        </w:tc>
        <w:tc>
          <w:tcPr>
            <w:tcW w:w="2060" w:type="dxa"/>
            <w:vAlign w:val="center"/>
          </w:tcPr>
          <w:p w14:paraId="78C720AB">
            <w:pPr>
              <w:jc w:val="left"/>
            </w:pPr>
            <w:r>
              <w:rPr>
                <w:rFonts w:ascii="宋体" w:hAnsi="宋体" w:eastAsia="宋体" w:cs="宋体"/>
                <w:b w:val="0"/>
                <w:i w:val="0"/>
                <w:color w:val="000000"/>
                <w:sz w:val="14"/>
              </w:rPr>
              <w:t>住房保障支出</w:t>
            </w:r>
          </w:p>
        </w:tc>
        <w:tc>
          <w:tcPr>
            <w:tcW w:w="1160" w:type="dxa"/>
            <w:vAlign w:val="center"/>
          </w:tcPr>
          <w:p w14:paraId="73BB4940">
            <w:pPr>
              <w:jc w:val="right"/>
            </w:pPr>
            <w:r>
              <w:rPr>
                <w:rFonts w:ascii="宋体" w:hAnsi="宋体" w:eastAsia="宋体" w:cs="宋体"/>
                <w:b w:val="0"/>
                <w:i w:val="0"/>
                <w:color w:val="000000"/>
                <w:sz w:val="14"/>
              </w:rPr>
              <w:t>17.12</w:t>
            </w:r>
          </w:p>
        </w:tc>
        <w:tc>
          <w:tcPr>
            <w:tcW w:w="1160" w:type="dxa"/>
            <w:vAlign w:val="center"/>
          </w:tcPr>
          <w:p w14:paraId="1F64616D">
            <w:pPr>
              <w:jc w:val="right"/>
            </w:pPr>
            <w:r>
              <w:rPr>
                <w:rFonts w:ascii="宋体" w:hAnsi="宋体" w:eastAsia="宋体" w:cs="宋体"/>
                <w:b w:val="0"/>
                <w:i w:val="0"/>
                <w:color w:val="000000"/>
                <w:sz w:val="14"/>
              </w:rPr>
              <w:t>17.12</w:t>
            </w:r>
          </w:p>
        </w:tc>
        <w:tc>
          <w:tcPr>
            <w:tcW w:w="1160" w:type="dxa"/>
            <w:vAlign w:val="center"/>
          </w:tcPr>
          <w:p w14:paraId="53579AE5"/>
        </w:tc>
        <w:tc>
          <w:tcPr>
            <w:tcW w:w="1160" w:type="dxa"/>
            <w:vAlign w:val="center"/>
          </w:tcPr>
          <w:p w14:paraId="11A7FEFD"/>
        </w:tc>
        <w:tc>
          <w:tcPr>
            <w:tcW w:w="1160" w:type="dxa"/>
            <w:vAlign w:val="center"/>
          </w:tcPr>
          <w:p w14:paraId="5AAE5328"/>
        </w:tc>
        <w:tc>
          <w:tcPr>
            <w:tcW w:w="1160" w:type="dxa"/>
            <w:vAlign w:val="center"/>
          </w:tcPr>
          <w:p w14:paraId="0FF61918"/>
        </w:tc>
        <w:tc>
          <w:tcPr>
            <w:tcW w:w="1092" w:type="dxa"/>
            <w:vAlign w:val="center"/>
          </w:tcPr>
          <w:p w14:paraId="5D3508FC"/>
        </w:tc>
      </w:tr>
      <w:tr w14:paraId="3592C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1311CD">
            <w:pPr>
              <w:jc w:val="left"/>
            </w:pPr>
            <w:r>
              <w:rPr>
                <w:rFonts w:ascii="宋体" w:hAnsi="宋体" w:eastAsia="宋体" w:cs="宋体"/>
                <w:b w:val="0"/>
                <w:i w:val="0"/>
                <w:color w:val="000000"/>
                <w:sz w:val="14"/>
              </w:rPr>
              <w:t>22102</w:t>
            </w:r>
          </w:p>
        </w:tc>
        <w:tc>
          <w:tcPr>
            <w:tcW w:w="2060" w:type="dxa"/>
            <w:vAlign w:val="center"/>
          </w:tcPr>
          <w:p w14:paraId="1ABE02B1">
            <w:pPr>
              <w:jc w:val="left"/>
            </w:pPr>
            <w:r>
              <w:rPr>
                <w:rFonts w:ascii="宋体" w:hAnsi="宋体" w:eastAsia="宋体" w:cs="宋体"/>
                <w:b w:val="0"/>
                <w:i w:val="0"/>
                <w:color w:val="000000"/>
                <w:sz w:val="14"/>
              </w:rPr>
              <w:t>住房改革支出</w:t>
            </w:r>
          </w:p>
        </w:tc>
        <w:tc>
          <w:tcPr>
            <w:tcW w:w="1160" w:type="dxa"/>
            <w:vAlign w:val="center"/>
          </w:tcPr>
          <w:p w14:paraId="065367CF">
            <w:pPr>
              <w:jc w:val="right"/>
            </w:pPr>
            <w:r>
              <w:rPr>
                <w:rFonts w:ascii="宋体" w:hAnsi="宋体" w:eastAsia="宋体" w:cs="宋体"/>
                <w:b w:val="0"/>
                <w:i w:val="0"/>
                <w:color w:val="000000"/>
                <w:sz w:val="14"/>
              </w:rPr>
              <w:t>17.12</w:t>
            </w:r>
          </w:p>
        </w:tc>
        <w:tc>
          <w:tcPr>
            <w:tcW w:w="1160" w:type="dxa"/>
            <w:vAlign w:val="center"/>
          </w:tcPr>
          <w:p w14:paraId="12A9D786">
            <w:pPr>
              <w:jc w:val="right"/>
            </w:pPr>
            <w:r>
              <w:rPr>
                <w:rFonts w:ascii="宋体" w:hAnsi="宋体" w:eastAsia="宋体" w:cs="宋体"/>
                <w:b w:val="0"/>
                <w:i w:val="0"/>
                <w:color w:val="000000"/>
                <w:sz w:val="14"/>
              </w:rPr>
              <w:t>17.12</w:t>
            </w:r>
          </w:p>
        </w:tc>
        <w:tc>
          <w:tcPr>
            <w:tcW w:w="1160" w:type="dxa"/>
            <w:vAlign w:val="center"/>
          </w:tcPr>
          <w:p w14:paraId="1C824C30"/>
        </w:tc>
        <w:tc>
          <w:tcPr>
            <w:tcW w:w="1160" w:type="dxa"/>
            <w:vAlign w:val="center"/>
          </w:tcPr>
          <w:p w14:paraId="33055086"/>
        </w:tc>
        <w:tc>
          <w:tcPr>
            <w:tcW w:w="1160" w:type="dxa"/>
            <w:vAlign w:val="center"/>
          </w:tcPr>
          <w:p w14:paraId="3853AC80"/>
        </w:tc>
        <w:tc>
          <w:tcPr>
            <w:tcW w:w="1160" w:type="dxa"/>
            <w:vAlign w:val="center"/>
          </w:tcPr>
          <w:p w14:paraId="01BA1F32"/>
        </w:tc>
        <w:tc>
          <w:tcPr>
            <w:tcW w:w="1092" w:type="dxa"/>
            <w:vAlign w:val="center"/>
          </w:tcPr>
          <w:p w14:paraId="46C3BFE6"/>
        </w:tc>
      </w:tr>
      <w:tr w14:paraId="41EC8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A43055">
            <w:pPr>
              <w:jc w:val="left"/>
            </w:pPr>
            <w:r>
              <w:rPr>
                <w:rFonts w:ascii="宋体" w:hAnsi="宋体" w:eastAsia="宋体" w:cs="宋体"/>
                <w:b w:val="0"/>
                <w:i w:val="0"/>
                <w:color w:val="000000"/>
                <w:sz w:val="14"/>
              </w:rPr>
              <w:t>2210201</w:t>
            </w:r>
          </w:p>
        </w:tc>
        <w:tc>
          <w:tcPr>
            <w:tcW w:w="2060" w:type="dxa"/>
            <w:vAlign w:val="center"/>
          </w:tcPr>
          <w:p w14:paraId="715F0EFC">
            <w:pPr>
              <w:jc w:val="left"/>
            </w:pPr>
            <w:r>
              <w:rPr>
                <w:rFonts w:ascii="宋体" w:hAnsi="宋体" w:eastAsia="宋体" w:cs="宋体"/>
                <w:b w:val="0"/>
                <w:i w:val="0"/>
                <w:color w:val="000000"/>
                <w:sz w:val="14"/>
              </w:rPr>
              <w:t>住房公积金</w:t>
            </w:r>
          </w:p>
        </w:tc>
        <w:tc>
          <w:tcPr>
            <w:tcW w:w="1160" w:type="dxa"/>
            <w:vAlign w:val="center"/>
          </w:tcPr>
          <w:p w14:paraId="6EFAE926">
            <w:pPr>
              <w:jc w:val="right"/>
            </w:pPr>
            <w:r>
              <w:rPr>
                <w:rFonts w:ascii="宋体" w:hAnsi="宋体" w:eastAsia="宋体" w:cs="宋体"/>
                <w:b w:val="0"/>
                <w:i w:val="0"/>
                <w:color w:val="000000"/>
                <w:sz w:val="14"/>
              </w:rPr>
              <w:t>17.12</w:t>
            </w:r>
          </w:p>
        </w:tc>
        <w:tc>
          <w:tcPr>
            <w:tcW w:w="1160" w:type="dxa"/>
            <w:vAlign w:val="center"/>
          </w:tcPr>
          <w:p w14:paraId="5CCBE05A">
            <w:pPr>
              <w:jc w:val="right"/>
            </w:pPr>
            <w:r>
              <w:rPr>
                <w:rFonts w:ascii="宋体" w:hAnsi="宋体" w:eastAsia="宋体" w:cs="宋体"/>
                <w:b w:val="0"/>
                <w:i w:val="0"/>
                <w:color w:val="000000"/>
                <w:sz w:val="14"/>
              </w:rPr>
              <w:t>17.12</w:t>
            </w:r>
          </w:p>
        </w:tc>
        <w:tc>
          <w:tcPr>
            <w:tcW w:w="1160" w:type="dxa"/>
            <w:vAlign w:val="center"/>
          </w:tcPr>
          <w:p w14:paraId="40F493C0"/>
        </w:tc>
        <w:tc>
          <w:tcPr>
            <w:tcW w:w="1160" w:type="dxa"/>
            <w:vAlign w:val="center"/>
          </w:tcPr>
          <w:p w14:paraId="4C76D9FF"/>
        </w:tc>
        <w:tc>
          <w:tcPr>
            <w:tcW w:w="1160" w:type="dxa"/>
            <w:vAlign w:val="center"/>
          </w:tcPr>
          <w:p w14:paraId="1294BB7C"/>
        </w:tc>
        <w:tc>
          <w:tcPr>
            <w:tcW w:w="1160" w:type="dxa"/>
            <w:vAlign w:val="center"/>
          </w:tcPr>
          <w:p w14:paraId="078BE261"/>
        </w:tc>
        <w:tc>
          <w:tcPr>
            <w:tcW w:w="1092" w:type="dxa"/>
            <w:vAlign w:val="center"/>
          </w:tcPr>
          <w:p w14:paraId="30F0569F"/>
        </w:tc>
      </w:tr>
      <w:tr w14:paraId="13FEA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674D2BB">
            <w:pPr>
              <w:jc w:val="left"/>
            </w:pPr>
            <w:r>
              <w:rPr>
                <w:rFonts w:ascii="宋体" w:hAnsi="宋体" w:eastAsia="宋体" w:cs="宋体"/>
                <w:b w:val="0"/>
                <w:i w:val="0"/>
                <w:color w:val="000000"/>
                <w:sz w:val="14"/>
              </w:rPr>
              <w:t>注：本表反映部门本年度取得的各项收入情况。</w:t>
            </w:r>
          </w:p>
        </w:tc>
      </w:tr>
      <w:tr w14:paraId="7B53D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BE3469">
            <w:pPr>
              <w:jc w:val="left"/>
            </w:pPr>
            <w:r>
              <w:rPr>
                <w:rFonts w:ascii="宋体" w:hAnsi="宋体" w:eastAsia="宋体" w:cs="宋体"/>
                <w:b w:val="0"/>
                <w:i w:val="0"/>
                <w:color w:val="000000"/>
                <w:sz w:val="14"/>
              </w:rPr>
              <w:t xml:space="preserve">    本表金额转换成万元时，因四舍五入可能存在尾差。</w:t>
            </w:r>
          </w:p>
        </w:tc>
      </w:tr>
      <w:tr w14:paraId="5E0DB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9C1E65">
            <w:pPr>
              <w:jc w:val="left"/>
            </w:pPr>
            <w:r>
              <w:rPr>
                <w:rFonts w:ascii="宋体" w:hAnsi="宋体" w:eastAsia="宋体" w:cs="宋体"/>
                <w:b w:val="0"/>
                <w:i w:val="0"/>
                <w:color w:val="000000"/>
                <w:sz w:val="14"/>
              </w:rPr>
              <w:t xml:space="preserve">    如本表为空，则我部门本年度无此类资金收支余。</w:t>
            </w:r>
          </w:p>
        </w:tc>
      </w:tr>
    </w:tbl>
    <w:p w14:paraId="67C88AC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A2CC2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259B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DF748F">
            <w:pPr>
              <w:jc w:val="right"/>
            </w:pPr>
            <w:r>
              <w:rPr>
                <w:rFonts w:ascii="宋体" w:hAnsi="宋体" w:eastAsia="宋体" w:cs="宋体"/>
                <w:sz w:val="20"/>
              </w:rPr>
              <w:t>公开03表</w:t>
            </w:r>
          </w:p>
        </w:tc>
      </w:tr>
      <w:tr w14:paraId="0AFBF8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7EAA02">
            <w:pPr>
              <w:jc w:val="left"/>
            </w:pPr>
            <w:r>
              <w:rPr>
                <w:rFonts w:ascii="宋体" w:hAnsi="宋体" w:eastAsia="宋体" w:cs="宋体"/>
                <w:sz w:val="20"/>
              </w:rPr>
              <w:t>单位：辽宁省盘锦市盘山县退役军人事务局(本级)</w:t>
            </w:r>
          </w:p>
        </w:tc>
        <w:tc>
          <w:tcPr>
            <w:tcW w:w="2000" w:type="dxa"/>
          </w:tcPr>
          <w:p w14:paraId="0A1AD13D">
            <w:pPr>
              <w:jc w:val="center"/>
            </w:pPr>
            <w:r>
              <w:rPr>
                <w:rFonts w:ascii="宋体" w:hAnsi="宋体" w:eastAsia="宋体" w:cs="宋体"/>
                <w:sz w:val="20"/>
              </w:rPr>
              <w:t>2023年度</w:t>
            </w:r>
          </w:p>
        </w:tc>
        <w:tc>
          <w:tcPr>
            <w:tcW w:w="4386" w:type="dxa"/>
          </w:tcPr>
          <w:p w14:paraId="4E87F97A">
            <w:pPr>
              <w:jc w:val="right"/>
            </w:pPr>
            <w:r>
              <w:rPr>
                <w:rFonts w:ascii="宋体" w:hAnsi="宋体" w:eastAsia="宋体" w:cs="宋体"/>
                <w:sz w:val="20"/>
              </w:rPr>
              <w:t>金额单位：万元</w:t>
            </w:r>
          </w:p>
        </w:tc>
      </w:tr>
    </w:tbl>
    <w:p w14:paraId="54B39E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ECF2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B7190DD">
            <w:pPr>
              <w:jc w:val="center"/>
            </w:pPr>
            <w:r>
              <w:rPr>
                <w:rFonts w:ascii="宋体" w:hAnsi="宋体" w:eastAsia="宋体" w:cs="宋体"/>
                <w:b w:val="0"/>
                <w:i w:val="0"/>
                <w:color w:val="000000"/>
                <w:sz w:val="16"/>
              </w:rPr>
              <w:t>项目</w:t>
            </w:r>
          </w:p>
        </w:tc>
        <w:tc>
          <w:tcPr>
            <w:tcW w:w="1120" w:type="dxa"/>
            <w:vMerge w:val="restart"/>
            <w:vAlign w:val="center"/>
          </w:tcPr>
          <w:p w14:paraId="563420A4">
            <w:pPr>
              <w:jc w:val="center"/>
            </w:pPr>
            <w:r>
              <w:rPr>
                <w:rFonts w:ascii="宋体" w:hAnsi="宋体" w:eastAsia="宋体" w:cs="宋体"/>
                <w:b w:val="0"/>
                <w:i w:val="0"/>
                <w:color w:val="000000"/>
                <w:sz w:val="16"/>
              </w:rPr>
              <w:t>本年支出合计</w:t>
            </w:r>
          </w:p>
        </w:tc>
        <w:tc>
          <w:tcPr>
            <w:tcW w:w="1120" w:type="dxa"/>
            <w:vMerge w:val="restart"/>
            <w:vAlign w:val="center"/>
          </w:tcPr>
          <w:p w14:paraId="13F38AD4">
            <w:pPr>
              <w:jc w:val="center"/>
            </w:pPr>
            <w:r>
              <w:rPr>
                <w:rFonts w:ascii="宋体" w:hAnsi="宋体" w:eastAsia="宋体" w:cs="宋体"/>
                <w:b w:val="0"/>
                <w:i w:val="0"/>
                <w:color w:val="000000"/>
                <w:sz w:val="16"/>
              </w:rPr>
              <w:t>基本支出</w:t>
            </w:r>
          </w:p>
        </w:tc>
        <w:tc>
          <w:tcPr>
            <w:tcW w:w="1120" w:type="dxa"/>
            <w:vMerge w:val="restart"/>
            <w:vAlign w:val="center"/>
          </w:tcPr>
          <w:p w14:paraId="2242E712">
            <w:pPr>
              <w:jc w:val="center"/>
            </w:pPr>
            <w:r>
              <w:rPr>
                <w:rFonts w:ascii="宋体" w:hAnsi="宋体" w:eastAsia="宋体" w:cs="宋体"/>
                <w:b w:val="0"/>
                <w:i w:val="0"/>
                <w:color w:val="000000"/>
                <w:sz w:val="16"/>
              </w:rPr>
              <w:t>项目支出</w:t>
            </w:r>
          </w:p>
        </w:tc>
        <w:tc>
          <w:tcPr>
            <w:tcW w:w="1120" w:type="dxa"/>
            <w:vMerge w:val="restart"/>
            <w:vAlign w:val="center"/>
          </w:tcPr>
          <w:p w14:paraId="3B7819D1">
            <w:pPr>
              <w:jc w:val="center"/>
            </w:pPr>
            <w:r>
              <w:rPr>
                <w:rFonts w:ascii="宋体" w:hAnsi="宋体" w:eastAsia="宋体" w:cs="宋体"/>
                <w:b w:val="0"/>
                <w:i w:val="0"/>
                <w:color w:val="000000"/>
                <w:sz w:val="16"/>
              </w:rPr>
              <w:t>上缴上级支出</w:t>
            </w:r>
          </w:p>
        </w:tc>
        <w:tc>
          <w:tcPr>
            <w:tcW w:w="1120" w:type="dxa"/>
            <w:vMerge w:val="restart"/>
            <w:vAlign w:val="center"/>
          </w:tcPr>
          <w:p w14:paraId="27D8AD5A">
            <w:pPr>
              <w:jc w:val="center"/>
            </w:pPr>
            <w:r>
              <w:rPr>
                <w:rFonts w:ascii="宋体" w:hAnsi="宋体" w:eastAsia="宋体" w:cs="宋体"/>
                <w:b w:val="0"/>
                <w:i w:val="0"/>
                <w:color w:val="000000"/>
                <w:sz w:val="16"/>
              </w:rPr>
              <w:t>经营支出</w:t>
            </w:r>
          </w:p>
        </w:tc>
        <w:tc>
          <w:tcPr>
            <w:tcW w:w="1112" w:type="dxa"/>
            <w:vMerge w:val="restart"/>
            <w:vAlign w:val="center"/>
          </w:tcPr>
          <w:p w14:paraId="7ED82DC0">
            <w:pPr>
              <w:jc w:val="center"/>
            </w:pPr>
            <w:r>
              <w:rPr>
                <w:rFonts w:ascii="宋体" w:hAnsi="宋体" w:eastAsia="宋体" w:cs="宋体"/>
                <w:b w:val="0"/>
                <w:i w:val="0"/>
                <w:color w:val="000000"/>
                <w:sz w:val="16"/>
              </w:rPr>
              <w:t>对附属单位补助支出</w:t>
            </w:r>
          </w:p>
        </w:tc>
      </w:tr>
      <w:tr w14:paraId="61CA1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BCA889A">
            <w:pPr>
              <w:jc w:val="center"/>
            </w:pPr>
            <w:r>
              <w:rPr>
                <w:rFonts w:ascii="宋体" w:hAnsi="宋体" w:eastAsia="宋体" w:cs="宋体"/>
                <w:b w:val="0"/>
                <w:i w:val="0"/>
                <w:color w:val="000000"/>
                <w:sz w:val="16"/>
              </w:rPr>
              <w:t>功能分类科目编码</w:t>
            </w:r>
          </w:p>
        </w:tc>
        <w:tc>
          <w:tcPr>
            <w:tcW w:w="3340" w:type="dxa"/>
            <w:vMerge w:val="restart"/>
            <w:vAlign w:val="center"/>
          </w:tcPr>
          <w:p w14:paraId="0A579BAB">
            <w:pPr>
              <w:jc w:val="center"/>
            </w:pPr>
            <w:r>
              <w:rPr>
                <w:rFonts w:ascii="宋体" w:hAnsi="宋体" w:eastAsia="宋体" w:cs="宋体"/>
                <w:b w:val="0"/>
                <w:i w:val="0"/>
                <w:color w:val="000000"/>
                <w:sz w:val="16"/>
              </w:rPr>
              <w:t>科目名称</w:t>
            </w:r>
          </w:p>
        </w:tc>
        <w:tc>
          <w:tcPr>
            <w:tcW w:w="1120" w:type="dxa"/>
            <w:vMerge w:val="continue"/>
            <w:vAlign w:val="center"/>
          </w:tcPr>
          <w:p w14:paraId="22C1B50C"/>
        </w:tc>
        <w:tc>
          <w:tcPr>
            <w:tcW w:w="1120" w:type="dxa"/>
            <w:vMerge w:val="continue"/>
            <w:vAlign w:val="center"/>
          </w:tcPr>
          <w:p w14:paraId="66E59A7B"/>
        </w:tc>
        <w:tc>
          <w:tcPr>
            <w:tcW w:w="1120" w:type="dxa"/>
            <w:vMerge w:val="continue"/>
            <w:vAlign w:val="center"/>
          </w:tcPr>
          <w:p w14:paraId="16FA4A18"/>
        </w:tc>
        <w:tc>
          <w:tcPr>
            <w:tcW w:w="1120" w:type="dxa"/>
            <w:vMerge w:val="continue"/>
            <w:vAlign w:val="center"/>
          </w:tcPr>
          <w:p w14:paraId="1C3775AE"/>
        </w:tc>
        <w:tc>
          <w:tcPr>
            <w:tcW w:w="1120" w:type="dxa"/>
            <w:vMerge w:val="continue"/>
            <w:vAlign w:val="center"/>
          </w:tcPr>
          <w:p w14:paraId="06A09046"/>
        </w:tc>
        <w:tc>
          <w:tcPr>
            <w:tcW w:w="1112" w:type="dxa"/>
            <w:vMerge w:val="continue"/>
            <w:vAlign w:val="center"/>
          </w:tcPr>
          <w:p w14:paraId="242F5ECD"/>
        </w:tc>
      </w:tr>
      <w:tr w14:paraId="2E984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690202D"/>
        </w:tc>
        <w:tc>
          <w:tcPr>
            <w:tcW w:w="3340" w:type="dxa"/>
            <w:vMerge w:val="continue"/>
            <w:vAlign w:val="center"/>
          </w:tcPr>
          <w:p w14:paraId="0A283765"/>
        </w:tc>
        <w:tc>
          <w:tcPr>
            <w:tcW w:w="1120" w:type="dxa"/>
            <w:vMerge w:val="continue"/>
            <w:vAlign w:val="center"/>
          </w:tcPr>
          <w:p w14:paraId="63B3E305"/>
        </w:tc>
        <w:tc>
          <w:tcPr>
            <w:tcW w:w="1120" w:type="dxa"/>
            <w:vMerge w:val="continue"/>
            <w:vAlign w:val="center"/>
          </w:tcPr>
          <w:p w14:paraId="21FF56D8"/>
        </w:tc>
        <w:tc>
          <w:tcPr>
            <w:tcW w:w="1120" w:type="dxa"/>
            <w:vMerge w:val="continue"/>
            <w:vAlign w:val="center"/>
          </w:tcPr>
          <w:p w14:paraId="1005252D"/>
        </w:tc>
        <w:tc>
          <w:tcPr>
            <w:tcW w:w="1120" w:type="dxa"/>
            <w:vMerge w:val="continue"/>
            <w:vAlign w:val="center"/>
          </w:tcPr>
          <w:p w14:paraId="009E5173"/>
        </w:tc>
        <w:tc>
          <w:tcPr>
            <w:tcW w:w="1120" w:type="dxa"/>
            <w:vMerge w:val="continue"/>
            <w:vAlign w:val="center"/>
          </w:tcPr>
          <w:p w14:paraId="116A53FA"/>
        </w:tc>
        <w:tc>
          <w:tcPr>
            <w:tcW w:w="1112" w:type="dxa"/>
            <w:vMerge w:val="continue"/>
            <w:vAlign w:val="center"/>
          </w:tcPr>
          <w:p w14:paraId="3121BDE2"/>
        </w:tc>
      </w:tr>
      <w:tr w14:paraId="7DEFF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C8E62DE"/>
        </w:tc>
        <w:tc>
          <w:tcPr>
            <w:tcW w:w="3340" w:type="dxa"/>
            <w:vMerge w:val="continue"/>
            <w:vAlign w:val="center"/>
          </w:tcPr>
          <w:p w14:paraId="35A8AB51"/>
        </w:tc>
        <w:tc>
          <w:tcPr>
            <w:tcW w:w="1120" w:type="dxa"/>
            <w:vMerge w:val="continue"/>
            <w:vAlign w:val="center"/>
          </w:tcPr>
          <w:p w14:paraId="48BADFA1"/>
        </w:tc>
        <w:tc>
          <w:tcPr>
            <w:tcW w:w="1120" w:type="dxa"/>
            <w:vMerge w:val="continue"/>
            <w:vAlign w:val="center"/>
          </w:tcPr>
          <w:p w14:paraId="3322C7D2"/>
        </w:tc>
        <w:tc>
          <w:tcPr>
            <w:tcW w:w="1120" w:type="dxa"/>
            <w:vMerge w:val="continue"/>
            <w:vAlign w:val="center"/>
          </w:tcPr>
          <w:p w14:paraId="650CE6C2"/>
        </w:tc>
        <w:tc>
          <w:tcPr>
            <w:tcW w:w="1120" w:type="dxa"/>
            <w:vMerge w:val="continue"/>
            <w:vAlign w:val="center"/>
          </w:tcPr>
          <w:p w14:paraId="2A322A92"/>
        </w:tc>
        <w:tc>
          <w:tcPr>
            <w:tcW w:w="1120" w:type="dxa"/>
            <w:vMerge w:val="continue"/>
            <w:vAlign w:val="center"/>
          </w:tcPr>
          <w:p w14:paraId="528EB1FB"/>
        </w:tc>
        <w:tc>
          <w:tcPr>
            <w:tcW w:w="1112" w:type="dxa"/>
            <w:vMerge w:val="continue"/>
            <w:vAlign w:val="center"/>
          </w:tcPr>
          <w:p w14:paraId="7E88725B"/>
        </w:tc>
      </w:tr>
      <w:tr w14:paraId="0756A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C044B77">
            <w:pPr>
              <w:jc w:val="center"/>
            </w:pPr>
            <w:r>
              <w:rPr>
                <w:rFonts w:ascii="宋体" w:hAnsi="宋体" w:eastAsia="宋体" w:cs="宋体"/>
                <w:b w:val="0"/>
                <w:i w:val="0"/>
                <w:color w:val="000000"/>
                <w:sz w:val="16"/>
              </w:rPr>
              <w:t>栏次</w:t>
            </w:r>
          </w:p>
        </w:tc>
        <w:tc>
          <w:tcPr>
            <w:tcW w:w="1120" w:type="dxa"/>
            <w:vAlign w:val="center"/>
          </w:tcPr>
          <w:p w14:paraId="52DE7B5D">
            <w:pPr>
              <w:jc w:val="center"/>
            </w:pPr>
            <w:r>
              <w:rPr>
                <w:rFonts w:ascii="宋体" w:hAnsi="宋体" w:eastAsia="宋体" w:cs="宋体"/>
                <w:b w:val="0"/>
                <w:i w:val="0"/>
                <w:color w:val="000000"/>
                <w:sz w:val="16"/>
              </w:rPr>
              <w:t>1</w:t>
            </w:r>
          </w:p>
        </w:tc>
        <w:tc>
          <w:tcPr>
            <w:tcW w:w="1120" w:type="dxa"/>
            <w:vAlign w:val="center"/>
          </w:tcPr>
          <w:p w14:paraId="0D6ED9A6">
            <w:pPr>
              <w:jc w:val="center"/>
            </w:pPr>
            <w:r>
              <w:rPr>
                <w:rFonts w:ascii="宋体" w:hAnsi="宋体" w:eastAsia="宋体" w:cs="宋体"/>
                <w:b w:val="0"/>
                <w:i w:val="0"/>
                <w:color w:val="000000"/>
                <w:sz w:val="16"/>
              </w:rPr>
              <w:t>2</w:t>
            </w:r>
          </w:p>
        </w:tc>
        <w:tc>
          <w:tcPr>
            <w:tcW w:w="1120" w:type="dxa"/>
            <w:vAlign w:val="center"/>
          </w:tcPr>
          <w:p w14:paraId="3BDA51BE">
            <w:pPr>
              <w:jc w:val="center"/>
            </w:pPr>
            <w:r>
              <w:rPr>
                <w:rFonts w:ascii="宋体" w:hAnsi="宋体" w:eastAsia="宋体" w:cs="宋体"/>
                <w:b w:val="0"/>
                <w:i w:val="0"/>
                <w:color w:val="000000"/>
                <w:sz w:val="16"/>
              </w:rPr>
              <w:t>3</w:t>
            </w:r>
          </w:p>
        </w:tc>
        <w:tc>
          <w:tcPr>
            <w:tcW w:w="1120" w:type="dxa"/>
            <w:vAlign w:val="center"/>
          </w:tcPr>
          <w:p w14:paraId="0050C8C6">
            <w:pPr>
              <w:jc w:val="center"/>
            </w:pPr>
            <w:r>
              <w:rPr>
                <w:rFonts w:ascii="宋体" w:hAnsi="宋体" w:eastAsia="宋体" w:cs="宋体"/>
                <w:b w:val="0"/>
                <w:i w:val="0"/>
                <w:color w:val="000000"/>
                <w:sz w:val="16"/>
              </w:rPr>
              <w:t>4</w:t>
            </w:r>
          </w:p>
        </w:tc>
        <w:tc>
          <w:tcPr>
            <w:tcW w:w="1120" w:type="dxa"/>
            <w:vAlign w:val="center"/>
          </w:tcPr>
          <w:p w14:paraId="5694FCC0">
            <w:pPr>
              <w:jc w:val="center"/>
            </w:pPr>
            <w:r>
              <w:rPr>
                <w:rFonts w:ascii="宋体" w:hAnsi="宋体" w:eastAsia="宋体" w:cs="宋体"/>
                <w:b w:val="0"/>
                <w:i w:val="0"/>
                <w:color w:val="000000"/>
                <w:sz w:val="16"/>
              </w:rPr>
              <w:t>5</w:t>
            </w:r>
          </w:p>
        </w:tc>
        <w:tc>
          <w:tcPr>
            <w:tcW w:w="1112" w:type="dxa"/>
            <w:vAlign w:val="center"/>
          </w:tcPr>
          <w:p w14:paraId="5D73ADCA">
            <w:pPr>
              <w:jc w:val="center"/>
            </w:pPr>
            <w:r>
              <w:rPr>
                <w:rFonts w:ascii="宋体" w:hAnsi="宋体" w:eastAsia="宋体" w:cs="宋体"/>
                <w:b w:val="0"/>
                <w:i w:val="0"/>
                <w:color w:val="000000"/>
                <w:sz w:val="16"/>
              </w:rPr>
              <w:t>6</w:t>
            </w:r>
          </w:p>
        </w:tc>
      </w:tr>
      <w:tr w14:paraId="259AC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7202756">
            <w:pPr>
              <w:jc w:val="center"/>
            </w:pPr>
            <w:r>
              <w:rPr>
                <w:rFonts w:ascii="宋体" w:hAnsi="宋体" w:eastAsia="宋体" w:cs="宋体"/>
                <w:b w:val="0"/>
                <w:i w:val="0"/>
                <w:color w:val="000000"/>
                <w:sz w:val="16"/>
              </w:rPr>
              <w:t>合计</w:t>
            </w:r>
          </w:p>
        </w:tc>
        <w:tc>
          <w:tcPr>
            <w:tcW w:w="1120" w:type="dxa"/>
            <w:vAlign w:val="center"/>
          </w:tcPr>
          <w:p w14:paraId="0445AAA2">
            <w:pPr>
              <w:jc w:val="right"/>
            </w:pPr>
            <w:r>
              <w:rPr>
                <w:rFonts w:ascii="宋体" w:hAnsi="宋体" w:eastAsia="宋体" w:cs="宋体"/>
                <w:b/>
                <w:i w:val="0"/>
                <w:color w:val="000000"/>
                <w:sz w:val="16"/>
              </w:rPr>
              <w:t>2,137.86</w:t>
            </w:r>
          </w:p>
        </w:tc>
        <w:tc>
          <w:tcPr>
            <w:tcW w:w="1120" w:type="dxa"/>
            <w:vAlign w:val="center"/>
          </w:tcPr>
          <w:p w14:paraId="46A02A18">
            <w:pPr>
              <w:jc w:val="right"/>
            </w:pPr>
            <w:r>
              <w:rPr>
                <w:rFonts w:ascii="宋体" w:hAnsi="宋体" w:eastAsia="宋体" w:cs="宋体"/>
                <w:b/>
                <w:i w:val="0"/>
                <w:color w:val="000000"/>
                <w:sz w:val="16"/>
              </w:rPr>
              <w:t>205.87</w:t>
            </w:r>
          </w:p>
        </w:tc>
        <w:tc>
          <w:tcPr>
            <w:tcW w:w="1120" w:type="dxa"/>
            <w:vAlign w:val="center"/>
          </w:tcPr>
          <w:p w14:paraId="5773BEE5">
            <w:pPr>
              <w:jc w:val="right"/>
            </w:pPr>
            <w:r>
              <w:rPr>
                <w:rFonts w:ascii="宋体" w:hAnsi="宋体" w:eastAsia="宋体" w:cs="宋体"/>
                <w:b/>
                <w:i w:val="0"/>
                <w:color w:val="000000"/>
                <w:sz w:val="16"/>
              </w:rPr>
              <w:t>1,931.99</w:t>
            </w:r>
          </w:p>
        </w:tc>
        <w:tc>
          <w:tcPr>
            <w:tcW w:w="1120" w:type="dxa"/>
            <w:vAlign w:val="center"/>
          </w:tcPr>
          <w:p w14:paraId="5570E9B5"/>
        </w:tc>
        <w:tc>
          <w:tcPr>
            <w:tcW w:w="1120" w:type="dxa"/>
            <w:vAlign w:val="center"/>
          </w:tcPr>
          <w:p w14:paraId="2C5D61AF"/>
        </w:tc>
        <w:tc>
          <w:tcPr>
            <w:tcW w:w="1112" w:type="dxa"/>
            <w:vAlign w:val="center"/>
          </w:tcPr>
          <w:p w14:paraId="6B52B802"/>
        </w:tc>
      </w:tr>
      <w:tr w14:paraId="0F887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4BE660">
            <w:pPr>
              <w:jc w:val="left"/>
            </w:pPr>
            <w:r>
              <w:rPr>
                <w:rFonts w:ascii="宋体" w:hAnsi="宋体" w:eastAsia="宋体" w:cs="宋体"/>
                <w:b w:val="0"/>
                <w:i w:val="0"/>
                <w:color w:val="000000"/>
                <w:sz w:val="16"/>
              </w:rPr>
              <w:t>208</w:t>
            </w:r>
          </w:p>
        </w:tc>
        <w:tc>
          <w:tcPr>
            <w:tcW w:w="3340" w:type="dxa"/>
            <w:vAlign w:val="center"/>
          </w:tcPr>
          <w:p w14:paraId="17B31221">
            <w:pPr>
              <w:jc w:val="left"/>
            </w:pPr>
            <w:r>
              <w:rPr>
                <w:rFonts w:ascii="宋体" w:hAnsi="宋体" w:eastAsia="宋体" w:cs="宋体"/>
                <w:b w:val="0"/>
                <w:i w:val="0"/>
                <w:color w:val="000000"/>
                <w:sz w:val="16"/>
              </w:rPr>
              <w:t>社会保障和就业支出</w:t>
            </w:r>
          </w:p>
        </w:tc>
        <w:tc>
          <w:tcPr>
            <w:tcW w:w="1120" w:type="dxa"/>
            <w:vAlign w:val="center"/>
          </w:tcPr>
          <w:p w14:paraId="1A331B82">
            <w:pPr>
              <w:jc w:val="right"/>
            </w:pPr>
            <w:r>
              <w:rPr>
                <w:rFonts w:ascii="宋体" w:hAnsi="宋体" w:eastAsia="宋体" w:cs="宋体"/>
                <w:b w:val="0"/>
                <w:i w:val="0"/>
                <w:color w:val="000000"/>
                <w:sz w:val="16"/>
              </w:rPr>
              <w:t>2,052.01</w:t>
            </w:r>
          </w:p>
        </w:tc>
        <w:tc>
          <w:tcPr>
            <w:tcW w:w="1120" w:type="dxa"/>
            <w:vAlign w:val="center"/>
          </w:tcPr>
          <w:p w14:paraId="7A87780B">
            <w:pPr>
              <w:jc w:val="right"/>
            </w:pPr>
            <w:r>
              <w:rPr>
                <w:rFonts w:ascii="宋体" w:hAnsi="宋体" w:eastAsia="宋体" w:cs="宋体"/>
                <w:b w:val="0"/>
                <w:i w:val="0"/>
                <w:color w:val="000000"/>
                <w:sz w:val="16"/>
              </w:rPr>
              <w:t>179.89</w:t>
            </w:r>
          </w:p>
        </w:tc>
        <w:tc>
          <w:tcPr>
            <w:tcW w:w="1120" w:type="dxa"/>
            <w:vAlign w:val="center"/>
          </w:tcPr>
          <w:p w14:paraId="7D6B06F6">
            <w:pPr>
              <w:jc w:val="right"/>
            </w:pPr>
            <w:r>
              <w:rPr>
                <w:rFonts w:ascii="宋体" w:hAnsi="宋体" w:eastAsia="宋体" w:cs="宋体"/>
                <w:b w:val="0"/>
                <w:i w:val="0"/>
                <w:color w:val="000000"/>
                <w:sz w:val="16"/>
              </w:rPr>
              <w:t>1,872.12</w:t>
            </w:r>
          </w:p>
        </w:tc>
        <w:tc>
          <w:tcPr>
            <w:tcW w:w="1120" w:type="dxa"/>
            <w:vAlign w:val="center"/>
          </w:tcPr>
          <w:p w14:paraId="2FD200BC"/>
        </w:tc>
        <w:tc>
          <w:tcPr>
            <w:tcW w:w="1120" w:type="dxa"/>
            <w:vAlign w:val="center"/>
          </w:tcPr>
          <w:p w14:paraId="5768970C"/>
        </w:tc>
        <w:tc>
          <w:tcPr>
            <w:tcW w:w="1112" w:type="dxa"/>
            <w:vAlign w:val="center"/>
          </w:tcPr>
          <w:p w14:paraId="76AAD55F"/>
        </w:tc>
      </w:tr>
      <w:tr w14:paraId="1C467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561AA">
            <w:pPr>
              <w:jc w:val="left"/>
            </w:pPr>
            <w:r>
              <w:rPr>
                <w:rFonts w:ascii="宋体" w:hAnsi="宋体" w:eastAsia="宋体" w:cs="宋体"/>
                <w:b w:val="0"/>
                <w:i w:val="0"/>
                <w:color w:val="000000"/>
                <w:sz w:val="16"/>
              </w:rPr>
              <w:t>20805</w:t>
            </w:r>
          </w:p>
        </w:tc>
        <w:tc>
          <w:tcPr>
            <w:tcW w:w="3340" w:type="dxa"/>
            <w:vAlign w:val="center"/>
          </w:tcPr>
          <w:p w14:paraId="5FD072B5">
            <w:pPr>
              <w:jc w:val="left"/>
            </w:pPr>
            <w:r>
              <w:rPr>
                <w:rFonts w:ascii="宋体" w:hAnsi="宋体" w:eastAsia="宋体" w:cs="宋体"/>
                <w:b w:val="0"/>
                <w:i w:val="0"/>
                <w:color w:val="000000"/>
                <w:sz w:val="16"/>
              </w:rPr>
              <w:t>行政事业单位养老支出</w:t>
            </w:r>
          </w:p>
        </w:tc>
        <w:tc>
          <w:tcPr>
            <w:tcW w:w="1120" w:type="dxa"/>
            <w:vAlign w:val="center"/>
          </w:tcPr>
          <w:p w14:paraId="5829D27A">
            <w:pPr>
              <w:jc w:val="right"/>
            </w:pPr>
            <w:r>
              <w:rPr>
                <w:rFonts w:ascii="宋体" w:hAnsi="宋体" w:eastAsia="宋体" w:cs="宋体"/>
                <w:b w:val="0"/>
                <w:i w:val="0"/>
                <w:color w:val="000000"/>
                <w:sz w:val="16"/>
              </w:rPr>
              <w:t>21.93</w:t>
            </w:r>
          </w:p>
        </w:tc>
        <w:tc>
          <w:tcPr>
            <w:tcW w:w="1120" w:type="dxa"/>
            <w:vAlign w:val="center"/>
          </w:tcPr>
          <w:p w14:paraId="3FCAEEED">
            <w:pPr>
              <w:jc w:val="right"/>
            </w:pPr>
            <w:r>
              <w:rPr>
                <w:rFonts w:ascii="宋体" w:hAnsi="宋体" w:eastAsia="宋体" w:cs="宋体"/>
                <w:b w:val="0"/>
                <w:i w:val="0"/>
                <w:color w:val="000000"/>
                <w:sz w:val="16"/>
              </w:rPr>
              <w:t>21.93</w:t>
            </w:r>
          </w:p>
        </w:tc>
        <w:tc>
          <w:tcPr>
            <w:tcW w:w="1120" w:type="dxa"/>
            <w:vAlign w:val="center"/>
          </w:tcPr>
          <w:p w14:paraId="005B2AE5"/>
        </w:tc>
        <w:tc>
          <w:tcPr>
            <w:tcW w:w="1120" w:type="dxa"/>
            <w:vAlign w:val="center"/>
          </w:tcPr>
          <w:p w14:paraId="11AC7FA8"/>
        </w:tc>
        <w:tc>
          <w:tcPr>
            <w:tcW w:w="1120" w:type="dxa"/>
            <w:vAlign w:val="center"/>
          </w:tcPr>
          <w:p w14:paraId="7D8C77DE"/>
        </w:tc>
        <w:tc>
          <w:tcPr>
            <w:tcW w:w="1112" w:type="dxa"/>
            <w:vAlign w:val="center"/>
          </w:tcPr>
          <w:p w14:paraId="5C0418F8"/>
        </w:tc>
      </w:tr>
      <w:tr w14:paraId="41849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33D9AB">
            <w:pPr>
              <w:jc w:val="left"/>
            </w:pPr>
            <w:r>
              <w:rPr>
                <w:rFonts w:ascii="宋体" w:hAnsi="宋体" w:eastAsia="宋体" w:cs="宋体"/>
                <w:b w:val="0"/>
                <w:i w:val="0"/>
                <w:color w:val="000000"/>
                <w:sz w:val="16"/>
              </w:rPr>
              <w:t>2080501</w:t>
            </w:r>
          </w:p>
        </w:tc>
        <w:tc>
          <w:tcPr>
            <w:tcW w:w="3340" w:type="dxa"/>
            <w:vAlign w:val="center"/>
          </w:tcPr>
          <w:p w14:paraId="7CCE8E40">
            <w:pPr>
              <w:jc w:val="left"/>
            </w:pPr>
            <w:r>
              <w:rPr>
                <w:rFonts w:ascii="宋体" w:hAnsi="宋体" w:eastAsia="宋体" w:cs="宋体"/>
                <w:b w:val="0"/>
                <w:i w:val="0"/>
                <w:color w:val="000000"/>
                <w:sz w:val="16"/>
              </w:rPr>
              <w:t>行政单位离退休</w:t>
            </w:r>
          </w:p>
        </w:tc>
        <w:tc>
          <w:tcPr>
            <w:tcW w:w="1120" w:type="dxa"/>
            <w:vAlign w:val="center"/>
          </w:tcPr>
          <w:p w14:paraId="18AD228D">
            <w:pPr>
              <w:jc w:val="right"/>
            </w:pPr>
            <w:r>
              <w:rPr>
                <w:rFonts w:ascii="宋体" w:hAnsi="宋体" w:eastAsia="宋体" w:cs="宋体"/>
                <w:b w:val="0"/>
                <w:i w:val="0"/>
                <w:color w:val="000000"/>
                <w:sz w:val="16"/>
              </w:rPr>
              <w:t>1.88</w:t>
            </w:r>
          </w:p>
        </w:tc>
        <w:tc>
          <w:tcPr>
            <w:tcW w:w="1120" w:type="dxa"/>
            <w:vAlign w:val="center"/>
          </w:tcPr>
          <w:p w14:paraId="3379D3AE">
            <w:pPr>
              <w:jc w:val="right"/>
            </w:pPr>
            <w:r>
              <w:rPr>
                <w:rFonts w:ascii="宋体" w:hAnsi="宋体" w:eastAsia="宋体" w:cs="宋体"/>
                <w:b w:val="0"/>
                <w:i w:val="0"/>
                <w:color w:val="000000"/>
                <w:sz w:val="16"/>
              </w:rPr>
              <w:t>1.88</w:t>
            </w:r>
          </w:p>
        </w:tc>
        <w:tc>
          <w:tcPr>
            <w:tcW w:w="1120" w:type="dxa"/>
            <w:vAlign w:val="center"/>
          </w:tcPr>
          <w:p w14:paraId="12E6A931"/>
        </w:tc>
        <w:tc>
          <w:tcPr>
            <w:tcW w:w="1120" w:type="dxa"/>
            <w:vAlign w:val="center"/>
          </w:tcPr>
          <w:p w14:paraId="336EED9D"/>
        </w:tc>
        <w:tc>
          <w:tcPr>
            <w:tcW w:w="1120" w:type="dxa"/>
            <w:vAlign w:val="center"/>
          </w:tcPr>
          <w:p w14:paraId="13F1D0AD"/>
        </w:tc>
        <w:tc>
          <w:tcPr>
            <w:tcW w:w="1112" w:type="dxa"/>
            <w:vAlign w:val="center"/>
          </w:tcPr>
          <w:p w14:paraId="368817CE"/>
        </w:tc>
      </w:tr>
      <w:tr w14:paraId="5CF39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A758C4">
            <w:pPr>
              <w:jc w:val="left"/>
            </w:pPr>
            <w:r>
              <w:rPr>
                <w:rFonts w:ascii="宋体" w:hAnsi="宋体" w:eastAsia="宋体" w:cs="宋体"/>
                <w:b w:val="0"/>
                <w:i w:val="0"/>
                <w:color w:val="000000"/>
                <w:sz w:val="16"/>
              </w:rPr>
              <w:t>2080505</w:t>
            </w:r>
          </w:p>
        </w:tc>
        <w:tc>
          <w:tcPr>
            <w:tcW w:w="3340" w:type="dxa"/>
            <w:vAlign w:val="center"/>
          </w:tcPr>
          <w:p w14:paraId="415347B7">
            <w:pPr>
              <w:jc w:val="left"/>
            </w:pPr>
            <w:r>
              <w:rPr>
                <w:rFonts w:ascii="宋体" w:hAnsi="宋体" w:eastAsia="宋体" w:cs="宋体"/>
                <w:b w:val="0"/>
                <w:i w:val="0"/>
                <w:color w:val="000000"/>
                <w:sz w:val="16"/>
              </w:rPr>
              <w:t>机关事业单位基本养老保险缴费支出</w:t>
            </w:r>
          </w:p>
        </w:tc>
        <w:tc>
          <w:tcPr>
            <w:tcW w:w="1120" w:type="dxa"/>
            <w:vAlign w:val="center"/>
          </w:tcPr>
          <w:p w14:paraId="307EA52D">
            <w:pPr>
              <w:jc w:val="right"/>
            </w:pPr>
            <w:r>
              <w:rPr>
                <w:rFonts w:ascii="宋体" w:hAnsi="宋体" w:eastAsia="宋体" w:cs="宋体"/>
                <w:b w:val="0"/>
                <w:i w:val="0"/>
                <w:color w:val="000000"/>
                <w:sz w:val="16"/>
              </w:rPr>
              <w:t>20.05</w:t>
            </w:r>
          </w:p>
        </w:tc>
        <w:tc>
          <w:tcPr>
            <w:tcW w:w="1120" w:type="dxa"/>
            <w:vAlign w:val="center"/>
          </w:tcPr>
          <w:p w14:paraId="6C85708B">
            <w:pPr>
              <w:jc w:val="right"/>
            </w:pPr>
            <w:r>
              <w:rPr>
                <w:rFonts w:ascii="宋体" w:hAnsi="宋体" w:eastAsia="宋体" w:cs="宋体"/>
                <w:b w:val="0"/>
                <w:i w:val="0"/>
                <w:color w:val="000000"/>
                <w:sz w:val="16"/>
              </w:rPr>
              <w:t>20.05</w:t>
            </w:r>
          </w:p>
        </w:tc>
        <w:tc>
          <w:tcPr>
            <w:tcW w:w="1120" w:type="dxa"/>
            <w:vAlign w:val="center"/>
          </w:tcPr>
          <w:p w14:paraId="5626CF86"/>
        </w:tc>
        <w:tc>
          <w:tcPr>
            <w:tcW w:w="1120" w:type="dxa"/>
            <w:vAlign w:val="center"/>
          </w:tcPr>
          <w:p w14:paraId="35089FA9"/>
        </w:tc>
        <w:tc>
          <w:tcPr>
            <w:tcW w:w="1120" w:type="dxa"/>
            <w:vAlign w:val="center"/>
          </w:tcPr>
          <w:p w14:paraId="37F09D97"/>
        </w:tc>
        <w:tc>
          <w:tcPr>
            <w:tcW w:w="1112" w:type="dxa"/>
            <w:vAlign w:val="center"/>
          </w:tcPr>
          <w:p w14:paraId="4576581B"/>
        </w:tc>
      </w:tr>
      <w:tr w14:paraId="30F45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9D62A7">
            <w:pPr>
              <w:jc w:val="left"/>
            </w:pPr>
            <w:r>
              <w:rPr>
                <w:rFonts w:ascii="宋体" w:hAnsi="宋体" w:eastAsia="宋体" w:cs="宋体"/>
                <w:b w:val="0"/>
                <w:i w:val="0"/>
                <w:color w:val="000000"/>
                <w:sz w:val="16"/>
              </w:rPr>
              <w:t>20808</w:t>
            </w:r>
          </w:p>
        </w:tc>
        <w:tc>
          <w:tcPr>
            <w:tcW w:w="3340" w:type="dxa"/>
            <w:vAlign w:val="center"/>
          </w:tcPr>
          <w:p w14:paraId="775CAE9B">
            <w:pPr>
              <w:jc w:val="left"/>
            </w:pPr>
            <w:r>
              <w:rPr>
                <w:rFonts w:ascii="宋体" w:hAnsi="宋体" w:eastAsia="宋体" w:cs="宋体"/>
                <w:b w:val="0"/>
                <w:i w:val="0"/>
                <w:color w:val="000000"/>
                <w:sz w:val="16"/>
              </w:rPr>
              <w:t>抚恤</w:t>
            </w:r>
          </w:p>
        </w:tc>
        <w:tc>
          <w:tcPr>
            <w:tcW w:w="1120" w:type="dxa"/>
            <w:vAlign w:val="center"/>
          </w:tcPr>
          <w:p w14:paraId="2BEBEC33">
            <w:pPr>
              <w:jc w:val="right"/>
            </w:pPr>
            <w:r>
              <w:rPr>
                <w:rFonts w:ascii="宋体" w:hAnsi="宋体" w:eastAsia="宋体" w:cs="宋体"/>
                <w:b w:val="0"/>
                <w:i w:val="0"/>
                <w:color w:val="000000"/>
                <w:sz w:val="16"/>
              </w:rPr>
              <w:t>1,613.20</w:t>
            </w:r>
          </w:p>
        </w:tc>
        <w:tc>
          <w:tcPr>
            <w:tcW w:w="1120" w:type="dxa"/>
            <w:vAlign w:val="center"/>
          </w:tcPr>
          <w:p w14:paraId="0A613B94"/>
        </w:tc>
        <w:tc>
          <w:tcPr>
            <w:tcW w:w="1120" w:type="dxa"/>
            <w:vAlign w:val="center"/>
          </w:tcPr>
          <w:p w14:paraId="48F204DE">
            <w:pPr>
              <w:jc w:val="right"/>
            </w:pPr>
            <w:r>
              <w:rPr>
                <w:rFonts w:ascii="宋体" w:hAnsi="宋体" w:eastAsia="宋体" w:cs="宋体"/>
                <w:b w:val="0"/>
                <w:i w:val="0"/>
                <w:color w:val="000000"/>
                <w:sz w:val="16"/>
              </w:rPr>
              <w:t>1,613.20</w:t>
            </w:r>
          </w:p>
        </w:tc>
        <w:tc>
          <w:tcPr>
            <w:tcW w:w="1120" w:type="dxa"/>
            <w:vAlign w:val="center"/>
          </w:tcPr>
          <w:p w14:paraId="7FB969DB"/>
        </w:tc>
        <w:tc>
          <w:tcPr>
            <w:tcW w:w="1120" w:type="dxa"/>
            <w:vAlign w:val="center"/>
          </w:tcPr>
          <w:p w14:paraId="5EFA6B84"/>
        </w:tc>
        <w:tc>
          <w:tcPr>
            <w:tcW w:w="1112" w:type="dxa"/>
            <w:vAlign w:val="center"/>
          </w:tcPr>
          <w:p w14:paraId="306A1D89"/>
        </w:tc>
      </w:tr>
      <w:tr w14:paraId="570E1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B8AEFB">
            <w:pPr>
              <w:jc w:val="left"/>
            </w:pPr>
            <w:r>
              <w:rPr>
                <w:rFonts w:ascii="宋体" w:hAnsi="宋体" w:eastAsia="宋体" w:cs="宋体"/>
                <w:b w:val="0"/>
                <w:i w:val="0"/>
                <w:color w:val="000000"/>
                <w:sz w:val="16"/>
              </w:rPr>
              <w:t>2080802</w:t>
            </w:r>
          </w:p>
        </w:tc>
        <w:tc>
          <w:tcPr>
            <w:tcW w:w="3340" w:type="dxa"/>
            <w:vAlign w:val="center"/>
          </w:tcPr>
          <w:p w14:paraId="19078700">
            <w:pPr>
              <w:jc w:val="left"/>
            </w:pPr>
            <w:r>
              <w:rPr>
                <w:rFonts w:ascii="宋体" w:hAnsi="宋体" w:eastAsia="宋体" w:cs="宋体"/>
                <w:b w:val="0"/>
                <w:i w:val="0"/>
                <w:color w:val="000000"/>
                <w:sz w:val="16"/>
              </w:rPr>
              <w:t>伤残抚恤</w:t>
            </w:r>
          </w:p>
        </w:tc>
        <w:tc>
          <w:tcPr>
            <w:tcW w:w="1120" w:type="dxa"/>
            <w:vAlign w:val="center"/>
          </w:tcPr>
          <w:p w14:paraId="1470B56E">
            <w:pPr>
              <w:jc w:val="right"/>
            </w:pPr>
            <w:r>
              <w:rPr>
                <w:rFonts w:ascii="宋体" w:hAnsi="宋体" w:eastAsia="宋体" w:cs="宋体"/>
                <w:b w:val="0"/>
                <w:i w:val="0"/>
                <w:color w:val="000000"/>
                <w:sz w:val="16"/>
              </w:rPr>
              <w:t>0.14</w:t>
            </w:r>
          </w:p>
        </w:tc>
        <w:tc>
          <w:tcPr>
            <w:tcW w:w="1120" w:type="dxa"/>
            <w:vAlign w:val="center"/>
          </w:tcPr>
          <w:p w14:paraId="55F6DCB5"/>
        </w:tc>
        <w:tc>
          <w:tcPr>
            <w:tcW w:w="1120" w:type="dxa"/>
            <w:vAlign w:val="center"/>
          </w:tcPr>
          <w:p w14:paraId="67742027">
            <w:pPr>
              <w:jc w:val="right"/>
            </w:pPr>
            <w:r>
              <w:rPr>
                <w:rFonts w:ascii="宋体" w:hAnsi="宋体" w:eastAsia="宋体" w:cs="宋体"/>
                <w:b w:val="0"/>
                <w:i w:val="0"/>
                <w:color w:val="000000"/>
                <w:sz w:val="16"/>
              </w:rPr>
              <w:t>0.14</w:t>
            </w:r>
          </w:p>
        </w:tc>
        <w:tc>
          <w:tcPr>
            <w:tcW w:w="1120" w:type="dxa"/>
            <w:vAlign w:val="center"/>
          </w:tcPr>
          <w:p w14:paraId="7A11D463"/>
        </w:tc>
        <w:tc>
          <w:tcPr>
            <w:tcW w:w="1120" w:type="dxa"/>
            <w:vAlign w:val="center"/>
          </w:tcPr>
          <w:p w14:paraId="764D5021"/>
        </w:tc>
        <w:tc>
          <w:tcPr>
            <w:tcW w:w="1112" w:type="dxa"/>
            <w:vAlign w:val="center"/>
          </w:tcPr>
          <w:p w14:paraId="5087C60C"/>
        </w:tc>
      </w:tr>
      <w:tr w14:paraId="5AFF9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455D1D">
            <w:pPr>
              <w:jc w:val="left"/>
            </w:pPr>
            <w:r>
              <w:rPr>
                <w:rFonts w:ascii="宋体" w:hAnsi="宋体" w:eastAsia="宋体" w:cs="宋体"/>
                <w:b w:val="0"/>
                <w:i w:val="0"/>
                <w:color w:val="000000"/>
                <w:sz w:val="16"/>
              </w:rPr>
              <w:t>2080803</w:t>
            </w:r>
          </w:p>
        </w:tc>
        <w:tc>
          <w:tcPr>
            <w:tcW w:w="3340" w:type="dxa"/>
            <w:vAlign w:val="center"/>
          </w:tcPr>
          <w:p w14:paraId="378F45B2">
            <w:pPr>
              <w:jc w:val="left"/>
            </w:pPr>
            <w:r>
              <w:rPr>
                <w:rFonts w:ascii="宋体" w:hAnsi="宋体" w:eastAsia="宋体" w:cs="宋体"/>
                <w:b w:val="0"/>
                <w:i w:val="0"/>
                <w:color w:val="000000"/>
                <w:sz w:val="16"/>
              </w:rPr>
              <w:t>在乡复员、退伍军人生活补助</w:t>
            </w:r>
          </w:p>
        </w:tc>
        <w:tc>
          <w:tcPr>
            <w:tcW w:w="1120" w:type="dxa"/>
            <w:vAlign w:val="center"/>
          </w:tcPr>
          <w:p w14:paraId="6B09BBB6">
            <w:pPr>
              <w:jc w:val="right"/>
            </w:pPr>
            <w:r>
              <w:rPr>
                <w:rFonts w:ascii="宋体" w:hAnsi="宋体" w:eastAsia="宋体" w:cs="宋体"/>
                <w:b w:val="0"/>
                <w:i w:val="0"/>
                <w:color w:val="000000"/>
                <w:sz w:val="16"/>
              </w:rPr>
              <w:t>1.45</w:t>
            </w:r>
          </w:p>
        </w:tc>
        <w:tc>
          <w:tcPr>
            <w:tcW w:w="1120" w:type="dxa"/>
            <w:vAlign w:val="center"/>
          </w:tcPr>
          <w:p w14:paraId="3234A427"/>
        </w:tc>
        <w:tc>
          <w:tcPr>
            <w:tcW w:w="1120" w:type="dxa"/>
            <w:vAlign w:val="center"/>
          </w:tcPr>
          <w:p w14:paraId="4B2A2155">
            <w:pPr>
              <w:jc w:val="right"/>
            </w:pPr>
            <w:r>
              <w:rPr>
                <w:rFonts w:ascii="宋体" w:hAnsi="宋体" w:eastAsia="宋体" w:cs="宋体"/>
                <w:b w:val="0"/>
                <w:i w:val="0"/>
                <w:color w:val="000000"/>
                <w:sz w:val="16"/>
              </w:rPr>
              <w:t>1.45</w:t>
            </w:r>
          </w:p>
        </w:tc>
        <w:tc>
          <w:tcPr>
            <w:tcW w:w="1120" w:type="dxa"/>
            <w:vAlign w:val="center"/>
          </w:tcPr>
          <w:p w14:paraId="76FE2C17"/>
        </w:tc>
        <w:tc>
          <w:tcPr>
            <w:tcW w:w="1120" w:type="dxa"/>
            <w:vAlign w:val="center"/>
          </w:tcPr>
          <w:p w14:paraId="50CCDA61"/>
        </w:tc>
        <w:tc>
          <w:tcPr>
            <w:tcW w:w="1112" w:type="dxa"/>
            <w:vAlign w:val="center"/>
          </w:tcPr>
          <w:p w14:paraId="42A9D280"/>
        </w:tc>
      </w:tr>
      <w:tr w14:paraId="50A44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189120">
            <w:pPr>
              <w:jc w:val="left"/>
            </w:pPr>
            <w:r>
              <w:rPr>
                <w:rFonts w:ascii="宋体" w:hAnsi="宋体" w:eastAsia="宋体" w:cs="宋体"/>
                <w:b w:val="0"/>
                <w:i w:val="0"/>
                <w:color w:val="000000"/>
                <w:sz w:val="16"/>
              </w:rPr>
              <w:t>2080805</w:t>
            </w:r>
          </w:p>
        </w:tc>
        <w:tc>
          <w:tcPr>
            <w:tcW w:w="3340" w:type="dxa"/>
            <w:vAlign w:val="center"/>
          </w:tcPr>
          <w:p w14:paraId="1B3F9947">
            <w:pPr>
              <w:jc w:val="left"/>
            </w:pPr>
            <w:r>
              <w:rPr>
                <w:rFonts w:ascii="宋体" w:hAnsi="宋体" w:eastAsia="宋体" w:cs="宋体"/>
                <w:b w:val="0"/>
                <w:i w:val="0"/>
                <w:color w:val="000000"/>
                <w:sz w:val="16"/>
              </w:rPr>
              <w:t>义务兵优待</w:t>
            </w:r>
          </w:p>
        </w:tc>
        <w:tc>
          <w:tcPr>
            <w:tcW w:w="1120" w:type="dxa"/>
            <w:vAlign w:val="center"/>
          </w:tcPr>
          <w:p w14:paraId="10F6F5EE">
            <w:pPr>
              <w:jc w:val="right"/>
            </w:pPr>
            <w:r>
              <w:rPr>
                <w:rFonts w:ascii="宋体" w:hAnsi="宋体" w:eastAsia="宋体" w:cs="宋体"/>
                <w:b w:val="0"/>
                <w:i w:val="0"/>
                <w:color w:val="000000"/>
                <w:sz w:val="16"/>
              </w:rPr>
              <w:t>587.91</w:t>
            </w:r>
          </w:p>
        </w:tc>
        <w:tc>
          <w:tcPr>
            <w:tcW w:w="1120" w:type="dxa"/>
            <w:vAlign w:val="center"/>
          </w:tcPr>
          <w:p w14:paraId="4F1B415D"/>
        </w:tc>
        <w:tc>
          <w:tcPr>
            <w:tcW w:w="1120" w:type="dxa"/>
            <w:vAlign w:val="center"/>
          </w:tcPr>
          <w:p w14:paraId="280351B6">
            <w:pPr>
              <w:jc w:val="right"/>
            </w:pPr>
            <w:r>
              <w:rPr>
                <w:rFonts w:ascii="宋体" w:hAnsi="宋体" w:eastAsia="宋体" w:cs="宋体"/>
                <w:b w:val="0"/>
                <w:i w:val="0"/>
                <w:color w:val="000000"/>
                <w:sz w:val="16"/>
              </w:rPr>
              <w:t>587.91</w:t>
            </w:r>
          </w:p>
        </w:tc>
        <w:tc>
          <w:tcPr>
            <w:tcW w:w="1120" w:type="dxa"/>
            <w:vAlign w:val="center"/>
          </w:tcPr>
          <w:p w14:paraId="0D622665"/>
        </w:tc>
        <w:tc>
          <w:tcPr>
            <w:tcW w:w="1120" w:type="dxa"/>
            <w:vAlign w:val="center"/>
          </w:tcPr>
          <w:p w14:paraId="4E3F300D"/>
        </w:tc>
        <w:tc>
          <w:tcPr>
            <w:tcW w:w="1112" w:type="dxa"/>
            <w:vAlign w:val="center"/>
          </w:tcPr>
          <w:p w14:paraId="0938A3D7"/>
        </w:tc>
      </w:tr>
      <w:tr w14:paraId="687D0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2DC992">
            <w:pPr>
              <w:jc w:val="left"/>
            </w:pPr>
            <w:r>
              <w:rPr>
                <w:rFonts w:ascii="宋体" w:hAnsi="宋体" w:eastAsia="宋体" w:cs="宋体"/>
                <w:b w:val="0"/>
                <w:i w:val="0"/>
                <w:color w:val="000000"/>
                <w:sz w:val="16"/>
              </w:rPr>
              <w:t>2080899</w:t>
            </w:r>
          </w:p>
        </w:tc>
        <w:tc>
          <w:tcPr>
            <w:tcW w:w="3340" w:type="dxa"/>
            <w:vAlign w:val="center"/>
          </w:tcPr>
          <w:p w14:paraId="2F7BAA23">
            <w:pPr>
              <w:jc w:val="left"/>
            </w:pPr>
            <w:r>
              <w:rPr>
                <w:rFonts w:ascii="宋体" w:hAnsi="宋体" w:eastAsia="宋体" w:cs="宋体"/>
                <w:b w:val="0"/>
                <w:i w:val="0"/>
                <w:color w:val="000000"/>
                <w:sz w:val="16"/>
              </w:rPr>
              <w:t>其他优抚支出</w:t>
            </w:r>
          </w:p>
        </w:tc>
        <w:tc>
          <w:tcPr>
            <w:tcW w:w="1120" w:type="dxa"/>
            <w:vAlign w:val="center"/>
          </w:tcPr>
          <w:p w14:paraId="055804A0">
            <w:pPr>
              <w:jc w:val="right"/>
            </w:pPr>
            <w:r>
              <w:rPr>
                <w:rFonts w:ascii="宋体" w:hAnsi="宋体" w:eastAsia="宋体" w:cs="宋体"/>
                <w:b w:val="0"/>
                <w:i w:val="0"/>
                <w:color w:val="000000"/>
                <w:sz w:val="16"/>
              </w:rPr>
              <w:t>1,023.70</w:t>
            </w:r>
          </w:p>
        </w:tc>
        <w:tc>
          <w:tcPr>
            <w:tcW w:w="1120" w:type="dxa"/>
            <w:vAlign w:val="center"/>
          </w:tcPr>
          <w:p w14:paraId="36A742A2"/>
        </w:tc>
        <w:tc>
          <w:tcPr>
            <w:tcW w:w="1120" w:type="dxa"/>
            <w:vAlign w:val="center"/>
          </w:tcPr>
          <w:p w14:paraId="6EBC4850">
            <w:pPr>
              <w:jc w:val="right"/>
            </w:pPr>
            <w:r>
              <w:rPr>
                <w:rFonts w:ascii="宋体" w:hAnsi="宋体" w:eastAsia="宋体" w:cs="宋体"/>
                <w:b w:val="0"/>
                <w:i w:val="0"/>
                <w:color w:val="000000"/>
                <w:sz w:val="16"/>
              </w:rPr>
              <w:t>1,023.70</w:t>
            </w:r>
          </w:p>
        </w:tc>
        <w:tc>
          <w:tcPr>
            <w:tcW w:w="1120" w:type="dxa"/>
            <w:vAlign w:val="center"/>
          </w:tcPr>
          <w:p w14:paraId="174E5245"/>
        </w:tc>
        <w:tc>
          <w:tcPr>
            <w:tcW w:w="1120" w:type="dxa"/>
            <w:vAlign w:val="center"/>
          </w:tcPr>
          <w:p w14:paraId="5CAB007F"/>
        </w:tc>
        <w:tc>
          <w:tcPr>
            <w:tcW w:w="1112" w:type="dxa"/>
            <w:vAlign w:val="center"/>
          </w:tcPr>
          <w:p w14:paraId="552DB48B"/>
        </w:tc>
      </w:tr>
      <w:tr w14:paraId="365C4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DE2653">
            <w:pPr>
              <w:jc w:val="left"/>
            </w:pPr>
            <w:r>
              <w:rPr>
                <w:rFonts w:ascii="宋体" w:hAnsi="宋体" w:eastAsia="宋体" w:cs="宋体"/>
                <w:b w:val="0"/>
                <w:i w:val="0"/>
                <w:color w:val="000000"/>
                <w:sz w:val="16"/>
              </w:rPr>
              <w:t>20809</w:t>
            </w:r>
          </w:p>
        </w:tc>
        <w:tc>
          <w:tcPr>
            <w:tcW w:w="3340" w:type="dxa"/>
            <w:vAlign w:val="center"/>
          </w:tcPr>
          <w:p w14:paraId="79950DA8">
            <w:pPr>
              <w:jc w:val="left"/>
            </w:pPr>
            <w:r>
              <w:rPr>
                <w:rFonts w:ascii="宋体" w:hAnsi="宋体" w:eastAsia="宋体" w:cs="宋体"/>
                <w:b w:val="0"/>
                <w:i w:val="0"/>
                <w:color w:val="000000"/>
                <w:sz w:val="16"/>
              </w:rPr>
              <w:t>退役安置</w:t>
            </w:r>
          </w:p>
        </w:tc>
        <w:tc>
          <w:tcPr>
            <w:tcW w:w="1120" w:type="dxa"/>
            <w:vAlign w:val="center"/>
          </w:tcPr>
          <w:p w14:paraId="43B24F81">
            <w:pPr>
              <w:jc w:val="right"/>
            </w:pPr>
            <w:r>
              <w:rPr>
                <w:rFonts w:ascii="宋体" w:hAnsi="宋体" w:eastAsia="宋体" w:cs="宋体"/>
                <w:b w:val="0"/>
                <w:i w:val="0"/>
                <w:color w:val="000000"/>
                <w:sz w:val="16"/>
              </w:rPr>
              <w:t>111.20</w:t>
            </w:r>
          </w:p>
        </w:tc>
        <w:tc>
          <w:tcPr>
            <w:tcW w:w="1120" w:type="dxa"/>
            <w:vAlign w:val="center"/>
          </w:tcPr>
          <w:p w14:paraId="5EA460BB"/>
        </w:tc>
        <w:tc>
          <w:tcPr>
            <w:tcW w:w="1120" w:type="dxa"/>
            <w:vAlign w:val="center"/>
          </w:tcPr>
          <w:p w14:paraId="7120217A">
            <w:pPr>
              <w:jc w:val="right"/>
            </w:pPr>
            <w:r>
              <w:rPr>
                <w:rFonts w:ascii="宋体" w:hAnsi="宋体" w:eastAsia="宋体" w:cs="宋体"/>
                <w:b w:val="0"/>
                <w:i w:val="0"/>
                <w:color w:val="000000"/>
                <w:sz w:val="16"/>
              </w:rPr>
              <w:t>111.20</w:t>
            </w:r>
          </w:p>
        </w:tc>
        <w:tc>
          <w:tcPr>
            <w:tcW w:w="1120" w:type="dxa"/>
            <w:vAlign w:val="center"/>
          </w:tcPr>
          <w:p w14:paraId="5F5CD70C"/>
        </w:tc>
        <w:tc>
          <w:tcPr>
            <w:tcW w:w="1120" w:type="dxa"/>
            <w:vAlign w:val="center"/>
          </w:tcPr>
          <w:p w14:paraId="05D66791"/>
        </w:tc>
        <w:tc>
          <w:tcPr>
            <w:tcW w:w="1112" w:type="dxa"/>
            <w:vAlign w:val="center"/>
          </w:tcPr>
          <w:p w14:paraId="4CA18305"/>
        </w:tc>
      </w:tr>
      <w:tr w14:paraId="6A83A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64BECB">
            <w:pPr>
              <w:jc w:val="left"/>
            </w:pPr>
            <w:r>
              <w:rPr>
                <w:rFonts w:ascii="宋体" w:hAnsi="宋体" w:eastAsia="宋体" w:cs="宋体"/>
                <w:b w:val="0"/>
                <w:i w:val="0"/>
                <w:color w:val="000000"/>
                <w:sz w:val="16"/>
              </w:rPr>
              <w:t>2080901</w:t>
            </w:r>
          </w:p>
        </w:tc>
        <w:tc>
          <w:tcPr>
            <w:tcW w:w="3340" w:type="dxa"/>
            <w:vAlign w:val="center"/>
          </w:tcPr>
          <w:p w14:paraId="5D64C9BA">
            <w:pPr>
              <w:jc w:val="left"/>
            </w:pPr>
            <w:r>
              <w:rPr>
                <w:rFonts w:ascii="宋体" w:hAnsi="宋体" w:eastAsia="宋体" w:cs="宋体"/>
                <w:b w:val="0"/>
                <w:i w:val="0"/>
                <w:color w:val="000000"/>
                <w:sz w:val="16"/>
              </w:rPr>
              <w:t>退役士兵安置</w:t>
            </w:r>
          </w:p>
        </w:tc>
        <w:tc>
          <w:tcPr>
            <w:tcW w:w="1120" w:type="dxa"/>
            <w:vAlign w:val="center"/>
          </w:tcPr>
          <w:p w14:paraId="749C0D54">
            <w:pPr>
              <w:jc w:val="right"/>
            </w:pPr>
            <w:r>
              <w:rPr>
                <w:rFonts w:ascii="宋体" w:hAnsi="宋体" w:eastAsia="宋体" w:cs="宋体"/>
                <w:b w:val="0"/>
                <w:i w:val="0"/>
                <w:color w:val="000000"/>
                <w:sz w:val="16"/>
              </w:rPr>
              <w:t>111.20</w:t>
            </w:r>
          </w:p>
        </w:tc>
        <w:tc>
          <w:tcPr>
            <w:tcW w:w="1120" w:type="dxa"/>
            <w:vAlign w:val="center"/>
          </w:tcPr>
          <w:p w14:paraId="1FC3C803"/>
        </w:tc>
        <w:tc>
          <w:tcPr>
            <w:tcW w:w="1120" w:type="dxa"/>
            <w:vAlign w:val="center"/>
          </w:tcPr>
          <w:p w14:paraId="440ADD71">
            <w:pPr>
              <w:jc w:val="right"/>
            </w:pPr>
            <w:r>
              <w:rPr>
                <w:rFonts w:ascii="宋体" w:hAnsi="宋体" w:eastAsia="宋体" w:cs="宋体"/>
                <w:b w:val="0"/>
                <w:i w:val="0"/>
                <w:color w:val="000000"/>
                <w:sz w:val="16"/>
              </w:rPr>
              <w:t>111.20</w:t>
            </w:r>
          </w:p>
        </w:tc>
        <w:tc>
          <w:tcPr>
            <w:tcW w:w="1120" w:type="dxa"/>
            <w:vAlign w:val="center"/>
          </w:tcPr>
          <w:p w14:paraId="7DD8AA86"/>
        </w:tc>
        <w:tc>
          <w:tcPr>
            <w:tcW w:w="1120" w:type="dxa"/>
            <w:vAlign w:val="center"/>
          </w:tcPr>
          <w:p w14:paraId="01C8C11D"/>
        </w:tc>
        <w:tc>
          <w:tcPr>
            <w:tcW w:w="1112" w:type="dxa"/>
            <w:vAlign w:val="center"/>
          </w:tcPr>
          <w:p w14:paraId="5F8C8DB7"/>
        </w:tc>
      </w:tr>
      <w:tr w14:paraId="07C87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B2CB13">
            <w:pPr>
              <w:jc w:val="left"/>
            </w:pPr>
            <w:r>
              <w:rPr>
                <w:rFonts w:ascii="宋体" w:hAnsi="宋体" w:eastAsia="宋体" w:cs="宋体"/>
                <w:b w:val="0"/>
                <w:i w:val="0"/>
                <w:color w:val="000000"/>
                <w:sz w:val="16"/>
              </w:rPr>
              <w:t>20828</w:t>
            </w:r>
          </w:p>
        </w:tc>
        <w:tc>
          <w:tcPr>
            <w:tcW w:w="3340" w:type="dxa"/>
            <w:vAlign w:val="center"/>
          </w:tcPr>
          <w:p w14:paraId="204B25AE">
            <w:pPr>
              <w:jc w:val="left"/>
            </w:pPr>
            <w:r>
              <w:rPr>
                <w:rFonts w:ascii="宋体" w:hAnsi="宋体" w:eastAsia="宋体" w:cs="宋体"/>
                <w:b w:val="0"/>
                <w:i w:val="0"/>
                <w:color w:val="000000"/>
                <w:sz w:val="16"/>
              </w:rPr>
              <w:t>退役军人管理事务</w:t>
            </w:r>
          </w:p>
        </w:tc>
        <w:tc>
          <w:tcPr>
            <w:tcW w:w="1120" w:type="dxa"/>
            <w:vAlign w:val="center"/>
          </w:tcPr>
          <w:p w14:paraId="65414B52">
            <w:pPr>
              <w:jc w:val="right"/>
            </w:pPr>
            <w:r>
              <w:rPr>
                <w:rFonts w:ascii="宋体" w:hAnsi="宋体" w:eastAsia="宋体" w:cs="宋体"/>
                <w:b w:val="0"/>
                <w:i w:val="0"/>
                <w:color w:val="000000"/>
                <w:sz w:val="16"/>
              </w:rPr>
              <w:t>305.19</w:t>
            </w:r>
          </w:p>
        </w:tc>
        <w:tc>
          <w:tcPr>
            <w:tcW w:w="1120" w:type="dxa"/>
            <w:vAlign w:val="center"/>
          </w:tcPr>
          <w:p w14:paraId="10956433">
            <w:pPr>
              <w:jc w:val="right"/>
            </w:pPr>
            <w:r>
              <w:rPr>
                <w:rFonts w:ascii="宋体" w:hAnsi="宋体" w:eastAsia="宋体" w:cs="宋体"/>
                <w:b w:val="0"/>
                <w:i w:val="0"/>
                <w:color w:val="000000"/>
                <w:sz w:val="16"/>
              </w:rPr>
              <w:t>157.47</w:t>
            </w:r>
          </w:p>
        </w:tc>
        <w:tc>
          <w:tcPr>
            <w:tcW w:w="1120" w:type="dxa"/>
            <w:vAlign w:val="center"/>
          </w:tcPr>
          <w:p w14:paraId="4453E927">
            <w:pPr>
              <w:jc w:val="right"/>
            </w:pPr>
            <w:r>
              <w:rPr>
                <w:rFonts w:ascii="宋体" w:hAnsi="宋体" w:eastAsia="宋体" w:cs="宋体"/>
                <w:b w:val="0"/>
                <w:i w:val="0"/>
                <w:color w:val="000000"/>
                <w:sz w:val="16"/>
              </w:rPr>
              <w:t>147.72</w:t>
            </w:r>
          </w:p>
        </w:tc>
        <w:tc>
          <w:tcPr>
            <w:tcW w:w="1120" w:type="dxa"/>
            <w:vAlign w:val="center"/>
          </w:tcPr>
          <w:p w14:paraId="307A026E"/>
        </w:tc>
        <w:tc>
          <w:tcPr>
            <w:tcW w:w="1120" w:type="dxa"/>
            <w:vAlign w:val="center"/>
          </w:tcPr>
          <w:p w14:paraId="49EF8F2E"/>
        </w:tc>
        <w:tc>
          <w:tcPr>
            <w:tcW w:w="1112" w:type="dxa"/>
            <w:vAlign w:val="center"/>
          </w:tcPr>
          <w:p w14:paraId="0D58D182"/>
        </w:tc>
      </w:tr>
      <w:tr w14:paraId="0185F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ABCD87">
            <w:pPr>
              <w:jc w:val="left"/>
            </w:pPr>
            <w:r>
              <w:rPr>
                <w:rFonts w:ascii="宋体" w:hAnsi="宋体" w:eastAsia="宋体" w:cs="宋体"/>
                <w:b w:val="0"/>
                <w:i w:val="0"/>
                <w:color w:val="000000"/>
                <w:sz w:val="16"/>
              </w:rPr>
              <w:t>2082801</w:t>
            </w:r>
          </w:p>
        </w:tc>
        <w:tc>
          <w:tcPr>
            <w:tcW w:w="3340" w:type="dxa"/>
            <w:vAlign w:val="center"/>
          </w:tcPr>
          <w:p w14:paraId="2723CD53">
            <w:pPr>
              <w:jc w:val="left"/>
            </w:pPr>
            <w:r>
              <w:rPr>
                <w:rFonts w:ascii="宋体" w:hAnsi="宋体" w:eastAsia="宋体" w:cs="宋体"/>
                <w:b w:val="0"/>
                <w:i w:val="0"/>
                <w:color w:val="000000"/>
                <w:sz w:val="16"/>
              </w:rPr>
              <w:t>行政运行</w:t>
            </w:r>
          </w:p>
        </w:tc>
        <w:tc>
          <w:tcPr>
            <w:tcW w:w="1120" w:type="dxa"/>
            <w:vAlign w:val="center"/>
          </w:tcPr>
          <w:p w14:paraId="39BE6C9E">
            <w:pPr>
              <w:jc w:val="right"/>
            </w:pPr>
            <w:r>
              <w:rPr>
                <w:rFonts w:ascii="宋体" w:hAnsi="宋体" w:eastAsia="宋体" w:cs="宋体"/>
                <w:b w:val="0"/>
                <w:i w:val="0"/>
                <w:color w:val="000000"/>
                <w:sz w:val="16"/>
              </w:rPr>
              <w:t>157.47</w:t>
            </w:r>
          </w:p>
        </w:tc>
        <w:tc>
          <w:tcPr>
            <w:tcW w:w="1120" w:type="dxa"/>
            <w:vAlign w:val="center"/>
          </w:tcPr>
          <w:p w14:paraId="6374E2C3">
            <w:pPr>
              <w:jc w:val="right"/>
            </w:pPr>
            <w:r>
              <w:rPr>
                <w:rFonts w:ascii="宋体" w:hAnsi="宋体" w:eastAsia="宋体" w:cs="宋体"/>
                <w:b w:val="0"/>
                <w:i w:val="0"/>
                <w:color w:val="000000"/>
                <w:sz w:val="16"/>
              </w:rPr>
              <w:t>157.47</w:t>
            </w:r>
          </w:p>
        </w:tc>
        <w:tc>
          <w:tcPr>
            <w:tcW w:w="1120" w:type="dxa"/>
            <w:vAlign w:val="center"/>
          </w:tcPr>
          <w:p w14:paraId="003DCE26"/>
        </w:tc>
        <w:tc>
          <w:tcPr>
            <w:tcW w:w="1120" w:type="dxa"/>
            <w:vAlign w:val="center"/>
          </w:tcPr>
          <w:p w14:paraId="62F3CDEC"/>
        </w:tc>
        <w:tc>
          <w:tcPr>
            <w:tcW w:w="1120" w:type="dxa"/>
            <w:vAlign w:val="center"/>
          </w:tcPr>
          <w:p w14:paraId="29DD2ED6"/>
        </w:tc>
        <w:tc>
          <w:tcPr>
            <w:tcW w:w="1112" w:type="dxa"/>
            <w:vAlign w:val="center"/>
          </w:tcPr>
          <w:p w14:paraId="2E2E64C8"/>
        </w:tc>
      </w:tr>
      <w:tr w14:paraId="665C5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32BEB2">
            <w:pPr>
              <w:jc w:val="left"/>
            </w:pPr>
            <w:r>
              <w:rPr>
                <w:rFonts w:ascii="宋体" w:hAnsi="宋体" w:eastAsia="宋体" w:cs="宋体"/>
                <w:b w:val="0"/>
                <w:i w:val="0"/>
                <w:color w:val="000000"/>
                <w:sz w:val="16"/>
              </w:rPr>
              <w:t>2082802</w:t>
            </w:r>
          </w:p>
        </w:tc>
        <w:tc>
          <w:tcPr>
            <w:tcW w:w="3340" w:type="dxa"/>
            <w:vAlign w:val="center"/>
          </w:tcPr>
          <w:p w14:paraId="13C909A7">
            <w:pPr>
              <w:jc w:val="left"/>
            </w:pPr>
            <w:r>
              <w:rPr>
                <w:rFonts w:ascii="宋体" w:hAnsi="宋体" w:eastAsia="宋体" w:cs="宋体"/>
                <w:b w:val="0"/>
                <w:i w:val="0"/>
                <w:color w:val="000000"/>
                <w:sz w:val="16"/>
              </w:rPr>
              <w:t>一般行政管理事务</w:t>
            </w:r>
          </w:p>
        </w:tc>
        <w:tc>
          <w:tcPr>
            <w:tcW w:w="1120" w:type="dxa"/>
            <w:vAlign w:val="center"/>
          </w:tcPr>
          <w:p w14:paraId="0E7229DF">
            <w:pPr>
              <w:jc w:val="right"/>
            </w:pPr>
            <w:r>
              <w:rPr>
                <w:rFonts w:ascii="宋体" w:hAnsi="宋体" w:eastAsia="宋体" w:cs="宋体"/>
                <w:b w:val="0"/>
                <w:i w:val="0"/>
                <w:color w:val="000000"/>
                <w:sz w:val="16"/>
              </w:rPr>
              <w:t>20.83</w:t>
            </w:r>
          </w:p>
        </w:tc>
        <w:tc>
          <w:tcPr>
            <w:tcW w:w="1120" w:type="dxa"/>
            <w:vAlign w:val="center"/>
          </w:tcPr>
          <w:p w14:paraId="4BA084F5"/>
        </w:tc>
        <w:tc>
          <w:tcPr>
            <w:tcW w:w="1120" w:type="dxa"/>
            <w:vAlign w:val="center"/>
          </w:tcPr>
          <w:p w14:paraId="1152E96A">
            <w:pPr>
              <w:jc w:val="right"/>
            </w:pPr>
            <w:r>
              <w:rPr>
                <w:rFonts w:ascii="宋体" w:hAnsi="宋体" w:eastAsia="宋体" w:cs="宋体"/>
                <w:b w:val="0"/>
                <w:i w:val="0"/>
                <w:color w:val="000000"/>
                <w:sz w:val="16"/>
              </w:rPr>
              <w:t>20.83</w:t>
            </w:r>
          </w:p>
        </w:tc>
        <w:tc>
          <w:tcPr>
            <w:tcW w:w="1120" w:type="dxa"/>
            <w:vAlign w:val="center"/>
          </w:tcPr>
          <w:p w14:paraId="6FE868E8"/>
        </w:tc>
        <w:tc>
          <w:tcPr>
            <w:tcW w:w="1120" w:type="dxa"/>
            <w:vAlign w:val="center"/>
          </w:tcPr>
          <w:p w14:paraId="2F9F4F2E"/>
        </w:tc>
        <w:tc>
          <w:tcPr>
            <w:tcW w:w="1112" w:type="dxa"/>
            <w:vAlign w:val="center"/>
          </w:tcPr>
          <w:p w14:paraId="4B30B691"/>
        </w:tc>
      </w:tr>
      <w:tr w14:paraId="13F06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39FD4D">
            <w:pPr>
              <w:jc w:val="left"/>
            </w:pPr>
            <w:r>
              <w:rPr>
                <w:rFonts w:ascii="宋体" w:hAnsi="宋体" w:eastAsia="宋体" w:cs="宋体"/>
                <w:b w:val="0"/>
                <w:i w:val="0"/>
                <w:color w:val="000000"/>
                <w:sz w:val="16"/>
              </w:rPr>
              <w:t>2082804</w:t>
            </w:r>
          </w:p>
        </w:tc>
        <w:tc>
          <w:tcPr>
            <w:tcW w:w="3340" w:type="dxa"/>
            <w:vAlign w:val="center"/>
          </w:tcPr>
          <w:p w14:paraId="1F9959C0">
            <w:pPr>
              <w:jc w:val="left"/>
            </w:pPr>
            <w:r>
              <w:rPr>
                <w:rFonts w:ascii="宋体" w:hAnsi="宋体" w:eastAsia="宋体" w:cs="宋体"/>
                <w:b w:val="0"/>
                <w:i w:val="0"/>
                <w:color w:val="000000"/>
                <w:sz w:val="16"/>
              </w:rPr>
              <w:t>拥军优属</w:t>
            </w:r>
          </w:p>
        </w:tc>
        <w:tc>
          <w:tcPr>
            <w:tcW w:w="1120" w:type="dxa"/>
            <w:vAlign w:val="center"/>
          </w:tcPr>
          <w:p w14:paraId="77D0242B">
            <w:pPr>
              <w:jc w:val="right"/>
            </w:pPr>
            <w:r>
              <w:rPr>
                <w:rFonts w:ascii="宋体" w:hAnsi="宋体" w:eastAsia="宋体" w:cs="宋体"/>
                <w:b w:val="0"/>
                <w:i w:val="0"/>
                <w:color w:val="000000"/>
                <w:sz w:val="16"/>
              </w:rPr>
              <w:t>126.89</w:t>
            </w:r>
          </w:p>
        </w:tc>
        <w:tc>
          <w:tcPr>
            <w:tcW w:w="1120" w:type="dxa"/>
            <w:vAlign w:val="center"/>
          </w:tcPr>
          <w:p w14:paraId="273CAD54"/>
        </w:tc>
        <w:tc>
          <w:tcPr>
            <w:tcW w:w="1120" w:type="dxa"/>
            <w:vAlign w:val="center"/>
          </w:tcPr>
          <w:p w14:paraId="15B565D8">
            <w:pPr>
              <w:jc w:val="right"/>
            </w:pPr>
            <w:r>
              <w:rPr>
                <w:rFonts w:ascii="宋体" w:hAnsi="宋体" w:eastAsia="宋体" w:cs="宋体"/>
                <w:b w:val="0"/>
                <w:i w:val="0"/>
                <w:color w:val="000000"/>
                <w:sz w:val="16"/>
              </w:rPr>
              <w:t>126.89</w:t>
            </w:r>
          </w:p>
        </w:tc>
        <w:tc>
          <w:tcPr>
            <w:tcW w:w="1120" w:type="dxa"/>
            <w:vAlign w:val="center"/>
          </w:tcPr>
          <w:p w14:paraId="7C9AF300"/>
        </w:tc>
        <w:tc>
          <w:tcPr>
            <w:tcW w:w="1120" w:type="dxa"/>
            <w:vAlign w:val="center"/>
          </w:tcPr>
          <w:p w14:paraId="4AE13FF5"/>
        </w:tc>
        <w:tc>
          <w:tcPr>
            <w:tcW w:w="1112" w:type="dxa"/>
            <w:vAlign w:val="center"/>
          </w:tcPr>
          <w:p w14:paraId="4506C8DA"/>
        </w:tc>
      </w:tr>
      <w:tr w14:paraId="6589E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3DD2F9">
            <w:pPr>
              <w:jc w:val="left"/>
            </w:pPr>
            <w:r>
              <w:rPr>
                <w:rFonts w:ascii="宋体" w:hAnsi="宋体" w:eastAsia="宋体" w:cs="宋体"/>
                <w:b w:val="0"/>
                <w:i w:val="0"/>
                <w:color w:val="000000"/>
                <w:sz w:val="16"/>
              </w:rPr>
              <w:t>20899</w:t>
            </w:r>
          </w:p>
        </w:tc>
        <w:tc>
          <w:tcPr>
            <w:tcW w:w="3340" w:type="dxa"/>
            <w:vAlign w:val="center"/>
          </w:tcPr>
          <w:p w14:paraId="765ABD47">
            <w:pPr>
              <w:jc w:val="left"/>
            </w:pPr>
            <w:r>
              <w:rPr>
                <w:rFonts w:ascii="宋体" w:hAnsi="宋体" w:eastAsia="宋体" w:cs="宋体"/>
                <w:b w:val="0"/>
                <w:i w:val="0"/>
                <w:color w:val="000000"/>
                <w:sz w:val="16"/>
              </w:rPr>
              <w:t>其他社会保障和就业支出</w:t>
            </w:r>
          </w:p>
        </w:tc>
        <w:tc>
          <w:tcPr>
            <w:tcW w:w="1120" w:type="dxa"/>
            <w:vAlign w:val="center"/>
          </w:tcPr>
          <w:p w14:paraId="74E8D1C7">
            <w:pPr>
              <w:jc w:val="right"/>
            </w:pPr>
            <w:r>
              <w:rPr>
                <w:rFonts w:ascii="宋体" w:hAnsi="宋体" w:eastAsia="宋体" w:cs="宋体"/>
                <w:b w:val="0"/>
                <w:i w:val="0"/>
                <w:color w:val="000000"/>
                <w:sz w:val="16"/>
              </w:rPr>
              <w:t>0.49</w:t>
            </w:r>
          </w:p>
        </w:tc>
        <w:tc>
          <w:tcPr>
            <w:tcW w:w="1120" w:type="dxa"/>
            <w:vAlign w:val="center"/>
          </w:tcPr>
          <w:p w14:paraId="49EE4461">
            <w:pPr>
              <w:jc w:val="right"/>
            </w:pPr>
            <w:r>
              <w:rPr>
                <w:rFonts w:ascii="宋体" w:hAnsi="宋体" w:eastAsia="宋体" w:cs="宋体"/>
                <w:b w:val="0"/>
                <w:i w:val="0"/>
                <w:color w:val="000000"/>
                <w:sz w:val="16"/>
              </w:rPr>
              <w:t>0.49</w:t>
            </w:r>
          </w:p>
        </w:tc>
        <w:tc>
          <w:tcPr>
            <w:tcW w:w="1120" w:type="dxa"/>
            <w:vAlign w:val="center"/>
          </w:tcPr>
          <w:p w14:paraId="29358DB2"/>
        </w:tc>
        <w:tc>
          <w:tcPr>
            <w:tcW w:w="1120" w:type="dxa"/>
            <w:vAlign w:val="center"/>
          </w:tcPr>
          <w:p w14:paraId="5EE65BBE"/>
        </w:tc>
        <w:tc>
          <w:tcPr>
            <w:tcW w:w="1120" w:type="dxa"/>
            <w:vAlign w:val="center"/>
          </w:tcPr>
          <w:p w14:paraId="2C374C95"/>
        </w:tc>
        <w:tc>
          <w:tcPr>
            <w:tcW w:w="1112" w:type="dxa"/>
            <w:vAlign w:val="center"/>
          </w:tcPr>
          <w:p w14:paraId="3EE04F9F"/>
        </w:tc>
      </w:tr>
      <w:tr w14:paraId="31AEF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1ABB34">
            <w:pPr>
              <w:jc w:val="left"/>
            </w:pPr>
            <w:r>
              <w:rPr>
                <w:rFonts w:ascii="宋体" w:hAnsi="宋体" w:eastAsia="宋体" w:cs="宋体"/>
                <w:b w:val="0"/>
                <w:i w:val="0"/>
                <w:color w:val="000000"/>
                <w:sz w:val="16"/>
              </w:rPr>
              <w:t>2089999</w:t>
            </w:r>
          </w:p>
        </w:tc>
        <w:tc>
          <w:tcPr>
            <w:tcW w:w="3340" w:type="dxa"/>
            <w:vAlign w:val="center"/>
          </w:tcPr>
          <w:p w14:paraId="3F1E0933">
            <w:pPr>
              <w:jc w:val="left"/>
            </w:pPr>
            <w:r>
              <w:rPr>
                <w:rFonts w:ascii="宋体" w:hAnsi="宋体" w:eastAsia="宋体" w:cs="宋体"/>
                <w:b w:val="0"/>
                <w:i w:val="0"/>
                <w:color w:val="000000"/>
                <w:sz w:val="16"/>
              </w:rPr>
              <w:t>其他社会保障和就业支出</w:t>
            </w:r>
          </w:p>
        </w:tc>
        <w:tc>
          <w:tcPr>
            <w:tcW w:w="1120" w:type="dxa"/>
            <w:vAlign w:val="center"/>
          </w:tcPr>
          <w:p w14:paraId="05643C46">
            <w:pPr>
              <w:jc w:val="right"/>
            </w:pPr>
            <w:r>
              <w:rPr>
                <w:rFonts w:ascii="宋体" w:hAnsi="宋体" w:eastAsia="宋体" w:cs="宋体"/>
                <w:b w:val="0"/>
                <w:i w:val="0"/>
                <w:color w:val="000000"/>
                <w:sz w:val="16"/>
              </w:rPr>
              <w:t>0.49</w:t>
            </w:r>
          </w:p>
        </w:tc>
        <w:tc>
          <w:tcPr>
            <w:tcW w:w="1120" w:type="dxa"/>
            <w:vAlign w:val="center"/>
          </w:tcPr>
          <w:p w14:paraId="7F968FA1">
            <w:pPr>
              <w:jc w:val="right"/>
            </w:pPr>
            <w:r>
              <w:rPr>
                <w:rFonts w:ascii="宋体" w:hAnsi="宋体" w:eastAsia="宋体" w:cs="宋体"/>
                <w:b w:val="0"/>
                <w:i w:val="0"/>
                <w:color w:val="000000"/>
                <w:sz w:val="16"/>
              </w:rPr>
              <w:t>0.49</w:t>
            </w:r>
          </w:p>
        </w:tc>
        <w:tc>
          <w:tcPr>
            <w:tcW w:w="1120" w:type="dxa"/>
            <w:vAlign w:val="center"/>
          </w:tcPr>
          <w:p w14:paraId="03DEDFF6"/>
        </w:tc>
        <w:tc>
          <w:tcPr>
            <w:tcW w:w="1120" w:type="dxa"/>
            <w:vAlign w:val="center"/>
          </w:tcPr>
          <w:p w14:paraId="63FF48F4"/>
        </w:tc>
        <w:tc>
          <w:tcPr>
            <w:tcW w:w="1120" w:type="dxa"/>
            <w:vAlign w:val="center"/>
          </w:tcPr>
          <w:p w14:paraId="14590357"/>
        </w:tc>
        <w:tc>
          <w:tcPr>
            <w:tcW w:w="1112" w:type="dxa"/>
            <w:vAlign w:val="center"/>
          </w:tcPr>
          <w:p w14:paraId="5197DE92"/>
        </w:tc>
      </w:tr>
      <w:tr w14:paraId="5E8A4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F39801">
            <w:pPr>
              <w:jc w:val="left"/>
            </w:pPr>
            <w:r>
              <w:rPr>
                <w:rFonts w:ascii="宋体" w:hAnsi="宋体" w:eastAsia="宋体" w:cs="宋体"/>
                <w:b w:val="0"/>
                <w:i w:val="0"/>
                <w:color w:val="000000"/>
                <w:sz w:val="16"/>
              </w:rPr>
              <w:t>210</w:t>
            </w:r>
          </w:p>
        </w:tc>
        <w:tc>
          <w:tcPr>
            <w:tcW w:w="3340" w:type="dxa"/>
            <w:vAlign w:val="center"/>
          </w:tcPr>
          <w:p w14:paraId="57C9AFE9">
            <w:pPr>
              <w:jc w:val="left"/>
            </w:pPr>
            <w:r>
              <w:rPr>
                <w:rFonts w:ascii="宋体" w:hAnsi="宋体" w:eastAsia="宋体" w:cs="宋体"/>
                <w:b w:val="0"/>
                <w:i w:val="0"/>
                <w:color w:val="000000"/>
                <w:sz w:val="16"/>
              </w:rPr>
              <w:t>卫生健康支出</w:t>
            </w:r>
          </w:p>
        </w:tc>
        <w:tc>
          <w:tcPr>
            <w:tcW w:w="1120" w:type="dxa"/>
            <w:vAlign w:val="center"/>
          </w:tcPr>
          <w:p w14:paraId="579ED2BC">
            <w:pPr>
              <w:jc w:val="right"/>
            </w:pPr>
            <w:r>
              <w:rPr>
                <w:rFonts w:ascii="宋体" w:hAnsi="宋体" w:eastAsia="宋体" w:cs="宋体"/>
                <w:b w:val="0"/>
                <w:i w:val="0"/>
                <w:color w:val="000000"/>
                <w:sz w:val="16"/>
              </w:rPr>
              <w:t>68.75</w:t>
            </w:r>
          </w:p>
        </w:tc>
        <w:tc>
          <w:tcPr>
            <w:tcW w:w="1120" w:type="dxa"/>
            <w:vAlign w:val="center"/>
          </w:tcPr>
          <w:p w14:paraId="4E3590F4">
            <w:pPr>
              <w:jc w:val="right"/>
            </w:pPr>
            <w:r>
              <w:rPr>
                <w:rFonts w:ascii="宋体" w:hAnsi="宋体" w:eastAsia="宋体" w:cs="宋体"/>
                <w:b w:val="0"/>
                <w:i w:val="0"/>
                <w:color w:val="000000"/>
                <w:sz w:val="16"/>
              </w:rPr>
              <w:t>8.87</w:t>
            </w:r>
          </w:p>
        </w:tc>
        <w:tc>
          <w:tcPr>
            <w:tcW w:w="1120" w:type="dxa"/>
            <w:vAlign w:val="center"/>
          </w:tcPr>
          <w:p w14:paraId="41790A66">
            <w:pPr>
              <w:jc w:val="right"/>
            </w:pPr>
            <w:r>
              <w:rPr>
                <w:rFonts w:ascii="宋体" w:hAnsi="宋体" w:eastAsia="宋体" w:cs="宋体"/>
                <w:b w:val="0"/>
                <w:i w:val="0"/>
                <w:color w:val="000000"/>
                <w:sz w:val="16"/>
              </w:rPr>
              <w:t>59.88</w:t>
            </w:r>
          </w:p>
        </w:tc>
        <w:tc>
          <w:tcPr>
            <w:tcW w:w="1120" w:type="dxa"/>
            <w:vAlign w:val="center"/>
          </w:tcPr>
          <w:p w14:paraId="33704E30"/>
        </w:tc>
        <w:tc>
          <w:tcPr>
            <w:tcW w:w="1120" w:type="dxa"/>
            <w:vAlign w:val="center"/>
          </w:tcPr>
          <w:p w14:paraId="3E3A0BDF"/>
        </w:tc>
        <w:tc>
          <w:tcPr>
            <w:tcW w:w="1112" w:type="dxa"/>
            <w:vAlign w:val="center"/>
          </w:tcPr>
          <w:p w14:paraId="1D23DF79"/>
        </w:tc>
      </w:tr>
      <w:tr w14:paraId="16A22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D269BB">
            <w:pPr>
              <w:jc w:val="left"/>
            </w:pPr>
            <w:r>
              <w:rPr>
                <w:rFonts w:ascii="宋体" w:hAnsi="宋体" w:eastAsia="宋体" w:cs="宋体"/>
                <w:b w:val="0"/>
                <w:i w:val="0"/>
                <w:color w:val="000000"/>
                <w:sz w:val="16"/>
              </w:rPr>
              <w:t>21011</w:t>
            </w:r>
          </w:p>
        </w:tc>
        <w:tc>
          <w:tcPr>
            <w:tcW w:w="3340" w:type="dxa"/>
            <w:vAlign w:val="center"/>
          </w:tcPr>
          <w:p w14:paraId="419ADE00">
            <w:pPr>
              <w:jc w:val="left"/>
            </w:pPr>
            <w:r>
              <w:rPr>
                <w:rFonts w:ascii="宋体" w:hAnsi="宋体" w:eastAsia="宋体" w:cs="宋体"/>
                <w:b w:val="0"/>
                <w:i w:val="0"/>
                <w:color w:val="000000"/>
                <w:sz w:val="16"/>
              </w:rPr>
              <w:t>行政事业单位医疗</w:t>
            </w:r>
          </w:p>
        </w:tc>
        <w:tc>
          <w:tcPr>
            <w:tcW w:w="1120" w:type="dxa"/>
            <w:vAlign w:val="center"/>
          </w:tcPr>
          <w:p w14:paraId="4A4ABB76">
            <w:pPr>
              <w:jc w:val="right"/>
            </w:pPr>
            <w:r>
              <w:rPr>
                <w:rFonts w:ascii="宋体" w:hAnsi="宋体" w:eastAsia="宋体" w:cs="宋体"/>
                <w:b w:val="0"/>
                <w:i w:val="0"/>
                <w:color w:val="000000"/>
                <w:sz w:val="16"/>
              </w:rPr>
              <w:t>9.04</w:t>
            </w:r>
          </w:p>
        </w:tc>
        <w:tc>
          <w:tcPr>
            <w:tcW w:w="1120" w:type="dxa"/>
            <w:vAlign w:val="center"/>
          </w:tcPr>
          <w:p w14:paraId="06931EFF">
            <w:pPr>
              <w:jc w:val="right"/>
            </w:pPr>
            <w:r>
              <w:rPr>
                <w:rFonts w:ascii="宋体" w:hAnsi="宋体" w:eastAsia="宋体" w:cs="宋体"/>
                <w:b w:val="0"/>
                <w:i w:val="0"/>
                <w:color w:val="000000"/>
                <w:sz w:val="16"/>
              </w:rPr>
              <w:t>8.87</w:t>
            </w:r>
          </w:p>
        </w:tc>
        <w:tc>
          <w:tcPr>
            <w:tcW w:w="1120" w:type="dxa"/>
            <w:vAlign w:val="center"/>
          </w:tcPr>
          <w:p w14:paraId="108AD8F3">
            <w:pPr>
              <w:jc w:val="right"/>
            </w:pPr>
            <w:r>
              <w:rPr>
                <w:rFonts w:ascii="宋体" w:hAnsi="宋体" w:eastAsia="宋体" w:cs="宋体"/>
                <w:b w:val="0"/>
                <w:i w:val="0"/>
                <w:color w:val="000000"/>
                <w:sz w:val="16"/>
              </w:rPr>
              <w:t>0.17</w:t>
            </w:r>
          </w:p>
        </w:tc>
        <w:tc>
          <w:tcPr>
            <w:tcW w:w="1120" w:type="dxa"/>
            <w:vAlign w:val="center"/>
          </w:tcPr>
          <w:p w14:paraId="2501BDB7"/>
        </w:tc>
        <w:tc>
          <w:tcPr>
            <w:tcW w:w="1120" w:type="dxa"/>
            <w:vAlign w:val="center"/>
          </w:tcPr>
          <w:p w14:paraId="32863525"/>
        </w:tc>
        <w:tc>
          <w:tcPr>
            <w:tcW w:w="1112" w:type="dxa"/>
            <w:vAlign w:val="center"/>
          </w:tcPr>
          <w:p w14:paraId="786C162E"/>
        </w:tc>
      </w:tr>
      <w:tr w14:paraId="2F47F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F7D1E6">
            <w:pPr>
              <w:jc w:val="left"/>
            </w:pPr>
            <w:r>
              <w:rPr>
                <w:rFonts w:ascii="宋体" w:hAnsi="宋体" w:eastAsia="宋体" w:cs="宋体"/>
                <w:b w:val="0"/>
                <w:i w:val="0"/>
                <w:color w:val="000000"/>
                <w:sz w:val="16"/>
              </w:rPr>
              <w:t>2101101</w:t>
            </w:r>
          </w:p>
        </w:tc>
        <w:tc>
          <w:tcPr>
            <w:tcW w:w="3340" w:type="dxa"/>
            <w:vAlign w:val="center"/>
          </w:tcPr>
          <w:p w14:paraId="054D6108">
            <w:pPr>
              <w:jc w:val="left"/>
            </w:pPr>
            <w:r>
              <w:rPr>
                <w:rFonts w:ascii="宋体" w:hAnsi="宋体" w:eastAsia="宋体" w:cs="宋体"/>
                <w:b w:val="0"/>
                <w:i w:val="0"/>
                <w:color w:val="000000"/>
                <w:sz w:val="16"/>
              </w:rPr>
              <w:t>行政单位医疗</w:t>
            </w:r>
          </w:p>
        </w:tc>
        <w:tc>
          <w:tcPr>
            <w:tcW w:w="1120" w:type="dxa"/>
            <w:vAlign w:val="center"/>
          </w:tcPr>
          <w:p w14:paraId="220687FB">
            <w:pPr>
              <w:jc w:val="right"/>
            </w:pPr>
            <w:r>
              <w:rPr>
                <w:rFonts w:ascii="宋体" w:hAnsi="宋体" w:eastAsia="宋体" w:cs="宋体"/>
                <w:b w:val="0"/>
                <w:i w:val="0"/>
                <w:color w:val="000000"/>
                <w:sz w:val="16"/>
              </w:rPr>
              <w:t>9.04</w:t>
            </w:r>
          </w:p>
        </w:tc>
        <w:tc>
          <w:tcPr>
            <w:tcW w:w="1120" w:type="dxa"/>
            <w:vAlign w:val="center"/>
          </w:tcPr>
          <w:p w14:paraId="5AD11AF0">
            <w:pPr>
              <w:jc w:val="right"/>
            </w:pPr>
            <w:r>
              <w:rPr>
                <w:rFonts w:ascii="宋体" w:hAnsi="宋体" w:eastAsia="宋体" w:cs="宋体"/>
                <w:b w:val="0"/>
                <w:i w:val="0"/>
                <w:color w:val="000000"/>
                <w:sz w:val="16"/>
              </w:rPr>
              <w:t>8.87</w:t>
            </w:r>
          </w:p>
        </w:tc>
        <w:tc>
          <w:tcPr>
            <w:tcW w:w="1120" w:type="dxa"/>
            <w:vAlign w:val="center"/>
          </w:tcPr>
          <w:p w14:paraId="06EB42ED">
            <w:pPr>
              <w:jc w:val="right"/>
            </w:pPr>
            <w:r>
              <w:rPr>
                <w:rFonts w:ascii="宋体" w:hAnsi="宋体" w:eastAsia="宋体" w:cs="宋体"/>
                <w:b w:val="0"/>
                <w:i w:val="0"/>
                <w:color w:val="000000"/>
                <w:sz w:val="16"/>
              </w:rPr>
              <w:t>0.17</w:t>
            </w:r>
          </w:p>
        </w:tc>
        <w:tc>
          <w:tcPr>
            <w:tcW w:w="1120" w:type="dxa"/>
            <w:vAlign w:val="center"/>
          </w:tcPr>
          <w:p w14:paraId="00620FC0"/>
        </w:tc>
        <w:tc>
          <w:tcPr>
            <w:tcW w:w="1120" w:type="dxa"/>
            <w:vAlign w:val="center"/>
          </w:tcPr>
          <w:p w14:paraId="32B1BF11"/>
        </w:tc>
        <w:tc>
          <w:tcPr>
            <w:tcW w:w="1112" w:type="dxa"/>
            <w:vAlign w:val="center"/>
          </w:tcPr>
          <w:p w14:paraId="0EADAF3D"/>
        </w:tc>
      </w:tr>
      <w:tr w14:paraId="0242A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6789A5">
            <w:pPr>
              <w:jc w:val="left"/>
            </w:pPr>
            <w:r>
              <w:rPr>
                <w:rFonts w:ascii="宋体" w:hAnsi="宋体" w:eastAsia="宋体" w:cs="宋体"/>
                <w:b w:val="0"/>
                <w:i w:val="0"/>
                <w:color w:val="000000"/>
                <w:sz w:val="16"/>
              </w:rPr>
              <w:t>21014</w:t>
            </w:r>
          </w:p>
        </w:tc>
        <w:tc>
          <w:tcPr>
            <w:tcW w:w="3340" w:type="dxa"/>
            <w:vAlign w:val="center"/>
          </w:tcPr>
          <w:p w14:paraId="21B93423">
            <w:pPr>
              <w:jc w:val="left"/>
            </w:pPr>
            <w:r>
              <w:rPr>
                <w:rFonts w:ascii="宋体" w:hAnsi="宋体" w:eastAsia="宋体" w:cs="宋体"/>
                <w:b w:val="0"/>
                <w:i w:val="0"/>
                <w:color w:val="000000"/>
                <w:sz w:val="16"/>
              </w:rPr>
              <w:t>优抚对象医疗</w:t>
            </w:r>
          </w:p>
        </w:tc>
        <w:tc>
          <w:tcPr>
            <w:tcW w:w="1120" w:type="dxa"/>
            <w:vAlign w:val="center"/>
          </w:tcPr>
          <w:p w14:paraId="1FB11636">
            <w:pPr>
              <w:jc w:val="right"/>
            </w:pPr>
            <w:r>
              <w:rPr>
                <w:rFonts w:ascii="宋体" w:hAnsi="宋体" w:eastAsia="宋体" w:cs="宋体"/>
                <w:b w:val="0"/>
                <w:i w:val="0"/>
                <w:color w:val="000000"/>
                <w:sz w:val="16"/>
              </w:rPr>
              <w:t>59.71</w:t>
            </w:r>
          </w:p>
        </w:tc>
        <w:tc>
          <w:tcPr>
            <w:tcW w:w="1120" w:type="dxa"/>
            <w:vAlign w:val="center"/>
          </w:tcPr>
          <w:p w14:paraId="6A9EC9A4"/>
        </w:tc>
        <w:tc>
          <w:tcPr>
            <w:tcW w:w="1120" w:type="dxa"/>
            <w:vAlign w:val="center"/>
          </w:tcPr>
          <w:p w14:paraId="17C4EED1">
            <w:pPr>
              <w:jc w:val="right"/>
            </w:pPr>
            <w:r>
              <w:rPr>
                <w:rFonts w:ascii="宋体" w:hAnsi="宋体" w:eastAsia="宋体" w:cs="宋体"/>
                <w:b w:val="0"/>
                <w:i w:val="0"/>
                <w:color w:val="000000"/>
                <w:sz w:val="16"/>
              </w:rPr>
              <w:t>59.71</w:t>
            </w:r>
          </w:p>
        </w:tc>
        <w:tc>
          <w:tcPr>
            <w:tcW w:w="1120" w:type="dxa"/>
            <w:vAlign w:val="center"/>
          </w:tcPr>
          <w:p w14:paraId="1191D15E"/>
        </w:tc>
        <w:tc>
          <w:tcPr>
            <w:tcW w:w="1120" w:type="dxa"/>
            <w:vAlign w:val="center"/>
          </w:tcPr>
          <w:p w14:paraId="71E1F8A1"/>
        </w:tc>
        <w:tc>
          <w:tcPr>
            <w:tcW w:w="1112" w:type="dxa"/>
            <w:vAlign w:val="center"/>
          </w:tcPr>
          <w:p w14:paraId="2D4EAFBE"/>
        </w:tc>
      </w:tr>
      <w:tr w14:paraId="2CADB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2AAB71">
            <w:pPr>
              <w:jc w:val="left"/>
            </w:pPr>
            <w:r>
              <w:rPr>
                <w:rFonts w:ascii="宋体" w:hAnsi="宋体" w:eastAsia="宋体" w:cs="宋体"/>
                <w:b w:val="0"/>
                <w:i w:val="0"/>
                <w:color w:val="000000"/>
                <w:sz w:val="16"/>
              </w:rPr>
              <w:t>2101401</w:t>
            </w:r>
          </w:p>
        </w:tc>
        <w:tc>
          <w:tcPr>
            <w:tcW w:w="3340" w:type="dxa"/>
            <w:vAlign w:val="center"/>
          </w:tcPr>
          <w:p w14:paraId="60D3035A">
            <w:pPr>
              <w:jc w:val="left"/>
            </w:pPr>
            <w:r>
              <w:rPr>
                <w:rFonts w:ascii="宋体" w:hAnsi="宋体" w:eastAsia="宋体" w:cs="宋体"/>
                <w:b w:val="0"/>
                <w:i w:val="0"/>
                <w:color w:val="000000"/>
                <w:sz w:val="16"/>
              </w:rPr>
              <w:t>优抚对象医疗补助</w:t>
            </w:r>
          </w:p>
        </w:tc>
        <w:tc>
          <w:tcPr>
            <w:tcW w:w="1120" w:type="dxa"/>
            <w:vAlign w:val="center"/>
          </w:tcPr>
          <w:p w14:paraId="2E5ECCB7">
            <w:pPr>
              <w:jc w:val="right"/>
            </w:pPr>
            <w:r>
              <w:rPr>
                <w:rFonts w:ascii="宋体" w:hAnsi="宋体" w:eastAsia="宋体" w:cs="宋体"/>
                <w:b w:val="0"/>
                <w:i w:val="0"/>
                <w:color w:val="000000"/>
                <w:sz w:val="16"/>
              </w:rPr>
              <w:t>59.71</w:t>
            </w:r>
          </w:p>
        </w:tc>
        <w:tc>
          <w:tcPr>
            <w:tcW w:w="1120" w:type="dxa"/>
            <w:vAlign w:val="center"/>
          </w:tcPr>
          <w:p w14:paraId="372568C8"/>
        </w:tc>
        <w:tc>
          <w:tcPr>
            <w:tcW w:w="1120" w:type="dxa"/>
            <w:vAlign w:val="center"/>
          </w:tcPr>
          <w:p w14:paraId="70026B27">
            <w:pPr>
              <w:jc w:val="right"/>
            </w:pPr>
            <w:r>
              <w:rPr>
                <w:rFonts w:ascii="宋体" w:hAnsi="宋体" w:eastAsia="宋体" w:cs="宋体"/>
                <w:b w:val="0"/>
                <w:i w:val="0"/>
                <w:color w:val="000000"/>
                <w:sz w:val="16"/>
              </w:rPr>
              <w:t>59.71</w:t>
            </w:r>
          </w:p>
        </w:tc>
        <w:tc>
          <w:tcPr>
            <w:tcW w:w="1120" w:type="dxa"/>
            <w:vAlign w:val="center"/>
          </w:tcPr>
          <w:p w14:paraId="33C1AA12"/>
        </w:tc>
        <w:tc>
          <w:tcPr>
            <w:tcW w:w="1120" w:type="dxa"/>
            <w:vAlign w:val="center"/>
          </w:tcPr>
          <w:p w14:paraId="4E5E8A29"/>
        </w:tc>
        <w:tc>
          <w:tcPr>
            <w:tcW w:w="1112" w:type="dxa"/>
            <w:vAlign w:val="center"/>
          </w:tcPr>
          <w:p w14:paraId="7CAD8E98"/>
        </w:tc>
      </w:tr>
      <w:tr w14:paraId="30B7B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530479">
            <w:pPr>
              <w:jc w:val="left"/>
            </w:pPr>
            <w:r>
              <w:rPr>
                <w:rFonts w:ascii="宋体" w:hAnsi="宋体" w:eastAsia="宋体" w:cs="宋体"/>
                <w:b w:val="0"/>
                <w:i w:val="0"/>
                <w:color w:val="000000"/>
                <w:sz w:val="16"/>
              </w:rPr>
              <w:t>221</w:t>
            </w:r>
          </w:p>
        </w:tc>
        <w:tc>
          <w:tcPr>
            <w:tcW w:w="3340" w:type="dxa"/>
            <w:vAlign w:val="center"/>
          </w:tcPr>
          <w:p w14:paraId="0CCCEA41">
            <w:pPr>
              <w:jc w:val="left"/>
            </w:pPr>
            <w:r>
              <w:rPr>
                <w:rFonts w:ascii="宋体" w:hAnsi="宋体" w:eastAsia="宋体" w:cs="宋体"/>
                <w:b w:val="0"/>
                <w:i w:val="0"/>
                <w:color w:val="000000"/>
                <w:sz w:val="16"/>
              </w:rPr>
              <w:t>住房保障支出</w:t>
            </w:r>
          </w:p>
        </w:tc>
        <w:tc>
          <w:tcPr>
            <w:tcW w:w="1120" w:type="dxa"/>
            <w:vAlign w:val="center"/>
          </w:tcPr>
          <w:p w14:paraId="76CBDFA6">
            <w:pPr>
              <w:jc w:val="right"/>
            </w:pPr>
            <w:r>
              <w:rPr>
                <w:rFonts w:ascii="宋体" w:hAnsi="宋体" w:eastAsia="宋体" w:cs="宋体"/>
                <w:b w:val="0"/>
                <w:i w:val="0"/>
                <w:color w:val="000000"/>
                <w:sz w:val="16"/>
              </w:rPr>
              <w:t>17.12</w:t>
            </w:r>
          </w:p>
        </w:tc>
        <w:tc>
          <w:tcPr>
            <w:tcW w:w="1120" w:type="dxa"/>
            <w:vAlign w:val="center"/>
          </w:tcPr>
          <w:p w14:paraId="66F46391">
            <w:pPr>
              <w:jc w:val="right"/>
            </w:pPr>
            <w:r>
              <w:rPr>
                <w:rFonts w:ascii="宋体" w:hAnsi="宋体" w:eastAsia="宋体" w:cs="宋体"/>
                <w:b w:val="0"/>
                <w:i w:val="0"/>
                <w:color w:val="000000"/>
                <w:sz w:val="16"/>
              </w:rPr>
              <w:t>17.12</w:t>
            </w:r>
          </w:p>
        </w:tc>
        <w:tc>
          <w:tcPr>
            <w:tcW w:w="1120" w:type="dxa"/>
            <w:vAlign w:val="center"/>
          </w:tcPr>
          <w:p w14:paraId="0959AA99"/>
        </w:tc>
        <w:tc>
          <w:tcPr>
            <w:tcW w:w="1120" w:type="dxa"/>
            <w:vAlign w:val="center"/>
          </w:tcPr>
          <w:p w14:paraId="79C5B46C"/>
        </w:tc>
        <w:tc>
          <w:tcPr>
            <w:tcW w:w="1120" w:type="dxa"/>
            <w:vAlign w:val="center"/>
          </w:tcPr>
          <w:p w14:paraId="0FAECA4C"/>
        </w:tc>
        <w:tc>
          <w:tcPr>
            <w:tcW w:w="1112" w:type="dxa"/>
            <w:vAlign w:val="center"/>
          </w:tcPr>
          <w:p w14:paraId="64CA3C36"/>
        </w:tc>
      </w:tr>
      <w:tr w14:paraId="1510C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72615D">
            <w:pPr>
              <w:jc w:val="left"/>
            </w:pPr>
            <w:r>
              <w:rPr>
                <w:rFonts w:ascii="宋体" w:hAnsi="宋体" w:eastAsia="宋体" w:cs="宋体"/>
                <w:b w:val="0"/>
                <w:i w:val="0"/>
                <w:color w:val="000000"/>
                <w:sz w:val="16"/>
              </w:rPr>
              <w:t>22102</w:t>
            </w:r>
          </w:p>
        </w:tc>
        <w:tc>
          <w:tcPr>
            <w:tcW w:w="3340" w:type="dxa"/>
            <w:vAlign w:val="center"/>
          </w:tcPr>
          <w:p w14:paraId="75DBDA9D">
            <w:pPr>
              <w:jc w:val="left"/>
            </w:pPr>
            <w:r>
              <w:rPr>
                <w:rFonts w:ascii="宋体" w:hAnsi="宋体" w:eastAsia="宋体" w:cs="宋体"/>
                <w:b w:val="0"/>
                <w:i w:val="0"/>
                <w:color w:val="000000"/>
                <w:sz w:val="16"/>
              </w:rPr>
              <w:t>住房改革支出</w:t>
            </w:r>
          </w:p>
        </w:tc>
        <w:tc>
          <w:tcPr>
            <w:tcW w:w="1120" w:type="dxa"/>
            <w:vAlign w:val="center"/>
          </w:tcPr>
          <w:p w14:paraId="44D57C50">
            <w:pPr>
              <w:jc w:val="right"/>
            </w:pPr>
            <w:r>
              <w:rPr>
                <w:rFonts w:ascii="宋体" w:hAnsi="宋体" w:eastAsia="宋体" w:cs="宋体"/>
                <w:b w:val="0"/>
                <w:i w:val="0"/>
                <w:color w:val="000000"/>
                <w:sz w:val="16"/>
              </w:rPr>
              <w:t>17.12</w:t>
            </w:r>
          </w:p>
        </w:tc>
        <w:tc>
          <w:tcPr>
            <w:tcW w:w="1120" w:type="dxa"/>
            <w:vAlign w:val="center"/>
          </w:tcPr>
          <w:p w14:paraId="49BF632B">
            <w:pPr>
              <w:jc w:val="right"/>
            </w:pPr>
            <w:r>
              <w:rPr>
                <w:rFonts w:ascii="宋体" w:hAnsi="宋体" w:eastAsia="宋体" w:cs="宋体"/>
                <w:b w:val="0"/>
                <w:i w:val="0"/>
                <w:color w:val="000000"/>
                <w:sz w:val="16"/>
              </w:rPr>
              <w:t>17.12</w:t>
            </w:r>
          </w:p>
        </w:tc>
        <w:tc>
          <w:tcPr>
            <w:tcW w:w="1120" w:type="dxa"/>
            <w:vAlign w:val="center"/>
          </w:tcPr>
          <w:p w14:paraId="2BCB5109"/>
        </w:tc>
        <w:tc>
          <w:tcPr>
            <w:tcW w:w="1120" w:type="dxa"/>
            <w:vAlign w:val="center"/>
          </w:tcPr>
          <w:p w14:paraId="2B591044"/>
        </w:tc>
        <w:tc>
          <w:tcPr>
            <w:tcW w:w="1120" w:type="dxa"/>
            <w:vAlign w:val="center"/>
          </w:tcPr>
          <w:p w14:paraId="1A669D4C"/>
        </w:tc>
        <w:tc>
          <w:tcPr>
            <w:tcW w:w="1112" w:type="dxa"/>
            <w:vAlign w:val="center"/>
          </w:tcPr>
          <w:p w14:paraId="256C1681"/>
        </w:tc>
      </w:tr>
      <w:tr w14:paraId="6A779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15D733">
            <w:pPr>
              <w:jc w:val="left"/>
            </w:pPr>
            <w:r>
              <w:rPr>
                <w:rFonts w:ascii="宋体" w:hAnsi="宋体" w:eastAsia="宋体" w:cs="宋体"/>
                <w:b w:val="0"/>
                <w:i w:val="0"/>
                <w:color w:val="000000"/>
                <w:sz w:val="16"/>
              </w:rPr>
              <w:t>2210201</w:t>
            </w:r>
          </w:p>
        </w:tc>
        <w:tc>
          <w:tcPr>
            <w:tcW w:w="3340" w:type="dxa"/>
            <w:vAlign w:val="center"/>
          </w:tcPr>
          <w:p w14:paraId="1EE74E2F">
            <w:pPr>
              <w:jc w:val="left"/>
            </w:pPr>
            <w:r>
              <w:rPr>
                <w:rFonts w:ascii="宋体" w:hAnsi="宋体" w:eastAsia="宋体" w:cs="宋体"/>
                <w:b w:val="0"/>
                <w:i w:val="0"/>
                <w:color w:val="000000"/>
                <w:sz w:val="16"/>
              </w:rPr>
              <w:t>住房公积金</w:t>
            </w:r>
          </w:p>
        </w:tc>
        <w:tc>
          <w:tcPr>
            <w:tcW w:w="1120" w:type="dxa"/>
            <w:vAlign w:val="center"/>
          </w:tcPr>
          <w:p w14:paraId="63FB8997">
            <w:pPr>
              <w:jc w:val="right"/>
            </w:pPr>
            <w:r>
              <w:rPr>
                <w:rFonts w:ascii="宋体" w:hAnsi="宋体" w:eastAsia="宋体" w:cs="宋体"/>
                <w:b w:val="0"/>
                <w:i w:val="0"/>
                <w:color w:val="000000"/>
                <w:sz w:val="16"/>
              </w:rPr>
              <w:t>17.12</w:t>
            </w:r>
          </w:p>
        </w:tc>
        <w:tc>
          <w:tcPr>
            <w:tcW w:w="1120" w:type="dxa"/>
            <w:vAlign w:val="center"/>
          </w:tcPr>
          <w:p w14:paraId="55AA6B24">
            <w:pPr>
              <w:jc w:val="right"/>
            </w:pPr>
            <w:r>
              <w:rPr>
                <w:rFonts w:ascii="宋体" w:hAnsi="宋体" w:eastAsia="宋体" w:cs="宋体"/>
                <w:b w:val="0"/>
                <w:i w:val="0"/>
                <w:color w:val="000000"/>
                <w:sz w:val="16"/>
              </w:rPr>
              <w:t>17.12</w:t>
            </w:r>
          </w:p>
        </w:tc>
        <w:tc>
          <w:tcPr>
            <w:tcW w:w="1120" w:type="dxa"/>
            <w:vAlign w:val="center"/>
          </w:tcPr>
          <w:p w14:paraId="08E99990"/>
        </w:tc>
        <w:tc>
          <w:tcPr>
            <w:tcW w:w="1120" w:type="dxa"/>
            <w:vAlign w:val="center"/>
          </w:tcPr>
          <w:p w14:paraId="3B465B59"/>
        </w:tc>
        <w:tc>
          <w:tcPr>
            <w:tcW w:w="1120" w:type="dxa"/>
            <w:vAlign w:val="center"/>
          </w:tcPr>
          <w:p w14:paraId="35941367"/>
        </w:tc>
        <w:tc>
          <w:tcPr>
            <w:tcW w:w="1112" w:type="dxa"/>
            <w:vAlign w:val="center"/>
          </w:tcPr>
          <w:p w14:paraId="08B06C23"/>
        </w:tc>
      </w:tr>
      <w:tr w14:paraId="3685D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CBCBDD">
            <w:pPr>
              <w:jc w:val="left"/>
            </w:pPr>
            <w:r>
              <w:rPr>
                <w:rFonts w:ascii="宋体" w:hAnsi="宋体" w:eastAsia="宋体" w:cs="宋体"/>
                <w:b w:val="0"/>
                <w:i w:val="0"/>
                <w:color w:val="000000"/>
                <w:sz w:val="16"/>
              </w:rPr>
              <w:t>注：本表反映部门本年度各项支出情况。</w:t>
            </w:r>
          </w:p>
        </w:tc>
      </w:tr>
      <w:tr w14:paraId="6F0A7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D44866">
            <w:pPr>
              <w:jc w:val="left"/>
            </w:pPr>
            <w:r>
              <w:rPr>
                <w:rFonts w:ascii="宋体" w:hAnsi="宋体" w:eastAsia="宋体" w:cs="宋体"/>
                <w:b w:val="0"/>
                <w:i w:val="0"/>
                <w:color w:val="000000"/>
                <w:sz w:val="16"/>
              </w:rPr>
              <w:t xml:space="preserve">    本表金额转换成万元时，因四舍五入可能存在尾差。</w:t>
            </w:r>
          </w:p>
        </w:tc>
      </w:tr>
      <w:tr w14:paraId="1CBC7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74A6BD">
            <w:pPr>
              <w:jc w:val="left"/>
            </w:pPr>
            <w:r>
              <w:rPr>
                <w:rFonts w:ascii="宋体" w:hAnsi="宋体" w:eastAsia="宋体" w:cs="宋体"/>
                <w:b w:val="0"/>
                <w:i w:val="0"/>
                <w:color w:val="000000"/>
                <w:sz w:val="16"/>
              </w:rPr>
              <w:t xml:space="preserve">    如本表为空，则我部门本年度无此类资金收支余。</w:t>
            </w:r>
          </w:p>
        </w:tc>
      </w:tr>
    </w:tbl>
    <w:p w14:paraId="78A6A239">
      <w:pPr>
        <w:snapToGrid w:val="0"/>
        <w:spacing w:before="0" w:after="0" w:line="0" w:lineRule="auto"/>
      </w:pPr>
      <w:r>
        <w:rPr>
          <w:sz w:val="8"/>
        </w:rPr>
        <w:t xml:space="preserve"> </w:t>
      </w:r>
    </w:p>
    <w:p w14:paraId="1F38322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075B35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4251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56D0DE">
            <w:pPr>
              <w:jc w:val="right"/>
            </w:pPr>
            <w:r>
              <w:rPr>
                <w:rFonts w:ascii="宋体" w:hAnsi="宋体" w:eastAsia="宋体" w:cs="宋体"/>
                <w:sz w:val="20"/>
              </w:rPr>
              <w:t>公开04表</w:t>
            </w:r>
          </w:p>
        </w:tc>
      </w:tr>
      <w:tr w14:paraId="0F10E1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DC232E">
            <w:pPr>
              <w:jc w:val="left"/>
            </w:pPr>
            <w:r>
              <w:rPr>
                <w:rFonts w:ascii="宋体" w:hAnsi="宋体" w:eastAsia="宋体" w:cs="宋体"/>
                <w:sz w:val="20"/>
              </w:rPr>
              <w:t>单位：辽宁省盘锦市盘山县退役军人事务局(本级)</w:t>
            </w:r>
          </w:p>
        </w:tc>
        <w:tc>
          <w:tcPr>
            <w:tcW w:w="2000" w:type="dxa"/>
          </w:tcPr>
          <w:p w14:paraId="675D6695">
            <w:pPr>
              <w:jc w:val="center"/>
            </w:pPr>
            <w:r>
              <w:rPr>
                <w:rFonts w:ascii="宋体" w:hAnsi="宋体" w:eastAsia="宋体" w:cs="宋体"/>
                <w:sz w:val="20"/>
              </w:rPr>
              <w:t>2023年度</w:t>
            </w:r>
          </w:p>
        </w:tc>
        <w:tc>
          <w:tcPr>
            <w:tcW w:w="4386" w:type="dxa"/>
          </w:tcPr>
          <w:p w14:paraId="269E2EAD">
            <w:pPr>
              <w:jc w:val="right"/>
            </w:pPr>
            <w:r>
              <w:rPr>
                <w:rFonts w:ascii="宋体" w:hAnsi="宋体" w:eastAsia="宋体" w:cs="宋体"/>
                <w:sz w:val="20"/>
              </w:rPr>
              <w:t>金额单位：万元</w:t>
            </w:r>
          </w:p>
        </w:tc>
      </w:tr>
    </w:tbl>
    <w:p w14:paraId="6FDC343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553B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0841212">
            <w:pPr>
              <w:jc w:val="center"/>
            </w:pPr>
            <w:r>
              <w:rPr>
                <w:rFonts w:ascii="宋体" w:hAnsi="宋体" w:eastAsia="宋体" w:cs="宋体"/>
                <w:b w:val="0"/>
                <w:i w:val="0"/>
                <w:color w:val="000000"/>
                <w:sz w:val="14"/>
              </w:rPr>
              <w:t>收     入</w:t>
            </w:r>
          </w:p>
        </w:tc>
        <w:tc>
          <w:tcPr>
            <w:tcW w:w="2380" w:type="dxa"/>
            <w:gridSpan w:val="6"/>
            <w:vAlign w:val="center"/>
          </w:tcPr>
          <w:p w14:paraId="7D0DFEED">
            <w:pPr>
              <w:jc w:val="center"/>
            </w:pPr>
            <w:r>
              <w:rPr>
                <w:rFonts w:ascii="宋体" w:hAnsi="宋体" w:eastAsia="宋体" w:cs="宋体"/>
                <w:b w:val="0"/>
                <w:i w:val="0"/>
                <w:color w:val="000000"/>
                <w:sz w:val="14"/>
              </w:rPr>
              <w:t>支     出</w:t>
            </w:r>
          </w:p>
        </w:tc>
      </w:tr>
      <w:tr w14:paraId="7FECD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2E3870C">
            <w:pPr>
              <w:jc w:val="center"/>
            </w:pPr>
            <w:r>
              <w:rPr>
                <w:rFonts w:ascii="宋体" w:hAnsi="宋体" w:eastAsia="宋体" w:cs="宋体"/>
                <w:b w:val="0"/>
                <w:i w:val="0"/>
                <w:color w:val="000000"/>
                <w:sz w:val="14"/>
              </w:rPr>
              <w:t>项目</w:t>
            </w:r>
          </w:p>
        </w:tc>
        <w:tc>
          <w:tcPr>
            <w:tcW w:w="380" w:type="dxa"/>
            <w:vMerge w:val="restart"/>
            <w:vAlign w:val="center"/>
          </w:tcPr>
          <w:p w14:paraId="1D8D0188">
            <w:pPr>
              <w:jc w:val="center"/>
            </w:pPr>
            <w:r>
              <w:rPr>
                <w:rFonts w:ascii="宋体" w:hAnsi="宋体" w:eastAsia="宋体" w:cs="宋体"/>
                <w:b w:val="0"/>
                <w:i w:val="0"/>
                <w:color w:val="000000"/>
                <w:sz w:val="14"/>
              </w:rPr>
              <w:t>行次</w:t>
            </w:r>
          </w:p>
        </w:tc>
        <w:tc>
          <w:tcPr>
            <w:tcW w:w="1100" w:type="dxa"/>
            <w:vMerge w:val="restart"/>
            <w:vAlign w:val="center"/>
          </w:tcPr>
          <w:p w14:paraId="7E7CC83E">
            <w:pPr>
              <w:jc w:val="center"/>
            </w:pPr>
            <w:r>
              <w:rPr>
                <w:rFonts w:ascii="宋体" w:hAnsi="宋体" w:eastAsia="宋体" w:cs="宋体"/>
                <w:b w:val="0"/>
                <w:i w:val="0"/>
                <w:color w:val="000000"/>
                <w:sz w:val="14"/>
              </w:rPr>
              <w:t>金额</w:t>
            </w:r>
          </w:p>
        </w:tc>
        <w:tc>
          <w:tcPr>
            <w:tcW w:w="2380" w:type="dxa"/>
            <w:vMerge w:val="restart"/>
            <w:vAlign w:val="center"/>
          </w:tcPr>
          <w:p w14:paraId="55265E4F">
            <w:pPr>
              <w:jc w:val="center"/>
            </w:pPr>
            <w:r>
              <w:rPr>
                <w:rFonts w:ascii="宋体" w:hAnsi="宋体" w:eastAsia="宋体" w:cs="宋体"/>
                <w:b w:val="0"/>
                <w:i w:val="0"/>
                <w:color w:val="000000"/>
                <w:sz w:val="14"/>
              </w:rPr>
              <w:t>项目</w:t>
            </w:r>
          </w:p>
        </w:tc>
        <w:tc>
          <w:tcPr>
            <w:tcW w:w="380" w:type="dxa"/>
            <w:vMerge w:val="restart"/>
            <w:vAlign w:val="center"/>
          </w:tcPr>
          <w:p w14:paraId="518AD043">
            <w:pPr>
              <w:jc w:val="center"/>
            </w:pPr>
            <w:r>
              <w:rPr>
                <w:rFonts w:ascii="宋体" w:hAnsi="宋体" w:eastAsia="宋体" w:cs="宋体"/>
                <w:b w:val="0"/>
                <w:i w:val="0"/>
                <w:color w:val="000000"/>
                <w:sz w:val="14"/>
              </w:rPr>
              <w:t>行次</w:t>
            </w:r>
          </w:p>
        </w:tc>
        <w:tc>
          <w:tcPr>
            <w:tcW w:w="1100" w:type="dxa"/>
            <w:vMerge w:val="restart"/>
            <w:vAlign w:val="center"/>
          </w:tcPr>
          <w:p w14:paraId="429E178B">
            <w:pPr>
              <w:jc w:val="center"/>
            </w:pPr>
            <w:r>
              <w:rPr>
                <w:rFonts w:ascii="宋体" w:hAnsi="宋体" w:eastAsia="宋体" w:cs="宋体"/>
                <w:b w:val="0"/>
                <w:i w:val="0"/>
                <w:color w:val="000000"/>
                <w:sz w:val="14"/>
              </w:rPr>
              <w:t>合计</w:t>
            </w:r>
          </w:p>
        </w:tc>
        <w:tc>
          <w:tcPr>
            <w:tcW w:w="1100" w:type="dxa"/>
            <w:vMerge w:val="restart"/>
            <w:vAlign w:val="center"/>
          </w:tcPr>
          <w:p w14:paraId="34399E8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320DEE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0B26E86">
            <w:pPr>
              <w:jc w:val="center"/>
            </w:pPr>
            <w:r>
              <w:rPr>
                <w:rFonts w:ascii="宋体" w:hAnsi="宋体" w:eastAsia="宋体" w:cs="宋体"/>
                <w:b w:val="0"/>
                <w:i w:val="0"/>
                <w:color w:val="000000"/>
                <w:sz w:val="14"/>
              </w:rPr>
              <w:t>国有资本经营预算财政拨款</w:t>
            </w:r>
          </w:p>
        </w:tc>
      </w:tr>
      <w:tr w14:paraId="70732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D6FE13D"/>
        </w:tc>
        <w:tc>
          <w:tcPr>
            <w:tcW w:w="380" w:type="dxa"/>
            <w:vMerge w:val="continue"/>
            <w:vAlign w:val="center"/>
          </w:tcPr>
          <w:p w14:paraId="3FA4099B"/>
        </w:tc>
        <w:tc>
          <w:tcPr>
            <w:tcW w:w="1100" w:type="dxa"/>
            <w:vMerge w:val="continue"/>
            <w:vAlign w:val="center"/>
          </w:tcPr>
          <w:p w14:paraId="5555A970"/>
        </w:tc>
        <w:tc>
          <w:tcPr>
            <w:tcW w:w="2380" w:type="dxa"/>
            <w:vMerge w:val="continue"/>
            <w:vAlign w:val="center"/>
          </w:tcPr>
          <w:p w14:paraId="648EB178"/>
        </w:tc>
        <w:tc>
          <w:tcPr>
            <w:tcW w:w="380" w:type="dxa"/>
            <w:vMerge w:val="continue"/>
            <w:vAlign w:val="center"/>
          </w:tcPr>
          <w:p w14:paraId="3F6BF09A"/>
        </w:tc>
        <w:tc>
          <w:tcPr>
            <w:tcW w:w="1100" w:type="dxa"/>
            <w:vMerge w:val="continue"/>
            <w:vAlign w:val="center"/>
          </w:tcPr>
          <w:p w14:paraId="4C81095A"/>
        </w:tc>
        <w:tc>
          <w:tcPr>
            <w:tcW w:w="1100" w:type="dxa"/>
            <w:vMerge w:val="continue"/>
            <w:vAlign w:val="center"/>
          </w:tcPr>
          <w:p w14:paraId="48065580"/>
        </w:tc>
        <w:tc>
          <w:tcPr>
            <w:tcW w:w="1100" w:type="dxa"/>
            <w:vMerge w:val="continue"/>
            <w:vAlign w:val="center"/>
          </w:tcPr>
          <w:p w14:paraId="634CEA58"/>
        </w:tc>
        <w:tc>
          <w:tcPr>
            <w:tcW w:w="1112" w:type="dxa"/>
            <w:vMerge w:val="continue"/>
            <w:vAlign w:val="center"/>
          </w:tcPr>
          <w:p w14:paraId="4962CCE4"/>
        </w:tc>
      </w:tr>
      <w:tr w14:paraId="454EF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DB956F2">
            <w:pPr>
              <w:jc w:val="center"/>
            </w:pPr>
            <w:r>
              <w:rPr>
                <w:rFonts w:ascii="宋体" w:hAnsi="宋体" w:eastAsia="宋体" w:cs="宋体"/>
                <w:b w:val="0"/>
                <w:i w:val="0"/>
                <w:color w:val="000000"/>
                <w:sz w:val="14"/>
              </w:rPr>
              <w:t>栏次</w:t>
            </w:r>
          </w:p>
        </w:tc>
        <w:tc>
          <w:tcPr>
            <w:tcW w:w="380" w:type="dxa"/>
            <w:vAlign w:val="center"/>
          </w:tcPr>
          <w:p w14:paraId="2A3A70D3"/>
        </w:tc>
        <w:tc>
          <w:tcPr>
            <w:tcW w:w="1100" w:type="dxa"/>
            <w:vAlign w:val="center"/>
          </w:tcPr>
          <w:p w14:paraId="47AF4A65">
            <w:pPr>
              <w:jc w:val="center"/>
            </w:pPr>
            <w:r>
              <w:rPr>
                <w:rFonts w:ascii="宋体" w:hAnsi="宋体" w:eastAsia="宋体" w:cs="宋体"/>
                <w:b w:val="0"/>
                <w:i w:val="0"/>
                <w:color w:val="000000"/>
                <w:sz w:val="14"/>
              </w:rPr>
              <w:t>1</w:t>
            </w:r>
          </w:p>
        </w:tc>
        <w:tc>
          <w:tcPr>
            <w:tcW w:w="2380" w:type="dxa"/>
            <w:vAlign w:val="center"/>
          </w:tcPr>
          <w:p w14:paraId="373DBC72">
            <w:pPr>
              <w:jc w:val="center"/>
            </w:pPr>
            <w:r>
              <w:rPr>
                <w:rFonts w:ascii="宋体" w:hAnsi="宋体" w:eastAsia="宋体" w:cs="宋体"/>
                <w:b w:val="0"/>
                <w:i w:val="0"/>
                <w:color w:val="000000"/>
                <w:sz w:val="14"/>
              </w:rPr>
              <w:t>栏次</w:t>
            </w:r>
          </w:p>
        </w:tc>
        <w:tc>
          <w:tcPr>
            <w:tcW w:w="380" w:type="dxa"/>
            <w:vAlign w:val="center"/>
          </w:tcPr>
          <w:p w14:paraId="569B4084"/>
        </w:tc>
        <w:tc>
          <w:tcPr>
            <w:tcW w:w="1100" w:type="dxa"/>
            <w:vAlign w:val="center"/>
          </w:tcPr>
          <w:p w14:paraId="66150360">
            <w:pPr>
              <w:jc w:val="center"/>
            </w:pPr>
            <w:r>
              <w:rPr>
                <w:rFonts w:ascii="宋体" w:hAnsi="宋体" w:eastAsia="宋体" w:cs="宋体"/>
                <w:b w:val="0"/>
                <w:i w:val="0"/>
                <w:color w:val="000000"/>
                <w:sz w:val="14"/>
              </w:rPr>
              <w:t>2</w:t>
            </w:r>
          </w:p>
        </w:tc>
        <w:tc>
          <w:tcPr>
            <w:tcW w:w="1100" w:type="dxa"/>
            <w:vAlign w:val="center"/>
          </w:tcPr>
          <w:p w14:paraId="03441FE0">
            <w:pPr>
              <w:jc w:val="center"/>
            </w:pPr>
            <w:r>
              <w:rPr>
                <w:rFonts w:ascii="宋体" w:hAnsi="宋体" w:eastAsia="宋体" w:cs="宋体"/>
                <w:b w:val="0"/>
                <w:i w:val="0"/>
                <w:color w:val="000000"/>
                <w:sz w:val="14"/>
              </w:rPr>
              <w:t>3</w:t>
            </w:r>
          </w:p>
        </w:tc>
        <w:tc>
          <w:tcPr>
            <w:tcW w:w="1100" w:type="dxa"/>
            <w:vAlign w:val="center"/>
          </w:tcPr>
          <w:p w14:paraId="0C256B5B">
            <w:pPr>
              <w:jc w:val="center"/>
            </w:pPr>
            <w:r>
              <w:rPr>
                <w:rFonts w:ascii="宋体" w:hAnsi="宋体" w:eastAsia="宋体" w:cs="宋体"/>
                <w:b w:val="0"/>
                <w:i w:val="0"/>
                <w:color w:val="000000"/>
                <w:sz w:val="14"/>
              </w:rPr>
              <w:t>4</w:t>
            </w:r>
          </w:p>
        </w:tc>
        <w:tc>
          <w:tcPr>
            <w:tcW w:w="1112" w:type="dxa"/>
            <w:vAlign w:val="center"/>
          </w:tcPr>
          <w:p w14:paraId="4AFCE235">
            <w:pPr>
              <w:jc w:val="center"/>
            </w:pPr>
            <w:r>
              <w:rPr>
                <w:rFonts w:ascii="宋体" w:hAnsi="宋体" w:eastAsia="宋体" w:cs="宋体"/>
                <w:b w:val="0"/>
                <w:i w:val="0"/>
                <w:color w:val="000000"/>
                <w:sz w:val="14"/>
              </w:rPr>
              <w:t>5</w:t>
            </w:r>
          </w:p>
        </w:tc>
      </w:tr>
      <w:tr w14:paraId="373D6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7DEBFB">
            <w:pPr>
              <w:jc w:val="left"/>
            </w:pPr>
            <w:r>
              <w:rPr>
                <w:rFonts w:ascii="宋体" w:hAnsi="宋体" w:eastAsia="宋体" w:cs="宋体"/>
                <w:b w:val="0"/>
                <w:i w:val="0"/>
                <w:color w:val="000000"/>
                <w:sz w:val="14"/>
              </w:rPr>
              <w:t>一、一般公共预算财政拨款</w:t>
            </w:r>
          </w:p>
        </w:tc>
        <w:tc>
          <w:tcPr>
            <w:tcW w:w="380" w:type="dxa"/>
            <w:vAlign w:val="center"/>
          </w:tcPr>
          <w:p w14:paraId="44539B28">
            <w:pPr>
              <w:jc w:val="center"/>
            </w:pPr>
            <w:r>
              <w:rPr>
                <w:rFonts w:ascii="宋体" w:hAnsi="宋体" w:eastAsia="宋体" w:cs="宋体"/>
                <w:b w:val="0"/>
                <w:i w:val="0"/>
                <w:color w:val="000000"/>
                <w:sz w:val="14"/>
              </w:rPr>
              <w:t>1</w:t>
            </w:r>
          </w:p>
        </w:tc>
        <w:tc>
          <w:tcPr>
            <w:tcW w:w="1100" w:type="dxa"/>
            <w:vAlign w:val="center"/>
          </w:tcPr>
          <w:p w14:paraId="73B7B901">
            <w:pPr>
              <w:jc w:val="right"/>
            </w:pPr>
            <w:r>
              <w:rPr>
                <w:rFonts w:ascii="宋体" w:hAnsi="宋体" w:eastAsia="宋体" w:cs="宋体"/>
                <w:b w:val="0"/>
                <w:i w:val="0"/>
                <w:color w:val="000000"/>
                <w:sz w:val="14"/>
              </w:rPr>
              <w:t>2,018.81</w:t>
            </w:r>
          </w:p>
        </w:tc>
        <w:tc>
          <w:tcPr>
            <w:tcW w:w="2380" w:type="dxa"/>
            <w:vAlign w:val="center"/>
          </w:tcPr>
          <w:p w14:paraId="1EE79F41">
            <w:pPr>
              <w:jc w:val="left"/>
            </w:pPr>
            <w:r>
              <w:rPr>
                <w:rFonts w:ascii="宋体" w:hAnsi="宋体" w:eastAsia="宋体" w:cs="宋体"/>
                <w:b w:val="0"/>
                <w:i w:val="0"/>
                <w:color w:val="000000"/>
                <w:sz w:val="14"/>
              </w:rPr>
              <w:t>一、一般公共服务支出</w:t>
            </w:r>
          </w:p>
        </w:tc>
        <w:tc>
          <w:tcPr>
            <w:tcW w:w="380" w:type="dxa"/>
            <w:vAlign w:val="center"/>
          </w:tcPr>
          <w:p w14:paraId="517B64A4">
            <w:pPr>
              <w:jc w:val="center"/>
            </w:pPr>
            <w:r>
              <w:rPr>
                <w:rFonts w:ascii="宋体" w:hAnsi="宋体" w:eastAsia="宋体" w:cs="宋体"/>
                <w:b w:val="0"/>
                <w:i w:val="0"/>
                <w:color w:val="000000"/>
                <w:sz w:val="14"/>
              </w:rPr>
              <w:t>33</w:t>
            </w:r>
          </w:p>
        </w:tc>
        <w:tc>
          <w:tcPr>
            <w:tcW w:w="1100" w:type="dxa"/>
            <w:vAlign w:val="center"/>
          </w:tcPr>
          <w:p w14:paraId="0F22E4B0"/>
        </w:tc>
        <w:tc>
          <w:tcPr>
            <w:tcW w:w="1100" w:type="dxa"/>
            <w:vAlign w:val="center"/>
          </w:tcPr>
          <w:p w14:paraId="43478509"/>
        </w:tc>
        <w:tc>
          <w:tcPr>
            <w:tcW w:w="1100" w:type="dxa"/>
            <w:vAlign w:val="center"/>
          </w:tcPr>
          <w:p w14:paraId="315CD2EA"/>
        </w:tc>
        <w:tc>
          <w:tcPr>
            <w:tcW w:w="1112" w:type="dxa"/>
            <w:vAlign w:val="center"/>
          </w:tcPr>
          <w:p w14:paraId="1AAE9260"/>
        </w:tc>
      </w:tr>
      <w:tr w14:paraId="666E3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C2532D">
            <w:pPr>
              <w:jc w:val="left"/>
            </w:pPr>
            <w:r>
              <w:rPr>
                <w:rFonts w:ascii="宋体" w:hAnsi="宋体" w:eastAsia="宋体" w:cs="宋体"/>
                <w:b w:val="0"/>
                <w:i w:val="0"/>
                <w:color w:val="000000"/>
                <w:sz w:val="14"/>
              </w:rPr>
              <w:t>二、政府性基金预算财政拨款</w:t>
            </w:r>
          </w:p>
        </w:tc>
        <w:tc>
          <w:tcPr>
            <w:tcW w:w="380" w:type="dxa"/>
            <w:vAlign w:val="center"/>
          </w:tcPr>
          <w:p w14:paraId="632F0B8F">
            <w:pPr>
              <w:jc w:val="center"/>
            </w:pPr>
            <w:r>
              <w:rPr>
                <w:rFonts w:ascii="宋体" w:hAnsi="宋体" w:eastAsia="宋体" w:cs="宋体"/>
                <w:b w:val="0"/>
                <w:i w:val="0"/>
                <w:color w:val="000000"/>
                <w:sz w:val="14"/>
              </w:rPr>
              <w:t>2</w:t>
            </w:r>
          </w:p>
        </w:tc>
        <w:tc>
          <w:tcPr>
            <w:tcW w:w="1100" w:type="dxa"/>
            <w:vAlign w:val="center"/>
          </w:tcPr>
          <w:p w14:paraId="0B4DCB9A"/>
        </w:tc>
        <w:tc>
          <w:tcPr>
            <w:tcW w:w="2380" w:type="dxa"/>
            <w:vAlign w:val="center"/>
          </w:tcPr>
          <w:p w14:paraId="1236D179">
            <w:pPr>
              <w:jc w:val="left"/>
            </w:pPr>
            <w:r>
              <w:rPr>
                <w:rFonts w:ascii="宋体" w:hAnsi="宋体" w:eastAsia="宋体" w:cs="宋体"/>
                <w:b w:val="0"/>
                <w:i w:val="0"/>
                <w:color w:val="000000"/>
                <w:sz w:val="14"/>
              </w:rPr>
              <w:t>二、外交支出</w:t>
            </w:r>
          </w:p>
        </w:tc>
        <w:tc>
          <w:tcPr>
            <w:tcW w:w="380" w:type="dxa"/>
            <w:vAlign w:val="center"/>
          </w:tcPr>
          <w:p w14:paraId="7D4B409F">
            <w:pPr>
              <w:jc w:val="center"/>
            </w:pPr>
            <w:r>
              <w:rPr>
                <w:rFonts w:ascii="宋体" w:hAnsi="宋体" w:eastAsia="宋体" w:cs="宋体"/>
                <w:b w:val="0"/>
                <w:i w:val="0"/>
                <w:color w:val="000000"/>
                <w:sz w:val="14"/>
              </w:rPr>
              <w:t>34</w:t>
            </w:r>
          </w:p>
        </w:tc>
        <w:tc>
          <w:tcPr>
            <w:tcW w:w="1100" w:type="dxa"/>
            <w:vAlign w:val="center"/>
          </w:tcPr>
          <w:p w14:paraId="21A995EB"/>
        </w:tc>
        <w:tc>
          <w:tcPr>
            <w:tcW w:w="1100" w:type="dxa"/>
            <w:vAlign w:val="center"/>
          </w:tcPr>
          <w:p w14:paraId="13305D6C"/>
        </w:tc>
        <w:tc>
          <w:tcPr>
            <w:tcW w:w="1100" w:type="dxa"/>
            <w:vAlign w:val="center"/>
          </w:tcPr>
          <w:p w14:paraId="0A5B43ED"/>
        </w:tc>
        <w:tc>
          <w:tcPr>
            <w:tcW w:w="1112" w:type="dxa"/>
            <w:vAlign w:val="center"/>
          </w:tcPr>
          <w:p w14:paraId="564D52E7"/>
        </w:tc>
      </w:tr>
      <w:tr w14:paraId="5C5FF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616208">
            <w:pPr>
              <w:jc w:val="left"/>
            </w:pPr>
            <w:r>
              <w:rPr>
                <w:rFonts w:ascii="宋体" w:hAnsi="宋体" w:eastAsia="宋体" w:cs="宋体"/>
                <w:b w:val="0"/>
                <w:i w:val="0"/>
                <w:color w:val="000000"/>
                <w:sz w:val="14"/>
              </w:rPr>
              <w:t>三、国有资本经营财政拨款</w:t>
            </w:r>
          </w:p>
        </w:tc>
        <w:tc>
          <w:tcPr>
            <w:tcW w:w="380" w:type="dxa"/>
            <w:vAlign w:val="center"/>
          </w:tcPr>
          <w:p w14:paraId="78039307">
            <w:pPr>
              <w:jc w:val="center"/>
            </w:pPr>
            <w:r>
              <w:rPr>
                <w:rFonts w:ascii="宋体" w:hAnsi="宋体" w:eastAsia="宋体" w:cs="宋体"/>
                <w:b w:val="0"/>
                <w:i w:val="0"/>
                <w:color w:val="000000"/>
                <w:sz w:val="14"/>
              </w:rPr>
              <w:t>3</w:t>
            </w:r>
          </w:p>
        </w:tc>
        <w:tc>
          <w:tcPr>
            <w:tcW w:w="1100" w:type="dxa"/>
            <w:vAlign w:val="center"/>
          </w:tcPr>
          <w:p w14:paraId="3B9EB1E3"/>
        </w:tc>
        <w:tc>
          <w:tcPr>
            <w:tcW w:w="2380" w:type="dxa"/>
            <w:vAlign w:val="center"/>
          </w:tcPr>
          <w:p w14:paraId="672C568C">
            <w:pPr>
              <w:jc w:val="left"/>
            </w:pPr>
            <w:r>
              <w:rPr>
                <w:rFonts w:ascii="宋体" w:hAnsi="宋体" w:eastAsia="宋体" w:cs="宋体"/>
                <w:b w:val="0"/>
                <w:i w:val="0"/>
                <w:color w:val="000000"/>
                <w:sz w:val="14"/>
              </w:rPr>
              <w:t>三、国防支出</w:t>
            </w:r>
          </w:p>
        </w:tc>
        <w:tc>
          <w:tcPr>
            <w:tcW w:w="380" w:type="dxa"/>
            <w:vAlign w:val="center"/>
          </w:tcPr>
          <w:p w14:paraId="7A494FB1">
            <w:pPr>
              <w:jc w:val="center"/>
            </w:pPr>
            <w:r>
              <w:rPr>
                <w:rFonts w:ascii="宋体" w:hAnsi="宋体" w:eastAsia="宋体" w:cs="宋体"/>
                <w:b w:val="0"/>
                <w:i w:val="0"/>
                <w:color w:val="000000"/>
                <w:sz w:val="14"/>
              </w:rPr>
              <w:t>35</w:t>
            </w:r>
          </w:p>
        </w:tc>
        <w:tc>
          <w:tcPr>
            <w:tcW w:w="1100" w:type="dxa"/>
            <w:vAlign w:val="center"/>
          </w:tcPr>
          <w:p w14:paraId="63439695"/>
        </w:tc>
        <w:tc>
          <w:tcPr>
            <w:tcW w:w="1100" w:type="dxa"/>
            <w:vAlign w:val="center"/>
          </w:tcPr>
          <w:p w14:paraId="076FB61E"/>
        </w:tc>
        <w:tc>
          <w:tcPr>
            <w:tcW w:w="1100" w:type="dxa"/>
            <w:vAlign w:val="center"/>
          </w:tcPr>
          <w:p w14:paraId="52A03791"/>
        </w:tc>
        <w:tc>
          <w:tcPr>
            <w:tcW w:w="1112" w:type="dxa"/>
            <w:vAlign w:val="center"/>
          </w:tcPr>
          <w:p w14:paraId="306533C3"/>
        </w:tc>
      </w:tr>
      <w:tr w14:paraId="494C3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99B63"/>
        </w:tc>
        <w:tc>
          <w:tcPr>
            <w:tcW w:w="380" w:type="dxa"/>
            <w:vAlign w:val="center"/>
          </w:tcPr>
          <w:p w14:paraId="69B674D0">
            <w:pPr>
              <w:jc w:val="center"/>
            </w:pPr>
            <w:r>
              <w:rPr>
                <w:rFonts w:ascii="宋体" w:hAnsi="宋体" w:eastAsia="宋体" w:cs="宋体"/>
                <w:b w:val="0"/>
                <w:i w:val="0"/>
                <w:color w:val="000000"/>
                <w:sz w:val="14"/>
              </w:rPr>
              <w:t>4</w:t>
            </w:r>
          </w:p>
        </w:tc>
        <w:tc>
          <w:tcPr>
            <w:tcW w:w="1100" w:type="dxa"/>
            <w:vAlign w:val="center"/>
          </w:tcPr>
          <w:p w14:paraId="765BB9CD"/>
        </w:tc>
        <w:tc>
          <w:tcPr>
            <w:tcW w:w="2380" w:type="dxa"/>
            <w:vAlign w:val="center"/>
          </w:tcPr>
          <w:p w14:paraId="3AC16B45">
            <w:pPr>
              <w:jc w:val="left"/>
            </w:pPr>
            <w:r>
              <w:rPr>
                <w:rFonts w:ascii="宋体" w:hAnsi="宋体" w:eastAsia="宋体" w:cs="宋体"/>
                <w:b w:val="0"/>
                <w:i w:val="0"/>
                <w:color w:val="000000"/>
                <w:sz w:val="14"/>
              </w:rPr>
              <w:t>四、公共安全支出</w:t>
            </w:r>
          </w:p>
        </w:tc>
        <w:tc>
          <w:tcPr>
            <w:tcW w:w="380" w:type="dxa"/>
            <w:vAlign w:val="center"/>
          </w:tcPr>
          <w:p w14:paraId="1D98E37D">
            <w:pPr>
              <w:jc w:val="center"/>
            </w:pPr>
            <w:r>
              <w:rPr>
                <w:rFonts w:ascii="宋体" w:hAnsi="宋体" w:eastAsia="宋体" w:cs="宋体"/>
                <w:b w:val="0"/>
                <w:i w:val="0"/>
                <w:color w:val="000000"/>
                <w:sz w:val="14"/>
              </w:rPr>
              <w:t>36</w:t>
            </w:r>
          </w:p>
        </w:tc>
        <w:tc>
          <w:tcPr>
            <w:tcW w:w="1100" w:type="dxa"/>
            <w:vAlign w:val="center"/>
          </w:tcPr>
          <w:p w14:paraId="64B09935"/>
        </w:tc>
        <w:tc>
          <w:tcPr>
            <w:tcW w:w="1100" w:type="dxa"/>
            <w:vAlign w:val="center"/>
          </w:tcPr>
          <w:p w14:paraId="644E954A"/>
        </w:tc>
        <w:tc>
          <w:tcPr>
            <w:tcW w:w="1100" w:type="dxa"/>
            <w:vAlign w:val="center"/>
          </w:tcPr>
          <w:p w14:paraId="3139571F"/>
        </w:tc>
        <w:tc>
          <w:tcPr>
            <w:tcW w:w="1112" w:type="dxa"/>
            <w:vAlign w:val="center"/>
          </w:tcPr>
          <w:p w14:paraId="593386EA"/>
        </w:tc>
      </w:tr>
      <w:tr w14:paraId="2E92D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EC81B"/>
        </w:tc>
        <w:tc>
          <w:tcPr>
            <w:tcW w:w="380" w:type="dxa"/>
            <w:vAlign w:val="center"/>
          </w:tcPr>
          <w:p w14:paraId="0CA5E536">
            <w:pPr>
              <w:jc w:val="center"/>
            </w:pPr>
            <w:r>
              <w:rPr>
                <w:rFonts w:ascii="宋体" w:hAnsi="宋体" w:eastAsia="宋体" w:cs="宋体"/>
                <w:b w:val="0"/>
                <w:i w:val="0"/>
                <w:color w:val="000000"/>
                <w:sz w:val="14"/>
              </w:rPr>
              <w:t>5</w:t>
            </w:r>
          </w:p>
        </w:tc>
        <w:tc>
          <w:tcPr>
            <w:tcW w:w="1100" w:type="dxa"/>
            <w:vAlign w:val="center"/>
          </w:tcPr>
          <w:p w14:paraId="146DCB5F"/>
        </w:tc>
        <w:tc>
          <w:tcPr>
            <w:tcW w:w="2380" w:type="dxa"/>
            <w:vAlign w:val="center"/>
          </w:tcPr>
          <w:p w14:paraId="7D21B206">
            <w:pPr>
              <w:jc w:val="left"/>
            </w:pPr>
            <w:r>
              <w:rPr>
                <w:rFonts w:ascii="宋体" w:hAnsi="宋体" w:eastAsia="宋体" w:cs="宋体"/>
                <w:b w:val="0"/>
                <w:i w:val="0"/>
                <w:color w:val="000000"/>
                <w:sz w:val="14"/>
              </w:rPr>
              <w:t>五、教育支出</w:t>
            </w:r>
          </w:p>
        </w:tc>
        <w:tc>
          <w:tcPr>
            <w:tcW w:w="380" w:type="dxa"/>
            <w:vAlign w:val="center"/>
          </w:tcPr>
          <w:p w14:paraId="25CCB1FF">
            <w:pPr>
              <w:jc w:val="center"/>
            </w:pPr>
            <w:r>
              <w:rPr>
                <w:rFonts w:ascii="宋体" w:hAnsi="宋体" w:eastAsia="宋体" w:cs="宋体"/>
                <w:b w:val="0"/>
                <w:i w:val="0"/>
                <w:color w:val="000000"/>
                <w:sz w:val="14"/>
              </w:rPr>
              <w:t>37</w:t>
            </w:r>
          </w:p>
        </w:tc>
        <w:tc>
          <w:tcPr>
            <w:tcW w:w="1100" w:type="dxa"/>
            <w:vAlign w:val="center"/>
          </w:tcPr>
          <w:p w14:paraId="31CA65AD"/>
        </w:tc>
        <w:tc>
          <w:tcPr>
            <w:tcW w:w="1100" w:type="dxa"/>
            <w:vAlign w:val="center"/>
          </w:tcPr>
          <w:p w14:paraId="407458FC"/>
        </w:tc>
        <w:tc>
          <w:tcPr>
            <w:tcW w:w="1100" w:type="dxa"/>
            <w:vAlign w:val="center"/>
          </w:tcPr>
          <w:p w14:paraId="1BDAAD5D"/>
        </w:tc>
        <w:tc>
          <w:tcPr>
            <w:tcW w:w="1112" w:type="dxa"/>
            <w:vAlign w:val="center"/>
          </w:tcPr>
          <w:p w14:paraId="46F68CB9"/>
        </w:tc>
      </w:tr>
      <w:tr w14:paraId="32A07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6C940A"/>
        </w:tc>
        <w:tc>
          <w:tcPr>
            <w:tcW w:w="380" w:type="dxa"/>
            <w:vAlign w:val="center"/>
          </w:tcPr>
          <w:p w14:paraId="51C0B409">
            <w:pPr>
              <w:jc w:val="center"/>
            </w:pPr>
            <w:r>
              <w:rPr>
                <w:rFonts w:ascii="宋体" w:hAnsi="宋体" w:eastAsia="宋体" w:cs="宋体"/>
                <w:b w:val="0"/>
                <w:i w:val="0"/>
                <w:color w:val="000000"/>
                <w:sz w:val="14"/>
              </w:rPr>
              <w:t>6</w:t>
            </w:r>
          </w:p>
        </w:tc>
        <w:tc>
          <w:tcPr>
            <w:tcW w:w="1100" w:type="dxa"/>
            <w:vAlign w:val="center"/>
          </w:tcPr>
          <w:p w14:paraId="25C61102"/>
        </w:tc>
        <w:tc>
          <w:tcPr>
            <w:tcW w:w="2380" w:type="dxa"/>
            <w:vAlign w:val="center"/>
          </w:tcPr>
          <w:p w14:paraId="2D7FDC18">
            <w:pPr>
              <w:jc w:val="left"/>
            </w:pPr>
            <w:r>
              <w:rPr>
                <w:rFonts w:ascii="宋体" w:hAnsi="宋体" w:eastAsia="宋体" w:cs="宋体"/>
                <w:b w:val="0"/>
                <w:i w:val="0"/>
                <w:color w:val="000000"/>
                <w:sz w:val="14"/>
              </w:rPr>
              <w:t>六、科学技术支出</w:t>
            </w:r>
          </w:p>
        </w:tc>
        <w:tc>
          <w:tcPr>
            <w:tcW w:w="380" w:type="dxa"/>
            <w:vAlign w:val="center"/>
          </w:tcPr>
          <w:p w14:paraId="280421EF">
            <w:pPr>
              <w:jc w:val="center"/>
            </w:pPr>
            <w:r>
              <w:rPr>
                <w:rFonts w:ascii="宋体" w:hAnsi="宋体" w:eastAsia="宋体" w:cs="宋体"/>
                <w:b w:val="0"/>
                <w:i w:val="0"/>
                <w:color w:val="000000"/>
                <w:sz w:val="14"/>
              </w:rPr>
              <w:t>38</w:t>
            </w:r>
          </w:p>
        </w:tc>
        <w:tc>
          <w:tcPr>
            <w:tcW w:w="1100" w:type="dxa"/>
            <w:vAlign w:val="center"/>
          </w:tcPr>
          <w:p w14:paraId="1465AFEE"/>
        </w:tc>
        <w:tc>
          <w:tcPr>
            <w:tcW w:w="1100" w:type="dxa"/>
            <w:vAlign w:val="center"/>
          </w:tcPr>
          <w:p w14:paraId="47E792C4"/>
        </w:tc>
        <w:tc>
          <w:tcPr>
            <w:tcW w:w="1100" w:type="dxa"/>
            <w:vAlign w:val="center"/>
          </w:tcPr>
          <w:p w14:paraId="0B27BF52"/>
        </w:tc>
        <w:tc>
          <w:tcPr>
            <w:tcW w:w="1112" w:type="dxa"/>
            <w:vAlign w:val="center"/>
          </w:tcPr>
          <w:p w14:paraId="68C3D69F"/>
        </w:tc>
      </w:tr>
      <w:tr w14:paraId="128CE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414A09"/>
        </w:tc>
        <w:tc>
          <w:tcPr>
            <w:tcW w:w="380" w:type="dxa"/>
            <w:vAlign w:val="center"/>
          </w:tcPr>
          <w:p w14:paraId="4D275C04">
            <w:pPr>
              <w:jc w:val="center"/>
            </w:pPr>
            <w:r>
              <w:rPr>
                <w:rFonts w:ascii="宋体" w:hAnsi="宋体" w:eastAsia="宋体" w:cs="宋体"/>
                <w:b w:val="0"/>
                <w:i w:val="0"/>
                <w:color w:val="000000"/>
                <w:sz w:val="14"/>
              </w:rPr>
              <w:t>7</w:t>
            </w:r>
          </w:p>
        </w:tc>
        <w:tc>
          <w:tcPr>
            <w:tcW w:w="1100" w:type="dxa"/>
            <w:vAlign w:val="center"/>
          </w:tcPr>
          <w:p w14:paraId="471CEAB0"/>
        </w:tc>
        <w:tc>
          <w:tcPr>
            <w:tcW w:w="2380" w:type="dxa"/>
            <w:vAlign w:val="center"/>
          </w:tcPr>
          <w:p w14:paraId="6A2ABEB4">
            <w:pPr>
              <w:jc w:val="left"/>
            </w:pPr>
            <w:r>
              <w:rPr>
                <w:rFonts w:ascii="宋体" w:hAnsi="宋体" w:eastAsia="宋体" w:cs="宋体"/>
                <w:b w:val="0"/>
                <w:i w:val="0"/>
                <w:color w:val="000000"/>
                <w:sz w:val="14"/>
              </w:rPr>
              <w:t>七、文化旅游体育与传媒支出</w:t>
            </w:r>
          </w:p>
        </w:tc>
        <w:tc>
          <w:tcPr>
            <w:tcW w:w="380" w:type="dxa"/>
            <w:vAlign w:val="center"/>
          </w:tcPr>
          <w:p w14:paraId="11C12A47">
            <w:pPr>
              <w:jc w:val="center"/>
            </w:pPr>
            <w:r>
              <w:rPr>
                <w:rFonts w:ascii="宋体" w:hAnsi="宋体" w:eastAsia="宋体" w:cs="宋体"/>
                <w:b w:val="0"/>
                <w:i w:val="0"/>
                <w:color w:val="000000"/>
                <w:sz w:val="14"/>
              </w:rPr>
              <w:t>39</w:t>
            </w:r>
          </w:p>
        </w:tc>
        <w:tc>
          <w:tcPr>
            <w:tcW w:w="1100" w:type="dxa"/>
            <w:vAlign w:val="center"/>
          </w:tcPr>
          <w:p w14:paraId="22AB11EF"/>
        </w:tc>
        <w:tc>
          <w:tcPr>
            <w:tcW w:w="1100" w:type="dxa"/>
            <w:vAlign w:val="center"/>
          </w:tcPr>
          <w:p w14:paraId="3E0D14D0"/>
        </w:tc>
        <w:tc>
          <w:tcPr>
            <w:tcW w:w="1100" w:type="dxa"/>
            <w:vAlign w:val="center"/>
          </w:tcPr>
          <w:p w14:paraId="1957249E"/>
        </w:tc>
        <w:tc>
          <w:tcPr>
            <w:tcW w:w="1112" w:type="dxa"/>
            <w:vAlign w:val="center"/>
          </w:tcPr>
          <w:p w14:paraId="6625AB0A"/>
        </w:tc>
      </w:tr>
      <w:tr w14:paraId="5353B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CE2AD"/>
        </w:tc>
        <w:tc>
          <w:tcPr>
            <w:tcW w:w="380" w:type="dxa"/>
            <w:vAlign w:val="center"/>
          </w:tcPr>
          <w:p w14:paraId="5F3D7340">
            <w:pPr>
              <w:jc w:val="center"/>
            </w:pPr>
            <w:r>
              <w:rPr>
                <w:rFonts w:ascii="宋体" w:hAnsi="宋体" w:eastAsia="宋体" w:cs="宋体"/>
                <w:b w:val="0"/>
                <w:i w:val="0"/>
                <w:color w:val="000000"/>
                <w:sz w:val="14"/>
              </w:rPr>
              <w:t>8</w:t>
            </w:r>
          </w:p>
        </w:tc>
        <w:tc>
          <w:tcPr>
            <w:tcW w:w="1100" w:type="dxa"/>
            <w:vAlign w:val="center"/>
          </w:tcPr>
          <w:p w14:paraId="76532425"/>
        </w:tc>
        <w:tc>
          <w:tcPr>
            <w:tcW w:w="2380" w:type="dxa"/>
            <w:vAlign w:val="center"/>
          </w:tcPr>
          <w:p w14:paraId="242EE0EC">
            <w:pPr>
              <w:jc w:val="left"/>
            </w:pPr>
            <w:r>
              <w:rPr>
                <w:rFonts w:ascii="宋体" w:hAnsi="宋体" w:eastAsia="宋体" w:cs="宋体"/>
                <w:b w:val="0"/>
                <w:i w:val="0"/>
                <w:color w:val="000000"/>
                <w:sz w:val="14"/>
              </w:rPr>
              <w:t>八、社会保障和就业支出</w:t>
            </w:r>
          </w:p>
        </w:tc>
        <w:tc>
          <w:tcPr>
            <w:tcW w:w="380" w:type="dxa"/>
            <w:vAlign w:val="center"/>
          </w:tcPr>
          <w:p w14:paraId="589ACB43">
            <w:pPr>
              <w:jc w:val="center"/>
            </w:pPr>
            <w:r>
              <w:rPr>
                <w:rFonts w:ascii="宋体" w:hAnsi="宋体" w:eastAsia="宋体" w:cs="宋体"/>
                <w:b w:val="0"/>
                <w:i w:val="0"/>
                <w:color w:val="000000"/>
                <w:sz w:val="14"/>
              </w:rPr>
              <w:t>40</w:t>
            </w:r>
          </w:p>
        </w:tc>
        <w:tc>
          <w:tcPr>
            <w:tcW w:w="1100" w:type="dxa"/>
            <w:vAlign w:val="center"/>
          </w:tcPr>
          <w:p w14:paraId="60BD5F7A">
            <w:pPr>
              <w:jc w:val="right"/>
            </w:pPr>
            <w:r>
              <w:rPr>
                <w:rFonts w:ascii="宋体" w:hAnsi="宋体" w:eastAsia="宋体" w:cs="宋体"/>
                <w:b w:val="0"/>
                <w:i w:val="0"/>
                <w:color w:val="000000"/>
                <w:sz w:val="14"/>
              </w:rPr>
              <w:t>2,052.00</w:t>
            </w:r>
          </w:p>
        </w:tc>
        <w:tc>
          <w:tcPr>
            <w:tcW w:w="1100" w:type="dxa"/>
            <w:vAlign w:val="center"/>
          </w:tcPr>
          <w:p w14:paraId="3A7DCDAC">
            <w:pPr>
              <w:jc w:val="right"/>
            </w:pPr>
            <w:r>
              <w:rPr>
                <w:rFonts w:ascii="宋体" w:hAnsi="宋体" w:eastAsia="宋体" w:cs="宋体"/>
                <w:b w:val="0"/>
                <w:i w:val="0"/>
                <w:color w:val="000000"/>
                <w:sz w:val="14"/>
              </w:rPr>
              <w:t>2,052.00</w:t>
            </w:r>
          </w:p>
        </w:tc>
        <w:tc>
          <w:tcPr>
            <w:tcW w:w="1100" w:type="dxa"/>
            <w:vAlign w:val="center"/>
          </w:tcPr>
          <w:p w14:paraId="729430FD"/>
        </w:tc>
        <w:tc>
          <w:tcPr>
            <w:tcW w:w="1112" w:type="dxa"/>
            <w:vAlign w:val="center"/>
          </w:tcPr>
          <w:p w14:paraId="0C94B96B"/>
        </w:tc>
      </w:tr>
      <w:tr w14:paraId="6EE90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F7E560"/>
        </w:tc>
        <w:tc>
          <w:tcPr>
            <w:tcW w:w="380" w:type="dxa"/>
            <w:vAlign w:val="center"/>
          </w:tcPr>
          <w:p w14:paraId="3D67A0B8">
            <w:pPr>
              <w:jc w:val="center"/>
            </w:pPr>
            <w:r>
              <w:rPr>
                <w:rFonts w:ascii="宋体" w:hAnsi="宋体" w:eastAsia="宋体" w:cs="宋体"/>
                <w:b w:val="0"/>
                <w:i w:val="0"/>
                <w:color w:val="000000"/>
                <w:sz w:val="14"/>
              </w:rPr>
              <w:t>9</w:t>
            </w:r>
          </w:p>
        </w:tc>
        <w:tc>
          <w:tcPr>
            <w:tcW w:w="1100" w:type="dxa"/>
            <w:vAlign w:val="center"/>
          </w:tcPr>
          <w:p w14:paraId="2F0AF5A6"/>
        </w:tc>
        <w:tc>
          <w:tcPr>
            <w:tcW w:w="2380" w:type="dxa"/>
            <w:vAlign w:val="center"/>
          </w:tcPr>
          <w:p w14:paraId="2E28494A">
            <w:pPr>
              <w:jc w:val="left"/>
            </w:pPr>
            <w:r>
              <w:rPr>
                <w:rFonts w:ascii="宋体" w:hAnsi="宋体" w:eastAsia="宋体" w:cs="宋体"/>
                <w:b w:val="0"/>
                <w:i w:val="0"/>
                <w:color w:val="000000"/>
                <w:sz w:val="14"/>
              </w:rPr>
              <w:t>九、卫生健康支出</w:t>
            </w:r>
          </w:p>
        </w:tc>
        <w:tc>
          <w:tcPr>
            <w:tcW w:w="380" w:type="dxa"/>
            <w:vAlign w:val="center"/>
          </w:tcPr>
          <w:p w14:paraId="22CDE588">
            <w:pPr>
              <w:jc w:val="center"/>
            </w:pPr>
            <w:r>
              <w:rPr>
                <w:rFonts w:ascii="宋体" w:hAnsi="宋体" w:eastAsia="宋体" w:cs="宋体"/>
                <w:b w:val="0"/>
                <w:i w:val="0"/>
                <w:color w:val="000000"/>
                <w:sz w:val="14"/>
              </w:rPr>
              <w:t>41</w:t>
            </w:r>
          </w:p>
        </w:tc>
        <w:tc>
          <w:tcPr>
            <w:tcW w:w="1100" w:type="dxa"/>
            <w:vAlign w:val="center"/>
          </w:tcPr>
          <w:p w14:paraId="0AA33EB4">
            <w:pPr>
              <w:jc w:val="right"/>
            </w:pPr>
            <w:r>
              <w:rPr>
                <w:rFonts w:ascii="宋体" w:hAnsi="宋体" w:eastAsia="宋体" w:cs="宋体"/>
                <w:b w:val="0"/>
                <w:i w:val="0"/>
                <w:color w:val="000000"/>
                <w:sz w:val="14"/>
              </w:rPr>
              <w:t>68.75</w:t>
            </w:r>
          </w:p>
        </w:tc>
        <w:tc>
          <w:tcPr>
            <w:tcW w:w="1100" w:type="dxa"/>
            <w:vAlign w:val="center"/>
          </w:tcPr>
          <w:p w14:paraId="721992E6">
            <w:pPr>
              <w:jc w:val="right"/>
            </w:pPr>
            <w:r>
              <w:rPr>
                <w:rFonts w:ascii="宋体" w:hAnsi="宋体" w:eastAsia="宋体" w:cs="宋体"/>
                <w:b w:val="0"/>
                <w:i w:val="0"/>
                <w:color w:val="000000"/>
                <w:sz w:val="14"/>
              </w:rPr>
              <w:t>68.75</w:t>
            </w:r>
          </w:p>
        </w:tc>
        <w:tc>
          <w:tcPr>
            <w:tcW w:w="1100" w:type="dxa"/>
            <w:vAlign w:val="center"/>
          </w:tcPr>
          <w:p w14:paraId="0A9EB0E0"/>
        </w:tc>
        <w:tc>
          <w:tcPr>
            <w:tcW w:w="1112" w:type="dxa"/>
            <w:vAlign w:val="center"/>
          </w:tcPr>
          <w:p w14:paraId="272EC3D7"/>
        </w:tc>
      </w:tr>
      <w:tr w14:paraId="00A2A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D29003"/>
        </w:tc>
        <w:tc>
          <w:tcPr>
            <w:tcW w:w="380" w:type="dxa"/>
            <w:vAlign w:val="center"/>
          </w:tcPr>
          <w:p w14:paraId="400ADFB7">
            <w:pPr>
              <w:jc w:val="center"/>
            </w:pPr>
            <w:r>
              <w:rPr>
                <w:rFonts w:ascii="宋体" w:hAnsi="宋体" w:eastAsia="宋体" w:cs="宋体"/>
                <w:b w:val="0"/>
                <w:i w:val="0"/>
                <w:color w:val="000000"/>
                <w:sz w:val="14"/>
              </w:rPr>
              <w:t>10</w:t>
            </w:r>
          </w:p>
        </w:tc>
        <w:tc>
          <w:tcPr>
            <w:tcW w:w="1100" w:type="dxa"/>
            <w:vAlign w:val="center"/>
          </w:tcPr>
          <w:p w14:paraId="23A06D03"/>
        </w:tc>
        <w:tc>
          <w:tcPr>
            <w:tcW w:w="2380" w:type="dxa"/>
            <w:vAlign w:val="center"/>
          </w:tcPr>
          <w:p w14:paraId="0ACCB2E2">
            <w:pPr>
              <w:jc w:val="left"/>
            </w:pPr>
            <w:r>
              <w:rPr>
                <w:rFonts w:ascii="宋体" w:hAnsi="宋体" w:eastAsia="宋体" w:cs="宋体"/>
                <w:b w:val="0"/>
                <w:i w:val="0"/>
                <w:color w:val="000000"/>
                <w:sz w:val="14"/>
              </w:rPr>
              <w:t>十、节能环保支出</w:t>
            </w:r>
          </w:p>
        </w:tc>
        <w:tc>
          <w:tcPr>
            <w:tcW w:w="380" w:type="dxa"/>
            <w:vAlign w:val="center"/>
          </w:tcPr>
          <w:p w14:paraId="434B8524">
            <w:pPr>
              <w:jc w:val="center"/>
            </w:pPr>
            <w:r>
              <w:rPr>
                <w:rFonts w:ascii="宋体" w:hAnsi="宋体" w:eastAsia="宋体" w:cs="宋体"/>
                <w:b w:val="0"/>
                <w:i w:val="0"/>
                <w:color w:val="000000"/>
                <w:sz w:val="14"/>
              </w:rPr>
              <w:t>42</w:t>
            </w:r>
          </w:p>
        </w:tc>
        <w:tc>
          <w:tcPr>
            <w:tcW w:w="1100" w:type="dxa"/>
            <w:vAlign w:val="center"/>
          </w:tcPr>
          <w:p w14:paraId="6B77B459"/>
        </w:tc>
        <w:tc>
          <w:tcPr>
            <w:tcW w:w="1100" w:type="dxa"/>
            <w:vAlign w:val="center"/>
          </w:tcPr>
          <w:p w14:paraId="50C70E65"/>
        </w:tc>
        <w:tc>
          <w:tcPr>
            <w:tcW w:w="1100" w:type="dxa"/>
            <w:vAlign w:val="center"/>
          </w:tcPr>
          <w:p w14:paraId="1D06D8BA"/>
        </w:tc>
        <w:tc>
          <w:tcPr>
            <w:tcW w:w="1112" w:type="dxa"/>
            <w:vAlign w:val="center"/>
          </w:tcPr>
          <w:p w14:paraId="1A23A886"/>
        </w:tc>
      </w:tr>
      <w:tr w14:paraId="27CF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3BDECA"/>
        </w:tc>
        <w:tc>
          <w:tcPr>
            <w:tcW w:w="380" w:type="dxa"/>
            <w:vAlign w:val="center"/>
          </w:tcPr>
          <w:p w14:paraId="799497FC">
            <w:pPr>
              <w:jc w:val="center"/>
            </w:pPr>
            <w:r>
              <w:rPr>
                <w:rFonts w:ascii="宋体" w:hAnsi="宋体" w:eastAsia="宋体" w:cs="宋体"/>
                <w:b w:val="0"/>
                <w:i w:val="0"/>
                <w:color w:val="000000"/>
                <w:sz w:val="14"/>
              </w:rPr>
              <w:t>11</w:t>
            </w:r>
          </w:p>
        </w:tc>
        <w:tc>
          <w:tcPr>
            <w:tcW w:w="1100" w:type="dxa"/>
            <w:vAlign w:val="center"/>
          </w:tcPr>
          <w:p w14:paraId="435A0786"/>
        </w:tc>
        <w:tc>
          <w:tcPr>
            <w:tcW w:w="2380" w:type="dxa"/>
            <w:vAlign w:val="center"/>
          </w:tcPr>
          <w:p w14:paraId="08F3CDB2">
            <w:pPr>
              <w:jc w:val="left"/>
            </w:pPr>
            <w:r>
              <w:rPr>
                <w:rFonts w:ascii="宋体" w:hAnsi="宋体" w:eastAsia="宋体" w:cs="宋体"/>
                <w:b w:val="0"/>
                <w:i w:val="0"/>
                <w:color w:val="000000"/>
                <w:sz w:val="14"/>
              </w:rPr>
              <w:t>十一、城乡社区支出</w:t>
            </w:r>
          </w:p>
        </w:tc>
        <w:tc>
          <w:tcPr>
            <w:tcW w:w="380" w:type="dxa"/>
            <w:vAlign w:val="center"/>
          </w:tcPr>
          <w:p w14:paraId="2FC778E0">
            <w:pPr>
              <w:jc w:val="center"/>
            </w:pPr>
            <w:r>
              <w:rPr>
                <w:rFonts w:ascii="宋体" w:hAnsi="宋体" w:eastAsia="宋体" w:cs="宋体"/>
                <w:b w:val="0"/>
                <w:i w:val="0"/>
                <w:color w:val="000000"/>
                <w:sz w:val="14"/>
              </w:rPr>
              <w:t>43</w:t>
            </w:r>
          </w:p>
        </w:tc>
        <w:tc>
          <w:tcPr>
            <w:tcW w:w="1100" w:type="dxa"/>
            <w:vAlign w:val="center"/>
          </w:tcPr>
          <w:p w14:paraId="3B8F4061"/>
        </w:tc>
        <w:tc>
          <w:tcPr>
            <w:tcW w:w="1100" w:type="dxa"/>
            <w:vAlign w:val="center"/>
          </w:tcPr>
          <w:p w14:paraId="3FD1E1D3"/>
        </w:tc>
        <w:tc>
          <w:tcPr>
            <w:tcW w:w="1100" w:type="dxa"/>
            <w:vAlign w:val="center"/>
          </w:tcPr>
          <w:p w14:paraId="0452FA3C"/>
        </w:tc>
        <w:tc>
          <w:tcPr>
            <w:tcW w:w="1112" w:type="dxa"/>
            <w:vAlign w:val="center"/>
          </w:tcPr>
          <w:p w14:paraId="552DAC8A"/>
        </w:tc>
      </w:tr>
      <w:tr w14:paraId="2A5CB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C9EC9A"/>
        </w:tc>
        <w:tc>
          <w:tcPr>
            <w:tcW w:w="380" w:type="dxa"/>
            <w:vAlign w:val="center"/>
          </w:tcPr>
          <w:p w14:paraId="14B34333">
            <w:pPr>
              <w:jc w:val="center"/>
            </w:pPr>
            <w:r>
              <w:rPr>
                <w:rFonts w:ascii="宋体" w:hAnsi="宋体" w:eastAsia="宋体" w:cs="宋体"/>
                <w:b w:val="0"/>
                <w:i w:val="0"/>
                <w:color w:val="000000"/>
                <w:sz w:val="14"/>
              </w:rPr>
              <w:t>12</w:t>
            </w:r>
          </w:p>
        </w:tc>
        <w:tc>
          <w:tcPr>
            <w:tcW w:w="1100" w:type="dxa"/>
            <w:vAlign w:val="center"/>
          </w:tcPr>
          <w:p w14:paraId="10238FEE"/>
        </w:tc>
        <w:tc>
          <w:tcPr>
            <w:tcW w:w="2380" w:type="dxa"/>
            <w:vAlign w:val="center"/>
          </w:tcPr>
          <w:p w14:paraId="4C1888DE">
            <w:pPr>
              <w:jc w:val="left"/>
            </w:pPr>
            <w:r>
              <w:rPr>
                <w:rFonts w:ascii="宋体" w:hAnsi="宋体" w:eastAsia="宋体" w:cs="宋体"/>
                <w:b w:val="0"/>
                <w:i w:val="0"/>
                <w:color w:val="000000"/>
                <w:sz w:val="14"/>
              </w:rPr>
              <w:t>十二、农林水支出</w:t>
            </w:r>
          </w:p>
        </w:tc>
        <w:tc>
          <w:tcPr>
            <w:tcW w:w="380" w:type="dxa"/>
            <w:vAlign w:val="center"/>
          </w:tcPr>
          <w:p w14:paraId="3234A171">
            <w:pPr>
              <w:jc w:val="center"/>
            </w:pPr>
            <w:r>
              <w:rPr>
                <w:rFonts w:ascii="宋体" w:hAnsi="宋体" w:eastAsia="宋体" w:cs="宋体"/>
                <w:b w:val="0"/>
                <w:i w:val="0"/>
                <w:color w:val="000000"/>
                <w:sz w:val="14"/>
              </w:rPr>
              <w:t>44</w:t>
            </w:r>
          </w:p>
        </w:tc>
        <w:tc>
          <w:tcPr>
            <w:tcW w:w="1100" w:type="dxa"/>
            <w:vAlign w:val="center"/>
          </w:tcPr>
          <w:p w14:paraId="3A2D3FB7"/>
        </w:tc>
        <w:tc>
          <w:tcPr>
            <w:tcW w:w="1100" w:type="dxa"/>
            <w:vAlign w:val="center"/>
          </w:tcPr>
          <w:p w14:paraId="2783FE88"/>
        </w:tc>
        <w:tc>
          <w:tcPr>
            <w:tcW w:w="1100" w:type="dxa"/>
            <w:vAlign w:val="center"/>
          </w:tcPr>
          <w:p w14:paraId="6C5BD71B"/>
        </w:tc>
        <w:tc>
          <w:tcPr>
            <w:tcW w:w="1112" w:type="dxa"/>
            <w:vAlign w:val="center"/>
          </w:tcPr>
          <w:p w14:paraId="4710D6CB"/>
        </w:tc>
      </w:tr>
      <w:tr w14:paraId="221B5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AEE36C"/>
        </w:tc>
        <w:tc>
          <w:tcPr>
            <w:tcW w:w="380" w:type="dxa"/>
            <w:vAlign w:val="center"/>
          </w:tcPr>
          <w:p w14:paraId="20F2F235">
            <w:pPr>
              <w:jc w:val="center"/>
            </w:pPr>
            <w:r>
              <w:rPr>
                <w:rFonts w:ascii="宋体" w:hAnsi="宋体" w:eastAsia="宋体" w:cs="宋体"/>
                <w:b w:val="0"/>
                <w:i w:val="0"/>
                <w:color w:val="000000"/>
                <w:sz w:val="14"/>
              </w:rPr>
              <w:t>13</w:t>
            </w:r>
          </w:p>
        </w:tc>
        <w:tc>
          <w:tcPr>
            <w:tcW w:w="1100" w:type="dxa"/>
            <w:vAlign w:val="center"/>
          </w:tcPr>
          <w:p w14:paraId="23C10A6C"/>
        </w:tc>
        <w:tc>
          <w:tcPr>
            <w:tcW w:w="2380" w:type="dxa"/>
            <w:vAlign w:val="center"/>
          </w:tcPr>
          <w:p w14:paraId="440B2C96">
            <w:pPr>
              <w:jc w:val="left"/>
            </w:pPr>
            <w:r>
              <w:rPr>
                <w:rFonts w:ascii="宋体" w:hAnsi="宋体" w:eastAsia="宋体" w:cs="宋体"/>
                <w:b w:val="0"/>
                <w:i w:val="0"/>
                <w:color w:val="000000"/>
                <w:sz w:val="14"/>
              </w:rPr>
              <w:t>十三、交通运输支出</w:t>
            </w:r>
          </w:p>
        </w:tc>
        <w:tc>
          <w:tcPr>
            <w:tcW w:w="380" w:type="dxa"/>
            <w:vAlign w:val="center"/>
          </w:tcPr>
          <w:p w14:paraId="68812232">
            <w:pPr>
              <w:jc w:val="center"/>
            </w:pPr>
            <w:r>
              <w:rPr>
                <w:rFonts w:ascii="宋体" w:hAnsi="宋体" w:eastAsia="宋体" w:cs="宋体"/>
                <w:b w:val="0"/>
                <w:i w:val="0"/>
                <w:color w:val="000000"/>
                <w:sz w:val="14"/>
              </w:rPr>
              <w:t>45</w:t>
            </w:r>
          </w:p>
        </w:tc>
        <w:tc>
          <w:tcPr>
            <w:tcW w:w="1100" w:type="dxa"/>
            <w:vAlign w:val="center"/>
          </w:tcPr>
          <w:p w14:paraId="4A6C7807"/>
        </w:tc>
        <w:tc>
          <w:tcPr>
            <w:tcW w:w="1100" w:type="dxa"/>
            <w:vAlign w:val="center"/>
          </w:tcPr>
          <w:p w14:paraId="1E4B42A3"/>
        </w:tc>
        <w:tc>
          <w:tcPr>
            <w:tcW w:w="1100" w:type="dxa"/>
            <w:vAlign w:val="center"/>
          </w:tcPr>
          <w:p w14:paraId="0132B2EF"/>
        </w:tc>
        <w:tc>
          <w:tcPr>
            <w:tcW w:w="1112" w:type="dxa"/>
            <w:vAlign w:val="center"/>
          </w:tcPr>
          <w:p w14:paraId="3211861C"/>
        </w:tc>
      </w:tr>
      <w:tr w14:paraId="1B9E2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B9E9D4"/>
        </w:tc>
        <w:tc>
          <w:tcPr>
            <w:tcW w:w="380" w:type="dxa"/>
            <w:vAlign w:val="center"/>
          </w:tcPr>
          <w:p w14:paraId="20E8B514">
            <w:pPr>
              <w:jc w:val="center"/>
            </w:pPr>
            <w:r>
              <w:rPr>
                <w:rFonts w:ascii="宋体" w:hAnsi="宋体" w:eastAsia="宋体" w:cs="宋体"/>
                <w:b w:val="0"/>
                <w:i w:val="0"/>
                <w:color w:val="000000"/>
                <w:sz w:val="14"/>
              </w:rPr>
              <w:t>14</w:t>
            </w:r>
          </w:p>
        </w:tc>
        <w:tc>
          <w:tcPr>
            <w:tcW w:w="1100" w:type="dxa"/>
            <w:vAlign w:val="center"/>
          </w:tcPr>
          <w:p w14:paraId="4796CEA0"/>
        </w:tc>
        <w:tc>
          <w:tcPr>
            <w:tcW w:w="2380" w:type="dxa"/>
            <w:vAlign w:val="center"/>
          </w:tcPr>
          <w:p w14:paraId="50DF2A87">
            <w:pPr>
              <w:jc w:val="left"/>
            </w:pPr>
            <w:r>
              <w:rPr>
                <w:rFonts w:ascii="宋体" w:hAnsi="宋体" w:eastAsia="宋体" w:cs="宋体"/>
                <w:b w:val="0"/>
                <w:i w:val="0"/>
                <w:color w:val="000000"/>
                <w:sz w:val="14"/>
              </w:rPr>
              <w:t>十四、资源勘探工业信息等支出</w:t>
            </w:r>
          </w:p>
        </w:tc>
        <w:tc>
          <w:tcPr>
            <w:tcW w:w="380" w:type="dxa"/>
            <w:vAlign w:val="center"/>
          </w:tcPr>
          <w:p w14:paraId="18623770">
            <w:pPr>
              <w:jc w:val="center"/>
            </w:pPr>
            <w:r>
              <w:rPr>
                <w:rFonts w:ascii="宋体" w:hAnsi="宋体" w:eastAsia="宋体" w:cs="宋体"/>
                <w:b w:val="0"/>
                <w:i w:val="0"/>
                <w:color w:val="000000"/>
                <w:sz w:val="14"/>
              </w:rPr>
              <w:t>46</w:t>
            </w:r>
          </w:p>
        </w:tc>
        <w:tc>
          <w:tcPr>
            <w:tcW w:w="1100" w:type="dxa"/>
            <w:vAlign w:val="center"/>
          </w:tcPr>
          <w:p w14:paraId="2DA158D8"/>
        </w:tc>
        <w:tc>
          <w:tcPr>
            <w:tcW w:w="1100" w:type="dxa"/>
            <w:vAlign w:val="center"/>
          </w:tcPr>
          <w:p w14:paraId="56BD8E2F"/>
        </w:tc>
        <w:tc>
          <w:tcPr>
            <w:tcW w:w="1100" w:type="dxa"/>
            <w:vAlign w:val="center"/>
          </w:tcPr>
          <w:p w14:paraId="478CF4E6"/>
        </w:tc>
        <w:tc>
          <w:tcPr>
            <w:tcW w:w="1112" w:type="dxa"/>
            <w:vAlign w:val="center"/>
          </w:tcPr>
          <w:p w14:paraId="4E2E28D9"/>
        </w:tc>
      </w:tr>
      <w:tr w14:paraId="4EBBD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ADD71"/>
        </w:tc>
        <w:tc>
          <w:tcPr>
            <w:tcW w:w="380" w:type="dxa"/>
            <w:vAlign w:val="center"/>
          </w:tcPr>
          <w:p w14:paraId="47728AA5">
            <w:pPr>
              <w:jc w:val="center"/>
            </w:pPr>
            <w:r>
              <w:rPr>
                <w:rFonts w:ascii="宋体" w:hAnsi="宋体" w:eastAsia="宋体" w:cs="宋体"/>
                <w:b w:val="0"/>
                <w:i w:val="0"/>
                <w:color w:val="000000"/>
                <w:sz w:val="14"/>
              </w:rPr>
              <w:t>15</w:t>
            </w:r>
          </w:p>
        </w:tc>
        <w:tc>
          <w:tcPr>
            <w:tcW w:w="1100" w:type="dxa"/>
            <w:vAlign w:val="center"/>
          </w:tcPr>
          <w:p w14:paraId="67D86184"/>
        </w:tc>
        <w:tc>
          <w:tcPr>
            <w:tcW w:w="2380" w:type="dxa"/>
            <w:vAlign w:val="center"/>
          </w:tcPr>
          <w:p w14:paraId="4744C17B">
            <w:pPr>
              <w:jc w:val="left"/>
            </w:pPr>
            <w:r>
              <w:rPr>
                <w:rFonts w:ascii="宋体" w:hAnsi="宋体" w:eastAsia="宋体" w:cs="宋体"/>
                <w:b w:val="0"/>
                <w:i w:val="0"/>
                <w:color w:val="000000"/>
                <w:sz w:val="14"/>
              </w:rPr>
              <w:t>十五、商业服务业等支出</w:t>
            </w:r>
          </w:p>
        </w:tc>
        <w:tc>
          <w:tcPr>
            <w:tcW w:w="380" w:type="dxa"/>
            <w:vAlign w:val="center"/>
          </w:tcPr>
          <w:p w14:paraId="58961A20">
            <w:pPr>
              <w:jc w:val="center"/>
            </w:pPr>
            <w:r>
              <w:rPr>
                <w:rFonts w:ascii="宋体" w:hAnsi="宋体" w:eastAsia="宋体" w:cs="宋体"/>
                <w:b w:val="0"/>
                <w:i w:val="0"/>
                <w:color w:val="000000"/>
                <w:sz w:val="14"/>
              </w:rPr>
              <w:t>47</w:t>
            </w:r>
          </w:p>
        </w:tc>
        <w:tc>
          <w:tcPr>
            <w:tcW w:w="1100" w:type="dxa"/>
            <w:vAlign w:val="center"/>
          </w:tcPr>
          <w:p w14:paraId="6EEFF426"/>
        </w:tc>
        <w:tc>
          <w:tcPr>
            <w:tcW w:w="1100" w:type="dxa"/>
            <w:vAlign w:val="center"/>
          </w:tcPr>
          <w:p w14:paraId="6FBBAB47"/>
        </w:tc>
        <w:tc>
          <w:tcPr>
            <w:tcW w:w="1100" w:type="dxa"/>
            <w:vAlign w:val="center"/>
          </w:tcPr>
          <w:p w14:paraId="337FECE4"/>
        </w:tc>
        <w:tc>
          <w:tcPr>
            <w:tcW w:w="1112" w:type="dxa"/>
            <w:vAlign w:val="center"/>
          </w:tcPr>
          <w:p w14:paraId="3682344C"/>
        </w:tc>
      </w:tr>
      <w:tr w14:paraId="19784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F57C9D"/>
        </w:tc>
        <w:tc>
          <w:tcPr>
            <w:tcW w:w="380" w:type="dxa"/>
            <w:vAlign w:val="center"/>
          </w:tcPr>
          <w:p w14:paraId="5CE65850">
            <w:pPr>
              <w:jc w:val="center"/>
            </w:pPr>
            <w:r>
              <w:rPr>
                <w:rFonts w:ascii="宋体" w:hAnsi="宋体" w:eastAsia="宋体" w:cs="宋体"/>
                <w:b w:val="0"/>
                <w:i w:val="0"/>
                <w:color w:val="000000"/>
                <w:sz w:val="14"/>
              </w:rPr>
              <w:t>16</w:t>
            </w:r>
          </w:p>
        </w:tc>
        <w:tc>
          <w:tcPr>
            <w:tcW w:w="1100" w:type="dxa"/>
            <w:vAlign w:val="center"/>
          </w:tcPr>
          <w:p w14:paraId="138C9C65"/>
        </w:tc>
        <w:tc>
          <w:tcPr>
            <w:tcW w:w="2380" w:type="dxa"/>
            <w:vAlign w:val="center"/>
          </w:tcPr>
          <w:p w14:paraId="6F122BB6">
            <w:pPr>
              <w:jc w:val="left"/>
            </w:pPr>
            <w:r>
              <w:rPr>
                <w:rFonts w:ascii="宋体" w:hAnsi="宋体" w:eastAsia="宋体" w:cs="宋体"/>
                <w:b w:val="0"/>
                <w:i w:val="0"/>
                <w:color w:val="000000"/>
                <w:sz w:val="14"/>
              </w:rPr>
              <w:t>十六、金融支出</w:t>
            </w:r>
          </w:p>
        </w:tc>
        <w:tc>
          <w:tcPr>
            <w:tcW w:w="380" w:type="dxa"/>
            <w:vAlign w:val="center"/>
          </w:tcPr>
          <w:p w14:paraId="2B5DE3F2">
            <w:pPr>
              <w:jc w:val="center"/>
            </w:pPr>
            <w:r>
              <w:rPr>
                <w:rFonts w:ascii="宋体" w:hAnsi="宋体" w:eastAsia="宋体" w:cs="宋体"/>
                <w:b w:val="0"/>
                <w:i w:val="0"/>
                <w:color w:val="000000"/>
                <w:sz w:val="14"/>
              </w:rPr>
              <w:t>48</w:t>
            </w:r>
          </w:p>
        </w:tc>
        <w:tc>
          <w:tcPr>
            <w:tcW w:w="1100" w:type="dxa"/>
            <w:vAlign w:val="center"/>
          </w:tcPr>
          <w:p w14:paraId="056BC463"/>
        </w:tc>
        <w:tc>
          <w:tcPr>
            <w:tcW w:w="1100" w:type="dxa"/>
            <w:vAlign w:val="center"/>
          </w:tcPr>
          <w:p w14:paraId="24FEFA2D"/>
        </w:tc>
        <w:tc>
          <w:tcPr>
            <w:tcW w:w="1100" w:type="dxa"/>
            <w:vAlign w:val="center"/>
          </w:tcPr>
          <w:p w14:paraId="3E7FE4CF"/>
        </w:tc>
        <w:tc>
          <w:tcPr>
            <w:tcW w:w="1112" w:type="dxa"/>
            <w:vAlign w:val="center"/>
          </w:tcPr>
          <w:p w14:paraId="071B5A79"/>
        </w:tc>
      </w:tr>
      <w:tr w14:paraId="0264E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94ABD0"/>
        </w:tc>
        <w:tc>
          <w:tcPr>
            <w:tcW w:w="380" w:type="dxa"/>
            <w:vAlign w:val="center"/>
          </w:tcPr>
          <w:p w14:paraId="5A7B17DC">
            <w:pPr>
              <w:jc w:val="center"/>
            </w:pPr>
            <w:r>
              <w:rPr>
                <w:rFonts w:ascii="宋体" w:hAnsi="宋体" w:eastAsia="宋体" w:cs="宋体"/>
                <w:b w:val="0"/>
                <w:i w:val="0"/>
                <w:color w:val="000000"/>
                <w:sz w:val="14"/>
              </w:rPr>
              <w:t>17</w:t>
            </w:r>
          </w:p>
        </w:tc>
        <w:tc>
          <w:tcPr>
            <w:tcW w:w="1100" w:type="dxa"/>
            <w:vAlign w:val="center"/>
          </w:tcPr>
          <w:p w14:paraId="16336C8F"/>
        </w:tc>
        <w:tc>
          <w:tcPr>
            <w:tcW w:w="2380" w:type="dxa"/>
            <w:vAlign w:val="center"/>
          </w:tcPr>
          <w:p w14:paraId="571BDAA1">
            <w:pPr>
              <w:jc w:val="left"/>
            </w:pPr>
            <w:r>
              <w:rPr>
                <w:rFonts w:ascii="宋体" w:hAnsi="宋体" w:eastAsia="宋体" w:cs="宋体"/>
                <w:b w:val="0"/>
                <w:i w:val="0"/>
                <w:color w:val="000000"/>
                <w:sz w:val="14"/>
              </w:rPr>
              <w:t>十七、援助其他地区支出</w:t>
            </w:r>
          </w:p>
        </w:tc>
        <w:tc>
          <w:tcPr>
            <w:tcW w:w="380" w:type="dxa"/>
            <w:vAlign w:val="center"/>
          </w:tcPr>
          <w:p w14:paraId="0891A2B8">
            <w:pPr>
              <w:jc w:val="center"/>
            </w:pPr>
            <w:r>
              <w:rPr>
                <w:rFonts w:ascii="宋体" w:hAnsi="宋体" w:eastAsia="宋体" w:cs="宋体"/>
                <w:b w:val="0"/>
                <w:i w:val="0"/>
                <w:color w:val="000000"/>
                <w:sz w:val="14"/>
              </w:rPr>
              <w:t>49</w:t>
            </w:r>
          </w:p>
        </w:tc>
        <w:tc>
          <w:tcPr>
            <w:tcW w:w="1100" w:type="dxa"/>
            <w:vAlign w:val="center"/>
          </w:tcPr>
          <w:p w14:paraId="65CF27D4"/>
        </w:tc>
        <w:tc>
          <w:tcPr>
            <w:tcW w:w="1100" w:type="dxa"/>
            <w:vAlign w:val="center"/>
          </w:tcPr>
          <w:p w14:paraId="33098E46"/>
        </w:tc>
        <w:tc>
          <w:tcPr>
            <w:tcW w:w="1100" w:type="dxa"/>
            <w:vAlign w:val="center"/>
          </w:tcPr>
          <w:p w14:paraId="61CFB248"/>
        </w:tc>
        <w:tc>
          <w:tcPr>
            <w:tcW w:w="1112" w:type="dxa"/>
            <w:vAlign w:val="center"/>
          </w:tcPr>
          <w:p w14:paraId="4916DFF2"/>
        </w:tc>
      </w:tr>
      <w:tr w14:paraId="3D8E2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EE5CBA"/>
        </w:tc>
        <w:tc>
          <w:tcPr>
            <w:tcW w:w="380" w:type="dxa"/>
            <w:vAlign w:val="center"/>
          </w:tcPr>
          <w:p w14:paraId="30631689">
            <w:pPr>
              <w:jc w:val="center"/>
            </w:pPr>
            <w:r>
              <w:rPr>
                <w:rFonts w:ascii="宋体" w:hAnsi="宋体" w:eastAsia="宋体" w:cs="宋体"/>
                <w:b w:val="0"/>
                <w:i w:val="0"/>
                <w:color w:val="000000"/>
                <w:sz w:val="14"/>
              </w:rPr>
              <w:t>18</w:t>
            </w:r>
          </w:p>
        </w:tc>
        <w:tc>
          <w:tcPr>
            <w:tcW w:w="1100" w:type="dxa"/>
            <w:vAlign w:val="center"/>
          </w:tcPr>
          <w:p w14:paraId="399A1D10"/>
        </w:tc>
        <w:tc>
          <w:tcPr>
            <w:tcW w:w="2380" w:type="dxa"/>
            <w:vAlign w:val="center"/>
          </w:tcPr>
          <w:p w14:paraId="14D02E3E">
            <w:pPr>
              <w:jc w:val="left"/>
            </w:pPr>
            <w:r>
              <w:rPr>
                <w:rFonts w:ascii="宋体" w:hAnsi="宋体" w:eastAsia="宋体" w:cs="宋体"/>
                <w:b w:val="0"/>
                <w:i w:val="0"/>
                <w:color w:val="000000"/>
                <w:sz w:val="14"/>
              </w:rPr>
              <w:t>十八、自然资源海洋气象等支出</w:t>
            </w:r>
          </w:p>
        </w:tc>
        <w:tc>
          <w:tcPr>
            <w:tcW w:w="380" w:type="dxa"/>
            <w:vAlign w:val="center"/>
          </w:tcPr>
          <w:p w14:paraId="442838FB">
            <w:pPr>
              <w:jc w:val="center"/>
            </w:pPr>
            <w:r>
              <w:rPr>
                <w:rFonts w:ascii="宋体" w:hAnsi="宋体" w:eastAsia="宋体" w:cs="宋体"/>
                <w:b w:val="0"/>
                <w:i w:val="0"/>
                <w:color w:val="000000"/>
                <w:sz w:val="14"/>
              </w:rPr>
              <w:t>50</w:t>
            </w:r>
          </w:p>
        </w:tc>
        <w:tc>
          <w:tcPr>
            <w:tcW w:w="1100" w:type="dxa"/>
            <w:vAlign w:val="center"/>
          </w:tcPr>
          <w:p w14:paraId="7BE1CF04"/>
        </w:tc>
        <w:tc>
          <w:tcPr>
            <w:tcW w:w="1100" w:type="dxa"/>
            <w:vAlign w:val="center"/>
          </w:tcPr>
          <w:p w14:paraId="1D6F290B"/>
        </w:tc>
        <w:tc>
          <w:tcPr>
            <w:tcW w:w="1100" w:type="dxa"/>
            <w:vAlign w:val="center"/>
          </w:tcPr>
          <w:p w14:paraId="78BD45A5"/>
        </w:tc>
        <w:tc>
          <w:tcPr>
            <w:tcW w:w="1112" w:type="dxa"/>
            <w:vAlign w:val="center"/>
          </w:tcPr>
          <w:p w14:paraId="0C021479"/>
        </w:tc>
      </w:tr>
      <w:tr w14:paraId="018B3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82B505"/>
        </w:tc>
        <w:tc>
          <w:tcPr>
            <w:tcW w:w="380" w:type="dxa"/>
            <w:vAlign w:val="center"/>
          </w:tcPr>
          <w:p w14:paraId="776919EB">
            <w:pPr>
              <w:jc w:val="center"/>
            </w:pPr>
            <w:r>
              <w:rPr>
                <w:rFonts w:ascii="宋体" w:hAnsi="宋体" w:eastAsia="宋体" w:cs="宋体"/>
                <w:b w:val="0"/>
                <w:i w:val="0"/>
                <w:color w:val="000000"/>
                <w:sz w:val="14"/>
              </w:rPr>
              <w:t>19</w:t>
            </w:r>
          </w:p>
        </w:tc>
        <w:tc>
          <w:tcPr>
            <w:tcW w:w="1100" w:type="dxa"/>
            <w:vAlign w:val="center"/>
          </w:tcPr>
          <w:p w14:paraId="2E1F1CC1"/>
        </w:tc>
        <w:tc>
          <w:tcPr>
            <w:tcW w:w="2380" w:type="dxa"/>
            <w:vAlign w:val="center"/>
          </w:tcPr>
          <w:p w14:paraId="2F6ECCAF">
            <w:pPr>
              <w:jc w:val="left"/>
            </w:pPr>
            <w:r>
              <w:rPr>
                <w:rFonts w:ascii="宋体" w:hAnsi="宋体" w:eastAsia="宋体" w:cs="宋体"/>
                <w:b w:val="0"/>
                <w:i w:val="0"/>
                <w:color w:val="000000"/>
                <w:sz w:val="14"/>
              </w:rPr>
              <w:t>十九、住房保障支出</w:t>
            </w:r>
          </w:p>
        </w:tc>
        <w:tc>
          <w:tcPr>
            <w:tcW w:w="380" w:type="dxa"/>
            <w:vAlign w:val="center"/>
          </w:tcPr>
          <w:p w14:paraId="222928E9">
            <w:pPr>
              <w:jc w:val="center"/>
            </w:pPr>
            <w:r>
              <w:rPr>
                <w:rFonts w:ascii="宋体" w:hAnsi="宋体" w:eastAsia="宋体" w:cs="宋体"/>
                <w:b w:val="0"/>
                <w:i w:val="0"/>
                <w:color w:val="000000"/>
                <w:sz w:val="14"/>
              </w:rPr>
              <w:t>51</w:t>
            </w:r>
          </w:p>
        </w:tc>
        <w:tc>
          <w:tcPr>
            <w:tcW w:w="1100" w:type="dxa"/>
            <w:vAlign w:val="center"/>
          </w:tcPr>
          <w:p w14:paraId="7DCC84B8">
            <w:pPr>
              <w:jc w:val="right"/>
            </w:pPr>
            <w:r>
              <w:rPr>
                <w:rFonts w:ascii="宋体" w:hAnsi="宋体" w:eastAsia="宋体" w:cs="宋体"/>
                <w:b w:val="0"/>
                <w:i w:val="0"/>
                <w:color w:val="000000"/>
                <w:sz w:val="14"/>
              </w:rPr>
              <w:t>17.12</w:t>
            </w:r>
          </w:p>
        </w:tc>
        <w:tc>
          <w:tcPr>
            <w:tcW w:w="1100" w:type="dxa"/>
            <w:vAlign w:val="center"/>
          </w:tcPr>
          <w:p w14:paraId="2E9EC7E6">
            <w:pPr>
              <w:jc w:val="right"/>
            </w:pPr>
            <w:r>
              <w:rPr>
                <w:rFonts w:ascii="宋体" w:hAnsi="宋体" w:eastAsia="宋体" w:cs="宋体"/>
                <w:b w:val="0"/>
                <w:i w:val="0"/>
                <w:color w:val="000000"/>
                <w:sz w:val="14"/>
              </w:rPr>
              <w:t>17.12</w:t>
            </w:r>
          </w:p>
        </w:tc>
        <w:tc>
          <w:tcPr>
            <w:tcW w:w="1100" w:type="dxa"/>
            <w:vAlign w:val="center"/>
          </w:tcPr>
          <w:p w14:paraId="39195D68"/>
        </w:tc>
        <w:tc>
          <w:tcPr>
            <w:tcW w:w="1112" w:type="dxa"/>
            <w:vAlign w:val="center"/>
          </w:tcPr>
          <w:p w14:paraId="17D985AA"/>
        </w:tc>
      </w:tr>
      <w:tr w14:paraId="7AC1B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9A4EB5"/>
        </w:tc>
        <w:tc>
          <w:tcPr>
            <w:tcW w:w="380" w:type="dxa"/>
            <w:vAlign w:val="center"/>
          </w:tcPr>
          <w:p w14:paraId="7BF14842">
            <w:pPr>
              <w:jc w:val="center"/>
            </w:pPr>
            <w:r>
              <w:rPr>
                <w:rFonts w:ascii="宋体" w:hAnsi="宋体" w:eastAsia="宋体" w:cs="宋体"/>
                <w:b w:val="0"/>
                <w:i w:val="0"/>
                <w:color w:val="000000"/>
                <w:sz w:val="14"/>
              </w:rPr>
              <w:t>20</w:t>
            </w:r>
          </w:p>
        </w:tc>
        <w:tc>
          <w:tcPr>
            <w:tcW w:w="1100" w:type="dxa"/>
            <w:vAlign w:val="center"/>
          </w:tcPr>
          <w:p w14:paraId="7F3483D2"/>
        </w:tc>
        <w:tc>
          <w:tcPr>
            <w:tcW w:w="2380" w:type="dxa"/>
            <w:vAlign w:val="center"/>
          </w:tcPr>
          <w:p w14:paraId="37BEBEB5">
            <w:pPr>
              <w:jc w:val="left"/>
            </w:pPr>
            <w:r>
              <w:rPr>
                <w:rFonts w:ascii="宋体" w:hAnsi="宋体" w:eastAsia="宋体" w:cs="宋体"/>
                <w:b w:val="0"/>
                <w:i w:val="0"/>
                <w:color w:val="000000"/>
                <w:sz w:val="14"/>
              </w:rPr>
              <w:t>二十、粮油物资储备支出</w:t>
            </w:r>
          </w:p>
        </w:tc>
        <w:tc>
          <w:tcPr>
            <w:tcW w:w="380" w:type="dxa"/>
            <w:vAlign w:val="center"/>
          </w:tcPr>
          <w:p w14:paraId="082F5354">
            <w:pPr>
              <w:jc w:val="center"/>
            </w:pPr>
            <w:r>
              <w:rPr>
                <w:rFonts w:ascii="宋体" w:hAnsi="宋体" w:eastAsia="宋体" w:cs="宋体"/>
                <w:b w:val="0"/>
                <w:i w:val="0"/>
                <w:color w:val="000000"/>
                <w:sz w:val="14"/>
              </w:rPr>
              <w:t>52</w:t>
            </w:r>
          </w:p>
        </w:tc>
        <w:tc>
          <w:tcPr>
            <w:tcW w:w="1100" w:type="dxa"/>
            <w:vAlign w:val="center"/>
          </w:tcPr>
          <w:p w14:paraId="7A98B601"/>
        </w:tc>
        <w:tc>
          <w:tcPr>
            <w:tcW w:w="1100" w:type="dxa"/>
            <w:vAlign w:val="center"/>
          </w:tcPr>
          <w:p w14:paraId="3C51524A"/>
        </w:tc>
        <w:tc>
          <w:tcPr>
            <w:tcW w:w="1100" w:type="dxa"/>
            <w:vAlign w:val="center"/>
          </w:tcPr>
          <w:p w14:paraId="0624D1E5"/>
        </w:tc>
        <w:tc>
          <w:tcPr>
            <w:tcW w:w="1112" w:type="dxa"/>
            <w:vAlign w:val="center"/>
          </w:tcPr>
          <w:p w14:paraId="4C355BDF"/>
        </w:tc>
      </w:tr>
      <w:tr w14:paraId="2A005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5933CC"/>
        </w:tc>
        <w:tc>
          <w:tcPr>
            <w:tcW w:w="380" w:type="dxa"/>
            <w:vAlign w:val="center"/>
          </w:tcPr>
          <w:p w14:paraId="158EDB1D">
            <w:pPr>
              <w:jc w:val="center"/>
            </w:pPr>
            <w:r>
              <w:rPr>
                <w:rFonts w:ascii="宋体" w:hAnsi="宋体" w:eastAsia="宋体" w:cs="宋体"/>
                <w:b w:val="0"/>
                <w:i w:val="0"/>
                <w:color w:val="000000"/>
                <w:sz w:val="14"/>
              </w:rPr>
              <w:t>21</w:t>
            </w:r>
          </w:p>
        </w:tc>
        <w:tc>
          <w:tcPr>
            <w:tcW w:w="1100" w:type="dxa"/>
            <w:vAlign w:val="center"/>
          </w:tcPr>
          <w:p w14:paraId="38A9676A"/>
        </w:tc>
        <w:tc>
          <w:tcPr>
            <w:tcW w:w="2380" w:type="dxa"/>
            <w:vAlign w:val="center"/>
          </w:tcPr>
          <w:p w14:paraId="58353749">
            <w:pPr>
              <w:jc w:val="left"/>
            </w:pPr>
            <w:r>
              <w:rPr>
                <w:rFonts w:ascii="宋体" w:hAnsi="宋体" w:eastAsia="宋体" w:cs="宋体"/>
                <w:b w:val="0"/>
                <w:i w:val="0"/>
                <w:color w:val="000000"/>
                <w:sz w:val="14"/>
              </w:rPr>
              <w:t>二十一、国有资本经营预算支出</w:t>
            </w:r>
          </w:p>
        </w:tc>
        <w:tc>
          <w:tcPr>
            <w:tcW w:w="380" w:type="dxa"/>
            <w:vAlign w:val="center"/>
          </w:tcPr>
          <w:p w14:paraId="292F9999">
            <w:pPr>
              <w:jc w:val="center"/>
            </w:pPr>
            <w:r>
              <w:rPr>
                <w:rFonts w:ascii="宋体" w:hAnsi="宋体" w:eastAsia="宋体" w:cs="宋体"/>
                <w:b w:val="0"/>
                <w:i w:val="0"/>
                <w:color w:val="000000"/>
                <w:sz w:val="14"/>
              </w:rPr>
              <w:t>53</w:t>
            </w:r>
          </w:p>
        </w:tc>
        <w:tc>
          <w:tcPr>
            <w:tcW w:w="1100" w:type="dxa"/>
            <w:vAlign w:val="center"/>
          </w:tcPr>
          <w:p w14:paraId="47A8E53C"/>
        </w:tc>
        <w:tc>
          <w:tcPr>
            <w:tcW w:w="1100" w:type="dxa"/>
            <w:vAlign w:val="center"/>
          </w:tcPr>
          <w:p w14:paraId="66A99C02"/>
        </w:tc>
        <w:tc>
          <w:tcPr>
            <w:tcW w:w="1100" w:type="dxa"/>
            <w:vAlign w:val="center"/>
          </w:tcPr>
          <w:p w14:paraId="5FC64F72"/>
        </w:tc>
        <w:tc>
          <w:tcPr>
            <w:tcW w:w="1112" w:type="dxa"/>
            <w:vAlign w:val="center"/>
          </w:tcPr>
          <w:p w14:paraId="116404B6"/>
        </w:tc>
      </w:tr>
      <w:tr w14:paraId="57E2A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A0EBE2"/>
        </w:tc>
        <w:tc>
          <w:tcPr>
            <w:tcW w:w="380" w:type="dxa"/>
            <w:vAlign w:val="center"/>
          </w:tcPr>
          <w:p w14:paraId="04FD1337">
            <w:pPr>
              <w:jc w:val="center"/>
            </w:pPr>
            <w:r>
              <w:rPr>
                <w:rFonts w:ascii="宋体" w:hAnsi="宋体" w:eastAsia="宋体" w:cs="宋体"/>
                <w:b w:val="0"/>
                <w:i w:val="0"/>
                <w:color w:val="000000"/>
                <w:sz w:val="14"/>
              </w:rPr>
              <w:t>22</w:t>
            </w:r>
          </w:p>
        </w:tc>
        <w:tc>
          <w:tcPr>
            <w:tcW w:w="1100" w:type="dxa"/>
            <w:vAlign w:val="center"/>
          </w:tcPr>
          <w:p w14:paraId="74293B20"/>
        </w:tc>
        <w:tc>
          <w:tcPr>
            <w:tcW w:w="2380" w:type="dxa"/>
            <w:vAlign w:val="center"/>
          </w:tcPr>
          <w:p w14:paraId="3C1D8C73">
            <w:pPr>
              <w:jc w:val="left"/>
            </w:pPr>
            <w:r>
              <w:rPr>
                <w:rFonts w:ascii="宋体" w:hAnsi="宋体" w:eastAsia="宋体" w:cs="宋体"/>
                <w:b w:val="0"/>
                <w:i w:val="0"/>
                <w:color w:val="000000"/>
                <w:sz w:val="14"/>
              </w:rPr>
              <w:t>二十二、灾害防治及应急管理支出</w:t>
            </w:r>
          </w:p>
        </w:tc>
        <w:tc>
          <w:tcPr>
            <w:tcW w:w="380" w:type="dxa"/>
            <w:vAlign w:val="center"/>
          </w:tcPr>
          <w:p w14:paraId="072A3573">
            <w:pPr>
              <w:jc w:val="center"/>
            </w:pPr>
            <w:r>
              <w:rPr>
                <w:rFonts w:ascii="宋体" w:hAnsi="宋体" w:eastAsia="宋体" w:cs="宋体"/>
                <w:b w:val="0"/>
                <w:i w:val="0"/>
                <w:color w:val="000000"/>
                <w:sz w:val="14"/>
              </w:rPr>
              <w:t>54</w:t>
            </w:r>
          </w:p>
        </w:tc>
        <w:tc>
          <w:tcPr>
            <w:tcW w:w="1100" w:type="dxa"/>
            <w:vAlign w:val="center"/>
          </w:tcPr>
          <w:p w14:paraId="11643F63"/>
        </w:tc>
        <w:tc>
          <w:tcPr>
            <w:tcW w:w="1100" w:type="dxa"/>
            <w:vAlign w:val="center"/>
          </w:tcPr>
          <w:p w14:paraId="314E0EC6"/>
        </w:tc>
        <w:tc>
          <w:tcPr>
            <w:tcW w:w="1100" w:type="dxa"/>
            <w:vAlign w:val="center"/>
          </w:tcPr>
          <w:p w14:paraId="4DCBDA03"/>
        </w:tc>
        <w:tc>
          <w:tcPr>
            <w:tcW w:w="1112" w:type="dxa"/>
            <w:vAlign w:val="center"/>
          </w:tcPr>
          <w:p w14:paraId="06295F42"/>
        </w:tc>
      </w:tr>
      <w:tr w14:paraId="14BD4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DF6BF6"/>
        </w:tc>
        <w:tc>
          <w:tcPr>
            <w:tcW w:w="380" w:type="dxa"/>
            <w:vAlign w:val="center"/>
          </w:tcPr>
          <w:p w14:paraId="6D70775F">
            <w:pPr>
              <w:jc w:val="center"/>
            </w:pPr>
            <w:r>
              <w:rPr>
                <w:rFonts w:ascii="宋体" w:hAnsi="宋体" w:eastAsia="宋体" w:cs="宋体"/>
                <w:b w:val="0"/>
                <w:i w:val="0"/>
                <w:color w:val="000000"/>
                <w:sz w:val="14"/>
              </w:rPr>
              <w:t>23</w:t>
            </w:r>
          </w:p>
        </w:tc>
        <w:tc>
          <w:tcPr>
            <w:tcW w:w="1100" w:type="dxa"/>
            <w:vAlign w:val="center"/>
          </w:tcPr>
          <w:p w14:paraId="3B6544A0"/>
        </w:tc>
        <w:tc>
          <w:tcPr>
            <w:tcW w:w="2380" w:type="dxa"/>
            <w:vAlign w:val="center"/>
          </w:tcPr>
          <w:p w14:paraId="21FE00E3">
            <w:pPr>
              <w:jc w:val="left"/>
            </w:pPr>
            <w:r>
              <w:rPr>
                <w:rFonts w:ascii="宋体" w:hAnsi="宋体" w:eastAsia="宋体" w:cs="宋体"/>
                <w:b w:val="0"/>
                <w:i w:val="0"/>
                <w:color w:val="000000"/>
                <w:sz w:val="14"/>
              </w:rPr>
              <w:t>二十三、其他支出</w:t>
            </w:r>
          </w:p>
        </w:tc>
        <w:tc>
          <w:tcPr>
            <w:tcW w:w="380" w:type="dxa"/>
            <w:vAlign w:val="center"/>
          </w:tcPr>
          <w:p w14:paraId="19852F3F">
            <w:pPr>
              <w:jc w:val="center"/>
            </w:pPr>
            <w:r>
              <w:rPr>
                <w:rFonts w:ascii="宋体" w:hAnsi="宋体" w:eastAsia="宋体" w:cs="宋体"/>
                <w:b w:val="0"/>
                <w:i w:val="0"/>
                <w:color w:val="000000"/>
                <w:sz w:val="14"/>
              </w:rPr>
              <w:t>55</w:t>
            </w:r>
          </w:p>
        </w:tc>
        <w:tc>
          <w:tcPr>
            <w:tcW w:w="1100" w:type="dxa"/>
            <w:vAlign w:val="center"/>
          </w:tcPr>
          <w:p w14:paraId="5332278D"/>
        </w:tc>
        <w:tc>
          <w:tcPr>
            <w:tcW w:w="1100" w:type="dxa"/>
            <w:vAlign w:val="center"/>
          </w:tcPr>
          <w:p w14:paraId="236BDF7A"/>
        </w:tc>
        <w:tc>
          <w:tcPr>
            <w:tcW w:w="1100" w:type="dxa"/>
            <w:vAlign w:val="center"/>
          </w:tcPr>
          <w:p w14:paraId="35F62853"/>
        </w:tc>
        <w:tc>
          <w:tcPr>
            <w:tcW w:w="1112" w:type="dxa"/>
            <w:vAlign w:val="center"/>
          </w:tcPr>
          <w:p w14:paraId="16DF8143"/>
        </w:tc>
      </w:tr>
      <w:tr w14:paraId="52C2F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9BCC4F"/>
        </w:tc>
        <w:tc>
          <w:tcPr>
            <w:tcW w:w="380" w:type="dxa"/>
            <w:vAlign w:val="center"/>
          </w:tcPr>
          <w:p w14:paraId="4F36632B">
            <w:pPr>
              <w:jc w:val="center"/>
            </w:pPr>
            <w:r>
              <w:rPr>
                <w:rFonts w:ascii="宋体" w:hAnsi="宋体" w:eastAsia="宋体" w:cs="宋体"/>
                <w:b w:val="0"/>
                <w:i w:val="0"/>
                <w:color w:val="000000"/>
                <w:sz w:val="14"/>
              </w:rPr>
              <w:t>24</w:t>
            </w:r>
          </w:p>
        </w:tc>
        <w:tc>
          <w:tcPr>
            <w:tcW w:w="1100" w:type="dxa"/>
            <w:vAlign w:val="center"/>
          </w:tcPr>
          <w:p w14:paraId="2A7B6837"/>
        </w:tc>
        <w:tc>
          <w:tcPr>
            <w:tcW w:w="2380" w:type="dxa"/>
            <w:vAlign w:val="center"/>
          </w:tcPr>
          <w:p w14:paraId="201018E3">
            <w:pPr>
              <w:jc w:val="left"/>
            </w:pPr>
            <w:r>
              <w:rPr>
                <w:rFonts w:ascii="宋体" w:hAnsi="宋体" w:eastAsia="宋体" w:cs="宋体"/>
                <w:b w:val="0"/>
                <w:i w:val="0"/>
                <w:color w:val="000000"/>
                <w:sz w:val="14"/>
              </w:rPr>
              <w:t>二十四、债务还本支出</w:t>
            </w:r>
          </w:p>
        </w:tc>
        <w:tc>
          <w:tcPr>
            <w:tcW w:w="380" w:type="dxa"/>
            <w:vAlign w:val="center"/>
          </w:tcPr>
          <w:p w14:paraId="5C9216F4">
            <w:pPr>
              <w:jc w:val="center"/>
            </w:pPr>
            <w:r>
              <w:rPr>
                <w:rFonts w:ascii="宋体" w:hAnsi="宋体" w:eastAsia="宋体" w:cs="宋体"/>
                <w:b w:val="0"/>
                <w:i w:val="0"/>
                <w:color w:val="000000"/>
                <w:sz w:val="14"/>
              </w:rPr>
              <w:t>56</w:t>
            </w:r>
          </w:p>
        </w:tc>
        <w:tc>
          <w:tcPr>
            <w:tcW w:w="1100" w:type="dxa"/>
            <w:vAlign w:val="center"/>
          </w:tcPr>
          <w:p w14:paraId="7616BEAB"/>
        </w:tc>
        <w:tc>
          <w:tcPr>
            <w:tcW w:w="1100" w:type="dxa"/>
            <w:vAlign w:val="center"/>
          </w:tcPr>
          <w:p w14:paraId="676A8153"/>
        </w:tc>
        <w:tc>
          <w:tcPr>
            <w:tcW w:w="1100" w:type="dxa"/>
            <w:vAlign w:val="center"/>
          </w:tcPr>
          <w:p w14:paraId="51C8ED43"/>
        </w:tc>
        <w:tc>
          <w:tcPr>
            <w:tcW w:w="1112" w:type="dxa"/>
            <w:vAlign w:val="center"/>
          </w:tcPr>
          <w:p w14:paraId="467066AE"/>
        </w:tc>
      </w:tr>
      <w:tr w14:paraId="5ABB2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B66C9D"/>
        </w:tc>
        <w:tc>
          <w:tcPr>
            <w:tcW w:w="380" w:type="dxa"/>
            <w:vAlign w:val="center"/>
          </w:tcPr>
          <w:p w14:paraId="7B6231DE">
            <w:pPr>
              <w:jc w:val="center"/>
            </w:pPr>
            <w:r>
              <w:rPr>
                <w:rFonts w:ascii="宋体" w:hAnsi="宋体" w:eastAsia="宋体" w:cs="宋体"/>
                <w:b w:val="0"/>
                <w:i w:val="0"/>
                <w:color w:val="000000"/>
                <w:sz w:val="14"/>
              </w:rPr>
              <w:t>25</w:t>
            </w:r>
          </w:p>
        </w:tc>
        <w:tc>
          <w:tcPr>
            <w:tcW w:w="1100" w:type="dxa"/>
            <w:vAlign w:val="center"/>
          </w:tcPr>
          <w:p w14:paraId="33CDD684"/>
        </w:tc>
        <w:tc>
          <w:tcPr>
            <w:tcW w:w="2380" w:type="dxa"/>
            <w:vAlign w:val="center"/>
          </w:tcPr>
          <w:p w14:paraId="7311E9F2">
            <w:pPr>
              <w:jc w:val="left"/>
            </w:pPr>
            <w:r>
              <w:rPr>
                <w:rFonts w:ascii="宋体" w:hAnsi="宋体" w:eastAsia="宋体" w:cs="宋体"/>
                <w:b w:val="0"/>
                <w:i w:val="0"/>
                <w:color w:val="000000"/>
                <w:sz w:val="14"/>
              </w:rPr>
              <w:t>二十五、债务付息支出</w:t>
            </w:r>
          </w:p>
        </w:tc>
        <w:tc>
          <w:tcPr>
            <w:tcW w:w="380" w:type="dxa"/>
            <w:vAlign w:val="center"/>
          </w:tcPr>
          <w:p w14:paraId="2B68A501">
            <w:pPr>
              <w:jc w:val="center"/>
            </w:pPr>
            <w:r>
              <w:rPr>
                <w:rFonts w:ascii="宋体" w:hAnsi="宋体" w:eastAsia="宋体" w:cs="宋体"/>
                <w:b w:val="0"/>
                <w:i w:val="0"/>
                <w:color w:val="000000"/>
                <w:sz w:val="14"/>
              </w:rPr>
              <w:t>57</w:t>
            </w:r>
          </w:p>
        </w:tc>
        <w:tc>
          <w:tcPr>
            <w:tcW w:w="1100" w:type="dxa"/>
            <w:vAlign w:val="center"/>
          </w:tcPr>
          <w:p w14:paraId="5501B9C1"/>
        </w:tc>
        <w:tc>
          <w:tcPr>
            <w:tcW w:w="1100" w:type="dxa"/>
            <w:vAlign w:val="center"/>
          </w:tcPr>
          <w:p w14:paraId="185849FE"/>
        </w:tc>
        <w:tc>
          <w:tcPr>
            <w:tcW w:w="1100" w:type="dxa"/>
            <w:vAlign w:val="center"/>
          </w:tcPr>
          <w:p w14:paraId="05083F58"/>
        </w:tc>
        <w:tc>
          <w:tcPr>
            <w:tcW w:w="1112" w:type="dxa"/>
            <w:vAlign w:val="center"/>
          </w:tcPr>
          <w:p w14:paraId="21F69DF1"/>
        </w:tc>
      </w:tr>
      <w:tr w14:paraId="15379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19C2F0"/>
        </w:tc>
        <w:tc>
          <w:tcPr>
            <w:tcW w:w="380" w:type="dxa"/>
            <w:vAlign w:val="center"/>
          </w:tcPr>
          <w:p w14:paraId="5FC24B13">
            <w:pPr>
              <w:jc w:val="center"/>
            </w:pPr>
            <w:r>
              <w:rPr>
                <w:rFonts w:ascii="宋体" w:hAnsi="宋体" w:eastAsia="宋体" w:cs="宋体"/>
                <w:b w:val="0"/>
                <w:i w:val="0"/>
                <w:color w:val="000000"/>
                <w:sz w:val="14"/>
              </w:rPr>
              <w:t>26</w:t>
            </w:r>
          </w:p>
        </w:tc>
        <w:tc>
          <w:tcPr>
            <w:tcW w:w="1100" w:type="dxa"/>
            <w:vAlign w:val="center"/>
          </w:tcPr>
          <w:p w14:paraId="561BAB58"/>
        </w:tc>
        <w:tc>
          <w:tcPr>
            <w:tcW w:w="2380" w:type="dxa"/>
            <w:vAlign w:val="center"/>
          </w:tcPr>
          <w:p w14:paraId="4DB90F04">
            <w:pPr>
              <w:jc w:val="left"/>
            </w:pPr>
            <w:r>
              <w:rPr>
                <w:rFonts w:ascii="宋体" w:hAnsi="宋体" w:eastAsia="宋体" w:cs="宋体"/>
                <w:b w:val="0"/>
                <w:i w:val="0"/>
                <w:color w:val="000000"/>
                <w:sz w:val="14"/>
              </w:rPr>
              <w:t>二十六、抗疫特别国债安排的支出</w:t>
            </w:r>
          </w:p>
        </w:tc>
        <w:tc>
          <w:tcPr>
            <w:tcW w:w="380" w:type="dxa"/>
            <w:vAlign w:val="center"/>
          </w:tcPr>
          <w:p w14:paraId="33A43274">
            <w:pPr>
              <w:jc w:val="center"/>
            </w:pPr>
            <w:r>
              <w:rPr>
                <w:rFonts w:ascii="宋体" w:hAnsi="宋体" w:eastAsia="宋体" w:cs="宋体"/>
                <w:b w:val="0"/>
                <w:i w:val="0"/>
                <w:color w:val="000000"/>
                <w:sz w:val="14"/>
              </w:rPr>
              <w:t>58</w:t>
            </w:r>
          </w:p>
        </w:tc>
        <w:tc>
          <w:tcPr>
            <w:tcW w:w="1100" w:type="dxa"/>
            <w:vAlign w:val="center"/>
          </w:tcPr>
          <w:p w14:paraId="74B7A0B0"/>
        </w:tc>
        <w:tc>
          <w:tcPr>
            <w:tcW w:w="1100" w:type="dxa"/>
            <w:vAlign w:val="center"/>
          </w:tcPr>
          <w:p w14:paraId="0919F835"/>
        </w:tc>
        <w:tc>
          <w:tcPr>
            <w:tcW w:w="1100" w:type="dxa"/>
            <w:vAlign w:val="center"/>
          </w:tcPr>
          <w:p w14:paraId="0AD21BC9"/>
        </w:tc>
        <w:tc>
          <w:tcPr>
            <w:tcW w:w="1112" w:type="dxa"/>
            <w:vAlign w:val="center"/>
          </w:tcPr>
          <w:p w14:paraId="6B9F9FA6"/>
        </w:tc>
      </w:tr>
      <w:tr w14:paraId="316E9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1EF92A">
            <w:pPr>
              <w:jc w:val="center"/>
            </w:pPr>
            <w:r>
              <w:rPr>
                <w:rFonts w:ascii="宋体" w:hAnsi="宋体" w:eastAsia="宋体" w:cs="宋体"/>
                <w:b w:val="0"/>
                <w:i w:val="0"/>
                <w:color w:val="000000"/>
                <w:sz w:val="14"/>
              </w:rPr>
              <w:t>本年收入合计</w:t>
            </w:r>
          </w:p>
        </w:tc>
        <w:tc>
          <w:tcPr>
            <w:tcW w:w="380" w:type="dxa"/>
            <w:vAlign w:val="center"/>
          </w:tcPr>
          <w:p w14:paraId="478DC031">
            <w:pPr>
              <w:jc w:val="center"/>
            </w:pPr>
            <w:r>
              <w:rPr>
                <w:rFonts w:ascii="宋体" w:hAnsi="宋体" w:eastAsia="宋体" w:cs="宋体"/>
                <w:b w:val="0"/>
                <w:i w:val="0"/>
                <w:color w:val="000000"/>
                <w:sz w:val="14"/>
              </w:rPr>
              <w:t>27</w:t>
            </w:r>
          </w:p>
        </w:tc>
        <w:tc>
          <w:tcPr>
            <w:tcW w:w="1100" w:type="dxa"/>
            <w:vAlign w:val="center"/>
          </w:tcPr>
          <w:p w14:paraId="29E83272">
            <w:pPr>
              <w:jc w:val="right"/>
            </w:pPr>
            <w:r>
              <w:rPr>
                <w:rFonts w:ascii="宋体" w:hAnsi="宋体" w:eastAsia="宋体" w:cs="宋体"/>
                <w:b w:val="0"/>
                <w:i w:val="0"/>
                <w:color w:val="000000"/>
                <w:sz w:val="14"/>
              </w:rPr>
              <w:t>2,018.81</w:t>
            </w:r>
          </w:p>
        </w:tc>
        <w:tc>
          <w:tcPr>
            <w:tcW w:w="2380" w:type="dxa"/>
            <w:vAlign w:val="center"/>
          </w:tcPr>
          <w:p w14:paraId="5C48ADC7">
            <w:pPr>
              <w:jc w:val="center"/>
            </w:pPr>
            <w:r>
              <w:rPr>
                <w:rFonts w:ascii="宋体" w:hAnsi="宋体" w:eastAsia="宋体" w:cs="宋体"/>
                <w:b w:val="0"/>
                <w:i w:val="0"/>
                <w:color w:val="000000"/>
                <w:sz w:val="14"/>
              </w:rPr>
              <w:t>本年支出合计</w:t>
            </w:r>
          </w:p>
        </w:tc>
        <w:tc>
          <w:tcPr>
            <w:tcW w:w="380" w:type="dxa"/>
            <w:vAlign w:val="center"/>
          </w:tcPr>
          <w:p w14:paraId="2BE15558">
            <w:pPr>
              <w:jc w:val="center"/>
            </w:pPr>
            <w:r>
              <w:rPr>
                <w:rFonts w:ascii="宋体" w:hAnsi="宋体" w:eastAsia="宋体" w:cs="宋体"/>
                <w:b w:val="0"/>
                <w:i w:val="0"/>
                <w:color w:val="000000"/>
                <w:sz w:val="14"/>
              </w:rPr>
              <w:t>59</w:t>
            </w:r>
          </w:p>
        </w:tc>
        <w:tc>
          <w:tcPr>
            <w:tcW w:w="1100" w:type="dxa"/>
            <w:vAlign w:val="center"/>
          </w:tcPr>
          <w:p w14:paraId="7AEE294C">
            <w:pPr>
              <w:jc w:val="right"/>
            </w:pPr>
            <w:r>
              <w:rPr>
                <w:rFonts w:ascii="宋体" w:hAnsi="宋体" w:eastAsia="宋体" w:cs="宋体"/>
                <w:b w:val="0"/>
                <w:i w:val="0"/>
                <w:color w:val="000000"/>
                <w:sz w:val="14"/>
              </w:rPr>
              <w:t>2,137.86</w:t>
            </w:r>
          </w:p>
        </w:tc>
        <w:tc>
          <w:tcPr>
            <w:tcW w:w="1100" w:type="dxa"/>
            <w:vAlign w:val="center"/>
          </w:tcPr>
          <w:p w14:paraId="79F5AACD">
            <w:pPr>
              <w:jc w:val="right"/>
            </w:pPr>
            <w:r>
              <w:rPr>
                <w:rFonts w:ascii="宋体" w:hAnsi="宋体" w:eastAsia="宋体" w:cs="宋体"/>
                <w:b w:val="0"/>
                <w:i w:val="0"/>
                <w:color w:val="000000"/>
                <w:sz w:val="14"/>
              </w:rPr>
              <w:t>2,137.86</w:t>
            </w:r>
          </w:p>
        </w:tc>
        <w:tc>
          <w:tcPr>
            <w:tcW w:w="1100" w:type="dxa"/>
            <w:vAlign w:val="center"/>
          </w:tcPr>
          <w:p w14:paraId="0615CC30"/>
        </w:tc>
        <w:tc>
          <w:tcPr>
            <w:tcW w:w="1112" w:type="dxa"/>
            <w:vAlign w:val="center"/>
          </w:tcPr>
          <w:p w14:paraId="7C21DD3A"/>
        </w:tc>
      </w:tr>
      <w:tr w14:paraId="6953C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94A2B1">
            <w:pPr>
              <w:jc w:val="left"/>
            </w:pPr>
            <w:r>
              <w:rPr>
                <w:rFonts w:ascii="宋体" w:hAnsi="宋体" w:eastAsia="宋体" w:cs="宋体"/>
                <w:b w:val="0"/>
                <w:i w:val="0"/>
                <w:color w:val="000000"/>
                <w:sz w:val="14"/>
              </w:rPr>
              <w:t>年初财政拨款结转和结余</w:t>
            </w:r>
          </w:p>
        </w:tc>
        <w:tc>
          <w:tcPr>
            <w:tcW w:w="380" w:type="dxa"/>
            <w:vAlign w:val="center"/>
          </w:tcPr>
          <w:p w14:paraId="7692BDDF">
            <w:pPr>
              <w:jc w:val="center"/>
            </w:pPr>
            <w:r>
              <w:rPr>
                <w:rFonts w:ascii="宋体" w:hAnsi="宋体" w:eastAsia="宋体" w:cs="宋体"/>
                <w:b w:val="0"/>
                <w:i w:val="0"/>
                <w:color w:val="000000"/>
                <w:sz w:val="14"/>
              </w:rPr>
              <w:t>28</w:t>
            </w:r>
          </w:p>
        </w:tc>
        <w:tc>
          <w:tcPr>
            <w:tcW w:w="1100" w:type="dxa"/>
            <w:vAlign w:val="center"/>
          </w:tcPr>
          <w:p w14:paraId="72682FD4">
            <w:pPr>
              <w:jc w:val="right"/>
            </w:pPr>
            <w:r>
              <w:rPr>
                <w:rFonts w:ascii="宋体" w:hAnsi="宋体" w:eastAsia="宋体" w:cs="宋体"/>
                <w:b w:val="0"/>
                <w:i w:val="0"/>
                <w:color w:val="000000"/>
                <w:sz w:val="14"/>
              </w:rPr>
              <w:t>119.05</w:t>
            </w:r>
          </w:p>
        </w:tc>
        <w:tc>
          <w:tcPr>
            <w:tcW w:w="2380" w:type="dxa"/>
            <w:vAlign w:val="center"/>
          </w:tcPr>
          <w:p w14:paraId="5DA928CE">
            <w:pPr>
              <w:jc w:val="left"/>
            </w:pPr>
            <w:r>
              <w:rPr>
                <w:rFonts w:ascii="宋体" w:hAnsi="宋体" w:eastAsia="宋体" w:cs="宋体"/>
                <w:b w:val="0"/>
                <w:i w:val="0"/>
                <w:color w:val="000000"/>
                <w:sz w:val="14"/>
              </w:rPr>
              <w:t>年末财政拨款结转和结余</w:t>
            </w:r>
          </w:p>
        </w:tc>
        <w:tc>
          <w:tcPr>
            <w:tcW w:w="380" w:type="dxa"/>
            <w:vAlign w:val="center"/>
          </w:tcPr>
          <w:p w14:paraId="31D32601">
            <w:pPr>
              <w:jc w:val="center"/>
            </w:pPr>
            <w:r>
              <w:rPr>
                <w:rFonts w:ascii="宋体" w:hAnsi="宋体" w:eastAsia="宋体" w:cs="宋体"/>
                <w:b w:val="0"/>
                <w:i w:val="0"/>
                <w:color w:val="000000"/>
                <w:sz w:val="14"/>
              </w:rPr>
              <w:t>60</w:t>
            </w:r>
          </w:p>
        </w:tc>
        <w:tc>
          <w:tcPr>
            <w:tcW w:w="1100" w:type="dxa"/>
            <w:vAlign w:val="center"/>
          </w:tcPr>
          <w:p w14:paraId="03139DD4"/>
        </w:tc>
        <w:tc>
          <w:tcPr>
            <w:tcW w:w="1100" w:type="dxa"/>
            <w:vAlign w:val="center"/>
          </w:tcPr>
          <w:p w14:paraId="57472A40"/>
        </w:tc>
        <w:tc>
          <w:tcPr>
            <w:tcW w:w="1100" w:type="dxa"/>
            <w:vAlign w:val="center"/>
          </w:tcPr>
          <w:p w14:paraId="70D0AB11"/>
        </w:tc>
        <w:tc>
          <w:tcPr>
            <w:tcW w:w="1112" w:type="dxa"/>
            <w:vAlign w:val="center"/>
          </w:tcPr>
          <w:p w14:paraId="5078B1CD"/>
        </w:tc>
      </w:tr>
      <w:tr w14:paraId="4953B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3A2DB3">
            <w:pPr>
              <w:jc w:val="left"/>
            </w:pPr>
            <w:r>
              <w:rPr>
                <w:rFonts w:ascii="宋体" w:hAnsi="宋体" w:eastAsia="宋体" w:cs="宋体"/>
                <w:b w:val="0"/>
                <w:i w:val="0"/>
                <w:color w:val="000000"/>
                <w:sz w:val="14"/>
              </w:rPr>
              <w:t xml:space="preserve">  一般公共预算财政拨款</w:t>
            </w:r>
          </w:p>
        </w:tc>
        <w:tc>
          <w:tcPr>
            <w:tcW w:w="380" w:type="dxa"/>
            <w:vAlign w:val="center"/>
          </w:tcPr>
          <w:p w14:paraId="390B69B0">
            <w:pPr>
              <w:jc w:val="center"/>
            </w:pPr>
            <w:r>
              <w:rPr>
                <w:rFonts w:ascii="宋体" w:hAnsi="宋体" w:eastAsia="宋体" w:cs="宋体"/>
                <w:b w:val="0"/>
                <w:i w:val="0"/>
                <w:color w:val="000000"/>
                <w:sz w:val="14"/>
              </w:rPr>
              <w:t>29</w:t>
            </w:r>
          </w:p>
        </w:tc>
        <w:tc>
          <w:tcPr>
            <w:tcW w:w="1100" w:type="dxa"/>
            <w:vAlign w:val="center"/>
          </w:tcPr>
          <w:p w14:paraId="3D5B70F6">
            <w:pPr>
              <w:jc w:val="right"/>
            </w:pPr>
            <w:r>
              <w:rPr>
                <w:rFonts w:ascii="宋体" w:hAnsi="宋体" w:eastAsia="宋体" w:cs="宋体"/>
                <w:b w:val="0"/>
                <w:i w:val="0"/>
                <w:color w:val="000000"/>
                <w:sz w:val="14"/>
              </w:rPr>
              <w:t>119.05</w:t>
            </w:r>
          </w:p>
        </w:tc>
        <w:tc>
          <w:tcPr>
            <w:tcW w:w="2380" w:type="dxa"/>
            <w:vAlign w:val="center"/>
          </w:tcPr>
          <w:p w14:paraId="20AB90AC"/>
        </w:tc>
        <w:tc>
          <w:tcPr>
            <w:tcW w:w="380" w:type="dxa"/>
            <w:vAlign w:val="center"/>
          </w:tcPr>
          <w:p w14:paraId="673F687B">
            <w:pPr>
              <w:jc w:val="center"/>
            </w:pPr>
            <w:r>
              <w:rPr>
                <w:rFonts w:ascii="宋体" w:hAnsi="宋体" w:eastAsia="宋体" w:cs="宋体"/>
                <w:b w:val="0"/>
                <w:i w:val="0"/>
                <w:color w:val="000000"/>
                <w:sz w:val="14"/>
              </w:rPr>
              <w:t>61</w:t>
            </w:r>
          </w:p>
        </w:tc>
        <w:tc>
          <w:tcPr>
            <w:tcW w:w="1100" w:type="dxa"/>
            <w:vAlign w:val="center"/>
          </w:tcPr>
          <w:p w14:paraId="0AB2DEB4"/>
        </w:tc>
        <w:tc>
          <w:tcPr>
            <w:tcW w:w="1100" w:type="dxa"/>
            <w:vAlign w:val="center"/>
          </w:tcPr>
          <w:p w14:paraId="3CAE4470"/>
        </w:tc>
        <w:tc>
          <w:tcPr>
            <w:tcW w:w="1100" w:type="dxa"/>
            <w:vAlign w:val="center"/>
          </w:tcPr>
          <w:p w14:paraId="73FE7C5E"/>
        </w:tc>
        <w:tc>
          <w:tcPr>
            <w:tcW w:w="1112" w:type="dxa"/>
            <w:vAlign w:val="center"/>
          </w:tcPr>
          <w:p w14:paraId="6D410C0B"/>
        </w:tc>
      </w:tr>
      <w:tr w14:paraId="149F5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94BD67">
            <w:pPr>
              <w:jc w:val="left"/>
            </w:pPr>
            <w:r>
              <w:rPr>
                <w:rFonts w:ascii="宋体" w:hAnsi="宋体" w:eastAsia="宋体" w:cs="宋体"/>
                <w:b w:val="0"/>
                <w:i w:val="0"/>
                <w:color w:val="000000"/>
                <w:sz w:val="14"/>
              </w:rPr>
              <w:t xml:space="preserve">  政府性基金预算财政拨款</w:t>
            </w:r>
          </w:p>
        </w:tc>
        <w:tc>
          <w:tcPr>
            <w:tcW w:w="380" w:type="dxa"/>
            <w:vAlign w:val="center"/>
          </w:tcPr>
          <w:p w14:paraId="23031EA8">
            <w:pPr>
              <w:jc w:val="center"/>
            </w:pPr>
            <w:r>
              <w:rPr>
                <w:rFonts w:ascii="宋体" w:hAnsi="宋体" w:eastAsia="宋体" w:cs="宋体"/>
                <w:b w:val="0"/>
                <w:i w:val="0"/>
                <w:color w:val="000000"/>
                <w:sz w:val="14"/>
              </w:rPr>
              <w:t>30</w:t>
            </w:r>
          </w:p>
        </w:tc>
        <w:tc>
          <w:tcPr>
            <w:tcW w:w="1100" w:type="dxa"/>
            <w:vAlign w:val="center"/>
          </w:tcPr>
          <w:p w14:paraId="514D0F97"/>
        </w:tc>
        <w:tc>
          <w:tcPr>
            <w:tcW w:w="2380" w:type="dxa"/>
            <w:vAlign w:val="center"/>
          </w:tcPr>
          <w:p w14:paraId="6DE9DC51"/>
        </w:tc>
        <w:tc>
          <w:tcPr>
            <w:tcW w:w="380" w:type="dxa"/>
            <w:vAlign w:val="center"/>
          </w:tcPr>
          <w:p w14:paraId="38F7053E">
            <w:pPr>
              <w:jc w:val="center"/>
            </w:pPr>
            <w:r>
              <w:rPr>
                <w:rFonts w:ascii="宋体" w:hAnsi="宋体" w:eastAsia="宋体" w:cs="宋体"/>
                <w:b w:val="0"/>
                <w:i w:val="0"/>
                <w:color w:val="000000"/>
                <w:sz w:val="14"/>
              </w:rPr>
              <w:t>62</w:t>
            </w:r>
          </w:p>
        </w:tc>
        <w:tc>
          <w:tcPr>
            <w:tcW w:w="1100" w:type="dxa"/>
            <w:vAlign w:val="center"/>
          </w:tcPr>
          <w:p w14:paraId="25F99BC8"/>
        </w:tc>
        <w:tc>
          <w:tcPr>
            <w:tcW w:w="1100" w:type="dxa"/>
            <w:vAlign w:val="center"/>
          </w:tcPr>
          <w:p w14:paraId="30073DFB"/>
        </w:tc>
        <w:tc>
          <w:tcPr>
            <w:tcW w:w="1100" w:type="dxa"/>
            <w:vAlign w:val="center"/>
          </w:tcPr>
          <w:p w14:paraId="2E9200B9"/>
        </w:tc>
        <w:tc>
          <w:tcPr>
            <w:tcW w:w="1112" w:type="dxa"/>
            <w:vAlign w:val="center"/>
          </w:tcPr>
          <w:p w14:paraId="522AAE20"/>
        </w:tc>
      </w:tr>
      <w:tr w14:paraId="78941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4014C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7D30ED5">
            <w:pPr>
              <w:jc w:val="center"/>
            </w:pPr>
            <w:r>
              <w:rPr>
                <w:rFonts w:ascii="宋体" w:hAnsi="宋体" w:eastAsia="宋体" w:cs="宋体"/>
                <w:b w:val="0"/>
                <w:i w:val="0"/>
                <w:color w:val="000000"/>
                <w:sz w:val="14"/>
              </w:rPr>
              <w:t>31</w:t>
            </w:r>
          </w:p>
        </w:tc>
        <w:tc>
          <w:tcPr>
            <w:tcW w:w="1100" w:type="dxa"/>
            <w:vAlign w:val="center"/>
          </w:tcPr>
          <w:p w14:paraId="3B3E35FB"/>
        </w:tc>
        <w:tc>
          <w:tcPr>
            <w:tcW w:w="2380" w:type="dxa"/>
            <w:vAlign w:val="center"/>
          </w:tcPr>
          <w:p w14:paraId="29408F47"/>
        </w:tc>
        <w:tc>
          <w:tcPr>
            <w:tcW w:w="380" w:type="dxa"/>
            <w:vAlign w:val="center"/>
          </w:tcPr>
          <w:p w14:paraId="7789095B">
            <w:pPr>
              <w:jc w:val="center"/>
            </w:pPr>
            <w:r>
              <w:rPr>
                <w:rFonts w:ascii="宋体" w:hAnsi="宋体" w:eastAsia="宋体" w:cs="宋体"/>
                <w:b w:val="0"/>
                <w:i w:val="0"/>
                <w:color w:val="000000"/>
                <w:sz w:val="14"/>
              </w:rPr>
              <w:t>63</w:t>
            </w:r>
          </w:p>
        </w:tc>
        <w:tc>
          <w:tcPr>
            <w:tcW w:w="1100" w:type="dxa"/>
            <w:vAlign w:val="center"/>
          </w:tcPr>
          <w:p w14:paraId="0D77C10B"/>
        </w:tc>
        <w:tc>
          <w:tcPr>
            <w:tcW w:w="1100" w:type="dxa"/>
            <w:vAlign w:val="center"/>
          </w:tcPr>
          <w:p w14:paraId="7483B073"/>
        </w:tc>
        <w:tc>
          <w:tcPr>
            <w:tcW w:w="1100" w:type="dxa"/>
            <w:vAlign w:val="center"/>
          </w:tcPr>
          <w:p w14:paraId="2B6BEB1D"/>
        </w:tc>
        <w:tc>
          <w:tcPr>
            <w:tcW w:w="1112" w:type="dxa"/>
            <w:vAlign w:val="center"/>
          </w:tcPr>
          <w:p w14:paraId="6901D44B"/>
        </w:tc>
      </w:tr>
      <w:tr w14:paraId="5A559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4A958A">
            <w:pPr>
              <w:jc w:val="center"/>
            </w:pPr>
            <w:r>
              <w:rPr>
                <w:rFonts w:ascii="宋体" w:hAnsi="宋体" w:eastAsia="宋体" w:cs="宋体"/>
                <w:b w:val="0"/>
                <w:i w:val="0"/>
                <w:color w:val="000000"/>
                <w:sz w:val="14"/>
              </w:rPr>
              <w:t>总计</w:t>
            </w:r>
          </w:p>
        </w:tc>
        <w:tc>
          <w:tcPr>
            <w:tcW w:w="380" w:type="dxa"/>
            <w:vAlign w:val="center"/>
          </w:tcPr>
          <w:p w14:paraId="2C5EF3D6">
            <w:pPr>
              <w:jc w:val="center"/>
            </w:pPr>
            <w:r>
              <w:rPr>
                <w:rFonts w:ascii="宋体" w:hAnsi="宋体" w:eastAsia="宋体" w:cs="宋体"/>
                <w:b w:val="0"/>
                <w:i w:val="0"/>
                <w:color w:val="000000"/>
                <w:sz w:val="14"/>
              </w:rPr>
              <w:t>32</w:t>
            </w:r>
          </w:p>
        </w:tc>
        <w:tc>
          <w:tcPr>
            <w:tcW w:w="1100" w:type="dxa"/>
            <w:vAlign w:val="center"/>
          </w:tcPr>
          <w:p w14:paraId="17BC02B3">
            <w:pPr>
              <w:jc w:val="right"/>
            </w:pPr>
            <w:r>
              <w:rPr>
                <w:rFonts w:ascii="宋体" w:hAnsi="宋体" w:eastAsia="宋体" w:cs="宋体"/>
                <w:b w:val="0"/>
                <w:i w:val="0"/>
                <w:color w:val="000000"/>
                <w:sz w:val="14"/>
              </w:rPr>
              <w:t>2,137.86</w:t>
            </w:r>
          </w:p>
        </w:tc>
        <w:tc>
          <w:tcPr>
            <w:tcW w:w="2380" w:type="dxa"/>
            <w:vAlign w:val="center"/>
          </w:tcPr>
          <w:p w14:paraId="08E2E015">
            <w:pPr>
              <w:jc w:val="center"/>
            </w:pPr>
            <w:r>
              <w:rPr>
                <w:rFonts w:ascii="宋体" w:hAnsi="宋体" w:eastAsia="宋体" w:cs="宋体"/>
                <w:b w:val="0"/>
                <w:i w:val="0"/>
                <w:color w:val="000000"/>
                <w:sz w:val="14"/>
              </w:rPr>
              <w:t>总计</w:t>
            </w:r>
          </w:p>
        </w:tc>
        <w:tc>
          <w:tcPr>
            <w:tcW w:w="380" w:type="dxa"/>
            <w:vAlign w:val="center"/>
          </w:tcPr>
          <w:p w14:paraId="7D264D54">
            <w:pPr>
              <w:jc w:val="center"/>
            </w:pPr>
            <w:r>
              <w:rPr>
                <w:rFonts w:ascii="宋体" w:hAnsi="宋体" w:eastAsia="宋体" w:cs="宋体"/>
                <w:b w:val="0"/>
                <w:i w:val="0"/>
                <w:color w:val="000000"/>
                <w:sz w:val="14"/>
              </w:rPr>
              <w:t>64</w:t>
            </w:r>
          </w:p>
        </w:tc>
        <w:tc>
          <w:tcPr>
            <w:tcW w:w="1100" w:type="dxa"/>
            <w:vAlign w:val="center"/>
          </w:tcPr>
          <w:p w14:paraId="08984FD0">
            <w:pPr>
              <w:jc w:val="right"/>
            </w:pPr>
            <w:r>
              <w:rPr>
                <w:rFonts w:ascii="宋体" w:hAnsi="宋体" w:eastAsia="宋体" w:cs="宋体"/>
                <w:b w:val="0"/>
                <w:i w:val="0"/>
                <w:color w:val="000000"/>
                <w:sz w:val="14"/>
              </w:rPr>
              <w:t>2,137.86</w:t>
            </w:r>
          </w:p>
        </w:tc>
        <w:tc>
          <w:tcPr>
            <w:tcW w:w="1100" w:type="dxa"/>
            <w:vAlign w:val="center"/>
          </w:tcPr>
          <w:p w14:paraId="4D0858B8">
            <w:pPr>
              <w:jc w:val="right"/>
            </w:pPr>
            <w:r>
              <w:rPr>
                <w:rFonts w:ascii="宋体" w:hAnsi="宋体" w:eastAsia="宋体" w:cs="宋体"/>
                <w:b w:val="0"/>
                <w:i w:val="0"/>
                <w:color w:val="000000"/>
                <w:sz w:val="14"/>
              </w:rPr>
              <w:t>2,137.86</w:t>
            </w:r>
          </w:p>
        </w:tc>
        <w:tc>
          <w:tcPr>
            <w:tcW w:w="1100" w:type="dxa"/>
            <w:vAlign w:val="center"/>
          </w:tcPr>
          <w:p w14:paraId="46FFE581"/>
        </w:tc>
        <w:tc>
          <w:tcPr>
            <w:tcW w:w="1112" w:type="dxa"/>
            <w:vAlign w:val="center"/>
          </w:tcPr>
          <w:p w14:paraId="0FBEEA43"/>
        </w:tc>
      </w:tr>
      <w:tr w14:paraId="0A874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435CE4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F83F4BB"/>
        </w:tc>
      </w:tr>
      <w:tr w14:paraId="4B8F6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5FF37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9F0C32"/>
        </w:tc>
      </w:tr>
      <w:tr w14:paraId="28899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C0C46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87EE2E"/>
        </w:tc>
      </w:tr>
    </w:tbl>
    <w:p w14:paraId="250A921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DE7648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89BE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1E80D3">
            <w:pPr>
              <w:jc w:val="right"/>
            </w:pPr>
            <w:r>
              <w:rPr>
                <w:rFonts w:ascii="宋体" w:hAnsi="宋体" w:eastAsia="宋体" w:cs="宋体"/>
                <w:sz w:val="20"/>
              </w:rPr>
              <w:t>公开05表</w:t>
            </w:r>
          </w:p>
        </w:tc>
      </w:tr>
      <w:tr w14:paraId="6B91AA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CD6C55">
            <w:pPr>
              <w:jc w:val="left"/>
            </w:pPr>
            <w:r>
              <w:rPr>
                <w:rFonts w:ascii="宋体" w:hAnsi="宋体" w:eastAsia="宋体" w:cs="宋体"/>
                <w:sz w:val="20"/>
              </w:rPr>
              <w:t>单位：辽宁省盘锦市盘山县退役军人事务局(本级)</w:t>
            </w:r>
          </w:p>
        </w:tc>
        <w:tc>
          <w:tcPr>
            <w:tcW w:w="2000" w:type="dxa"/>
          </w:tcPr>
          <w:p w14:paraId="5353B5BC">
            <w:pPr>
              <w:jc w:val="center"/>
            </w:pPr>
            <w:r>
              <w:rPr>
                <w:rFonts w:ascii="宋体" w:hAnsi="宋体" w:eastAsia="宋体" w:cs="宋体"/>
                <w:sz w:val="20"/>
              </w:rPr>
              <w:t>2023年度</w:t>
            </w:r>
          </w:p>
        </w:tc>
        <w:tc>
          <w:tcPr>
            <w:tcW w:w="4386" w:type="dxa"/>
          </w:tcPr>
          <w:p w14:paraId="18B9AF5A">
            <w:pPr>
              <w:jc w:val="right"/>
            </w:pPr>
            <w:r>
              <w:rPr>
                <w:rFonts w:ascii="宋体" w:hAnsi="宋体" w:eastAsia="宋体" w:cs="宋体"/>
                <w:sz w:val="20"/>
              </w:rPr>
              <w:t>金额单位：万元</w:t>
            </w:r>
          </w:p>
        </w:tc>
      </w:tr>
    </w:tbl>
    <w:p w14:paraId="4FDD7CB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E571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9B8A0D4">
            <w:pPr>
              <w:jc w:val="center"/>
            </w:pPr>
            <w:r>
              <w:rPr>
                <w:rFonts w:ascii="宋体" w:hAnsi="宋体" w:eastAsia="宋体" w:cs="宋体"/>
                <w:b w:val="0"/>
                <w:i w:val="0"/>
                <w:color w:val="000000"/>
                <w:sz w:val="20"/>
              </w:rPr>
              <w:t>项目</w:t>
            </w:r>
          </w:p>
        </w:tc>
        <w:tc>
          <w:tcPr>
            <w:tcW w:w="1980" w:type="dxa"/>
            <w:gridSpan w:val="3"/>
            <w:vAlign w:val="center"/>
          </w:tcPr>
          <w:p w14:paraId="108AC216">
            <w:pPr>
              <w:jc w:val="center"/>
            </w:pPr>
            <w:r>
              <w:rPr>
                <w:rFonts w:ascii="宋体" w:hAnsi="宋体" w:eastAsia="宋体" w:cs="宋体"/>
                <w:b w:val="0"/>
                <w:i w:val="0"/>
                <w:color w:val="000000"/>
                <w:sz w:val="20"/>
              </w:rPr>
              <w:t>本年支出</w:t>
            </w:r>
          </w:p>
        </w:tc>
      </w:tr>
      <w:tr w14:paraId="67AE0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BAAC8DC">
            <w:pPr>
              <w:jc w:val="center"/>
            </w:pPr>
            <w:r>
              <w:rPr>
                <w:rFonts w:ascii="宋体" w:hAnsi="宋体" w:eastAsia="宋体" w:cs="宋体"/>
                <w:b w:val="0"/>
                <w:i w:val="0"/>
                <w:color w:val="000000"/>
                <w:sz w:val="20"/>
              </w:rPr>
              <w:t>功能分类科目编码</w:t>
            </w:r>
          </w:p>
        </w:tc>
        <w:tc>
          <w:tcPr>
            <w:tcW w:w="3900" w:type="dxa"/>
            <w:vMerge w:val="restart"/>
            <w:vAlign w:val="center"/>
          </w:tcPr>
          <w:p w14:paraId="70A37911">
            <w:pPr>
              <w:jc w:val="center"/>
            </w:pPr>
            <w:r>
              <w:rPr>
                <w:rFonts w:ascii="宋体" w:hAnsi="宋体" w:eastAsia="宋体" w:cs="宋体"/>
                <w:b w:val="0"/>
                <w:i w:val="0"/>
                <w:color w:val="000000"/>
                <w:sz w:val="20"/>
              </w:rPr>
              <w:t>科目名称</w:t>
            </w:r>
          </w:p>
        </w:tc>
        <w:tc>
          <w:tcPr>
            <w:tcW w:w="1980" w:type="dxa"/>
            <w:vMerge w:val="restart"/>
            <w:vAlign w:val="center"/>
          </w:tcPr>
          <w:p w14:paraId="59904918">
            <w:pPr>
              <w:jc w:val="center"/>
            </w:pPr>
            <w:r>
              <w:rPr>
                <w:rFonts w:ascii="宋体" w:hAnsi="宋体" w:eastAsia="宋体" w:cs="宋体"/>
                <w:b w:val="0"/>
                <w:i w:val="0"/>
                <w:color w:val="000000"/>
                <w:sz w:val="20"/>
              </w:rPr>
              <w:t>小计</w:t>
            </w:r>
          </w:p>
        </w:tc>
        <w:tc>
          <w:tcPr>
            <w:tcW w:w="1980" w:type="dxa"/>
            <w:vMerge w:val="restart"/>
            <w:vAlign w:val="center"/>
          </w:tcPr>
          <w:p w14:paraId="780EB775">
            <w:pPr>
              <w:jc w:val="center"/>
            </w:pPr>
            <w:r>
              <w:rPr>
                <w:rFonts w:ascii="宋体" w:hAnsi="宋体" w:eastAsia="宋体" w:cs="宋体"/>
                <w:b w:val="0"/>
                <w:i w:val="0"/>
                <w:color w:val="000000"/>
                <w:sz w:val="20"/>
              </w:rPr>
              <w:t>基本支出</w:t>
            </w:r>
          </w:p>
        </w:tc>
        <w:tc>
          <w:tcPr>
            <w:tcW w:w="1952" w:type="dxa"/>
            <w:vMerge w:val="restart"/>
            <w:vAlign w:val="center"/>
          </w:tcPr>
          <w:p w14:paraId="4E1FB802">
            <w:pPr>
              <w:jc w:val="center"/>
            </w:pPr>
            <w:r>
              <w:rPr>
                <w:rFonts w:ascii="宋体" w:hAnsi="宋体" w:eastAsia="宋体" w:cs="宋体"/>
                <w:b w:val="0"/>
                <w:i w:val="0"/>
                <w:color w:val="000000"/>
                <w:sz w:val="20"/>
              </w:rPr>
              <w:t>项目支出</w:t>
            </w:r>
          </w:p>
        </w:tc>
      </w:tr>
      <w:tr w14:paraId="0948A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AEEB27D"/>
        </w:tc>
        <w:tc>
          <w:tcPr>
            <w:tcW w:w="3900" w:type="dxa"/>
            <w:vMerge w:val="continue"/>
            <w:vAlign w:val="center"/>
          </w:tcPr>
          <w:p w14:paraId="4A582522"/>
        </w:tc>
        <w:tc>
          <w:tcPr>
            <w:tcW w:w="1980" w:type="dxa"/>
            <w:vMerge w:val="continue"/>
            <w:vAlign w:val="center"/>
          </w:tcPr>
          <w:p w14:paraId="275B747F"/>
        </w:tc>
        <w:tc>
          <w:tcPr>
            <w:tcW w:w="1980" w:type="dxa"/>
            <w:vMerge w:val="continue"/>
            <w:vAlign w:val="center"/>
          </w:tcPr>
          <w:p w14:paraId="0AC152B9"/>
        </w:tc>
        <w:tc>
          <w:tcPr>
            <w:tcW w:w="1952" w:type="dxa"/>
            <w:vMerge w:val="continue"/>
            <w:vAlign w:val="center"/>
          </w:tcPr>
          <w:p w14:paraId="338C821A"/>
        </w:tc>
      </w:tr>
      <w:tr w14:paraId="6681F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0434FF6"/>
        </w:tc>
        <w:tc>
          <w:tcPr>
            <w:tcW w:w="3900" w:type="dxa"/>
            <w:vMerge w:val="continue"/>
            <w:vAlign w:val="center"/>
          </w:tcPr>
          <w:p w14:paraId="31CAB313"/>
        </w:tc>
        <w:tc>
          <w:tcPr>
            <w:tcW w:w="1980" w:type="dxa"/>
            <w:vMerge w:val="continue"/>
            <w:vAlign w:val="center"/>
          </w:tcPr>
          <w:p w14:paraId="7E7E3A73"/>
        </w:tc>
        <w:tc>
          <w:tcPr>
            <w:tcW w:w="1980" w:type="dxa"/>
            <w:vMerge w:val="continue"/>
            <w:vAlign w:val="center"/>
          </w:tcPr>
          <w:p w14:paraId="7E18CF0F"/>
        </w:tc>
        <w:tc>
          <w:tcPr>
            <w:tcW w:w="1952" w:type="dxa"/>
            <w:vMerge w:val="continue"/>
            <w:vAlign w:val="center"/>
          </w:tcPr>
          <w:p w14:paraId="0B98AEE7"/>
        </w:tc>
      </w:tr>
      <w:tr w14:paraId="17066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FB23D80">
            <w:pPr>
              <w:jc w:val="center"/>
            </w:pPr>
            <w:r>
              <w:rPr>
                <w:rFonts w:ascii="宋体" w:hAnsi="宋体" w:eastAsia="宋体" w:cs="宋体"/>
                <w:b w:val="0"/>
                <w:i w:val="0"/>
                <w:color w:val="000000"/>
                <w:sz w:val="20"/>
              </w:rPr>
              <w:t>栏次</w:t>
            </w:r>
          </w:p>
        </w:tc>
        <w:tc>
          <w:tcPr>
            <w:tcW w:w="1980" w:type="dxa"/>
            <w:vAlign w:val="center"/>
          </w:tcPr>
          <w:p w14:paraId="3DF70CFA">
            <w:pPr>
              <w:jc w:val="center"/>
            </w:pPr>
            <w:r>
              <w:rPr>
                <w:rFonts w:ascii="宋体" w:hAnsi="宋体" w:eastAsia="宋体" w:cs="宋体"/>
                <w:b w:val="0"/>
                <w:i w:val="0"/>
                <w:color w:val="000000"/>
                <w:sz w:val="20"/>
              </w:rPr>
              <w:t>1</w:t>
            </w:r>
          </w:p>
        </w:tc>
        <w:tc>
          <w:tcPr>
            <w:tcW w:w="1980" w:type="dxa"/>
            <w:vAlign w:val="center"/>
          </w:tcPr>
          <w:p w14:paraId="23DC2961">
            <w:pPr>
              <w:jc w:val="center"/>
            </w:pPr>
            <w:r>
              <w:rPr>
                <w:rFonts w:ascii="宋体" w:hAnsi="宋体" w:eastAsia="宋体" w:cs="宋体"/>
                <w:b w:val="0"/>
                <w:i w:val="0"/>
                <w:color w:val="000000"/>
                <w:sz w:val="20"/>
              </w:rPr>
              <w:t>2</w:t>
            </w:r>
          </w:p>
        </w:tc>
        <w:tc>
          <w:tcPr>
            <w:tcW w:w="1952" w:type="dxa"/>
            <w:vAlign w:val="center"/>
          </w:tcPr>
          <w:p w14:paraId="7586F249">
            <w:pPr>
              <w:jc w:val="center"/>
            </w:pPr>
            <w:r>
              <w:rPr>
                <w:rFonts w:ascii="宋体" w:hAnsi="宋体" w:eastAsia="宋体" w:cs="宋体"/>
                <w:b w:val="0"/>
                <w:i w:val="0"/>
                <w:color w:val="000000"/>
                <w:sz w:val="20"/>
              </w:rPr>
              <w:t>3</w:t>
            </w:r>
          </w:p>
        </w:tc>
      </w:tr>
      <w:tr w14:paraId="6B75C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CD07EE7">
            <w:pPr>
              <w:jc w:val="center"/>
            </w:pPr>
            <w:r>
              <w:rPr>
                <w:rFonts w:ascii="宋体" w:hAnsi="宋体" w:eastAsia="宋体" w:cs="宋体"/>
                <w:b w:val="0"/>
                <w:i w:val="0"/>
                <w:color w:val="000000"/>
                <w:sz w:val="20"/>
              </w:rPr>
              <w:t>合计</w:t>
            </w:r>
          </w:p>
        </w:tc>
        <w:tc>
          <w:tcPr>
            <w:tcW w:w="1980" w:type="dxa"/>
            <w:vAlign w:val="center"/>
          </w:tcPr>
          <w:p w14:paraId="76EB5D58">
            <w:pPr>
              <w:jc w:val="right"/>
            </w:pPr>
            <w:r>
              <w:rPr>
                <w:rFonts w:ascii="宋体" w:hAnsi="宋体" w:eastAsia="宋体" w:cs="宋体"/>
                <w:b/>
                <w:i w:val="0"/>
                <w:color w:val="000000"/>
                <w:sz w:val="20"/>
              </w:rPr>
              <w:t>2,137.86</w:t>
            </w:r>
          </w:p>
        </w:tc>
        <w:tc>
          <w:tcPr>
            <w:tcW w:w="1980" w:type="dxa"/>
            <w:vAlign w:val="center"/>
          </w:tcPr>
          <w:p w14:paraId="3217C1FA">
            <w:pPr>
              <w:jc w:val="right"/>
            </w:pPr>
            <w:r>
              <w:rPr>
                <w:rFonts w:ascii="宋体" w:hAnsi="宋体" w:eastAsia="宋体" w:cs="宋体"/>
                <w:b/>
                <w:i w:val="0"/>
                <w:color w:val="000000"/>
                <w:sz w:val="20"/>
              </w:rPr>
              <w:t>205.87</w:t>
            </w:r>
          </w:p>
        </w:tc>
        <w:tc>
          <w:tcPr>
            <w:tcW w:w="1952" w:type="dxa"/>
            <w:vAlign w:val="center"/>
          </w:tcPr>
          <w:p w14:paraId="7466C67B">
            <w:pPr>
              <w:jc w:val="right"/>
            </w:pPr>
            <w:r>
              <w:rPr>
                <w:rFonts w:ascii="宋体" w:hAnsi="宋体" w:eastAsia="宋体" w:cs="宋体"/>
                <w:b/>
                <w:i w:val="0"/>
                <w:color w:val="000000"/>
                <w:sz w:val="20"/>
              </w:rPr>
              <w:t>1,931.99</w:t>
            </w:r>
          </w:p>
        </w:tc>
      </w:tr>
      <w:tr w14:paraId="2AF5C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B887AA">
            <w:pPr>
              <w:jc w:val="left"/>
            </w:pPr>
            <w:r>
              <w:rPr>
                <w:rFonts w:ascii="宋体" w:hAnsi="宋体" w:eastAsia="宋体" w:cs="宋体"/>
                <w:b w:val="0"/>
                <w:i w:val="0"/>
                <w:color w:val="000000"/>
                <w:sz w:val="20"/>
              </w:rPr>
              <w:t>208</w:t>
            </w:r>
          </w:p>
        </w:tc>
        <w:tc>
          <w:tcPr>
            <w:tcW w:w="3900" w:type="dxa"/>
            <w:vAlign w:val="center"/>
          </w:tcPr>
          <w:p w14:paraId="61381684">
            <w:pPr>
              <w:jc w:val="left"/>
            </w:pPr>
            <w:r>
              <w:rPr>
                <w:rFonts w:ascii="宋体" w:hAnsi="宋体" w:eastAsia="宋体" w:cs="宋体"/>
                <w:b w:val="0"/>
                <w:i w:val="0"/>
                <w:color w:val="000000"/>
                <w:sz w:val="20"/>
              </w:rPr>
              <w:t>社会保障和就业支出</w:t>
            </w:r>
          </w:p>
        </w:tc>
        <w:tc>
          <w:tcPr>
            <w:tcW w:w="1980" w:type="dxa"/>
            <w:vAlign w:val="center"/>
          </w:tcPr>
          <w:p w14:paraId="2AF3B3C6">
            <w:pPr>
              <w:jc w:val="right"/>
            </w:pPr>
            <w:r>
              <w:rPr>
                <w:rFonts w:ascii="宋体" w:hAnsi="宋体" w:eastAsia="宋体" w:cs="宋体"/>
                <w:b w:val="0"/>
                <w:i w:val="0"/>
                <w:color w:val="000000"/>
                <w:sz w:val="20"/>
              </w:rPr>
              <w:t>2,052.01</w:t>
            </w:r>
          </w:p>
        </w:tc>
        <w:tc>
          <w:tcPr>
            <w:tcW w:w="1980" w:type="dxa"/>
            <w:vAlign w:val="center"/>
          </w:tcPr>
          <w:p w14:paraId="14E988A9">
            <w:pPr>
              <w:jc w:val="right"/>
            </w:pPr>
            <w:r>
              <w:rPr>
                <w:rFonts w:ascii="宋体" w:hAnsi="宋体" w:eastAsia="宋体" w:cs="宋体"/>
                <w:b w:val="0"/>
                <w:i w:val="0"/>
                <w:color w:val="000000"/>
                <w:sz w:val="20"/>
              </w:rPr>
              <w:t>179.89</w:t>
            </w:r>
          </w:p>
        </w:tc>
        <w:tc>
          <w:tcPr>
            <w:tcW w:w="1952" w:type="dxa"/>
            <w:vAlign w:val="center"/>
          </w:tcPr>
          <w:p w14:paraId="440A78EE">
            <w:pPr>
              <w:jc w:val="right"/>
            </w:pPr>
            <w:r>
              <w:rPr>
                <w:rFonts w:ascii="宋体" w:hAnsi="宋体" w:eastAsia="宋体" w:cs="宋体"/>
                <w:b w:val="0"/>
                <w:i w:val="0"/>
                <w:color w:val="000000"/>
                <w:sz w:val="20"/>
              </w:rPr>
              <w:t>1,872.12</w:t>
            </w:r>
          </w:p>
        </w:tc>
      </w:tr>
      <w:tr w14:paraId="25558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E245AE">
            <w:pPr>
              <w:jc w:val="left"/>
            </w:pPr>
            <w:r>
              <w:rPr>
                <w:rFonts w:ascii="宋体" w:hAnsi="宋体" w:eastAsia="宋体" w:cs="宋体"/>
                <w:b w:val="0"/>
                <w:i w:val="0"/>
                <w:color w:val="000000"/>
                <w:sz w:val="20"/>
              </w:rPr>
              <w:t>20805</w:t>
            </w:r>
          </w:p>
        </w:tc>
        <w:tc>
          <w:tcPr>
            <w:tcW w:w="3900" w:type="dxa"/>
            <w:vAlign w:val="center"/>
          </w:tcPr>
          <w:p w14:paraId="11571409">
            <w:pPr>
              <w:jc w:val="left"/>
            </w:pPr>
            <w:r>
              <w:rPr>
                <w:rFonts w:ascii="宋体" w:hAnsi="宋体" w:eastAsia="宋体" w:cs="宋体"/>
                <w:b w:val="0"/>
                <w:i w:val="0"/>
                <w:color w:val="000000"/>
                <w:sz w:val="20"/>
              </w:rPr>
              <w:t>行政事业单位养老支出</w:t>
            </w:r>
          </w:p>
        </w:tc>
        <w:tc>
          <w:tcPr>
            <w:tcW w:w="1980" w:type="dxa"/>
            <w:vAlign w:val="center"/>
          </w:tcPr>
          <w:p w14:paraId="4252704B">
            <w:pPr>
              <w:jc w:val="right"/>
            </w:pPr>
            <w:r>
              <w:rPr>
                <w:rFonts w:ascii="宋体" w:hAnsi="宋体" w:eastAsia="宋体" w:cs="宋体"/>
                <w:b w:val="0"/>
                <w:i w:val="0"/>
                <w:color w:val="000000"/>
                <w:sz w:val="20"/>
              </w:rPr>
              <w:t>21.93</w:t>
            </w:r>
          </w:p>
        </w:tc>
        <w:tc>
          <w:tcPr>
            <w:tcW w:w="1980" w:type="dxa"/>
            <w:vAlign w:val="center"/>
          </w:tcPr>
          <w:p w14:paraId="4ABAC285">
            <w:pPr>
              <w:jc w:val="right"/>
            </w:pPr>
            <w:r>
              <w:rPr>
                <w:rFonts w:ascii="宋体" w:hAnsi="宋体" w:eastAsia="宋体" w:cs="宋体"/>
                <w:b w:val="0"/>
                <w:i w:val="0"/>
                <w:color w:val="000000"/>
                <w:sz w:val="20"/>
              </w:rPr>
              <w:t>21.93</w:t>
            </w:r>
          </w:p>
        </w:tc>
        <w:tc>
          <w:tcPr>
            <w:tcW w:w="1952" w:type="dxa"/>
            <w:vAlign w:val="center"/>
          </w:tcPr>
          <w:p w14:paraId="14F3EE6A">
            <w:pPr>
              <w:jc w:val="right"/>
            </w:pPr>
            <w:r>
              <w:rPr>
                <w:rFonts w:ascii="宋体" w:hAnsi="宋体" w:eastAsia="宋体" w:cs="宋体"/>
                <w:b w:val="0"/>
                <w:i w:val="0"/>
                <w:color w:val="000000"/>
                <w:sz w:val="20"/>
              </w:rPr>
              <w:t>0.00</w:t>
            </w:r>
          </w:p>
        </w:tc>
      </w:tr>
      <w:tr w14:paraId="3A2DD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A741B8">
            <w:pPr>
              <w:jc w:val="left"/>
            </w:pPr>
            <w:r>
              <w:rPr>
                <w:rFonts w:ascii="宋体" w:hAnsi="宋体" w:eastAsia="宋体" w:cs="宋体"/>
                <w:b w:val="0"/>
                <w:i w:val="0"/>
                <w:color w:val="000000"/>
                <w:sz w:val="20"/>
              </w:rPr>
              <w:t>2080501</w:t>
            </w:r>
          </w:p>
        </w:tc>
        <w:tc>
          <w:tcPr>
            <w:tcW w:w="3900" w:type="dxa"/>
            <w:vAlign w:val="center"/>
          </w:tcPr>
          <w:p w14:paraId="6E3A0028">
            <w:pPr>
              <w:jc w:val="left"/>
            </w:pPr>
            <w:r>
              <w:rPr>
                <w:rFonts w:ascii="宋体" w:hAnsi="宋体" w:eastAsia="宋体" w:cs="宋体"/>
                <w:b w:val="0"/>
                <w:i w:val="0"/>
                <w:color w:val="000000"/>
                <w:sz w:val="20"/>
              </w:rPr>
              <w:t>行政单位离退休</w:t>
            </w:r>
          </w:p>
        </w:tc>
        <w:tc>
          <w:tcPr>
            <w:tcW w:w="1980" w:type="dxa"/>
            <w:vAlign w:val="center"/>
          </w:tcPr>
          <w:p w14:paraId="546999CA">
            <w:pPr>
              <w:jc w:val="right"/>
            </w:pPr>
            <w:r>
              <w:rPr>
                <w:rFonts w:ascii="宋体" w:hAnsi="宋体" w:eastAsia="宋体" w:cs="宋体"/>
                <w:b w:val="0"/>
                <w:i w:val="0"/>
                <w:color w:val="000000"/>
                <w:sz w:val="20"/>
              </w:rPr>
              <w:t>1.88</w:t>
            </w:r>
          </w:p>
        </w:tc>
        <w:tc>
          <w:tcPr>
            <w:tcW w:w="1980" w:type="dxa"/>
            <w:vAlign w:val="center"/>
          </w:tcPr>
          <w:p w14:paraId="42468ED4">
            <w:pPr>
              <w:jc w:val="right"/>
            </w:pPr>
            <w:r>
              <w:rPr>
                <w:rFonts w:ascii="宋体" w:hAnsi="宋体" w:eastAsia="宋体" w:cs="宋体"/>
                <w:b w:val="0"/>
                <w:i w:val="0"/>
                <w:color w:val="000000"/>
                <w:sz w:val="20"/>
              </w:rPr>
              <w:t>1.88</w:t>
            </w:r>
          </w:p>
        </w:tc>
        <w:tc>
          <w:tcPr>
            <w:tcW w:w="1952" w:type="dxa"/>
            <w:vAlign w:val="center"/>
          </w:tcPr>
          <w:p w14:paraId="20A1B97D">
            <w:pPr>
              <w:jc w:val="right"/>
            </w:pPr>
            <w:r>
              <w:rPr>
                <w:rFonts w:ascii="宋体" w:hAnsi="宋体" w:eastAsia="宋体" w:cs="宋体"/>
                <w:b w:val="0"/>
                <w:i w:val="0"/>
                <w:color w:val="000000"/>
                <w:sz w:val="20"/>
              </w:rPr>
              <w:t>0.00</w:t>
            </w:r>
          </w:p>
        </w:tc>
      </w:tr>
      <w:tr w14:paraId="168E8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2AB559">
            <w:pPr>
              <w:jc w:val="left"/>
            </w:pPr>
            <w:r>
              <w:rPr>
                <w:rFonts w:ascii="宋体" w:hAnsi="宋体" w:eastAsia="宋体" w:cs="宋体"/>
                <w:b w:val="0"/>
                <w:i w:val="0"/>
                <w:color w:val="000000"/>
                <w:sz w:val="20"/>
              </w:rPr>
              <w:t>2080505</w:t>
            </w:r>
          </w:p>
        </w:tc>
        <w:tc>
          <w:tcPr>
            <w:tcW w:w="3900" w:type="dxa"/>
            <w:vAlign w:val="center"/>
          </w:tcPr>
          <w:p w14:paraId="2C629078">
            <w:pPr>
              <w:jc w:val="left"/>
            </w:pPr>
            <w:r>
              <w:rPr>
                <w:rFonts w:ascii="宋体" w:hAnsi="宋体" w:eastAsia="宋体" w:cs="宋体"/>
                <w:b w:val="0"/>
                <w:i w:val="0"/>
                <w:color w:val="000000"/>
                <w:sz w:val="20"/>
              </w:rPr>
              <w:t>机关事业单位基本养老保险缴费支出</w:t>
            </w:r>
          </w:p>
        </w:tc>
        <w:tc>
          <w:tcPr>
            <w:tcW w:w="1980" w:type="dxa"/>
            <w:vAlign w:val="center"/>
          </w:tcPr>
          <w:p w14:paraId="21CFD401">
            <w:pPr>
              <w:jc w:val="right"/>
            </w:pPr>
            <w:r>
              <w:rPr>
                <w:rFonts w:ascii="宋体" w:hAnsi="宋体" w:eastAsia="宋体" w:cs="宋体"/>
                <w:b w:val="0"/>
                <w:i w:val="0"/>
                <w:color w:val="000000"/>
                <w:sz w:val="20"/>
              </w:rPr>
              <w:t>20.05</w:t>
            </w:r>
          </w:p>
        </w:tc>
        <w:tc>
          <w:tcPr>
            <w:tcW w:w="1980" w:type="dxa"/>
            <w:vAlign w:val="center"/>
          </w:tcPr>
          <w:p w14:paraId="20A7E80C">
            <w:pPr>
              <w:jc w:val="right"/>
            </w:pPr>
            <w:r>
              <w:rPr>
                <w:rFonts w:ascii="宋体" w:hAnsi="宋体" w:eastAsia="宋体" w:cs="宋体"/>
                <w:b w:val="0"/>
                <w:i w:val="0"/>
                <w:color w:val="000000"/>
                <w:sz w:val="20"/>
              </w:rPr>
              <w:t>20.05</w:t>
            </w:r>
          </w:p>
        </w:tc>
        <w:tc>
          <w:tcPr>
            <w:tcW w:w="1952" w:type="dxa"/>
            <w:vAlign w:val="center"/>
          </w:tcPr>
          <w:p w14:paraId="0905E34C">
            <w:pPr>
              <w:jc w:val="right"/>
            </w:pPr>
            <w:r>
              <w:rPr>
                <w:rFonts w:ascii="宋体" w:hAnsi="宋体" w:eastAsia="宋体" w:cs="宋体"/>
                <w:b w:val="0"/>
                <w:i w:val="0"/>
                <w:color w:val="000000"/>
                <w:sz w:val="20"/>
              </w:rPr>
              <w:t>0.00</w:t>
            </w:r>
          </w:p>
        </w:tc>
      </w:tr>
      <w:tr w14:paraId="1B883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E7C212">
            <w:pPr>
              <w:jc w:val="left"/>
            </w:pPr>
            <w:r>
              <w:rPr>
                <w:rFonts w:ascii="宋体" w:hAnsi="宋体" w:eastAsia="宋体" w:cs="宋体"/>
                <w:b w:val="0"/>
                <w:i w:val="0"/>
                <w:color w:val="000000"/>
                <w:sz w:val="20"/>
              </w:rPr>
              <w:t>20808</w:t>
            </w:r>
          </w:p>
        </w:tc>
        <w:tc>
          <w:tcPr>
            <w:tcW w:w="3900" w:type="dxa"/>
            <w:vAlign w:val="center"/>
          </w:tcPr>
          <w:p w14:paraId="736925A2">
            <w:pPr>
              <w:jc w:val="left"/>
            </w:pPr>
            <w:r>
              <w:rPr>
                <w:rFonts w:ascii="宋体" w:hAnsi="宋体" w:eastAsia="宋体" w:cs="宋体"/>
                <w:b w:val="0"/>
                <w:i w:val="0"/>
                <w:color w:val="000000"/>
                <w:sz w:val="20"/>
              </w:rPr>
              <w:t>抚恤</w:t>
            </w:r>
          </w:p>
        </w:tc>
        <w:tc>
          <w:tcPr>
            <w:tcW w:w="1980" w:type="dxa"/>
            <w:vAlign w:val="center"/>
          </w:tcPr>
          <w:p w14:paraId="212E3966">
            <w:pPr>
              <w:jc w:val="right"/>
            </w:pPr>
            <w:r>
              <w:rPr>
                <w:rFonts w:ascii="宋体" w:hAnsi="宋体" w:eastAsia="宋体" w:cs="宋体"/>
                <w:b w:val="0"/>
                <w:i w:val="0"/>
                <w:color w:val="000000"/>
                <w:sz w:val="20"/>
              </w:rPr>
              <w:t>1,613.20</w:t>
            </w:r>
          </w:p>
        </w:tc>
        <w:tc>
          <w:tcPr>
            <w:tcW w:w="1980" w:type="dxa"/>
            <w:vAlign w:val="center"/>
          </w:tcPr>
          <w:p w14:paraId="0294E877">
            <w:pPr>
              <w:jc w:val="right"/>
            </w:pPr>
            <w:r>
              <w:rPr>
                <w:rFonts w:ascii="宋体" w:hAnsi="宋体" w:eastAsia="宋体" w:cs="宋体"/>
                <w:b w:val="0"/>
                <w:i w:val="0"/>
                <w:color w:val="000000"/>
                <w:sz w:val="20"/>
              </w:rPr>
              <w:t>0.00</w:t>
            </w:r>
          </w:p>
        </w:tc>
        <w:tc>
          <w:tcPr>
            <w:tcW w:w="1952" w:type="dxa"/>
            <w:vAlign w:val="center"/>
          </w:tcPr>
          <w:p w14:paraId="56C26D64">
            <w:pPr>
              <w:jc w:val="right"/>
            </w:pPr>
            <w:r>
              <w:rPr>
                <w:rFonts w:ascii="宋体" w:hAnsi="宋体" w:eastAsia="宋体" w:cs="宋体"/>
                <w:b w:val="0"/>
                <w:i w:val="0"/>
                <w:color w:val="000000"/>
                <w:sz w:val="20"/>
              </w:rPr>
              <w:t>1,613.20</w:t>
            </w:r>
          </w:p>
        </w:tc>
      </w:tr>
      <w:tr w14:paraId="65F30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82018F">
            <w:pPr>
              <w:jc w:val="left"/>
            </w:pPr>
            <w:r>
              <w:rPr>
                <w:rFonts w:ascii="宋体" w:hAnsi="宋体" w:eastAsia="宋体" w:cs="宋体"/>
                <w:b w:val="0"/>
                <w:i w:val="0"/>
                <w:color w:val="000000"/>
                <w:sz w:val="20"/>
              </w:rPr>
              <w:t>2080802</w:t>
            </w:r>
          </w:p>
        </w:tc>
        <w:tc>
          <w:tcPr>
            <w:tcW w:w="3900" w:type="dxa"/>
            <w:vAlign w:val="center"/>
          </w:tcPr>
          <w:p w14:paraId="7B584D89">
            <w:pPr>
              <w:jc w:val="left"/>
            </w:pPr>
            <w:r>
              <w:rPr>
                <w:rFonts w:ascii="宋体" w:hAnsi="宋体" w:eastAsia="宋体" w:cs="宋体"/>
                <w:b w:val="0"/>
                <w:i w:val="0"/>
                <w:color w:val="000000"/>
                <w:sz w:val="20"/>
              </w:rPr>
              <w:t>伤残抚恤</w:t>
            </w:r>
          </w:p>
        </w:tc>
        <w:tc>
          <w:tcPr>
            <w:tcW w:w="1980" w:type="dxa"/>
            <w:vAlign w:val="center"/>
          </w:tcPr>
          <w:p w14:paraId="6AE0710E">
            <w:pPr>
              <w:jc w:val="right"/>
            </w:pPr>
            <w:r>
              <w:rPr>
                <w:rFonts w:ascii="宋体" w:hAnsi="宋体" w:eastAsia="宋体" w:cs="宋体"/>
                <w:b w:val="0"/>
                <w:i w:val="0"/>
                <w:color w:val="000000"/>
                <w:sz w:val="20"/>
              </w:rPr>
              <w:t>0.14</w:t>
            </w:r>
          </w:p>
        </w:tc>
        <w:tc>
          <w:tcPr>
            <w:tcW w:w="1980" w:type="dxa"/>
            <w:vAlign w:val="center"/>
          </w:tcPr>
          <w:p w14:paraId="2437966E">
            <w:pPr>
              <w:jc w:val="right"/>
            </w:pPr>
            <w:r>
              <w:rPr>
                <w:rFonts w:ascii="宋体" w:hAnsi="宋体" w:eastAsia="宋体" w:cs="宋体"/>
                <w:b w:val="0"/>
                <w:i w:val="0"/>
                <w:color w:val="000000"/>
                <w:sz w:val="20"/>
              </w:rPr>
              <w:t>0.00</w:t>
            </w:r>
          </w:p>
        </w:tc>
        <w:tc>
          <w:tcPr>
            <w:tcW w:w="1952" w:type="dxa"/>
            <w:vAlign w:val="center"/>
          </w:tcPr>
          <w:p w14:paraId="182A6F37">
            <w:pPr>
              <w:jc w:val="right"/>
            </w:pPr>
            <w:r>
              <w:rPr>
                <w:rFonts w:ascii="宋体" w:hAnsi="宋体" w:eastAsia="宋体" w:cs="宋体"/>
                <w:b w:val="0"/>
                <w:i w:val="0"/>
                <w:color w:val="000000"/>
                <w:sz w:val="20"/>
              </w:rPr>
              <w:t>0.14</w:t>
            </w:r>
          </w:p>
        </w:tc>
      </w:tr>
      <w:tr w14:paraId="7901A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C4BAC3">
            <w:pPr>
              <w:jc w:val="left"/>
            </w:pPr>
            <w:r>
              <w:rPr>
                <w:rFonts w:ascii="宋体" w:hAnsi="宋体" w:eastAsia="宋体" w:cs="宋体"/>
                <w:b w:val="0"/>
                <w:i w:val="0"/>
                <w:color w:val="000000"/>
                <w:sz w:val="20"/>
              </w:rPr>
              <w:t>2080803</w:t>
            </w:r>
          </w:p>
        </w:tc>
        <w:tc>
          <w:tcPr>
            <w:tcW w:w="3900" w:type="dxa"/>
            <w:vAlign w:val="center"/>
          </w:tcPr>
          <w:p w14:paraId="3020A322">
            <w:pPr>
              <w:jc w:val="left"/>
            </w:pPr>
            <w:r>
              <w:rPr>
                <w:rFonts w:ascii="宋体" w:hAnsi="宋体" w:eastAsia="宋体" w:cs="宋体"/>
                <w:b w:val="0"/>
                <w:i w:val="0"/>
                <w:color w:val="000000"/>
                <w:sz w:val="20"/>
              </w:rPr>
              <w:t>在乡复员、退伍军人生活补助</w:t>
            </w:r>
          </w:p>
        </w:tc>
        <w:tc>
          <w:tcPr>
            <w:tcW w:w="1980" w:type="dxa"/>
            <w:vAlign w:val="center"/>
          </w:tcPr>
          <w:p w14:paraId="46CC6C00">
            <w:pPr>
              <w:jc w:val="right"/>
            </w:pPr>
            <w:r>
              <w:rPr>
                <w:rFonts w:ascii="宋体" w:hAnsi="宋体" w:eastAsia="宋体" w:cs="宋体"/>
                <w:b w:val="0"/>
                <w:i w:val="0"/>
                <w:color w:val="000000"/>
                <w:sz w:val="20"/>
              </w:rPr>
              <w:t>1.45</w:t>
            </w:r>
          </w:p>
        </w:tc>
        <w:tc>
          <w:tcPr>
            <w:tcW w:w="1980" w:type="dxa"/>
            <w:vAlign w:val="center"/>
          </w:tcPr>
          <w:p w14:paraId="40A8E7E6">
            <w:pPr>
              <w:jc w:val="right"/>
            </w:pPr>
            <w:r>
              <w:rPr>
                <w:rFonts w:ascii="宋体" w:hAnsi="宋体" w:eastAsia="宋体" w:cs="宋体"/>
                <w:b w:val="0"/>
                <w:i w:val="0"/>
                <w:color w:val="000000"/>
                <w:sz w:val="20"/>
              </w:rPr>
              <w:t>0.00</w:t>
            </w:r>
          </w:p>
        </w:tc>
        <w:tc>
          <w:tcPr>
            <w:tcW w:w="1952" w:type="dxa"/>
            <w:vAlign w:val="center"/>
          </w:tcPr>
          <w:p w14:paraId="58217C3C">
            <w:pPr>
              <w:jc w:val="right"/>
            </w:pPr>
            <w:r>
              <w:rPr>
                <w:rFonts w:ascii="宋体" w:hAnsi="宋体" w:eastAsia="宋体" w:cs="宋体"/>
                <w:b w:val="0"/>
                <w:i w:val="0"/>
                <w:color w:val="000000"/>
                <w:sz w:val="20"/>
              </w:rPr>
              <w:t>1.45</w:t>
            </w:r>
          </w:p>
        </w:tc>
      </w:tr>
      <w:tr w14:paraId="3D4F4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4CE928">
            <w:pPr>
              <w:jc w:val="left"/>
            </w:pPr>
            <w:r>
              <w:rPr>
                <w:rFonts w:ascii="宋体" w:hAnsi="宋体" w:eastAsia="宋体" w:cs="宋体"/>
                <w:b w:val="0"/>
                <w:i w:val="0"/>
                <w:color w:val="000000"/>
                <w:sz w:val="20"/>
              </w:rPr>
              <w:t>2080805</w:t>
            </w:r>
          </w:p>
        </w:tc>
        <w:tc>
          <w:tcPr>
            <w:tcW w:w="3900" w:type="dxa"/>
            <w:vAlign w:val="center"/>
          </w:tcPr>
          <w:p w14:paraId="47B31810">
            <w:pPr>
              <w:jc w:val="left"/>
            </w:pPr>
            <w:r>
              <w:rPr>
                <w:rFonts w:ascii="宋体" w:hAnsi="宋体" w:eastAsia="宋体" w:cs="宋体"/>
                <w:b w:val="0"/>
                <w:i w:val="0"/>
                <w:color w:val="000000"/>
                <w:sz w:val="20"/>
              </w:rPr>
              <w:t>义务兵优待</w:t>
            </w:r>
          </w:p>
        </w:tc>
        <w:tc>
          <w:tcPr>
            <w:tcW w:w="1980" w:type="dxa"/>
            <w:vAlign w:val="center"/>
          </w:tcPr>
          <w:p w14:paraId="33C99BFF">
            <w:pPr>
              <w:jc w:val="right"/>
            </w:pPr>
            <w:r>
              <w:rPr>
                <w:rFonts w:ascii="宋体" w:hAnsi="宋体" w:eastAsia="宋体" w:cs="宋体"/>
                <w:b w:val="0"/>
                <w:i w:val="0"/>
                <w:color w:val="000000"/>
                <w:sz w:val="20"/>
              </w:rPr>
              <w:t>587.91</w:t>
            </w:r>
          </w:p>
        </w:tc>
        <w:tc>
          <w:tcPr>
            <w:tcW w:w="1980" w:type="dxa"/>
            <w:vAlign w:val="center"/>
          </w:tcPr>
          <w:p w14:paraId="19A93756">
            <w:pPr>
              <w:jc w:val="right"/>
            </w:pPr>
            <w:r>
              <w:rPr>
                <w:rFonts w:ascii="宋体" w:hAnsi="宋体" w:eastAsia="宋体" w:cs="宋体"/>
                <w:b w:val="0"/>
                <w:i w:val="0"/>
                <w:color w:val="000000"/>
                <w:sz w:val="20"/>
              </w:rPr>
              <w:t>0.00</w:t>
            </w:r>
          </w:p>
        </w:tc>
        <w:tc>
          <w:tcPr>
            <w:tcW w:w="1952" w:type="dxa"/>
            <w:vAlign w:val="center"/>
          </w:tcPr>
          <w:p w14:paraId="0891FB04">
            <w:pPr>
              <w:jc w:val="right"/>
            </w:pPr>
            <w:r>
              <w:rPr>
                <w:rFonts w:ascii="宋体" w:hAnsi="宋体" w:eastAsia="宋体" w:cs="宋体"/>
                <w:b w:val="0"/>
                <w:i w:val="0"/>
                <w:color w:val="000000"/>
                <w:sz w:val="20"/>
              </w:rPr>
              <w:t>587.91</w:t>
            </w:r>
          </w:p>
        </w:tc>
      </w:tr>
      <w:tr w14:paraId="60716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8102CB">
            <w:pPr>
              <w:jc w:val="left"/>
            </w:pPr>
            <w:r>
              <w:rPr>
                <w:rFonts w:ascii="宋体" w:hAnsi="宋体" w:eastAsia="宋体" w:cs="宋体"/>
                <w:b w:val="0"/>
                <w:i w:val="0"/>
                <w:color w:val="000000"/>
                <w:sz w:val="20"/>
              </w:rPr>
              <w:t>2080899</w:t>
            </w:r>
          </w:p>
        </w:tc>
        <w:tc>
          <w:tcPr>
            <w:tcW w:w="3900" w:type="dxa"/>
            <w:vAlign w:val="center"/>
          </w:tcPr>
          <w:p w14:paraId="6FCA7EB8">
            <w:pPr>
              <w:jc w:val="left"/>
            </w:pPr>
            <w:r>
              <w:rPr>
                <w:rFonts w:ascii="宋体" w:hAnsi="宋体" w:eastAsia="宋体" w:cs="宋体"/>
                <w:b w:val="0"/>
                <w:i w:val="0"/>
                <w:color w:val="000000"/>
                <w:sz w:val="20"/>
              </w:rPr>
              <w:t>其他优抚支出</w:t>
            </w:r>
          </w:p>
        </w:tc>
        <w:tc>
          <w:tcPr>
            <w:tcW w:w="1980" w:type="dxa"/>
            <w:vAlign w:val="center"/>
          </w:tcPr>
          <w:p w14:paraId="6050CD59">
            <w:pPr>
              <w:jc w:val="right"/>
            </w:pPr>
            <w:r>
              <w:rPr>
                <w:rFonts w:ascii="宋体" w:hAnsi="宋体" w:eastAsia="宋体" w:cs="宋体"/>
                <w:b w:val="0"/>
                <w:i w:val="0"/>
                <w:color w:val="000000"/>
                <w:sz w:val="20"/>
              </w:rPr>
              <w:t>1,023.70</w:t>
            </w:r>
          </w:p>
        </w:tc>
        <w:tc>
          <w:tcPr>
            <w:tcW w:w="1980" w:type="dxa"/>
            <w:vAlign w:val="center"/>
          </w:tcPr>
          <w:p w14:paraId="5A16A797">
            <w:pPr>
              <w:jc w:val="right"/>
            </w:pPr>
            <w:r>
              <w:rPr>
                <w:rFonts w:ascii="宋体" w:hAnsi="宋体" w:eastAsia="宋体" w:cs="宋体"/>
                <w:b w:val="0"/>
                <w:i w:val="0"/>
                <w:color w:val="000000"/>
                <w:sz w:val="20"/>
              </w:rPr>
              <w:t>0.00</w:t>
            </w:r>
          </w:p>
        </w:tc>
        <w:tc>
          <w:tcPr>
            <w:tcW w:w="1952" w:type="dxa"/>
            <w:vAlign w:val="center"/>
          </w:tcPr>
          <w:p w14:paraId="1201B178">
            <w:pPr>
              <w:jc w:val="right"/>
            </w:pPr>
            <w:r>
              <w:rPr>
                <w:rFonts w:ascii="宋体" w:hAnsi="宋体" w:eastAsia="宋体" w:cs="宋体"/>
                <w:b w:val="0"/>
                <w:i w:val="0"/>
                <w:color w:val="000000"/>
                <w:sz w:val="20"/>
              </w:rPr>
              <w:t>1,023.70</w:t>
            </w:r>
          </w:p>
        </w:tc>
      </w:tr>
      <w:tr w14:paraId="40BB4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19F95E">
            <w:pPr>
              <w:jc w:val="left"/>
            </w:pPr>
            <w:r>
              <w:rPr>
                <w:rFonts w:ascii="宋体" w:hAnsi="宋体" w:eastAsia="宋体" w:cs="宋体"/>
                <w:b w:val="0"/>
                <w:i w:val="0"/>
                <w:color w:val="000000"/>
                <w:sz w:val="20"/>
              </w:rPr>
              <w:t>20809</w:t>
            </w:r>
          </w:p>
        </w:tc>
        <w:tc>
          <w:tcPr>
            <w:tcW w:w="3900" w:type="dxa"/>
            <w:vAlign w:val="center"/>
          </w:tcPr>
          <w:p w14:paraId="695B957A">
            <w:pPr>
              <w:jc w:val="left"/>
            </w:pPr>
            <w:r>
              <w:rPr>
                <w:rFonts w:ascii="宋体" w:hAnsi="宋体" w:eastAsia="宋体" w:cs="宋体"/>
                <w:b w:val="0"/>
                <w:i w:val="0"/>
                <w:color w:val="000000"/>
                <w:sz w:val="20"/>
              </w:rPr>
              <w:t>退役安置</w:t>
            </w:r>
          </w:p>
        </w:tc>
        <w:tc>
          <w:tcPr>
            <w:tcW w:w="1980" w:type="dxa"/>
            <w:vAlign w:val="center"/>
          </w:tcPr>
          <w:p w14:paraId="3234F672">
            <w:pPr>
              <w:jc w:val="right"/>
            </w:pPr>
            <w:r>
              <w:rPr>
                <w:rFonts w:ascii="宋体" w:hAnsi="宋体" w:eastAsia="宋体" w:cs="宋体"/>
                <w:b w:val="0"/>
                <w:i w:val="0"/>
                <w:color w:val="000000"/>
                <w:sz w:val="20"/>
              </w:rPr>
              <w:t>111.20</w:t>
            </w:r>
          </w:p>
        </w:tc>
        <w:tc>
          <w:tcPr>
            <w:tcW w:w="1980" w:type="dxa"/>
            <w:vAlign w:val="center"/>
          </w:tcPr>
          <w:p w14:paraId="1580FE8B">
            <w:pPr>
              <w:jc w:val="right"/>
            </w:pPr>
            <w:r>
              <w:rPr>
                <w:rFonts w:ascii="宋体" w:hAnsi="宋体" w:eastAsia="宋体" w:cs="宋体"/>
                <w:b w:val="0"/>
                <w:i w:val="0"/>
                <w:color w:val="000000"/>
                <w:sz w:val="20"/>
              </w:rPr>
              <w:t>0.00</w:t>
            </w:r>
          </w:p>
        </w:tc>
        <w:tc>
          <w:tcPr>
            <w:tcW w:w="1952" w:type="dxa"/>
            <w:vAlign w:val="center"/>
          </w:tcPr>
          <w:p w14:paraId="3CE31497">
            <w:pPr>
              <w:jc w:val="right"/>
            </w:pPr>
            <w:r>
              <w:rPr>
                <w:rFonts w:ascii="宋体" w:hAnsi="宋体" w:eastAsia="宋体" w:cs="宋体"/>
                <w:b w:val="0"/>
                <w:i w:val="0"/>
                <w:color w:val="000000"/>
                <w:sz w:val="20"/>
              </w:rPr>
              <w:t>111.20</w:t>
            </w:r>
          </w:p>
        </w:tc>
      </w:tr>
      <w:tr w14:paraId="0C300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4B0573">
            <w:pPr>
              <w:jc w:val="left"/>
            </w:pPr>
            <w:r>
              <w:rPr>
                <w:rFonts w:ascii="宋体" w:hAnsi="宋体" w:eastAsia="宋体" w:cs="宋体"/>
                <w:b w:val="0"/>
                <w:i w:val="0"/>
                <w:color w:val="000000"/>
                <w:sz w:val="20"/>
              </w:rPr>
              <w:t>2080901</w:t>
            </w:r>
          </w:p>
        </w:tc>
        <w:tc>
          <w:tcPr>
            <w:tcW w:w="3900" w:type="dxa"/>
            <w:vAlign w:val="center"/>
          </w:tcPr>
          <w:p w14:paraId="721ADBF3">
            <w:pPr>
              <w:jc w:val="left"/>
            </w:pPr>
            <w:r>
              <w:rPr>
                <w:rFonts w:ascii="宋体" w:hAnsi="宋体" w:eastAsia="宋体" w:cs="宋体"/>
                <w:b w:val="0"/>
                <w:i w:val="0"/>
                <w:color w:val="000000"/>
                <w:sz w:val="20"/>
              </w:rPr>
              <w:t>退役士兵安置</w:t>
            </w:r>
          </w:p>
        </w:tc>
        <w:tc>
          <w:tcPr>
            <w:tcW w:w="1980" w:type="dxa"/>
            <w:vAlign w:val="center"/>
          </w:tcPr>
          <w:p w14:paraId="79DC79F2">
            <w:pPr>
              <w:jc w:val="right"/>
            </w:pPr>
            <w:r>
              <w:rPr>
                <w:rFonts w:ascii="宋体" w:hAnsi="宋体" w:eastAsia="宋体" w:cs="宋体"/>
                <w:b w:val="0"/>
                <w:i w:val="0"/>
                <w:color w:val="000000"/>
                <w:sz w:val="20"/>
              </w:rPr>
              <w:t>111.20</w:t>
            </w:r>
          </w:p>
        </w:tc>
        <w:tc>
          <w:tcPr>
            <w:tcW w:w="1980" w:type="dxa"/>
            <w:vAlign w:val="center"/>
          </w:tcPr>
          <w:p w14:paraId="15E4236A">
            <w:pPr>
              <w:jc w:val="right"/>
            </w:pPr>
            <w:r>
              <w:rPr>
                <w:rFonts w:ascii="宋体" w:hAnsi="宋体" w:eastAsia="宋体" w:cs="宋体"/>
                <w:b w:val="0"/>
                <w:i w:val="0"/>
                <w:color w:val="000000"/>
                <w:sz w:val="20"/>
              </w:rPr>
              <w:t>0.00</w:t>
            </w:r>
          </w:p>
        </w:tc>
        <w:tc>
          <w:tcPr>
            <w:tcW w:w="1952" w:type="dxa"/>
            <w:vAlign w:val="center"/>
          </w:tcPr>
          <w:p w14:paraId="51042E56">
            <w:pPr>
              <w:jc w:val="right"/>
            </w:pPr>
            <w:r>
              <w:rPr>
                <w:rFonts w:ascii="宋体" w:hAnsi="宋体" w:eastAsia="宋体" w:cs="宋体"/>
                <w:b w:val="0"/>
                <w:i w:val="0"/>
                <w:color w:val="000000"/>
                <w:sz w:val="20"/>
              </w:rPr>
              <w:t>111.20</w:t>
            </w:r>
          </w:p>
        </w:tc>
      </w:tr>
      <w:tr w14:paraId="06513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D863CC">
            <w:pPr>
              <w:jc w:val="left"/>
            </w:pPr>
            <w:r>
              <w:rPr>
                <w:rFonts w:ascii="宋体" w:hAnsi="宋体" w:eastAsia="宋体" w:cs="宋体"/>
                <w:b w:val="0"/>
                <w:i w:val="0"/>
                <w:color w:val="000000"/>
                <w:sz w:val="20"/>
              </w:rPr>
              <w:t>20828</w:t>
            </w:r>
          </w:p>
        </w:tc>
        <w:tc>
          <w:tcPr>
            <w:tcW w:w="3900" w:type="dxa"/>
            <w:vAlign w:val="center"/>
          </w:tcPr>
          <w:p w14:paraId="1B86E87B">
            <w:pPr>
              <w:jc w:val="left"/>
            </w:pPr>
            <w:r>
              <w:rPr>
                <w:rFonts w:ascii="宋体" w:hAnsi="宋体" w:eastAsia="宋体" w:cs="宋体"/>
                <w:b w:val="0"/>
                <w:i w:val="0"/>
                <w:color w:val="000000"/>
                <w:sz w:val="20"/>
              </w:rPr>
              <w:t>退役军人管理事务</w:t>
            </w:r>
          </w:p>
        </w:tc>
        <w:tc>
          <w:tcPr>
            <w:tcW w:w="1980" w:type="dxa"/>
            <w:vAlign w:val="center"/>
          </w:tcPr>
          <w:p w14:paraId="26702F14">
            <w:pPr>
              <w:jc w:val="right"/>
            </w:pPr>
            <w:r>
              <w:rPr>
                <w:rFonts w:ascii="宋体" w:hAnsi="宋体" w:eastAsia="宋体" w:cs="宋体"/>
                <w:b w:val="0"/>
                <w:i w:val="0"/>
                <w:color w:val="000000"/>
                <w:sz w:val="20"/>
              </w:rPr>
              <w:t>305.19</w:t>
            </w:r>
          </w:p>
        </w:tc>
        <w:tc>
          <w:tcPr>
            <w:tcW w:w="1980" w:type="dxa"/>
            <w:vAlign w:val="center"/>
          </w:tcPr>
          <w:p w14:paraId="52289E5D">
            <w:pPr>
              <w:jc w:val="right"/>
            </w:pPr>
            <w:r>
              <w:rPr>
                <w:rFonts w:ascii="宋体" w:hAnsi="宋体" w:eastAsia="宋体" w:cs="宋体"/>
                <w:b w:val="0"/>
                <w:i w:val="0"/>
                <w:color w:val="000000"/>
                <w:sz w:val="20"/>
              </w:rPr>
              <w:t>157.47</w:t>
            </w:r>
          </w:p>
        </w:tc>
        <w:tc>
          <w:tcPr>
            <w:tcW w:w="1952" w:type="dxa"/>
            <w:vAlign w:val="center"/>
          </w:tcPr>
          <w:p w14:paraId="72ADE5B7">
            <w:pPr>
              <w:jc w:val="right"/>
            </w:pPr>
            <w:r>
              <w:rPr>
                <w:rFonts w:ascii="宋体" w:hAnsi="宋体" w:eastAsia="宋体" w:cs="宋体"/>
                <w:b w:val="0"/>
                <w:i w:val="0"/>
                <w:color w:val="000000"/>
                <w:sz w:val="20"/>
              </w:rPr>
              <w:t>147.72</w:t>
            </w:r>
          </w:p>
        </w:tc>
      </w:tr>
      <w:tr w14:paraId="7E693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C941DA">
            <w:pPr>
              <w:jc w:val="left"/>
            </w:pPr>
            <w:r>
              <w:rPr>
                <w:rFonts w:ascii="宋体" w:hAnsi="宋体" w:eastAsia="宋体" w:cs="宋体"/>
                <w:b w:val="0"/>
                <w:i w:val="0"/>
                <w:color w:val="000000"/>
                <w:sz w:val="20"/>
              </w:rPr>
              <w:t>2082801</w:t>
            </w:r>
          </w:p>
        </w:tc>
        <w:tc>
          <w:tcPr>
            <w:tcW w:w="3900" w:type="dxa"/>
            <w:vAlign w:val="center"/>
          </w:tcPr>
          <w:p w14:paraId="2629C9FF">
            <w:pPr>
              <w:jc w:val="left"/>
            </w:pPr>
            <w:r>
              <w:rPr>
                <w:rFonts w:ascii="宋体" w:hAnsi="宋体" w:eastAsia="宋体" w:cs="宋体"/>
                <w:b w:val="0"/>
                <w:i w:val="0"/>
                <w:color w:val="000000"/>
                <w:sz w:val="20"/>
              </w:rPr>
              <w:t>行政运行</w:t>
            </w:r>
          </w:p>
        </w:tc>
        <w:tc>
          <w:tcPr>
            <w:tcW w:w="1980" w:type="dxa"/>
            <w:vAlign w:val="center"/>
          </w:tcPr>
          <w:p w14:paraId="23CEA9E3">
            <w:pPr>
              <w:jc w:val="right"/>
            </w:pPr>
            <w:r>
              <w:rPr>
                <w:rFonts w:ascii="宋体" w:hAnsi="宋体" w:eastAsia="宋体" w:cs="宋体"/>
                <w:b w:val="0"/>
                <w:i w:val="0"/>
                <w:color w:val="000000"/>
                <w:sz w:val="20"/>
              </w:rPr>
              <w:t>157.47</w:t>
            </w:r>
          </w:p>
        </w:tc>
        <w:tc>
          <w:tcPr>
            <w:tcW w:w="1980" w:type="dxa"/>
            <w:vAlign w:val="center"/>
          </w:tcPr>
          <w:p w14:paraId="20152F8E">
            <w:pPr>
              <w:jc w:val="right"/>
            </w:pPr>
            <w:r>
              <w:rPr>
                <w:rFonts w:ascii="宋体" w:hAnsi="宋体" w:eastAsia="宋体" w:cs="宋体"/>
                <w:b w:val="0"/>
                <w:i w:val="0"/>
                <w:color w:val="000000"/>
                <w:sz w:val="20"/>
              </w:rPr>
              <w:t>157.47</w:t>
            </w:r>
          </w:p>
        </w:tc>
        <w:tc>
          <w:tcPr>
            <w:tcW w:w="1952" w:type="dxa"/>
            <w:vAlign w:val="center"/>
          </w:tcPr>
          <w:p w14:paraId="21315BBC">
            <w:pPr>
              <w:jc w:val="right"/>
            </w:pPr>
            <w:r>
              <w:rPr>
                <w:rFonts w:ascii="宋体" w:hAnsi="宋体" w:eastAsia="宋体" w:cs="宋体"/>
                <w:b w:val="0"/>
                <w:i w:val="0"/>
                <w:color w:val="000000"/>
                <w:sz w:val="20"/>
              </w:rPr>
              <w:t>0.00</w:t>
            </w:r>
          </w:p>
        </w:tc>
      </w:tr>
      <w:tr w14:paraId="5D05F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7C1FCD">
            <w:pPr>
              <w:jc w:val="left"/>
            </w:pPr>
            <w:r>
              <w:rPr>
                <w:rFonts w:ascii="宋体" w:hAnsi="宋体" w:eastAsia="宋体" w:cs="宋体"/>
                <w:b w:val="0"/>
                <w:i w:val="0"/>
                <w:color w:val="000000"/>
                <w:sz w:val="20"/>
              </w:rPr>
              <w:t>2082802</w:t>
            </w:r>
          </w:p>
        </w:tc>
        <w:tc>
          <w:tcPr>
            <w:tcW w:w="3900" w:type="dxa"/>
            <w:vAlign w:val="center"/>
          </w:tcPr>
          <w:p w14:paraId="20BA5610">
            <w:pPr>
              <w:jc w:val="left"/>
            </w:pPr>
            <w:r>
              <w:rPr>
                <w:rFonts w:ascii="宋体" w:hAnsi="宋体" w:eastAsia="宋体" w:cs="宋体"/>
                <w:b w:val="0"/>
                <w:i w:val="0"/>
                <w:color w:val="000000"/>
                <w:sz w:val="20"/>
              </w:rPr>
              <w:t>一般行政管理事务</w:t>
            </w:r>
          </w:p>
        </w:tc>
        <w:tc>
          <w:tcPr>
            <w:tcW w:w="1980" w:type="dxa"/>
            <w:vAlign w:val="center"/>
          </w:tcPr>
          <w:p w14:paraId="48F77F0E">
            <w:pPr>
              <w:jc w:val="right"/>
            </w:pPr>
            <w:r>
              <w:rPr>
                <w:rFonts w:ascii="宋体" w:hAnsi="宋体" w:eastAsia="宋体" w:cs="宋体"/>
                <w:b w:val="0"/>
                <w:i w:val="0"/>
                <w:color w:val="000000"/>
                <w:sz w:val="20"/>
              </w:rPr>
              <w:t>20.83</w:t>
            </w:r>
          </w:p>
        </w:tc>
        <w:tc>
          <w:tcPr>
            <w:tcW w:w="1980" w:type="dxa"/>
            <w:vAlign w:val="center"/>
          </w:tcPr>
          <w:p w14:paraId="31730EF0">
            <w:pPr>
              <w:jc w:val="right"/>
            </w:pPr>
            <w:r>
              <w:rPr>
                <w:rFonts w:ascii="宋体" w:hAnsi="宋体" w:eastAsia="宋体" w:cs="宋体"/>
                <w:b w:val="0"/>
                <w:i w:val="0"/>
                <w:color w:val="000000"/>
                <w:sz w:val="20"/>
              </w:rPr>
              <w:t>0.00</w:t>
            </w:r>
          </w:p>
        </w:tc>
        <w:tc>
          <w:tcPr>
            <w:tcW w:w="1952" w:type="dxa"/>
            <w:vAlign w:val="center"/>
          </w:tcPr>
          <w:p w14:paraId="16A784EA">
            <w:pPr>
              <w:jc w:val="right"/>
            </w:pPr>
            <w:r>
              <w:rPr>
                <w:rFonts w:ascii="宋体" w:hAnsi="宋体" w:eastAsia="宋体" w:cs="宋体"/>
                <w:b w:val="0"/>
                <w:i w:val="0"/>
                <w:color w:val="000000"/>
                <w:sz w:val="20"/>
              </w:rPr>
              <w:t>20.83</w:t>
            </w:r>
          </w:p>
        </w:tc>
      </w:tr>
      <w:tr w14:paraId="221A6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619690">
            <w:pPr>
              <w:jc w:val="left"/>
            </w:pPr>
            <w:r>
              <w:rPr>
                <w:rFonts w:ascii="宋体" w:hAnsi="宋体" w:eastAsia="宋体" w:cs="宋体"/>
                <w:b w:val="0"/>
                <w:i w:val="0"/>
                <w:color w:val="000000"/>
                <w:sz w:val="20"/>
              </w:rPr>
              <w:t>2082804</w:t>
            </w:r>
          </w:p>
        </w:tc>
        <w:tc>
          <w:tcPr>
            <w:tcW w:w="3900" w:type="dxa"/>
            <w:vAlign w:val="center"/>
          </w:tcPr>
          <w:p w14:paraId="7C3AA485">
            <w:pPr>
              <w:jc w:val="left"/>
            </w:pPr>
            <w:r>
              <w:rPr>
                <w:rFonts w:ascii="宋体" w:hAnsi="宋体" w:eastAsia="宋体" w:cs="宋体"/>
                <w:b w:val="0"/>
                <w:i w:val="0"/>
                <w:color w:val="000000"/>
                <w:sz w:val="20"/>
              </w:rPr>
              <w:t>拥军优属</w:t>
            </w:r>
          </w:p>
        </w:tc>
        <w:tc>
          <w:tcPr>
            <w:tcW w:w="1980" w:type="dxa"/>
            <w:vAlign w:val="center"/>
          </w:tcPr>
          <w:p w14:paraId="2DC23030">
            <w:pPr>
              <w:jc w:val="right"/>
            </w:pPr>
            <w:r>
              <w:rPr>
                <w:rFonts w:ascii="宋体" w:hAnsi="宋体" w:eastAsia="宋体" w:cs="宋体"/>
                <w:b w:val="0"/>
                <w:i w:val="0"/>
                <w:color w:val="000000"/>
                <w:sz w:val="20"/>
              </w:rPr>
              <w:t>126.89</w:t>
            </w:r>
          </w:p>
        </w:tc>
        <w:tc>
          <w:tcPr>
            <w:tcW w:w="1980" w:type="dxa"/>
            <w:vAlign w:val="center"/>
          </w:tcPr>
          <w:p w14:paraId="522428B4">
            <w:pPr>
              <w:jc w:val="right"/>
            </w:pPr>
            <w:r>
              <w:rPr>
                <w:rFonts w:ascii="宋体" w:hAnsi="宋体" w:eastAsia="宋体" w:cs="宋体"/>
                <w:b w:val="0"/>
                <w:i w:val="0"/>
                <w:color w:val="000000"/>
                <w:sz w:val="20"/>
              </w:rPr>
              <w:t>0.00</w:t>
            </w:r>
          </w:p>
        </w:tc>
        <w:tc>
          <w:tcPr>
            <w:tcW w:w="1952" w:type="dxa"/>
            <w:vAlign w:val="center"/>
          </w:tcPr>
          <w:p w14:paraId="7567509F">
            <w:pPr>
              <w:jc w:val="right"/>
            </w:pPr>
            <w:r>
              <w:rPr>
                <w:rFonts w:ascii="宋体" w:hAnsi="宋体" w:eastAsia="宋体" w:cs="宋体"/>
                <w:b w:val="0"/>
                <w:i w:val="0"/>
                <w:color w:val="000000"/>
                <w:sz w:val="20"/>
              </w:rPr>
              <w:t>126.89</w:t>
            </w:r>
          </w:p>
        </w:tc>
      </w:tr>
      <w:tr w14:paraId="12BF7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BD5C6E">
            <w:pPr>
              <w:jc w:val="left"/>
            </w:pPr>
            <w:r>
              <w:rPr>
                <w:rFonts w:ascii="宋体" w:hAnsi="宋体" w:eastAsia="宋体" w:cs="宋体"/>
                <w:b w:val="0"/>
                <w:i w:val="0"/>
                <w:color w:val="000000"/>
                <w:sz w:val="20"/>
              </w:rPr>
              <w:t>20899</w:t>
            </w:r>
          </w:p>
        </w:tc>
        <w:tc>
          <w:tcPr>
            <w:tcW w:w="3900" w:type="dxa"/>
            <w:vAlign w:val="center"/>
          </w:tcPr>
          <w:p w14:paraId="61F245EE">
            <w:pPr>
              <w:jc w:val="left"/>
            </w:pPr>
            <w:r>
              <w:rPr>
                <w:rFonts w:ascii="宋体" w:hAnsi="宋体" w:eastAsia="宋体" w:cs="宋体"/>
                <w:b w:val="0"/>
                <w:i w:val="0"/>
                <w:color w:val="000000"/>
                <w:sz w:val="20"/>
              </w:rPr>
              <w:t>其他社会保障和就业支出</w:t>
            </w:r>
          </w:p>
        </w:tc>
        <w:tc>
          <w:tcPr>
            <w:tcW w:w="1980" w:type="dxa"/>
            <w:vAlign w:val="center"/>
          </w:tcPr>
          <w:p w14:paraId="6F7E5422">
            <w:pPr>
              <w:jc w:val="right"/>
            </w:pPr>
            <w:r>
              <w:rPr>
                <w:rFonts w:ascii="宋体" w:hAnsi="宋体" w:eastAsia="宋体" w:cs="宋体"/>
                <w:b w:val="0"/>
                <w:i w:val="0"/>
                <w:color w:val="000000"/>
                <w:sz w:val="20"/>
              </w:rPr>
              <w:t>0.49</w:t>
            </w:r>
          </w:p>
        </w:tc>
        <w:tc>
          <w:tcPr>
            <w:tcW w:w="1980" w:type="dxa"/>
            <w:vAlign w:val="center"/>
          </w:tcPr>
          <w:p w14:paraId="294234A2">
            <w:pPr>
              <w:jc w:val="right"/>
            </w:pPr>
            <w:r>
              <w:rPr>
                <w:rFonts w:ascii="宋体" w:hAnsi="宋体" w:eastAsia="宋体" w:cs="宋体"/>
                <w:b w:val="0"/>
                <w:i w:val="0"/>
                <w:color w:val="000000"/>
                <w:sz w:val="20"/>
              </w:rPr>
              <w:t>0.49</w:t>
            </w:r>
          </w:p>
        </w:tc>
        <w:tc>
          <w:tcPr>
            <w:tcW w:w="1952" w:type="dxa"/>
            <w:vAlign w:val="center"/>
          </w:tcPr>
          <w:p w14:paraId="0D2A3BC7">
            <w:pPr>
              <w:jc w:val="right"/>
            </w:pPr>
            <w:r>
              <w:rPr>
                <w:rFonts w:ascii="宋体" w:hAnsi="宋体" w:eastAsia="宋体" w:cs="宋体"/>
                <w:b w:val="0"/>
                <w:i w:val="0"/>
                <w:color w:val="000000"/>
                <w:sz w:val="20"/>
              </w:rPr>
              <w:t>0.00</w:t>
            </w:r>
          </w:p>
        </w:tc>
      </w:tr>
      <w:tr w14:paraId="52B7B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9F6B7F">
            <w:pPr>
              <w:jc w:val="left"/>
            </w:pPr>
            <w:r>
              <w:rPr>
                <w:rFonts w:ascii="宋体" w:hAnsi="宋体" w:eastAsia="宋体" w:cs="宋体"/>
                <w:b w:val="0"/>
                <w:i w:val="0"/>
                <w:color w:val="000000"/>
                <w:sz w:val="20"/>
              </w:rPr>
              <w:t>2089999</w:t>
            </w:r>
          </w:p>
        </w:tc>
        <w:tc>
          <w:tcPr>
            <w:tcW w:w="3900" w:type="dxa"/>
            <w:vAlign w:val="center"/>
          </w:tcPr>
          <w:p w14:paraId="77084C49">
            <w:pPr>
              <w:jc w:val="left"/>
            </w:pPr>
            <w:r>
              <w:rPr>
                <w:rFonts w:ascii="宋体" w:hAnsi="宋体" w:eastAsia="宋体" w:cs="宋体"/>
                <w:b w:val="0"/>
                <w:i w:val="0"/>
                <w:color w:val="000000"/>
                <w:sz w:val="20"/>
              </w:rPr>
              <w:t>其他社会保障和就业支出</w:t>
            </w:r>
          </w:p>
        </w:tc>
        <w:tc>
          <w:tcPr>
            <w:tcW w:w="1980" w:type="dxa"/>
            <w:vAlign w:val="center"/>
          </w:tcPr>
          <w:p w14:paraId="52073823">
            <w:pPr>
              <w:jc w:val="right"/>
            </w:pPr>
            <w:r>
              <w:rPr>
                <w:rFonts w:ascii="宋体" w:hAnsi="宋体" w:eastAsia="宋体" w:cs="宋体"/>
                <w:b w:val="0"/>
                <w:i w:val="0"/>
                <w:color w:val="000000"/>
                <w:sz w:val="20"/>
              </w:rPr>
              <w:t>0.49</w:t>
            </w:r>
          </w:p>
        </w:tc>
        <w:tc>
          <w:tcPr>
            <w:tcW w:w="1980" w:type="dxa"/>
            <w:vAlign w:val="center"/>
          </w:tcPr>
          <w:p w14:paraId="74CED947">
            <w:pPr>
              <w:jc w:val="right"/>
            </w:pPr>
            <w:r>
              <w:rPr>
                <w:rFonts w:ascii="宋体" w:hAnsi="宋体" w:eastAsia="宋体" w:cs="宋体"/>
                <w:b w:val="0"/>
                <w:i w:val="0"/>
                <w:color w:val="000000"/>
                <w:sz w:val="20"/>
              </w:rPr>
              <w:t>0.49</w:t>
            </w:r>
          </w:p>
        </w:tc>
        <w:tc>
          <w:tcPr>
            <w:tcW w:w="1952" w:type="dxa"/>
            <w:vAlign w:val="center"/>
          </w:tcPr>
          <w:p w14:paraId="1ECB9EDE">
            <w:pPr>
              <w:jc w:val="right"/>
            </w:pPr>
            <w:r>
              <w:rPr>
                <w:rFonts w:ascii="宋体" w:hAnsi="宋体" w:eastAsia="宋体" w:cs="宋体"/>
                <w:b w:val="0"/>
                <w:i w:val="0"/>
                <w:color w:val="000000"/>
                <w:sz w:val="20"/>
              </w:rPr>
              <w:t>0.00</w:t>
            </w:r>
          </w:p>
        </w:tc>
      </w:tr>
      <w:tr w14:paraId="3DD78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601E61">
            <w:pPr>
              <w:jc w:val="left"/>
            </w:pPr>
            <w:r>
              <w:rPr>
                <w:rFonts w:ascii="宋体" w:hAnsi="宋体" w:eastAsia="宋体" w:cs="宋体"/>
                <w:b w:val="0"/>
                <w:i w:val="0"/>
                <w:color w:val="000000"/>
                <w:sz w:val="20"/>
              </w:rPr>
              <w:t>210</w:t>
            </w:r>
          </w:p>
        </w:tc>
        <w:tc>
          <w:tcPr>
            <w:tcW w:w="3900" w:type="dxa"/>
            <w:vAlign w:val="center"/>
          </w:tcPr>
          <w:p w14:paraId="0429D99E">
            <w:pPr>
              <w:jc w:val="left"/>
            </w:pPr>
            <w:r>
              <w:rPr>
                <w:rFonts w:ascii="宋体" w:hAnsi="宋体" w:eastAsia="宋体" w:cs="宋体"/>
                <w:b w:val="0"/>
                <w:i w:val="0"/>
                <w:color w:val="000000"/>
                <w:sz w:val="20"/>
              </w:rPr>
              <w:t>卫生健康支出</w:t>
            </w:r>
          </w:p>
        </w:tc>
        <w:tc>
          <w:tcPr>
            <w:tcW w:w="1980" w:type="dxa"/>
            <w:vAlign w:val="center"/>
          </w:tcPr>
          <w:p w14:paraId="54A42B4E">
            <w:pPr>
              <w:jc w:val="right"/>
            </w:pPr>
            <w:r>
              <w:rPr>
                <w:rFonts w:ascii="宋体" w:hAnsi="宋体" w:eastAsia="宋体" w:cs="宋体"/>
                <w:b w:val="0"/>
                <w:i w:val="0"/>
                <w:color w:val="000000"/>
                <w:sz w:val="20"/>
              </w:rPr>
              <w:t>68.75</w:t>
            </w:r>
          </w:p>
        </w:tc>
        <w:tc>
          <w:tcPr>
            <w:tcW w:w="1980" w:type="dxa"/>
            <w:vAlign w:val="center"/>
          </w:tcPr>
          <w:p w14:paraId="5FA735A9">
            <w:pPr>
              <w:jc w:val="right"/>
            </w:pPr>
            <w:r>
              <w:rPr>
                <w:rFonts w:ascii="宋体" w:hAnsi="宋体" w:eastAsia="宋体" w:cs="宋体"/>
                <w:b w:val="0"/>
                <w:i w:val="0"/>
                <w:color w:val="000000"/>
                <w:sz w:val="20"/>
              </w:rPr>
              <w:t>8.87</w:t>
            </w:r>
          </w:p>
        </w:tc>
        <w:tc>
          <w:tcPr>
            <w:tcW w:w="1952" w:type="dxa"/>
            <w:vAlign w:val="center"/>
          </w:tcPr>
          <w:p w14:paraId="60BBCAF0">
            <w:pPr>
              <w:jc w:val="right"/>
            </w:pPr>
            <w:r>
              <w:rPr>
                <w:rFonts w:ascii="宋体" w:hAnsi="宋体" w:eastAsia="宋体" w:cs="宋体"/>
                <w:b w:val="0"/>
                <w:i w:val="0"/>
                <w:color w:val="000000"/>
                <w:sz w:val="20"/>
              </w:rPr>
              <w:t>59.88</w:t>
            </w:r>
          </w:p>
        </w:tc>
      </w:tr>
      <w:tr w14:paraId="76EB4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0B5D0D">
            <w:pPr>
              <w:jc w:val="left"/>
            </w:pPr>
            <w:r>
              <w:rPr>
                <w:rFonts w:ascii="宋体" w:hAnsi="宋体" w:eastAsia="宋体" w:cs="宋体"/>
                <w:b w:val="0"/>
                <w:i w:val="0"/>
                <w:color w:val="000000"/>
                <w:sz w:val="20"/>
              </w:rPr>
              <w:t>21011</w:t>
            </w:r>
          </w:p>
        </w:tc>
        <w:tc>
          <w:tcPr>
            <w:tcW w:w="3900" w:type="dxa"/>
            <w:vAlign w:val="center"/>
          </w:tcPr>
          <w:p w14:paraId="118BC97A">
            <w:pPr>
              <w:jc w:val="left"/>
            </w:pPr>
            <w:r>
              <w:rPr>
                <w:rFonts w:ascii="宋体" w:hAnsi="宋体" w:eastAsia="宋体" w:cs="宋体"/>
                <w:b w:val="0"/>
                <w:i w:val="0"/>
                <w:color w:val="000000"/>
                <w:sz w:val="20"/>
              </w:rPr>
              <w:t>行政事业单位医疗</w:t>
            </w:r>
          </w:p>
        </w:tc>
        <w:tc>
          <w:tcPr>
            <w:tcW w:w="1980" w:type="dxa"/>
            <w:vAlign w:val="center"/>
          </w:tcPr>
          <w:p w14:paraId="0F84786F">
            <w:pPr>
              <w:jc w:val="right"/>
            </w:pPr>
            <w:r>
              <w:rPr>
                <w:rFonts w:ascii="宋体" w:hAnsi="宋体" w:eastAsia="宋体" w:cs="宋体"/>
                <w:b w:val="0"/>
                <w:i w:val="0"/>
                <w:color w:val="000000"/>
                <w:sz w:val="20"/>
              </w:rPr>
              <w:t>9.04</w:t>
            </w:r>
          </w:p>
        </w:tc>
        <w:tc>
          <w:tcPr>
            <w:tcW w:w="1980" w:type="dxa"/>
            <w:vAlign w:val="center"/>
          </w:tcPr>
          <w:p w14:paraId="43C449DE">
            <w:pPr>
              <w:jc w:val="right"/>
            </w:pPr>
            <w:r>
              <w:rPr>
                <w:rFonts w:ascii="宋体" w:hAnsi="宋体" w:eastAsia="宋体" w:cs="宋体"/>
                <w:b w:val="0"/>
                <w:i w:val="0"/>
                <w:color w:val="000000"/>
                <w:sz w:val="20"/>
              </w:rPr>
              <w:t>8.87</w:t>
            </w:r>
          </w:p>
        </w:tc>
        <w:tc>
          <w:tcPr>
            <w:tcW w:w="1952" w:type="dxa"/>
            <w:vAlign w:val="center"/>
          </w:tcPr>
          <w:p w14:paraId="24C00FCB">
            <w:pPr>
              <w:jc w:val="right"/>
            </w:pPr>
            <w:r>
              <w:rPr>
                <w:rFonts w:ascii="宋体" w:hAnsi="宋体" w:eastAsia="宋体" w:cs="宋体"/>
                <w:b w:val="0"/>
                <w:i w:val="0"/>
                <w:color w:val="000000"/>
                <w:sz w:val="20"/>
              </w:rPr>
              <w:t>0.17</w:t>
            </w:r>
          </w:p>
        </w:tc>
      </w:tr>
      <w:tr w14:paraId="71127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846287">
            <w:pPr>
              <w:jc w:val="left"/>
            </w:pPr>
            <w:r>
              <w:rPr>
                <w:rFonts w:ascii="宋体" w:hAnsi="宋体" w:eastAsia="宋体" w:cs="宋体"/>
                <w:b w:val="0"/>
                <w:i w:val="0"/>
                <w:color w:val="000000"/>
                <w:sz w:val="20"/>
              </w:rPr>
              <w:t>2101101</w:t>
            </w:r>
          </w:p>
        </w:tc>
        <w:tc>
          <w:tcPr>
            <w:tcW w:w="3900" w:type="dxa"/>
            <w:vAlign w:val="center"/>
          </w:tcPr>
          <w:p w14:paraId="2B4440DF">
            <w:pPr>
              <w:jc w:val="left"/>
            </w:pPr>
            <w:r>
              <w:rPr>
                <w:rFonts w:ascii="宋体" w:hAnsi="宋体" w:eastAsia="宋体" w:cs="宋体"/>
                <w:b w:val="0"/>
                <w:i w:val="0"/>
                <w:color w:val="000000"/>
                <w:sz w:val="20"/>
              </w:rPr>
              <w:t>行政单位医疗</w:t>
            </w:r>
          </w:p>
        </w:tc>
        <w:tc>
          <w:tcPr>
            <w:tcW w:w="1980" w:type="dxa"/>
            <w:vAlign w:val="center"/>
          </w:tcPr>
          <w:p w14:paraId="46EDD2F1">
            <w:pPr>
              <w:jc w:val="right"/>
            </w:pPr>
            <w:r>
              <w:rPr>
                <w:rFonts w:ascii="宋体" w:hAnsi="宋体" w:eastAsia="宋体" w:cs="宋体"/>
                <w:b w:val="0"/>
                <w:i w:val="0"/>
                <w:color w:val="000000"/>
                <w:sz w:val="20"/>
              </w:rPr>
              <w:t>9.04</w:t>
            </w:r>
          </w:p>
        </w:tc>
        <w:tc>
          <w:tcPr>
            <w:tcW w:w="1980" w:type="dxa"/>
            <w:vAlign w:val="center"/>
          </w:tcPr>
          <w:p w14:paraId="7F7397EA">
            <w:pPr>
              <w:jc w:val="right"/>
            </w:pPr>
            <w:r>
              <w:rPr>
                <w:rFonts w:ascii="宋体" w:hAnsi="宋体" w:eastAsia="宋体" w:cs="宋体"/>
                <w:b w:val="0"/>
                <w:i w:val="0"/>
                <w:color w:val="000000"/>
                <w:sz w:val="20"/>
              </w:rPr>
              <w:t>8.87</w:t>
            </w:r>
          </w:p>
        </w:tc>
        <w:tc>
          <w:tcPr>
            <w:tcW w:w="1952" w:type="dxa"/>
            <w:vAlign w:val="center"/>
          </w:tcPr>
          <w:p w14:paraId="0B345622">
            <w:pPr>
              <w:jc w:val="right"/>
            </w:pPr>
            <w:r>
              <w:rPr>
                <w:rFonts w:ascii="宋体" w:hAnsi="宋体" w:eastAsia="宋体" w:cs="宋体"/>
                <w:b w:val="0"/>
                <w:i w:val="0"/>
                <w:color w:val="000000"/>
                <w:sz w:val="20"/>
              </w:rPr>
              <w:t>0.17</w:t>
            </w:r>
          </w:p>
        </w:tc>
      </w:tr>
      <w:tr w14:paraId="3DCC9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0204F8">
            <w:pPr>
              <w:jc w:val="left"/>
            </w:pPr>
            <w:r>
              <w:rPr>
                <w:rFonts w:ascii="宋体" w:hAnsi="宋体" w:eastAsia="宋体" w:cs="宋体"/>
                <w:b w:val="0"/>
                <w:i w:val="0"/>
                <w:color w:val="000000"/>
                <w:sz w:val="20"/>
              </w:rPr>
              <w:t>21014</w:t>
            </w:r>
          </w:p>
        </w:tc>
        <w:tc>
          <w:tcPr>
            <w:tcW w:w="3900" w:type="dxa"/>
            <w:vAlign w:val="center"/>
          </w:tcPr>
          <w:p w14:paraId="0D3297E2">
            <w:pPr>
              <w:jc w:val="left"/>
            </w:pPr>
            <w:r>
              <w:rPr>
                <w:rFonts w:ascii="宋体" w:hAnsi="宋体" w:eastAsia="宋体" w:cs="宋体"/>
                <w:b w:val="0"/>
                <w:i w:val="0"/>
                <w:color w:val="000000"/>
                <w:sz w:val="20"/>
              </w:rPr>
              <w:t>优抚对象医疗</w:t>
            </w:r>
          </w:p>
        </w:tc>
        <w:tc>
          <w:tcPr>
            <w:tcW w:w="1980" w:type="dxa"/>
            <w:vAlign w:val="center"/>
          </w:tcPr>
          <w:p w14:paraId="6C534737">
            <w:pPr>
              <w:jc w:val="right"/>
            </w:pPr>
            <w:r>
              <w:rPr>
                <w:rFonts w:ascii="宋体" w:hAnsi="宋体" w:eastAsia="宋体" w:cs="宋体"/>
                <w:b w:val="0"/>
                <w:i w:val="0"/>
                <w:color w:val="000000"/>
                <w:sz w:val="20"/>
              </w:rPr>
              <w:t>59.71</w:t>
            </w:r>
          </w:p>
        </w:tc>
        <w:tc>
          <w:tcPr>
            <w:tcW w:w="1980" w:type="dxa"/>
            <w:vAlign w:val="center"/>
          </w:tcPr>
          <w:p w14:paraId="4C4A5BDD">
            <w:pPr>
              <w:jc w:val="right"/>
            </w:pPr>
            <w:r>
              <w:rPr>
                <w:rFonts w:ascii="宋体" w:hAnsi="宋体" w:eastAsia="宋体" w:cs="宋体"/>
                <w:b w:val="0"/>
                <w:i w:val="0"/>
                <w:color w:val="000000"/>
                <w:sz w:val="20"/>
              </w:rPr>
              <w:t>0.00</w:t>
            </w:r>
          </w:p>
        </w:tc>
        <w:tc>
          <w:tcPr>
            <w:tcW w:w="1952" w:type="dxa"/>
            <w:vAlign w:val="center"/>
          </w:tcPr>
          <w:p w14:paraId="2FC68B0B">
            <w:pPr>
              <w:jc w:val="right"/>
            </w:pPr>
            <w:r>
              <w:rPr>
                <w:rFonts w:ascii="宋体" w:hAnsi="宋体" w:eastAsia="宋体" w:cs="宋体"/>
                <w:b w:val="0"/>
                <w:i w:val="0"/>
                <w:color w:val="000000"/>
                <w:sz w:val="20"/>
              </w:rPr>
              <w:t>59.71</w:t>
            </w:r>
          </w:p>
        </w:tc>
      </w:tr>
      <w:tr w14:paraId="240E7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3477D3">
            <w:pPr>
              <w:jc w:val="left"/>
            </w:pPr>
            <w:r>
              <w:rPr>
                <w:rFonts w:ascii="宋体" w:hAnsi="宋体" w:eastAsia="宋体" w:cs="宋体"/>
                <w:b w:val="0"/>
                <w:i w:val="0"/>
                <w:color w:val="000000"/>
                <w:sz w:val="20"/>
              </w:rPr>
              <w:t>2101401</w:t>
            </w:r>
          </w:p>
        </w:tc>
        <w:tc>
          <w:tcPr>
            <w:tcW w:w="3900" w:type="dxa"/>
            <w:vAlign w:val="center"/>
          </w:tcPr>
          <w:p w14:paraId="58F9ABA1">
            <w:pPr>
              <w:jc w:val="left"/>
            </w:pPr>
            <w:r>
              <w:rPr>
                <w:rFonts w:ascii="宋体" w:hAnsi="宋体" w:eastAsia="宋体" w:cs="宋体"/>
                <w:b w:val="0"/>
                <w:i w:val="0"/>
                <w:color w:val="000000"/>
                <w:sz w:val="20"/>
              </w:rPr>
              <w:t>优抚对象医疗补助</w:t>
            </w:r>
          </w:p>
        </w:tc>
        <w:tc>
          <w:tcPr>
            <w:tcW w:w="1980" w:type="dxa"/>
            <w:vAlign w:val="center"/>
          </w:tcPr>
          <w:p w14:paraId="3A07AA54">
            <w:pPr>
              <w:jc w:val="right"/>
            </w:pPr>
            <w:r>
              <w:rPr>
                <w:rFonts w:ascii="宋体" w:hAnsi="宋体" w:eastAsia="宋体" w:cs="宋体"/>
                <w:b w:val="0"/>
                <w:i w:val="0"/>
                <w:color w:val="000000"/>
                <w:sz w:val="20"/>
              </w:rPr>
              <w:t>59.71</w:t>
            </w:r>
          </w:p>
        </w:tc>
        <w:tc>
          <w:tcPr>
            <w:tcW w:w="1980" w:type="dxa"/>
            <w:vAlign w:val="center"/>
          </w:tcPr>
          <w:p w14:paraId="28E03993">
            <w:pPr>
              <w:jc w:val="right"/>
            </w:pPr>
            <w:r>
              <w:rPr>
                <w:rFonts w:ascii="宋体" w:hAnsi="宋体" w:eastAsia="宋体" w:cs="宋体"/>
                <w:b w:val="0"/>
                <w:i w:val="0"/>
                <w:color w:val="000000"/>
                <w:sz w:val="20"/>
              </w:rPr>
              <w:t>0.00</w:t>
            </w:r>
          </w:p>
        </w:tc>
        <w:tc>
          <w:tcPr>
            <w:tcW w:w="1952" w:type="dxa"/>
            <w:vAlign w:val="center"/>
          </w:tcPr>
          <w:p w14:paraId="7B2FC394">
            <w:pPr>
              <w:jc w:val="right"/>
            </w:pPr>
            <w:r>
              <w:rPr>
                <w:rFonts w:ascii="宋体" w:hAnsi="宋体" w:eastAsia="宋体" w:cs="宋体"/>
                <w:b w:val="0"/>
                <w:i w:val="0"/>
                <w:color w:val="000000"/>
                <w:sz w:val="20"/>
              </w:rPr>
              <w:t>59.71</w:t>
            </w:r>
          </w:p>
        </w:tc>
      </w:tr>
      <w:tr w14:paraId="5298F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79631B">
            <w:pPr>
              <w:jc w:val="left"/>
            </w:pPr>
            <w:r>
              <w:rPr>
                <w:rFonts w:ascii="宋体" w:hAnsi="宋体" w:eastAsia="宋体" w:cs="宋体"/>
                <w:b w:val="0"/>
                <w:i w:val="0"/>
                <w:color w:val="000000"/>
                <w:sz w:val="20"/>
              </w:rPr>
              <w:t>221</w:t>
            </w:r>
          </w:p>
        </w:tc>
        <w:tc>
          <w:tcPr>
            <w:tcW w:w="3900" w:type="dxa"/>
            <w:vAlign w:val="center"/>
          </w:tcPr>
          <w:p w14:paraId="0852B5A4">
            <w:pPr>
              <w:jc w:val="left"/>
            </w:pPr>
            <w:r>
              <w:rPr>
                <w:rFonts w:ascii="宋体" w:hAnsi="宋体" w:eastAsia="宋体" w:cs="宋体"/>
                <w:b w:val="0"/>
                <w:i w:val="0"/>
                <w:color w:val="000000"/>
                <w:sz w:val="20"/>
              </w:rPr>
              <w:t>住房保障支出</w:t>
            </w:r>
          </w:p>
        </w:tc>
        <w:tc>
          <w:tcPr>
            <w:tcW w:w="1980" w:type="dxa"/>
            <w:vAlign w:val="center"/>
          </w:tcPr>
          <w:p w14:paraId="461EB9E2">
            <w:pPr>
              <w:jc w:val="right"/>
            </w:pPr>
            <w:r>
              <w:rPr>
                <w:rFonts w:ascii="宋体" w:hAnsi="宋体" w:eastAsia="宋体" w:cs="宋体"/>
                <w:b w:val="0"/>
                <w:i w:val="0"/>
                <w:color w:val="000000"/>
                <w:sz w:val="20"/>
              </w:rPr>
              <w:t>17.12</w:t>
            </w:r>
          </w:p>
        </w:tc>
        <w:tc>
          <w:tcPr>
            <w:tcW w:w="1980" w:type="dxa"/>
            <w:vAlign w:val="center"/>
          </w:tcPr>
          <w:p w14:paraId="13241187">
            <w:pPr>
              <w:jc w:val="right"/>
            </w:pPr>
            <w:r>
              <w:rPr>
                <w:rFonts w:ascii="宋体" w:hAnsi="宋体" w:eastAsia="宋体" w:cs="宋体"/>
                <w:b w:val="0"/>
                <w:i w:val="0"/>
                <w:color w:val="000000"/>
                <w:sz w:val="20"/>
              </w:rPr>
              <w:t>17.12</w:t>
            </w:r>
          </w:p>
        </w:tc>
        <w:tc>
          <w:tcPr>
            <w:tcW w:w="1952" w:type="dxa"/>
            <w:vAlign w:val="center"/>
          </w:tcPr>
          <w:p w14:paraId="7EEFE97E">
            <w:pPr>
              <w:jc w:val="right"/>
            </w:pPr>
            <w:r>
              <w:rPr>
                <w:rFonts w:ascii="宋体" w:hAnsi="宋体" w:eastAsia="宋体" w:cs="宋体"/>
                <w:b w:val="0"/>
                <w:i w:val="0"/>
                <w:color w:val="000000"/>
                <w:sz w:val="20"/>
              </w:rPr>
              <w:t>0.00</w:t>
            </w:r>
          </w:p>
        </w:tc>
      </w:tr>
      <w:tr w14:paraId="776FE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8C90C3">
            <w:pPr>
              <w:jc w:val="left"/>
            </w:pPr>
            <w:r>
              <w:rPr>
                <w:rFonts w:ascii="宋体" w:hAnsi="宋体" w:eastAsia="宋体" w:cs="宋体"/>
                <w:b w:val="0"/>
                <w:i w:val="0"/>
                <w:color w:val="000000"/>
                <w:sz w:val="20"/>
              </w:rPr>
              <w:t>22102</w:t>
            </w:r>
          </w:p>
        </w:tc>
        <w:tc>
          <w:tcPr>
            <w:tcW w:w="3900" w:type="dxa"/>
            <w:vAlign w:val="center"/>
          </w:tcPr>
          <w:p w14:paraId="6FEDCD12">
            <w:pPr>
              <w:jc w:val="left"/>
            </w:pPr>
            <w:r>
              <w:rPr>
                <w:rFonts w:ascii="宋体" w:hAnsi="宋体" w:eastAsia="宋体" w:cs="宋体"/>
                <w:b w:val="0"/>
                <w:i w:val="0"/>
                <w:color w:val="000000"/>
                <w:sz w:val="20"/>
              </w:rPr>
              <w:t>住房改革支出</w:t>
            </w:r>
          </w:p>
        </w:tc>
        <w:tc>
          <w:tcPr>
            <w:tcW w:w="1980" w:type="dxa"/>
            <w:vAlign w:val="center"/>
          </w:tcPr>
          <w:p w14:paraId="11B4D2B5">
            <w:pPr>
              <w:jc w:val="right"/>
            </w:pPr>
            <w:r>
              <w:rPr>
                <w:rFonts w:ascii="宋体" w:hAnsi="宋体" w:eastAsia="宋体" w:cs="宋体"/>
                <w:b w:val="0"/>
                <w:i w:val="0"/>
                <w:color w:val="000000"/>
                <w:sz w:val="20"/>
              </w:rPr>
              <w:t>17.12</w:t>
            </w:r>
          </w:p>
        </w:tc>
        <w:tc>
          <w:tcPr>
            <w:tcW w:w="1980" w:type="dxa"/>
            <w:vAlign w:val="center"/>
          </w:tcPr>
          <w:p w14:paraId="12DE789C">
            <w:pPr>
              <w:jc w:val="right"/>
            </w:pPr>
            <w:r>
              <w:rPr>
                <w:rFonts w:ascii="宋体" w:hAnsi="宋体" w:eastAsia="宋体" w:cs="宋体"/>
                <w:b w:val="0"/>
                <w:i w:val="0"/>
                <w:color w:val="000000"/>
                <w:sz w:val="20"/>
              </w:rPr>
              <w:t>17.12</w:t>
            </w:r>
          </w:p>
        </w:tc>
        <w:tc>
          <w:tcPr>
            <w:tcW w:w="1952" w:type="dxa"/>
            <w:vAlign w:val="center"/>
          </w:tcPr>
          <w:p w14:paraId="2AC8BFA7">
            <w:pPr>
              <w:jc w:val="right"/>
            </w:pPr>
            <w:r>
              <w:rPr>
                <w:rFonts w:ascii="宋体" w:hAnsi="宋体" w:eastAsia="宋体" w:cs="宋体"/>
                <w:b w:val="0"/>
                <w:i w:val="0"/>
                <w:color w:val="000000"/>
                <w:sz w:val="20"/>
              </w:rPr>
              <w:t>0.00</w:t>
            </w:r>
          </w:p>
        </w:tc>
      </w:tr>
      <w:tr w14:paraId="1975A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F0295E">
            <w:pPr>
              <w:jc w:val="left"/>
            </w:pPr>
            <w:r>
              <w:rPr>
                <w:rFonts w:ascii="宋体" w:hAnsi="宋体" w:eastAsia="宋体" w:cs="宋体"/>
                <w:b w:val="0"/>
                <w:i w:val="0"/>
                <w:color w:val="000000"/>
                <w:sz w:val="20"/>
              </w:rPr>
              <w:t>2210201</w:t>
            </w:r>
          </w:p>
        </w:tc>
        <w:tc>
          <w:tcPr>
            <w:tcW w:w="3900" w:type="dxa"/>
            <w:vAlign w:val="center"/>
          </w:tcPr>
          <w:p w14:paraId="1D793F1B">
            <w:pPr>
              <w:jc w:val="left"/>
            </w:pPr>
            <w:r>
              <w:rPr>
                <w:rFonts w:ascii="宋体" w:hAnsi="宋体" w:eastAsia="宋体" w:cs="宋体"/>
                <w:b w:val="0"/>
                <w:i w:val="0"/>
                <w:color w:val="000000"/>
                <w:sz w:val="20"/>
              </w:rPr>
              <w:t>住房公积金</w:t>
            </w:r>
          </w:p>
        </w:tc>
        <w:tc>
          <w:tcPr>
            <w:tcW w:w="1980" w:type="dxa"/>
            <w:vAlign w:val="center"/>
          </w:tcPr>
          <w:p w14:paraId="44123426">
            <w:pPr>
              <w:jc w:val="right"/>
            </w:pPr>
            <w:r>
              <w:rPr>
                <w:rFonts w:ascii="宋体" w:hAnsi="宋体" w:eastAsia="宋体" w:cs="宋体"/>
                <w:b w:val="0"/>
                <w:i w:val="0"/>
                <w:color w:val="000000"/>
                <w:sz w:val="20"/>
              </w:rPr>
              <w:t>17.12</w:t>
            </w:r>
          </w:p>
        </w:tc>
        <w:tc>
          <w:tcPr>
            <w:tcW w:w="1980" w:type="dxa"/>
            <w:vAlign w:val="center"/>
          </w:tcPr>
          <w:p w14:paraId="14901765">
            <w:pPr>
              <w:jc w:val="right"/>
            </w:pPr>
            <w:r>
              <w:rPr>
                <w:rFonts w:ascii="宋体" w:hAnsi="宋体" w:eastAsia="宋体" w:cs="宋体"/>
                <w:b w:val="0"/>
                <w:i w:val="0"/>
                <w:color w:val="000000"/>
                <w:sz w:val="20"/>
              </w:rPr>
              <w:t>17.12</w:t>
            </w:r>
          </w:p>
        </w:tc>
        <w:tc>
          <w:tcPr>
            <w:tcW w:w="1952" w:type="dxa"/>
            <w:vAlign w:val="center"/>
          </w:tcPr>
          <w:p w14:paraId="4294EFDE">
            <w:pPr>
              <w:jc w:val="right"/>
            </w:pPr>
            <w:r>
              <w:rPr>
                <w:rFonts w:ascii="宋体" w:hAnsi="宋体" w:eastAsia="宋体" w:cs="宋体"/>
                <w:b w:val="0"/>
                <w:i w:val="0"/>
                <w:color w:val="000000"/>
                <w:sz w:val="20"/>
              </w:rPr>
              <w:t>0.00</w:t>
            </w:r>
          </w:p>
        </w:tc>
      </w:tr>
      <w:tr w14:paraId="61EB2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02CED89">
            <w:pPr>
              <w:jc w:val="left"/>
            </w:pPr>
            <w:r>
              <w:rPr>
                <w:rFonts w:ascii="宋体" w:hAnsi="宋体" w:eastAsia="宋体" w:cs="宋体"/>
                <w:b w:val="0"/>
                <w:i w:val="0"/>
                <w:color w:val="000000"/>
                <w:sz w:val="20"/>
              </w:rPr>
              <w:t>注：本表反映部门本年度一般公共预算财政拨款支出情况。</w:t>
            </w:r>
          </w:p>
        </w:tc>
      </w:tr>
      <w:tr w14:paraId="0C5EC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7D959A">
            <w:pPr>
              <w:jc w:val="left"/>
            </w:pPr>
            <w:r>
              <w:rPr>
                <w:rFonts w:ascii="宋体" w:hAnsi="宋体" w:eastAsia="宋体" w:cs="宋体"/>
                <w:b w:val="0"/>
                <w:i w:val="0"/>
                <w:color w:val="000000"/>
                <w:sz w:val="20"/>
              </w:rPr>
              <w:t xml:space="preserve">    本表金额转换成万元时，因四舍五入可能存在尾差。</w:t>
            </w:r>
          </w:p>
        </w:tc>
      </w:tr>
      <w:tr w14:paraId="16E11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B4C989">
            <w:pPr>
              <w:jc w:val="left"/>
            </w:pPr>
            <w:r>
              <w:rPr>
                <w:rFonts w:ascii="宋体" w:hAnsi="宋体" w:eastAsia="宋体" w:cs="宋体"/>
                <w:b w:val="0"/>
                <w:i w:val="0"/>
                <w:color w:val="000000"/>
                <w:sz w:val="20"/>
              </w:rPr>
              <w:t xml:space="preserve">    如本表为空，则我部门本年度无此类资金收支余。</w:t>
            </w:r>
          </w:p>
        </w:tc>
      </w:tr>
    </w:tbl>
    <w:p w14:paraId="476BEEC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970C5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B364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3BCAC4">
            <w:pPr>
              <w:jc w:val="right"/>
            </w:pPr>
            <w:r>
              <w:rPr>
                <w:rFonts w:ascii="宋体" w:hAnsi="宋体" w:eastAsia="宋体" w:cs="宋体"/>
                <w:sz w:val="20"/>
              </w:rPr>
              <w:t>公开06表</w:t>
            </w:r>
          </w:p>
        </w:tc>
      </w:tr>
      <w:tr w14:paraId="489CDC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C0D16B">
            <w:pPr>
              <w:jc w:val="left"/>
            </w:pPr>
            <w:r>
              <w:rPr>
                <w:rFonts w:ascii="宋体" w:hAnsi="宋体" w:eastAsia="宋体" w:cs="宋体"/>
                <w:sz w:val="20"/>
              </w:rPr>
              <w:t>单位：辽宁省盘锦市盘山县退役军人事务局(本级)</w:t>
            </w:r>
          </w:p>
        </w:tc>
        <w:tc>
          <w:tcPr>
            <w:tcW w:w="2000" w:type="dxa"/>
          </w:tcPr>
          <w:p w14:paraId="6DFFFF5A">
            <w:pPr>
              <w:jc w:val="center"/>
            </w:pPr>
            <w:r>
              <w:rPr>
                <w:rFonts w:ascii="宋体" w:hAnsi="宋体" w:eastAsia="宋体" w:cs="宋体"/>
                <w:sz w:val="20"/>
              </w:rPr>
              <w:t>2023年度</w:t>
            </w:r>
          </w:p>
        </w:tc>
        <w:tc>
          <w:tcPr>
            <w:tcW w:w="4386" w:type="dxa"/>
          </w:tcPr>
          <w:p w14:paraId="23673891">
            <w:pPr>
              <w:jc w:val="right"/>
            </w:pPr>
            <w:r>
              <w:rPr>
                <w:rFonts w:ascii="宋体" w:hAnsi="宋体" w:eastAsia="宋体" w:cs="宋体"/>
                <w:sz w:val="20"/>
              </w:rPr>
              <w:t>金额单位：万元</w:t>
            </w:r>
          </w:p>
        </w:tc>
      </w:tr>
    </w:tbl>
    <w:p w14:paraId="0CDBDB5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3D93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D1EF9B1">
            <w:pPr>
              <w:jc w:val="center"/>
            </w:pPr>
            <w:r>
              <w:rPr>
                <w:rFonts w:ascii="宋体" w:hAnsi="宋体" w:eastAsia="宋体" w:cs="宋体"/>
                <w:b w:val="0"/>
                <w:i w:val="0"/>
                <w:color w:val="000000"/>
                <w:sz w:val="14"/>
              </w:rPr>
              <w:t>人员经费</w:t>
            </w:r>
          </w:p>
        </w:tc>
        <w:tc>
          <w:tcPr>
            <w:tcW w:w="540" w:type="dxa"/>
            <w:gridSpan w:val="6"/>
            <w:vAlign w:val="center"/>
          </w:tcPr>
          <w:p w14:paraId="64D2FB34">
            <w:pPr>
              <w:jc w:val="center"/>
            </w:pPr>
            <w:r>
              <w:rPr>
                <w:rFonts w:ascii="宋体" w:hAnsi="宋体" w:eastAsia="宋体" w:cs="宋体"/>
                <w:b w:val="0"/>
                <w:i w:val="0"/>
                <w:color w:val="000000"/>
                <w:sz w:val="14"/>
              </w:rPr>
              <w:t>公用经费</w:t>
            </w:r>
          </w:p>
        </w:tc>
      </w:tr>
      <w:tr w14:paraId="6D55A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329708A">
            <w:pPr>
              <w:jc w:val="center"/>
            </w:pPr>
            <w:r>
              <w:rPr>
                <w:rFonts w:ascii="宋体" w:hAnsi="宋体" w:eastAsia="宋体" w:cs="宋体"/>
                <w:b w:val="0"/>
                <w:i w:val="0"/>
                <w:color w:val="000000"/>
                <w:sz w:val="14"/>
              </w:rPr>
              <w:t>科目编码</w:t>
            </w:r>
          </w:p>
        </w:tc>
        <w:tc>
          <w:tcPr>
            <w:tcW w:w="1980" w:type="dxa"/>
            <w:vMerge w:val="restart"/>
            <w:vAlign w:val="center"/>
          </w:tcPr>
          <w:p w14:paraId="7DC9007E">
            <w:pPr>
              <w:jc w:val="center"/>
            </w:pPr>
            <w:r>
              <w:rPr>
                <w:rFonts w:ascii="宋体" w:hAnsi="宋体" w:eastAsia="宋体" w:cs="宋体"/>
                <w:b w:val="0"/>
                <w:i w:val="0"/>
                <w:color w:val="000000"/>
                <w:sz w:val="14"/>
              </w:rPr>
              <w:t>科目名称</w:t>
            </w:r>
          </w:p>
        </w:tc>
        <w:tc>
          <w:tcPr>
            <w:tcW w:w="1020" w:type="dxa"/>
            <w:vMerge w:val="restart"/>
            <w:vAlign w:val="center"/>
          </w:tcPr>
          <w:p w14:paraId="5937AEDD">
            <w:pPr>
              <w:jc w:val="center"/>
            </w:pPr>
            <w:r>
              <w:rPr>
                <w:rFonts w:ascii="宋体" w:hAnsi="宋体" w:eastAsia="宋体" w:cs="宋体"/>
                <w:b w:val="0"/>
                <w:i w:val="0"/>
                <w:color w:val="000000"/>
                <w:sz w:val="14"/>
              </w:rPr>
              <w:t>决算数</w:t>
            </w:r>
          </w:p>
        </w:tc>
        <w:tc>
          <w:tcPr>
            <w:tcW w:w="540" w:type="dxa"/>
            <w:vMerge w:val="restart"/>
            <w:vAlign w:val="center"/>
          </w:tcPr>
          <w:p w14:paraId="2DBEB0E8">
            <w:pPr>
              <w:jc w:val="center"/>
            </w:pPr>
            <w:r>
              <w:rPr>
                <w:rFonts w:ascii="宋体" w:hAnsi="宋体" w:eastAsia="宋体" w:cs="宋体"/>
                <w:b w:val="0"/>
                <w:i w:val="0"/>
                <w:color w:val="000000"/>
                <w:sz w:val="14"/>
              </w:rPr>
              <w:t>科目编码</w:t>
            </w:r>
          </w:p>
        </w:tc>
        <w:tc>
          <w:tcPr>
            <w:tcW w:w="1560" w:type="dxa"/>
            <w:vMerge w:val="restart"/>
            <w:vAlign w:val="center"/>
          </w:tcPr>
          <w:p w14:paraId="397D4270">
            <w:pPr>
              <w:jc w:val="center"/>
            </w:pPr>
            <w:r>
              <w:rPr>
                <w:rFonts w:ascii="宋体" w:hAnsi="宋体" w:eastAsia="宋体" w:cs="宋体"/>
                <w:b w:val="0"/>
                <w:i w:val="0"/>
                <w:color w:val="000000"/>
                <w:sz w:val="14"/>
              </w:rPr>
              <w:t>科目名称</w:t>
            </w:r>
          </w:p>
        </w:tc>
        <w:tc>
          <w:tcPr>
            <w:tcW w:w="1020" w:type="dxa"/>
            <w:vMerge w:val="restart"/>
            <w:vAlign w:val="center"/>
          </w:tcPr>
          <w:p w14:paraId="6AE67ADC">
            <w:pPr>
              <w:jc w:val="center"/>
            </w:pPr>
            <w:r>
              <w:rPr>
                <w:rFonts w:ascii="宋体" w:hAnsi="宋体" w:eastAsia="宋体" w:cs="宋体"/>
                <w:b w:val="0"/>
                <w:i w:val="0"/>
                <w:color w:val="000000"/>
                <w:sz w:val="14"/>
              </w:rPr>
              <w:t>决算数</w:t>
            </w:r>
          </w:p>
        </w:tc>
        <w:tc>
          <w:tcPr>
            <w:tcW w:w="540" w:type="dxa"/>
            <w:vMerge w:val="restart"/>
            <w:vAlign w:val="center"/>
          </w:tcPr>
          <w:p w14:paraId="3EE43CF2">
            <w:pPr>
              <w:jc w:val="center"/>
            </w:pPr>
            <w:r>
              <w:rPr>
                <w:rFonts w:ascii="宋体" w:hAnsi="宋体" w:eastAsia="宋体" w:cs="宋体"/>
                <w:b w:val="0"/>
                <w:i w:val="0"/>
                <w:color w:val="000000"/>
                <w:sz w:val="14"/>
              </w:rPr>
              <w:t>科目编码</w:t>
            </w:r>
          </w:p>
        </w:tc>
        <w:tc>
          <w:tcPr>
            <w:tcW w:w="2540" w:type="dxa"/>
            <w:vMerge w:val="restart"/>
            <w:vAlign w:val="center"/>
          </w:tcPr>
          <w:p w14:paraId="02165851">
            <w:pPr>
              <w:jc w:val="center"/>
            </w:pPr>
            <w:r>
              <w:rPr>
                <w:rFonts w:ascii="宋体" w:hAnsi="宋体" w:eastAsia="宋体" w:cs="宋体"/>
                <w:b w:val="0"/>
                <w:i w:val="0"/>
                <w:color w:val="000000"/>
                <w:sz w:val="14"/>
              </w:rPr>
              <w:t>科目名称</w:t>
            </w:r>
          </w:p>
        </w:tc>
        <w:tc>
          <w:tcPr>
            <w:tcW w:w="1032" w:type="dxa"/>
            <w:vMerge w:val="restart"/>
            <w:vAlign w:val="center"/>
          </w:tcPr>
          <w:p w14:paraId="6037BF0A">
            <w:pPr>
              <w:jc w:val="center"/>
            </w:pPr>
            <w:r>
              <w:rPr>
                <w:rFonts w:ascii="宋体" w:hAnsi="宋体" w:eastAsia="宋体" w:cs="宋体"/>
                <w:b w:val="0"/>
                <w:i w:val="0"/>
                <w:color w:val="000000"/>
                <w:sz w:val="14"/>
              </w:rPr>
              <w:t>决算数</w:t>
            </w:r>
          </w:p>
        </w:tc>
      </w:tr>
      <w:tr w14:paraId="704EC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F17B74D"/>
        </w:tc>
        <w:tc>
          <w:tcPr>
            <w:tcW w:w="1980" w:type="dxa"/>
            <w:vMerge w:val="continue"/>
            <w:vAlign w:val="center"/>
          </w:tcPr>
          <w:p w14:paraId="52D94CC4"/>
        </w:tc>
        <w:tc>
          <w:tcPr>
            <w:tcW w:w="1020" w:type="dxa"/>
            <w:vMerge w:val="continue"/>
            <w:vAlign w:val="center"/>
          </w:tcPr>
          <w:p w14:paraId="4285E8E4"/>
        </w:tc>
        <w:tc>
          <w:tcPr>
            <w:tcW w:w="540" w:type="dxa"/>
            <w:vMerge w:val="continue"/>
            <w:vAlign w:val="center"/>
          </w:tcPr>
          <w:p w14:paraId="7288CB1B"/>
        </w:tc>
        <w:tc>
          <w:tcPr>
            <w:tcW w:w="1560" w:type="dxa"/>
            <w:vMerge w:val="continue"/>
            <w:vAlign w:val="center"/>
          </w:tcPr>
          <w:p w14:paraId="2B8DEFD3"/>
        </w:tc>
        <w:tc>
          <w:tcPr>
            <w:tcW w:w="1020" w:type="dxa"/>
            <w:vMerge w:val="continue"/>
            <w:vAlign w:val="center"/>
          </w:tcPr>
          <w:p w14:paraId="71B62320"/>
        </w:tc>
        <w:tc>
          <w:tcPr>
            <w:tcW w:w="540" w:type="dxa"/>
            <w:vMerge w:val="continue"/>
            <w:vAlign w:val="center"/>
          </w:tcPr>
          <w:p w14:paraId="3A3C676B"/>
        </w:tc>
        <w:tc>
          <w:tcPr>
            <w:tcW w:w="2540" w:type="dxa"/>
            <w:vMerge w:val="continue"/>
            <w:vAlign w:val="center"/>
          </w:tcPr>
          <w:p w14:paraId="0172315F"/>
        </w:tc>
        <w:tc>
          <w:tcPr>
            <w:tcW w:w="1032" w:type="dxa"/>
            <w:vMerge w:val="continue"/>
            <w:vAlign w:val="center"/>
          </w:tcPr>
          <w:p w14:paraId="2DF4A7D6"/>
        </w:tc>
      </w:tr>
      <w:tr w14:paraId="3A688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F70196">
            <w:pPr>
              <w:jc w:val="left"/>
            </w:pPr>
            <w:r>
              <w:rPr>
                <w:rFonts w:ascii="宋体" w:hAnsi="宋体" w:eastAsia="宋体" w:cs="宋体"/>
                <w:b w:val="0"/>
                <w:i w:val="0"/>
                <w:color w:val="000000"/>
                <w:sz w:val="14"/>
              </w:rPr>
              <w:t>301</w:t>
            </w:r>
          </w:p>
        </w:tc>
        <w:tc>
          <w:tcPr>
            <w:tcW w:w="1980" w:type="dxa"/>
            <w:vAlign w:val="center"/>
          </w:tcPr>
          <w:p w14:paraId="46AEE8AB">
            <w:pPr>
              <w:jc w:val="left"/>
            </w:pPr>
            <w:r>
              <w:rPr>
                <w:rFonts w:ascii="宋体" w:hAnsi="宋体" w:eastAsia="宋体" w:cs="宋体"/>
                <w:b w:val="0"/>
                <w:i w:val="0"/>
                <w:color w:val="000000"/>
                <w:sz w:val="14"/>
              </w:rPr>
              <w:t>工资福利支出</w:t>
            </w:r>
          </w:p>
        </w:tc>
        <w:tc>
          <w:tcPr>
            <w:tcW w:w="1020" w:type="dxa"/>
            <w:vAlign w:val="center"/>
          </w:tcPr>
          <w:p w14:paraId="3E932835">
            <w:pPr>
              <w:jc w:val="right"/>
            </w:pPr>
            <w:r>
              <w:rPr>
                <w:rFonts w:ascii="宋体" w:hAnsi="宋体" w:eastAsia="宋体" w:cs="宋体"/>
                <w:b w:val="0"/>
                <w:i w:val="0"/>
                <w:color w:val="000000"/>
                <w:sz w:val="14"/>
              </w:rPr>
              <w:t>187.83</w:t>
            </w:r>
          </w:p>
        </w:tc>
        <w:tc>
          <w:tcPr>
            <w:tcW w:w="540" w:type="dxa"/>
            <w:vAlign w:val="center"/>
          </w:tcPr>
          <w:p w14:paraId="26910E90">
            <w:pPr>
              <w:jc w:val="left"/>
            </w:pPr>
            <w:r>
              <w:rPr>
                <w:rFonts w:ascii="宋体" w:hAnsi="宋体" w:eastAsia="宋体" w:cs="宋体"/>
                <w:b w:val="0"/>
                <w:i w:val="0"/>
                <w:color w:val="000000"/>
                <w:sz w:val="14"/>
              </w:rPr>
              <w:t>302</w:t>
            </w:r>
          </w:p>
        </w:tc>
        <w:tc>
          <w:tcPr>
            <w:tcW w:w="1560" w:type="dxa"/>
            <w:vAlign w:val="center"/>
          </w:tcPr>
          <w:p w14:paraId="180CAEF0">
            <w:pPr>
              <w:jc w:val="left"/>
            </w:pPr>
            <w:r>
              <w:rPr>
                <w:rFonts w:ascii="宋体" w:hAnsi="宋体" w:eastAsia="宋体" w:cs="宋体"/>
                <w:b w:val="0"/>
                <w:i w:val="0"/>
                <w:color w:val="000000"/>
                <w:sz w:val="14"/>
              </w:rPr>
              <w:t>商品和服务支出</w:t>
            </w:r>
          </w:p>
        </w:tc>
        <w:tc>
          <w:tcPr>
            <w:tcW w:w="1020" w:type="dxa"/>
            <w:vAlign w:val="center"/>
          </w:tcPr>
          <w:p w14:paraId="547E7955">
            <w:pPr>
              <w:jc w:val="right"/>
            </w:pPr>
            <w:r>
              <w:rPr>
                <w:rFonts w:ascii="宋体" w:hAnsi="宋体" w:eastAsia="宋体" w:cs="宋体"/>
                <w:b w:val="0"/>
                <w:i w:val="0"/>
                <w:color w:val="000000"/>
                <w:sz w:val="14"/>
              </w:rPr>
              <w:t>16.16</w:t>
            </w:r>
          </w:p>
        </w:tc>
        <w:tc>
          <w:tcPr>
            <w:tcW w:w="540" w:type="dxa"/>
            <w:vAlign w:val="center"/>
          </w:tcPr>
          <w:p w14:paraId="0CE5028F">
            <w:pPr>
              <w:jc w:val="left"/>
            </w:pPr>
            <w:r>
              <w:rPr>
                <w:rFonts w:ascii="宋体" w:hAnsi="宋体" w:eastAsia="宋体" w:cs="宋体"/>
                <w:b w:val="0"/>
                <w:i w:val="0"/>
                <w:color w:val="000000"/>
                <w:sz w:val="14"/>
              </w:rPr>
              <w:t>307</w:t>
            </w:r>
          </w:p>
        </w:tc>
        <w:tc>
          <w:tcPr>
            <w:tcW w:w="2540" w:type="dxa"/>
            <w:vAlign w:val="center"/>
          </w:tcPr>
          <w:p w14:paraId="36C1BBB8">
            <w:pPr>
              <w:jc w:val="left"/>
            </w:pPr>
            <w:r>
              <w:rPr>
                <w:rFonts w:ascii="宋体" w:hAnsi="宋体" w:eastAsia="宋体" w:cs="宋体"/>
                <w:b w:val="0"/>
                <w:i w:val="0"/>
                <w:color w:val="000000"/>
                <w:sz w:val="14"/>
              </w:rPr>
              <w:t>债务利息及费用支出</w:t>
            </w:r>
          </w:p>
        </w:tc>
        <w:tc>
          <w:tcPr>
            <w:tcW w:w="1032" w:type="dxa"/>
            <w:vAlign w:val="center"/>
          </w:tcPr>
          <w:p w14:paraId="35AA43E3"/>
        </w:tc>
      </w:tr>
      <w:tr w14:paraId="585D5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B01791">
            <w:pPr>
              <w:jc w:val="center"/>
            </w:pPr>
            <w:r>
              <w:rPr>
                <w:rFonts w:ascii="宋体" w:hAnsi="宋体" w:eastAsia="宋体" w:cs="宋体"/>
                <w:b w:val="0"/>
                <w:i w:val="0"/>
                <w:color w:val="000000"/>
                <w:sz w:val="14"/>
              </w:rPr>
              <w:t>30101</w:t>
            </w:r>
          </w:p>
        </w:tc>
        <w:tc>
          <w:tcPr>
            <w:tcW w:w="1980" w:type="dxa"/>
            <w:vAlign w:val="center"/>
          </w:tcPr>
          <w:p w14:paraId="5A326434">
            <w:pPr>
              <w:jc w:val="left"/>
            </w:pPr>
            <w:r>
              <w:rPr>
                <w:rFonts w:ascii="宋体" w:hAnsi="宋体" w:eastAsia="宋体" w:cs="宋体"/>
                <w:b w:val="0"/>
                <w:i w:val="0"/>
                <w:color w:val="000000"/>
                <w:sz w:val="14"/>
              </w:rPr>
              <w:t xml:space="preserve">  基本工资</w:t>
            </w:r>
          </w:p>
        </w:tc>
        <w:tc>
          <w:tcPr>
            <w:tcW w:w="1020" w:type="dxa"/>
            <w:vAlign w:val="center"/>
          </w:tcPr>
          <w:p w14:paraId="32623258">
            <w:pPr>
              <w:jc w:val="right"/>
            </w:pPr>
            <w:r>
              <w:rPr>
                <w:rFonts w:ascii="宋体" w:hAnsi="宋体" w:eastAsia="宋体" w:cs="宋体"/>
                <w:b w:val="0"/>
                <w:i w:val="0"/>
                <w:color w:val="000000"/>
                <w:sz w:val="14"/>
              </w:rPr>
              <w:t>101.20</w:t>
            </w:r>
          </w:p>
        </w:tc>
        <w:tc>
          <w:tcPr>
            <w:tcW w:w="540" w:type="dxa"/>
            <w:vAlign w:val="center"/>
          </w:tcPr>
          <w:p w14:paraId="7C3B97C0">
            <w:pPr>
              <w:jc w:val="center"/>
            </w:pPr>
            <w:r>
              <w:rPr>
                <w:rFonts w:ascii="宋体" w:hAnsi="宋体" w:eastAsia="宋体" w:cs="宋体"/>
                <w:b w:val="0"/>
                <w:i w:val="0"/>
                <w:color w:val="000000"/>
                <w:sz w:val="14"/>
              </w:rPr>
              <w:t>30201</w:t>
            </w:r>
          </w:p>
        </w:tc>
        <w:tc>
          <w:tcPr>
            <w:tcW w:w="1560" w:type="dxa"/>
            <w:vAlign w:val="center"/>
          </w:tcPr>
          <w:p w14:paraId="19401BEB">
            <w:pPr>
              <w:jc w:val="left"/>
            </w:pPr>
            <w:r>
              <w:rPr>
                <w:rFonts w:ascii="宋体" w:hAnsi="宋体" w:eastAsia="宋体" w:cs="宋体"/>
                <w:b w:val="0"/>
                <w:i w:val="0"/>
                <w:color w:val="000000"/>
                <w:sz w:val="14"/>
              </w:rPr>
              <w:t xml:space="preserve">  办公费</w:t>
            </w:r>
          </w:p>
        </w:tc>
        <w:tc>
          <w:tcPr>
            <w:tcW w:w="1020" w:type="dxa"/>
            <w:vAlign w:val="center"/>
          </w:tcPr>
          <w:p w14:paraId="2B70E25A">
            <w:pPr>
              <w:jc w:val="right"/>
            </w:pPr>
            <w:r>
              <w:rPr>
                <w:rFonts w:ascii="宋体" w:hAnsi="宋体" w:eastAsia="宋体" w:cs="宋体"/>
                <w:b w:val="0"/>
                <w:i w:val="0"/>
                <w:color w:val="000000"/>
                <w:sz w:val="14"/>
              </w:rPr>
              <w:t>4.10</w:t>
            </w:r>
          </w:p>
        </w:tc>
        <w:tc>
          <w:tcPr>
            <w:tcW w:w="540" w:type="dxa"/>
            <w:vAlign w:val="center"/>
          </w:tcPr>
          <w:p w14:paraId="41982FEE">
            <w:pPr>
              <w:jc w:val="center"/>
            </w:pPr>
            <w:r>
              <w:rPr>
                <w:rFonts w:ascii="宋体" w:hAnsi="宋体" w:eastAsia="宋体" w:cs="宋体"/>
                <w:b w:val="0"/>
                <w:i w:val="0"/>
                <w:color w:val="000000"/>
                <w:sz w:val="14"/>
              </w:rPr>
              <w:t>30701</w:t>
            </w:r>
          </w:p>
        </w:tc>
        <w:tc>
          <w:tcPr>
            <w:tcW w:w="2540" w:type="dxa"/>
            <w:vAlign w:val="center"/>
          </w:tcPr>
          <w:p w14:paraId="506D90DD">
            <w:pPr>
              <w:jc w:val="left"/>
            </w:pPr>
            <w:r>
              <w:rPr>
                <w:rFonts w:ascii="宋体" w:hAnsi="宋体" w:eastAsia="宋体" w:cs="宋体"/>
                <w:b w:val="0"/>
                <w:i w:val="0"/>
                <w:color w:val="000000"/>
                <w:sz w:val="14"/>
              </w:rPr>
              <w:t xml:space="preserve">  国内债务付息</w:t>
            </w:r>
          </w:p>
        </w:tc>
        <w:tc>
          <w:tcPr>
            <w:tcW w:w="1032" w:type="dxa"/>
            <w:vAlign w:val="center"/>
          </w:tcPr>
          <w:p w14:paraId="6ED67F0F"/>
        </w:tc>
      </w:tr>
      <w:tr w14:paraId="6A2BC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2B5F4">
            <w:pPr>
              <w:jc w:val="center"/>
            </w:pPr>
            <w:r>
              <w:rPr>
                <w:rFonts w:ascii="宋体" w:hAnsi="宋体" w:eastAsia="宋体" w:cs="宋体"/>
                <w:b w:val="0"/>
                <w:i w:val="0"/>
                <w:color w:val="000000"/>
                <w:sz w:val="14"/>
              </w:rPr>
              <w:t>30102</w:t>
            </w:r>
          </w:p>
        </w:tc>
        <w:tc>
          <w:tcPr>
            <w:tcW w:w="1980" w:type="dxa"/>
            <w:vAlign w:val="center"/>
          </w:tcPr>
          <w:p w14:paraId="6C0C18B5">
            <w:pPr>
              <w:jc w:val="left"/>
            </w:pPr>
            <w:r>
              <w:rPr>
                <w:rFonts w:ascii="宋体" w:hAnsi="宋体" w:eastAsia="宋体" w:cs="宋体"/>
                <w:b w:val="0"/>
                <w:i w:val="0"/>
                <w:color w:val="000000"/>
                <w:sz w:val="14"/>
              </w:rPr>
              <w:t xml:space="preserve">  津贴补贴</w:t>
            </w:r>
          </w:p>
        </w:tc>
        <w:tc>
          <w:tcPr>
            <w:tcW w:w="1020" w:type="dxa"/>
            <w:vAlign w:val="center"/>
          </w:tcPr>
          <w:p w14:paraId="625951B6">
            <w:pPr>
              <w:jc w:val="right"/>
            </w:pPr>
            <w:r>
              <w:rPr>
                <w:rFonts w:ascii="宋体" w:hAnsi="宋体" w:eastAsia="宋体" w:cs="宋体"/>
                <w:b w:val="0"/>
                <w:i w:val="0"/>
                <w:color w:val="000000"/>
                <w:sz w:val="14"/>
              </w:rPr>
              <w:t>26.14</w:t>
            </w:r>
          </w:p>
        </w:tc>
        <w:tc>
          <w:tcPr>
            <w:tcW w:w="540" w:type="dxa"/>
            <w:vAlign w:val="center"/>
          </w:tcPr>
          <w:p w14:paraId="5721FF00">
            <w:pPr>
              <w:jc w:val="center"/>
            </w:pPr>
            <w:r>
              <w:rPr>
                <w:rFonts w:ascii="宋体" w:hAnsi="宋体" w:eastAsia="宋体" w:cs="宋体"/>
                <w:b w:val="0"/>
                <w:i w:val="0"/>
                <w:color w:val="000000"/>
                <w:sz w:val="14"/>
              </w:rPr>
              <w:t>30202</w:t>
            </w:r>
          </w:p>
        </w:tc>
        <w:tc>
          <w:tcPr>
            <w:tcW w:w="1560" w:type="dxa"/>
            <w:vAlign w:val="center"/>
          </w:tcPr>
          <w:p w14:paraId="6C6B4223">
            <w:pPr>
              <w:jc w:val="left"/>
            </w:pPr>
            <w:r>
              <w:rPr>
                <w:rFonts w:ascii="宋体" w:hAnsi="宋体" w:eastAsia="宋体" w:cs="宋体"/>
                <w:b w:val="0"/>
                <w:i w:val="0"/>
                <w:color w:val="000000"/>
                <w:sz w:val="14"/>
              </w:rPr>
              <w:t xml:space="preserve">  印刷费</w:t>
            </w:r>
          </w:p>
        </w:tc>
        <w:tc>
          <w:tcPr>
            <w:tcW w:w="1020" w:type="dxa"/>
            <w:vAlign w:val="center"/>
          </w:tcPr>
          <w:p w14:paraId="67F08D15"/>
        </w:tc>
        <w:tc>
          <w:tcPr>
            <w:tcW w:w="540" w:type="dxa"/>
            <w:vAlign w:val="center"/>
          </w:tcPr>
          <w:p w14:paraId="458DAF34">
            <w:pPr>
              <w:jc w:val="center"/>
            </w:pPr>
            <w:r>
              <w:rPr>
                <w:rFonts w:ascii="宋体" w:hAnsi="宋体" w:eastAsia="宋体" w:cs="宋体"/>
                <w:b w:val="0"/>
                <w:i w:val="0"/>
                <w:color w:val="000000"/>
                <w:sz w:val="14"/>
              </w:rPr>
              <w:t>30702</w:t>
            </w:r>
          </w:p>
        </w:tc>
        <w:tc>
          <w:tcPr>
            <w:tcW w:w="2540" w:type="dxa"/>
            <w:vAlign w:val="center"/>
          </w:tcPr>
          <w:p w14:paraId="6BF145E5">
            <w:pPr>
              <w:jc w:val="left"/>
            </w:pPr>
            <w:r>
              <w:rPr>
                <w:rFonts w:ascii="宋体" w:hAnsi="宋体" w:eastAsia="宋体" w:cs="宋体"/>
                <w:b w:val="0"/>
                <w:i w:val="0"/>
                <w:color w:val="000000"/>
                <w:sz w:val="14"/>
              </w:rPr>
              <w:t xml:space="preserve">  国外债务付息</w:t>
            </w:r>
          </w:p>
        </w:tc>
        <w:tc>
          <w:tcPr>
            <w:tcW w:w="1032" w:type="dxa"/>
            <w:vAlign w:val="center"/>
          </w:tcPr>
          <w:p w14:paraId="032B4644"/>
        </w:tc>
      </w:tr>
      <w:tr w14:paraId="5471C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3111A1">
            <w:pPr>
              <w:jc w:val="center"/>
            </w:pPr>
            <w:r>
              <w:rPr>
                <w:rFonts w:ascii="宋体" w:hAnsi="宋体" w:eastAsia="宋体" w:cs="宋体"/>
                <w:b w:val="0"/>
                <w:i w:val="0"/>
                <w:color w:val="000000"/>
                <w:sz w:val="14"/>
              </w:rPr>
              <w:t>30103</w:t>
            </w:r>
          </w:p>
        </w:tc>
        <w:tc>
          <w:tcPr>
            <w:tcW w:w="1980" w:type="dxa"/>
            <w:vAlign w:val="center"/>
          </w:tcPr>
          <w:p w14:paraId="45EF6EDC">
            <w:pPr>
              <w:jc w:val="left"/>
            </w:pPr>
            <w:r>
              <w:rPr>
                <w:rFonts w:ascii="宋体" w:hAnsi="宋体" w:eastAsia="宋体" w:cs="宋体"/>
                <w:b w:val="0"/>
                <w:i w:val="0"/>
                <w:color w:val="000000"/>
                <w:sz w:val="14"/>
              </w:rPr>
              <w:t xml:space="preserve">  奖金</w:t>
            </w:r>
          </w:p>
        </w:tc>
        <w:tc>
          <w:tcPr>
            <w:tcW w:w="1020" w:type="dxa"/>
            <w:vAlign w:val="center"/>
          </w:tcPr>
          <w:p w14:paraId="32743CA2">
            <w:pPr>
              <w:jc w:val="right"/>
            </w:pPr>
            <w:r>
              <w:rPr>
                <w:rFonts w:ascii="宋体" w:hAnsi="宋体" w:eastAsia="宋体" w:cs="宋体"/>
                <w:b w:val="0"/>
                <w:i w:val="0"/>
                <w:color w:val="000000"/>
                <w:sz w:val="14"/>
              </w:rPr>
              <w:t>13.97</w:t>
            </w:r>
          </w:p>
        </w:tc>
        <w:tc>
          <w:tcPr>
            <w:tcW w:w="540" w:type="dxa"/>
            <w:vAlign w:val="center"/>
          </w:tcPr>
          <w:p w14:paraId="3DDB55C8">
            <w:pPr>
              <w:jc w:val="center"/>
            </w:pPr>
            <w:r>
              <w:rPr>
                <w:rFonts w:ascii="宋体" w:hAnsi="宋体" w:eastAsia="宋体" w:cs="宋体"/>
                <w:b w:val="0"/>
                <w:i w:val="0"/>
                <w:color w:val="000000"/>
                <w:sz w:val="14"/>
              </w:rPr>
              <w:t>30203</w:t>
            </w:r>
          </w:p>
        </w:tc>
        <w:tc>
          <w:tcPr>
            <w:tcW w:w="1560" w:type="dxa"/>
            <w:vAlign w:val="center"/>
          </w:tcPr>
          <w:p w14:paraId="3F6444DA">
            <w:pPr>
              <w:jc w:val="left"/>
            </w:pPr>
            <w:r>
              <w:rPr>
                <w:rFonts w:ascii="宋体" w:hAnsi="宋体" w:eastAsia="宋体" w:cs="宋体"/>
                <w:b w:val="0"/>
                <w:i w:val="0"/>
                <w:color w:val="000000"/>
                <w:sz w:val="14"/>
              </w:rPr>
              <w:t xml:space="preserve">  咨询费</w:t>
            </w:r>
          </w:p>
        </w:tc>
        <w:tc>
          <w:tcPr>
            <w:tcW w:w="1020" w:type="dxa"/>
            <w:vAlign w:val="center"/>
          </w:tcPr>
          <w:p w14:paraId="1D0057AD"/>
        </w:tc>
        <w:tc>
          <w:tcPr>
            <w:tcW w:w="540" w:type="dxa"/>
            <w:vAlign w:val="center"/>
          </w:tcPr>
          <w:p w14:paraId="4A183825">
            <w:pPr>
              <w:jc w:val="left"/>
            </w:pPr>
            <w:r>
              <w:rPr>
                <w:rFonts w:ascii="宋体" w:hAnsi="宋体" w:eastAsia="宋体" w:cs="宋体"/>
                <w:b w:val="0"/>
                <w:i w:val="0"/>
                <w:color w:val="000000"/>
                <w:sz w:val="14"/>
              </w:rPr>
              <w:t>310</w:t>
            </w:r>
          </w:p>
        </w:tc>
        <w:tc>
          <w:tcPr>
            <w:tcW w:w="2540" w:type="dxa"/>
            <w:vAlign w:val="center"/>
          </w:tcPr>
          <w:p w14:paraId="052922CE">
            <w:pPr>
              <w:jc w:val="left"/>
            </w:pPr>
            <w:r>
              <w:rPr>
                <w:rFonts w:ascii="宋体" w:hAnsi="宋体" w:eastAsia="宋体" w:cs="宋体"/>
                <w:b w:val="0"/>
                <w:i w:val="0"/>
                <w:color w:val="000000"/>
                <w:sz w:val="14"/>
              </w:rPr>
              <w:t>资本性支出</w:t>
            </w:r>
          </w:p>
        </w:tc>
        <w:tc>
          <w:tcPr>
            <w:tcW w:w="1032" w:type="dxa"/>
            <w:vAlign w:val="center"/>
          </w:tcPr>
          <w:p w14:paraId="17B1EA28"/>
        </w:tc>
      </w:tr>
      <w:tr w14:paraId="2194C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57592A">
            <w:pPr>
              <w:jc w:val="center"/>
            </w:pPr>
            <w:r>
              <w:rPr>
                <w:rFonts w:ascii="宋体" w:hAnsi="宋体" w:eastAsia="宋体" w:cs="宋体"/>
                <w:b w:val="0"/>
                <w:i w:val="0"/>
                <w:color w:val="000000"/>
                <w:sz w:val="14"/>
              </w:rPr>
              <w:t>30106</w:t>
            </w:r>
          </w:p>
        </w:tc>
        <w:tc>
          <w:tcPr>
            <w:tcW w:w="1980" w:type="dxa"/>
            <w:vAlign w:val="center"/>
          </w:tcPr>
          <w:p w14:paraId="383C8B58">
            <w:pPr>
              <w:jc w:val="left"/>
            </w:pPr>
            <w:r>
              <w:rPr>
                <w:rFonts w:ascii="宋体" w:hAnsi="宋体" w:eastAsia="宋体" w:cs="宋体"/>
                <w:b w:val="0"/>
                <w:i w:val="0"/>
                <w:color w:val="000000"/>
                <w:sz w:val="14"/>
              </w:rPr>
              <w:t xml:space="preserve">  伙食补助费</w:t>
            </w:r>
          </w:p>
        </w:tc>
        <w:tc>
          <w:tcPr>
            <w:tcW w:w="1020" w:type="dxa"/>
            <w:vAlign w:val="center"/>
          </w:tcPr>
          <w:p w14:paraId="10F6F344"/>
        </w:tc>
        <w:tc>
          <w:tcPr>
            <w:tcW w:w="540" w:type="dxa"/>
            <w:vAlign w:val="center"/>
          </w:tcPr>
          <w:p w14:paraId="3F1EB6A1">
            <w:pPr>
              <w:jc w:val="center"/>
            </w:pPr>
            <w:r>
              <w:rPr>
                <w:rFonts w:ascii="宋体" w:hAnsi="宋体" w:eastAsia="宋体" w:cs="宋体"/>
                <w:b w:val="0"/>
                <w:i w:val="0"/>
                <w:color w:val="000000"/>
                <w:sz w:val="14"/>
              </w:rPr>
              <w:t>30204</w:t>
            </w:r>
          </w:p>
        </w:tc>
        <w:tc>
          <w:tcPr>
            <w:tcW w:w="1560" w:type="dxa"/>
            <w:vAlign w:val="center"/>
          </w:tcPr>
          <w:p w14:paraId="463E5593">
            <w:pPr>
              <w:jc w:val="left"/>
            </w:pPr>
            <w:r>
              <w:rPr>
                <w:rFonts w:ascii="宋体" w:hAnsi="宋体" w:eastAsia="宋体" w:cs="宋体"/>
                <w:b w:val="0"/>
                <w:i w:val="0"/>
                <w:color w:val="000000"/>
                <w:sz w:val="14"/>
              </w:rPr>
              <w:t xml:space="preserve">  手续费</w:t>
            </w:r>
          </w:p>
        </w:tc>
        <w:tc>
          <w:tcPr>
            <w:tcW w:w="1020" w:type="dxa"/>
            <w:vAlign w:val="center"/>
          </w:tcPr>
          <w:p w14:paraId="0F57B477"/>
        </w:tc>
        <w:tc>
          <w:tcPr>
            <w:tcW w:w="540" w:type="dxa"/>
            <w:vAlign w:val="center"/>
          </w:tcPr>
          <w:p w14:paraId="4B8CECD0">
            <w:pPr>
              <w:jc w:val="center"/>
            </w:pPr>
            <w:r>
              <w:rPr>
                <w:rFonts w:ascii="宋体" w:hAnsi="宋体" w:eastAsia="宋体" w:cs="宋体"/>
                <w:b w:val="0"/>
                <w:i w:val="0"/>
                <w:color w:val="000000"/>
                <w:sz w:val="14"/>
              </w:rPr>
              <w:t>31001</w:t>
            </w:r>
          </w:p>
        </w:tc>
        <w:tc>
          <w:tcPr>
            <w:tcW w:w="2540" w:type="dxa"/>
            <w:vAlign w:val="center"/>
          </w:tcPr>
          <w:p w14:paraId="147E1DE7">
            <w:pPr>
              <w:jc w:val="left"/>
            </w:pPr>
            <w:r>
              <w:rPr>
                <w:rFonts w:ascii="宋体" w:hAnsi="宋体" w:eastAsia="宋体" w:cs="宋体"/>
                <w:b w:val="0"/>
                <w:i w:val="0"/>
                <w:color w:val="000000"/>
                <w:sz w:val="14"/>
              </w:rPr>
              <w:t xml:space="preserve">  房屋建筑物购建</w:t>
            </w:r>
          </w:p>
        </w:tc>
        <w:tc>
          <w:tcPr>
            <w:tcW w:w="1032" w:type="dxa"/>
            <w:vAlign w:val="center"/>
          </w:tcPr>
          <w:p w14:paraId="42E422AD"/>
        </w:tc>
      </w:tr>
      <w:tr w14:paraId="2996E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92B81C">
            <w:pPr>
              <w:jc w:val="center"/>
            </w:pPr>
            <w:r>
              <w:rPr>
                <w:rFonts w:ascii="宋体" w:hAnsi="宋体" w:eastAsia="宋体" w:cs="宋体"/>
                <w:b w:val="0"/>
                <w:i w:val="0"/>
                <w:color w:val="000000"/>
                <w:sz w:val="14"/>
              </w:rPr>
              <w:t>30107</w:t>
            </w:r>
          </w:p>
        </w:tc>
        <w:tc>
          <w:tcPr>
            <w:tcW w:w="1980" w:type="dxa"/>
            <w:vAlign w:val="center"/>
          </w:tcPr>
          <w:p w14:paraId="3AD32CE9">
            <w:pPr>
              <w:jc w:val="left"/>
            </w:pPr>
            <w:r>
              <w:rPr>
                <w:rFonts w:ascii="宋体" w:hAnsi="宋体" w:eastAsia="宋体" w:cs="宋体"/>
                <w:b w:val="0"/>
                <w:i w:val="0"/>
                <w:color w:val="000000"/>
                <w:sz w:val="14"/>
              </w:rPr>
              <w:t xml:space="preserve">  绩效工资</w:t>
            </w:r>
          </w:p>
        </w:tc>
        <w:tc>
          <w:tcPr>
            <w:tcW w:w="1020" w:type="dxa"/>
            <w:vAlign w:val="center"/>
          </w:tcPr>
          <w:p w14:paraId="4A3CCEA7"/>
        </w:tc>
        <w:tc>
          <w:tcPr>
            <w:tcW w:w="540" w:type="dxa"/>
            <w:vAlign w:val="center"/>
          </w:tcPr>
          <w:p w14:paraId="60168A9F">
            <w:pPr>
              <w:jc w:val="center"/>
            </w:pPr>
            <w:r>
              <w:rPr>
                <w:rFonts w:ascii="宋体" w:hAnsi="宋体" w:eastAsia="宋体" w:cs="宋体"/>
                <w:b w:val="0"/>
                <w:i w:val="0"/>
                <w:color w:val="000000"/>
                <w:sz w:val="14"/>
              </w:rPr>
              <w:t>30205</w:t>
            </w:r>
          </w:p>
        </w:tc>
        <w:tc>
          <w:tcPr>
            <w:tcW w:w="1560" w:type="dxa"/>
            <w:vAlign w:val="center"/>
          </w:tcPr>
          <w:p w14:paraId="697E4883">
            <w:pPr>
              <w:jc w:val="left"/>
            </w:pPr>
            <w:r>
              <w:rPr>
                <w:rFonts w:ascii="宋体" w:hAnsi="宋体" w:eastAsia="宋体" w:cs="宋体"/>
                <w:b w:val="0"/>
                <w:i w:val="0"/>
                <w:color w:val="000000"/>
                <w:sz w:val="14"/>
              </w:rPr>
              <w:t xml:space="preserve">  水费</w:t>
            </w:r>
          </w:p>
        </w:tc>
        <w:tc>
          <w:tcPr>
            <w:tcW w:w="1020" w:type="dxa"/>
            <w:vAlign w:val="center"/>
          </w:tcPr>
          <w:p w14:paraId="7AB8C78D"/>
        </w:tc>
        <w:tc>
          <w:tcPr>
            <w:tcW w:w="540" w:type="dxa"/>
            <w:vAlign w:val="center"/>
          </w:tcPr>
          <w:p w14:paraId="1F128B05">
            <w:pPr>
              <w:jc w:val="center"/>
            </w:pPr>
            <w:r>
              <w:rPr>
                <w:rFonts w:ascii="宋体" w:hAnsi="宋体" w:eastAsia="宋体" w:cs="宋体"/>
                <w:b w:val="0"/>
                <w:i w:val="0"/>
                <w:color w:val="000000"/>
                <w:sz w:val="14"/>
              </w:rPr>
              <w:t>31002</w:t>
            </w:r>
          </w:p>
        </w:tc>
        <w:tc>
          <w:tcPr>
            <w:tcW w:w="2540" w:type="dxa"/>
            <w:vAlign w:val="center"/>
          </w:tcPr>
          <w:p w14:paraId="3572044F">
            <w:pPr>
              <w:jc w:val="left"/>
            </w:pPr>
            <w:r>
              <w:rPr>
                <w:rFonts w:ascii="宋体" w:hAnsi="宋体" w:eastAsia="宋体" w:cs="宋体"/>
                <w:b w:val="0"/>
                <w:i w:val="0"/>
                <w:color w:val="000000"/>
                <w:sz w:val="14"/>
              </w:rPr>
              <w:t xml:space="preserve">  办公设备购置</w:t>
            </w:r>
          </w:p>
        </w:tc>
        <w:tc>
          <w:tcPr>
            <w:tcW w:w="1032" w:type="dxa"/>
            <w:vAlign w:val="center"/>
          </w:tcPr>
          <w:p w14:paraId="0C2F2EA9"/>
        </w:tc>
      </w:tr>
      <w:tr w14:paraId="0CFAE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2C4676">
            <w:pPr>
              <w:jc w:val="center"/>
            </w:pPr>
            <w:r>
              <w:rPr>
                <w:rFonts w:ascii="宋体" w:hAnsi="宋体" w:eastAsia="宋体" w:cs="宋体"/>
                <w:b w:val="0"/>
                <w:i w:val="0"/>
                <w:color w:val="000000"/>
                <w:sz w:val="14"/>
              </w:rPr>
              <w:t>30108</w:t>
            </w:r>
          </w:p>
        </w:tc>
        <w:tc>
          <w:tcPr>
            <w:tcW w:w="1980" w:type="dxa"/>
            <w:vAlign w:val="center"/>
          </w:tcPr>
          <w:p w14:paraId="0660F49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4242753">
            <w:pPr>
              <w:jc w:val="right"/>
            </w:pPr>
            <w:r>
              <w:rPr>
                <w:rFonts w:ascii="宋体" w:hAnsi="宋体" w:eastAsia="宋体" w:cs="宋体"/>
                <w:b w:val="0"/>
                <w:i w:val="0"/>
                <w:color w:val="000000"/>
                <w:sz w:val="14"/>
              </w:rPr>
              <w:t>20.05</w:t>
            </w:r>
          </w:p>
        </w:tc>
        <w:tc>
          <w:tcPr>
            <w:tcW w:w="540" w:type="dxa"/>
            <w:vAlign w:val="center"/>
          </w:tcPr>
          <w:p w14:paraId="61CFFEE8">
            <w:pPr>
              <w:jc w:val="center"/>
            </w:pPr>
            <w:r>
              <w:rPr>
                <w:rFonts w:ascii="宋体" w:hAnsi="宋体" w:eastAsia="宋体" w:cs="宋体"/>
                <w:b w:val="0"/>
                <w:i w:val="0"/>
                <w:color w:val="000000"/>
                <w:sz w:val="14"/>
              </w:rPr>
              <w:t>30206</w:t>
            </w:r>
          </w:p>
        </w:tc>
        <w:tc>
          <w:tcPr>
            <w:tcW w:w="1560" w:type="dxa"/>
            <w:vAlign w:val="center"/>
          </w:tcPr>
          <w:p w14:paraId="6B3C5658">
            <w:pPr>
              <w:jc w:val="left"/>
            </w:pPr>
            <w:r>
              <w:rPr>
                <w:rFonts w:ascii="宋体" w:hAnsi="宋体" w:eastAsia="宋体" w:cs="宋体"/>
                <w:b w:val="0"/>
                <w:i w:val="0"/>
                <w:color w:val="000000"/>
                <w:sz w:val="14"/>
              </w:rPr>
              <w:t xml:space="preserve">  电费</w:t>
            </w:r>
          </w:p>
        </w:tc>
        <w:tc>
          <w:tcPr>
            <w:tcW w:w="1020" w:type="dxa"/>
            <w:vAlign w:val="center"/>
          </w:tcPr>
          <w:p w14:paraId="5C311DFF"/>
        </w:tc>
        <w:tc>
          <w:tcPr>
            <w:tcW w:w="540" w:type="dxa"/>
            <w:vAlign w:val="center"/>
          </w:tcPr>
          <w:p w14:paraId="3C88066F">
            <w:pPr>
              <w:jc w:val="center"/>
            </w:pPr>
            <w:r>
              <w:rPr>
                <w:rFonts w:ascii="宋体" w:hAnsi="宋体" w:eastAsia="宋体" w:cs="宋体"/>
                <w:b w:val="0"/>
                <w:i w:val="0"/>
                <w:color w:val="000000"/>
                <w:sz w:val="14"/>
              </w:rPr>
              <w:t>31003</w:t>
            </w:r>
          </w:p>
        </w:tc>
        <w:tc>
          <w:tcPr>
            <w:tcW w:w="2540" w:type="dxa"/>
            <w:vAlign w:val="center"/>
          </w:tcPr>
          <w:p w14:paraId="132C0DC3">
            <w:pPr>
              <w:jc w:val="left"/>
            </w:pPr>
            <w:r>
              <w:rPr>
                <w:rFonts w:ascii="宋体" w:hAnsi="宋体" w:eastAsia="宋体" w:cs="宋体"/>
                <w:b w:val="0"/>
                <w:i w:val="0"/>
                <w:color w:val="000000"/>
                <w:sz w:val="14"/>
              </w:rPr>
              <w:t xml:space="preserve">  专用设备购置</w:t>
            </w:r>
          </w:p>
        </w:tc>
        <w:tc>
          <w:tcPr>
            <w:tcW w:w="1032" w:type="dxa"/>
            <w:vAlign w:val="center"/>
          </w:tcPr>
          <w:p w14:paraId="096C0B1D"/>
        </w:tc>
      </w:tr>
      <w:tr w14:paraId="448E0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13E7C5">
            <w:pPr>
              <w:jc w:val="center"/>
            </w:pPr>
            <w:r>
              <w:rPr>
                <w:rFonts w:ascii="宋体" w:hAnsi="宋体" w:eastAsia="宋体" w:cs="宋体"/>
                <w:b w:val="0"/>
                <w:i w:val="0"/>
                <w:color w:val="000000"/>
                <w:sz w:val="14"/>
              </w:rPr>
              <w:t>30109</w:t>
            </w:r>
          </w:p>
        </w:tc>
        <w:tc>
          <w:tcPr>
            <w:tcW w:w="1980" w:type="dxa"/>
            <w:vAlign w:val="center"/>
          </w:tcPr>
          <w:p w14:paraId="5A548334">
            <w:pPr>
              <w:jc w:val="left"/>
            </w:pPr>
            <w:r>
              <w:rPr>
                <w:rFonts w:ascii="宋体" w:hAnsi="宋体" w:eastAsia="宋体" w:cs="宋体"/>
                <w:b w:val="0"/>
                <w:i w:val="0"/>
                <w:color w:val="000000"/>
                <w:sz w:val="14"/>
              </w:rPr>
              <w:t xml:space="preserve">  职业年金缴费</w:t>
            </w:r>
          </w:p>
        </w:tc>
        <w:tc>
          <w:tcPr>
            <w:tcW w:w="1020" w:type="dxa"/>
            <w:vAlign w:val="center"/>
          </w:tcPr>
          <w:p w14:paraId="693DC496"/>
        </w:tc>
        <w:tc>
          <w:tcPr>
            <w:tcW w:w="540" w:type="dxa"/>
            <w:vAlign w:val="center"/>
          </w:tcPr>
          <w:p w14:paraId="2C660CAD">
            <w:pPr>
              <w:jc w:val="center"/>
            </w:pPr>
            <w:r>
              <w:rPr>
                <w:rFonts w:ascii="宋体" w:hAnsi="宋体" w:eastAsia="宋体" w:cs="宋体"/>
                <w:b w:val="0"/>
                <w:i w:val="0"/>
                <w:color w:val="000000"/>
                <w:sz w:val="14"/>
              </w:rPr>
              <w:t>30207</w:t>
            </w:r>
          </w:p>
        </w:tc>
        <w:tc>
          <w:tcPr>
            <w:tcW w:w="1560" w:type="dxa"/>
            <w:vAlign w:val="center"/>
          </w:tcPr>
          <w:p w14:paraId="4E7B9294">
            <w:pPr>
              <w:jc w:val="left"/>
            </w:pPr>
            <w:r>
              <w:rPr>
                <w:rFonts w:ascii="宋体" w:hAnsi="宋体" w:eastAsia="宋体" w:cs="宋体"/>
                <w:b w:val="0"/>
                <w:i w:val="0"/>
                <w:color w:val="000000"/>
                <w:sz w:val="14"/>
              </w:rPr>
              <w:t xml:space="preserve">  邮电费</w:t>
            </w:r>
          </w:p>
        </w:tc>
        <w:tc>
          <w:tcPr>
            <w:tcW w:w="1020" w:type="dxa"/>
            <w:vAlign w:val="center"/>
          </w:tcPr>
          <w:p w14:paraId="15EA26FB"/>
        </w:tc>
        <w:tc>
          <w:tcPr>
            <w:tcW w:w="540" w:type="dxa"/>
            <w:vAlign w:val="center"/>
          </w:tcPr>
          <w:p w14:paraId="10743547">
            <w:pPr>
              <w:jc w:val="center"/>
            </w:pPr>
            <w:r>
              <w:rPr>
                <w:rFonts w:ascii="宋体" w:hAnsi="宋体" w:eastAsia="宋体" w:cs="宋体"/>
                <w:b w:val="0"/>
                <w:i w:val="0"/>
                <w:color w:val="000000"/>
                <w:sz w:val="14"/>
              </w:rPr>
              <w:t>31005</w:t>
            </w:r>
          </w:p>
        </w:tc>
        <w:tc>
          <w:tcPr>
            <w:tcW w:w="2540" w:type="dxa"/>
            <w:vAlign w:val="center"/>
          </w:tcPr>
          <w:p w14:paraId="359611D9">
            <w:pPr>
              <w:jc w:val="left"/>
            </w:pPr>
            <w:r>
              <w:rPr>
                <w:rFonts w:ascii="宋体" w:hAnsi="宋体" w:eastAsia="宋体" w:cs="宋体"/>
                <w:b w:val="0"/>
                <w:i w:val="0"/>
                <w:color w:val="000000"/>
                <w:sz w:val="14"/>
              </w:rPr>
              <w:t xml:space="preserve">  基础设施建设</w:t>
            </w:r>
          </w:p>
        </w:tc>
        <w:tc>
          <w:tcPr>
            <w:tcW w:w="1032" w:type="dxa"/>
            <w:vAlign w:val="center"/>
          </w:tcPr>
          <w:p w14:paraId="07F5D866"/>
        </w:tc>
      </w:tr>
      <w:tr w14:paraId="00B31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76A6A">
            <w:pPr>
              <w:jc w:val="center"/>
            </w:pPr>
            <w:r>
              <w:rPr>
                <w:rFonts w:ascii="宋体" w:hAnsi="宋体" w:eastAsia="宋体" w:cs="宋体"/>
                <w:b w:val="0"/>
                <w:i w:val="0"/>
                <w:color w:val="000000"/>
                <w:sz w:val="14"/>
              </w:rPr>
              <w:t>30110</w:t>
            </w:r>
          </w:p>
        </w:tc>
        <w:tc>
          <w:tcPr>
            <w:tcW w:w="1980" w:type="dxa"/>
            <w:vAlign w:val="center"/>
          </w:tcPr>
          <w:p w14:paraId="50DC4486">
            <w:pPr>
              <w:jc w:val="left"/>
            </w:pPr>
            <w:r>
              <w:rPr>
                <w:rFonts w:ascii="宋体" w:hAnsi="宋体" w:eastAsia="宋体" w:cs="宋体"/>
                <w:b w:val="0"/>
                <w:i w:val="0"/>
                <w:color w:val="000000"/>
                <w:sz w:val="14"/>
              </w:rPr>
              <w:t xml:space="preserve">  职工基本医疗保险缴费</w:t>
            </w:r>
          </w:p>
        </w:tc>
        <w:tc>
          <w:tcPr>
            <w:tcW w:w="1020" w:type="dxa"/>
            <w:vAlign w:val="center"/>
          </w:tcPr>
          <w:p w14:paraId="51AD5BBC">
            <w:pPr>
              <w:jc w:val="right"/>
            </w:pPr>
            <w:r>
              <w:rPr>
                <w:rFonts w:ascii="宋体" w:hAnsi="宋体" w:eastAsia="宋体" w:cs="宋体"/>
                <w:b w:val="0"/>
                <w:i w:val="0"/>
                <w:color w:val="000000"/>
                <w:sz w:val="14"/>
              </w:rPr>
              <w:t>8.87</w:t>
            </w:r>
          </w:p>
        </w:tc>
        <w:tc>
          <w:tcPr>
            <w:tcW w:w="540" w:type="dxa"/>
            <w:vAlign w:val="center"/>
          </w:tcPr>
          <w:p w14:paraId="715AB0BC">
            <w:pPr>
              <w:jc w:val="center"/>
            </w:pPr>
            <w:r>
              <w:rPr>
                <w:rFonts w:ascii="宋体" w:hAnsi="宋体" w:eastAsia="宋体" w:cs="宋体"/>
                <w:b w:val="0"/>
                <w:i w:val="0"/>
                <w:color w:val="000000"/>
                <w:sz w:val="14"/>
              </w:rPr>
              <w:t>30208</w:t>
            </w:r>
          </w:p>
        </w:tc>
        <w:tc>
          <w:tcPr>
            <w:tcW w:w="1560" w:type="dxa"/>
            <w:vAlign w:val="center"/>
          </w:tcPr>
          <w:p w14:paraId="15A21E3E">
            <w:pPr>
              <w:jc w:val="left"/>
            </w:pPr>
            <w:r>
              <w:rPr>
                <w:rFonts w:ascii="宋体" w:hAnsi="宋体" w:eastAsia="宋体" w:cs="宋体"/>
                <w:b w:val="0"/>
                <w:i w:val="0"/>
                <w:color w:val="000000"/>
                <w:sz w:val="14"/>
              </w:rPr>
              <w:t xml:space="preserve">  取暖费</w:t>
            </w:r>
          </w:p>
        </w:tc>
        <w:tc>
          <w:tcPr>
            <w:tcW w:w="1020" w:type="dxa"/>
            <w:vAlign w:val="center"/>
          </w:tcPr>
          <w:p w14:paraId="409ACCE3"/>
        </w:tc>
        <w:tc>
          <w:tcPr>
            <w:tcW w:w="540" w:type="dxa"/>
            <w:vAlign w:val="center"/>
          </w:tcPr>
          <w:p w14:paraId="4DD6A78C">
            <w:pPr>
              <w:jc w:val="center"/>
            </w:pPr>
            <w:r>
              <w:rPr>
                <w:rFonts w:ascii="宋体" w:hAnsi="宋体" w:eastAsia="宋体" w:cs="宋体"/>
                <w:b w:val="0"/>
                <w:i w:val="0"/>
                <w:color w:val="000000"/>
                <w:sz w:val="14"/>
              </w:rPr>
              <w:t>31006</w:t>
            </w:r>
          </w:p>
        </w:tc>
        <w:tc>
          <w:tcPr>
            <w:tcW w:w="2540" w:type="dxa"/>
            <w:vAlign w:val="center"/>
          </w:tcPr>
          <w:p w14:paraId="4FBF1CF0">
            <w:pPr>
              <w:jc w:val="left"/>
            </w:pPr>
            <w:r>
              <w:rPr>
                <w:rFonts w:ascii="宋体" w:hAnsi="宋体" w:eastAsia="宋体" w:cs="宋体"/>
                <w:b w:val="0"/>
                <w:i w:val="0"/>
                <w:color w:val="000000"/>
                <w:sz w:val="14"/>
              </w:rPr>
              <w:t xml:space="preserve">  大型修缮</w:t>
            </w:r>
          </w:p>
        </w:tc>
        <w:tc>
          <w:tcPr>
            <w:tcW w:w="1032" w:type="dxa"/>
            <w:vAlign w:val="center"/>
          </w:tcPr>
          <w:p w14:paraId="61EB5CF2"/>
        </w:tc>
      </w:tr>
      <w:tr w14:paraId="4EC48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93D1D8">
            <w:pPr>
              <w:jc w:val="center"/>
            </w:pPr>
            <w:r>
              <w:rPr>
                <w:rFonts w:ascii="宋体" w:hAnsi="宋体" w:eastAsia="宋体" w:cs="宋体"/>
                <w:b w:val="0"/>
                <w:i w:val="0"/>
                <w:color w:val="000000"/>
                <w:sz w:val="14"/>
              </w:rPr>
              <w:t>30111</w:t>
            </w:r>
          </w:p>
        </w:tc>
        <w:tc>
          <w:tcPr>
            <w:tcW w:w="1980" w:type="dxa"/>
            <w:vAlign w:val="center"/>
          </w:tcPr>
          <w:p w14:paraId="22C37FA9">
            <w:pPr>
              <w:jc w:val="left"/>
            </w:pPr>
            <w:r>
              <w:rPr>
                <w:rFonts w:ascii="宋体" w:hAnsi="宋体" w:eastAsia="宋体" w:cs="宋体"/>
                <w:b w:val="0"/>
                <w:i w:val="0"/>
                <w:color w:val="000000"/>
                <w:sz w:val="14"/>
              </w:rPr>
              <w:t xml:space="preserve">  公务员医疗补助缴费</w:t>
            </w:r>
          </w:p>
        </w:tc>
        <w:tc>
          <w:tcPr>
            <w:tcW w:w="1020" w:type="dxa"/>
            <w:vAlign w:val="center"/>
          </w:tcPr>
          <w:p w14:paraId="54E8C7B0"/>
        </w:tc>
        <w:tc>
          <w:tcPr>
            <w:tcW w:w="540" w:type="dxa"/>
            <w:vAlign w:val="center"/>
          </w:tcPr>
          <w:p w14:paraId="53E6E275">
            <w:pPr>
              <w:jc w:val="center"/>
            </w:pPr>
            <w:r>
              <w:rPr>
                <w:rFonts w:ascii="宋体" w:hAnsi="宋体" w:eastAsia="宋体" w:cs="宋体"/>
                <w:b w:val="0"/>
                <w:i w:val="0"/>
                <w:color w:val="000000"/>
                <w:sz w:val="14"/>
              </w:rPr>
              <w:t>30209</w:t>
            </w:r>
          </w:p>
        </w:tc>
        <w:tc>
          <w:tcPr>
            <w:tcW w:w="1560" w:type="dxa"/>
            <w:vAlign w:val="center"/>
          </w:tcPr>
          <w:p w14:paraId="3EB148DE">
            <w:pPr>
              <w:jc w:val="left"/>
            </w:pPr>
            <w:r>
              <w:rPr>
                <w:rFonts w:ascii="宋体" w:hAnsi="宋体" w:eastAsia="宋体" w:cs="宋体"/>
                <w:b w:val="0"/>
                <w:i w:val="0"/>
                <w:color w:val="000000"/>
                <w:sz w:val="14"/>
              </w:rPr>
              <w:t xml:space="preserve">  物业管理费</w:t>
            </w:r>
          </w:p>
        </w:tc>
        <w:tc>
          <w:tcPr>
            <w:tcW w:w="1020" w:type="dxa"/>
            <w:vAlign w:val="center"/>
          </w:tcPr>
          <w:p w14:paraId="3E3E5899"/>
        </w:tc>
        <w:tc>
          <w:tcPr>
            <w:tcW w:w="540" w:type="dxa"/>
            <w:vAlign w:val="center"/>
          </w:tcPr>
          <w:p w14:paraId="0897B064">
            <w:pPr>
              <w:jc w:val="center"/>
            </w:pPr>
            <w:r>
              <w:rPr>
                <w:rFonts w:ascii="宋体" w:hAnsi="宋体" w:eastAsia="宋体" w:cs="宋体"/>
                <w:b w:val="0"/>
                <w:i w:val="0"/>
                <w:color w:val="000000"/>
                <w:sz w:val="14"/>
              </w:rPr>
              <w:t>31007</w:t>
            </w:r>
          </w:p>
        </w:tc>
        <w:tc>
          <w:tcPr>
            <w:tcW w:w="2540" w:type="dxa"/>
            <w:vAlign w:val="center"/>
          </w:tcPr>
          <w:p w14:paraId="1CE24BEE">
            <w:pPr>
              <w:jc w:val="left"/>
            </w:pPr>
            <w:r>
              <w:rPr>
                <w:rFonts w:ascii="宋体" w:hAnsi="宋体" w:eastAsia="宋体" w:cs="宋体"/>
                <w:b w:val="0"/>
                <w:i w:val="0"/>
                <w:color w:val="000000"/>
                <w:sz w:val="14"/>
              </w:rPr>
              <w:t xml:space="preserve">  信息网络及软件购置更新</w:t>
            </w:r>
          </w:p>
        </w:tc>
        <w:tc>
          <w:tcPr>
            <w:tcW w:w="1032" w:type="dxa"/>
            <w:vAlign w:val="center"/>
          </w:tcPr>
          <w:p w14:paraId="7027F77A"/>
        </w:tc>
      </w:tr>
      <w:tr w14:paraId="068A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49F940">
            <w:pPr>
              <w:jc w:val="center"/>
            </w:pPr>
            <w:r>
              <w:rPr>
                <w:rFonts w:ascii="宋体" w:hAnsi="宋体" w:eastAsia="宋体" w:cs="宋体"/>
                <w:b w:val="0"/>
                <w:i w:val="0"/>
                <w:color w:val="000000"/>
                <w:sz w:val="14"/>
              </w:rPr>
              <w:t>30112</w:t>
            </w:r>
          </w:p>
        </w:tc>
        <w:tc>
          <w:tcPr>
            <w:tcW w:w="1980" w:type="dxa"/>
            <w:vAlign w:val="center"/>
          </w:tcPr>
          <w:p w14:paraId="2DD5A72A">
            <w:pPr>
              <w:jc w:val="left"/>
            </w:pPr>
            <w:r>
              <w:rPr>
                <w:rFonts w:ascii="宋体" w:hAnsi="宋体" w:eastAsia="宋体" w:cs="宋体"/>
                <w:b w:val="0"/>
                <w:i w:val="0"/>
                <w:color w:val="000000"/>
                <w:sz w:val="14"/>
              </w:rPr>
              <w:t xml:space="preserve">  其他社会保障缴费</w:t>
            </w:r>
          </w:p>
        </w:tc>
        <w:tc>
          <w:tcPr>
            <w:tcW w:w="1020" w:type="dxa"/>
            <w:vAlign w:val="center"/>
          </w:tcPr>
          <w:p w14:paraId="0302B68F">
            <w:pPr>
              <w:jc w:val="right"/>
            </w:pPr>
            <w:r>
              <w:rPr>
                <w:rFonts w:ascii="宋体" w:hAnsi="宋体" w:eastAsia="宋体" w:cs="宋体"/>
                <w:b w:val="0"/>
                <w:i w:val="0"/>
                <w:color w:val="000000"/>
                <w:sz w:val="14"/>
              </w:rPr>
              <w:t>0.49</w:t>
            </w:r>
          </w:p>
        </w:tc>
        <w:tc>
          <w:tcPr>
            <w:tcW w:w="540" w:type="dxa"/>
            <w:vAlign w:val="center"/>
          </w:tcPr>
          <w:p w14:paraId="673487F0">
            <w:pPr>
              <w:jc w:val="center"/>
            </w:pPr>
            <w:r>
              <w:rPr>
                <w:rFonts w:ascii="宋体" w:hAnsi="宋体" w:eastAsia="宋体" w:cs="宋体"/>
                <w:b w:val="0"/>
                <w:i w:val="0"/>
                <w:color w:val="000000"/>
                <w:sz w:val="14"/>
              </w:rPr>
              <w:t>30211</w:t>
            </w:r>
          </w:p>
        </w:tc>
        <w:tc>
          <w:tcPr>
            <w:tcW w:w="1560" w:type="dxa"/>
            <w:vAlign w:val="center"/>
          </w:tcPr>
          <w:p w14:paraId="59BE3869">
            <w:pPr>
              <w:jc w:val="left"/>
            </w:pPr>
            <w:r>
              <w:rPr>
                <w:rFonts w:ascii="宋体" w:hAnsi="宋体" w:eastAsia="宋体" w:cs="宋体"/>
                <w:b w:val="0"/>
                <w:i w:val="0"/>
                <w:color w:val="000000"/>
                <w:sz w:val="14"/>
              </w:rPr>
              <w:t xml:space="preserve">  差旅费</w:t>
            </w:r>
          </w:p>
        </w:tc>
        <w:tc>
          <w:tcPr>
            <w:tcW w:w="1020" w:type="dxa"/>
            <w:vAlign w:val="center"/>
          </w:tcPr>
          <w:p w14:paraId="4490DD71"/>
        </w:tc>
        <w:tc>
          <w:tcPr>
            <w:tcW w:w="540" w:type="dxa"/>
            <w:vAlign w:val="center"/>
          </w:tcPr>
          <w:p w14:paraId="0D73605E">
            <w:pPr>
              <w:jc w:val="center"/>
            </w:pPr>
            <w:r>
              <w:rPr>
                <w:rFonts w:ascii="宋体" w:hAnsi="宋体" w:eastAsia="宋体" w:cs="宋体"/>
                <w:b w:val="0"/>
                <w:i w:val="0"/>
                <w:color w:val="000000"/>
                <w:sz w:val="14"/>
              </w:rPr>
              <w:t>31008</w:t>
            </w:r>
          </w:p>
        </w:tc>
        <w:tc>
          <w:tcPr>
            <w:tcW w:w="2540" w:type="dxa"/>
            <w:vAlign w:val="center"/>
          </w:tcPr>
          <w:p w14:paraId="7E5B2E77">
            <w:pPr>
              <w:jc w:val="left"/>
            </w:pPr>
            <w:r>
              <w:rPr>
                <w:rFonts w:ascii="宋体" w:hAnsi="宋体" w:eastAsia="宋体" w:cs="宋体"/>
                <w:b w:val="0"/>
                <w:i w:val="0"/>
                <w:color w:val="000000"/>
                <w:sz w:val="14"/>
              </w:rPr>
              <w:t xml:space="preserve">  物资储备</w:t>
            </w:r>
          </w:p>
        </w:tc>
        <w:tc>
          <w:tcPr>
            <w:tcW w:w="1032" w:type="dxa"/>
            <w:vAlign w:val="center"/>
          </w:tcPr>
          <w:p w14:paraId="0B2941F1"/>
        </w:tc>
      </w:tr>
      <w:tr w14:paraId="58677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5E924">
            <w:pPr>
              <w:jc w:val="center"/>
            </w:pPr>
            <w:r>
              <w:rPr>
                <w:rFonts w:ascii="宋体" w:hAnsi="宋体" w:eastAsia="宋体" w:cs="宋体"/>
                <w:b w:val="0"/>
                <w:i w:val="0"/>
                <w:color w:val="000000"/>
                <w:sz w:val="14"/>
              </w:rPr>
              <w:t>30113</w:t>
            </w:r>
          </w:p>
        </w:tc>
        <w:tc>
          <w:tcPr>
            <w:tcW w:w="1980" w:type="dxa"/>
            <w:vAlign w:val="center"/>
          </w:tcPr>
          <w:p w14:paraId="7AC00232">
            <w:pPr>
              <w:jc w:val="left"/>
            </w:pPr>
            <w:r>
              <w:rPr>
                <w:rFonts w:ascii="宋体" w:hAnsi="宋体" w:eastAsia="宋体" w:cs="宋体"/>
                <w:b w:val="0"/>
                <w:i w:val="0"/>
                <w:color w:val="000000"/>
                <w:sz w:val="14"/>
              </w:rPr>
              <w:t xml:space="preserve">  住房公积金</w:t>
            </w:r>
          </w:p>
        </w:tc>
        <w:tc>
          <w:tcPr>
            <w:tcW w:w="1020" w:type="dxa"/>
            <w:vAlign w:val="center"/>
          </w:tcPr>
          <w:p w14:paraId="20EAEE66">
            <w:pPr>
              <w:jc w:val="right"/>
            </w:pPr>
            <w:r>
              <w:rPr>
                <w:rFonts w:ascii="宋体" w:hAnsi="宋体" w:eastAsia="宋体" w:cs="宋体"/>
                <w:b w:val="0"/>
                <w:i w:val="0"/>
                <w:color w:val="000000"/>
                <w:sz w:val="14"/>
              </w:rPr>
              <w:t>17.12</w:t>
            </w:r>
          </w:p>
        </w:tc>
        <w:tc>
          <w:tcPr>
            <w:tcW w:w="540" w:type="dxa"/>
            <w:vAlign w:val="center"/>
          </w:tcPr>
          <w:p w14:paraId="7FCB85B1">
            <w:pPr>
              <w:jc w:val="center"/>
            </w:pPr>
            <w:r>
              <w:rPr>
                <w:rFonts w:ascii="宋体" w:hAnsi="宋体" w:eastAsia="宋体" w:cs="宋体"/>
                <w:b w:val="0"/>
                <w:i w:val="0"/>
                <w:color w:val="000000"/>
                <w:sz w:val="14"/>
              </w:rPr>
              <w:t>30212</w:t>
            </w:r>
          </w:p>
        </w:tc>
        <w:tc>
          <w:tcPr>
            <w:tcW w:w="1560" w:type="dxa"/>
            <w:vAlign w:val="center"/>
          </w:tcPr>
          <w:p w14:paraId="5BBAE63E">
            <w:pPr>
              <w:jc w:val="left"/>
            </w:pPr>
            <w:r>
              <w:rPr>
                <w:rFonts w:ascii="宋体" w:hAnsi="宋体" w:eastAsia="宋体" w:cs="宋体"/>
                <w:b w:val="0"/>
                <w:i w:val="0"/>
                <w:color w:val="000000"/>
                <w:sz w:val="14"/>
              </w:rPr>
              <w:t xml:space="preserve">  因公出国（境）费用</w:t>
            </w:r>
          </w:p>
        </w:tc>
        <w:tc>
          <w:tcPr>
            <w:tcW w:w="1020" w:type="dxa"/>
            <w:vAlign w:val="center"/>
          </w:tcPr>
          <w:p w14:paraId="29957FB7"/>
        </w:tc>
        <w:tc>
          <w:tcPr>
            <w:tcW w:w="540" w:type="dxa"/>
            <w:vAlign w:val="center"/>
          </w:tcPr>
          <w:p w14:paraId="54EA9D69">
            <w:pPr>
              <w:jc w:val="center"/>
            </w:pPr>
            <w:r>
              <w:rPr>
                <w:rFonts w:ascii="宋体" w:hAnsi="宋体" w:eastAsia="宋体" w:cs="宋体"/>
                <w:b w:val="0"/>
                <w:i w:val="0"/>
                <w:color w:val="000000"/>
                <w:sz w:val="14"/>
              </w:rPr>
              <w:t>31009</w:t>
            </w:r>
          </w:p>
        </w:tc>
        <w:tc>
          <w:tcPr>
            <w:tcW w:w="2540" w:type="dxa"/>
            <w:vAlign w:val="center"/>
          </w:tcPr>
          <w:p w14:paraId="528F42C7">
            <w:pPr>
              <w:jc w:val="left"/>
            </w:pPr>
            <w:r>
              <w:rPr>
                <w:rFonts w:ascii="宋体" w:hAnsi="宋体" w:eastAsia="宋体" w:cs="宋体"/>
                <w:b w:val="0"/>
                <w:i w:val="0"/>
                <w:color w:val="000000"/>
                <w:sz w:val="14"/>
              </w:rPr>
              <w:t xml:space="preserve">  土地补偿</w:t>
            </w:r>
          </w:p>
        </w:tc>
        <w:tc>
          <w:tcPr>
            <w:tcW w:w="1032" w:type="dxa"/>
            <w:vAlign w:val="center"/>
          </w:tcPr>
          <w:p w14:paraId="504D7FCA"/>
        </w:tc>
      </w:tr>
      <w:tr w14:paraId="1C2D3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99F4DF">
            <w:pPr>
              <w:jc w:val="center"/>
            </w:pPr>
            <w:r>
              <w:rPr>
                <w:rFonts w:ascii="宋体" w:hAnsi="宋体" w:eastAsia="宋体" w:cs="宋体"/>
                <w:b w:val="0"/>
                <w:i w:val="0"/>
                <w:color w:val="000000"/>
                <w:sz w:val="14"/>
              </w:rPr>
              <w:t>30114</w:t>
            </w:r>
          </w:p>
        </w:tc>
        <w:tc>
          <w:tcPr>
            <w:tcW w:w="1980" w:type="dxa"/>
            <w:vAlign w:val="center"/>
          </w:tcPr>
          <w:p w14:paraId="190E03EC">
            <w:pPr>
              <w:jc w:val="left"/>
            </w:pPr>
            <w:r>
              <w:rPr>
                <w:rFonts w:ascii="宋体" w:hAnsi="宋体" w:eastAsia="宋体" w:cs="宋体"/>
                <w:b w:val="0"/>
                <w:i w:val="0"/>
                <w:color w:val="000000"/>
                <w:sz w:val="14"/>
              </w:rPr>
              <w:t xml:space="preserve">  医疗费</w:t>
            </w:r>
          </w:p>
        </w:tc>
        <w:tc>
          <w:tcPr>
            <w:tcW w:w="1020" w:type="dxa"/>
            <w:vAlign w:val="center"/>
          </w:tcPr>
          <w:p w14:paraId="60CC6072"/>
        </w:tc>
        <w:tc>
          <w:tcPr>
            <w:tcW w:w="540" w:type="dxa"/>
            <w:vAlign w:val="center"/>
          </w:tcPr>
          <w:p w14:paraId="5FB07196">
            <w:pPr>
              <w:jc w:val="center"/>
            </w:pPr>
            <w:r>
              <w:rPr>
                <w:rFonts w:ascii="宋体" w:hAnsi="宋体" w:eastAsia="宋体" w:cs="宋体"/>
                <w:b w:val="0"/>
                <w:i w:val="0"/>
                <w:color w:val="000000"/>
                <w:sz w:val="14"/>
              </w:rPr>
              <w:t>30213</w:t>
            </w:r>
          </w:p>
        </w:tc>
        <w:tc>
          <w:tcPr>
            <w:tcW w:w="1560" w:type="dxa"/>
            <w:vAlign w:val="center"/>
          </w:tcPr>
          <w:p w14:paraId="7E26BEDB">
            <w:pPr>
              <w:jc w:val="left"/>
            </w:pPr>
            <w:r>
              <w:rPr>
                <w:rFonts w:ascii="宋体" w:hAnsi="宋体" w:eastAsia="宋体" w:cs="宋体"/>
                <w:b w:val="0"/>
                <w:i w:val="0"/>
                <w:color w:val="000000"/>
                <w:sz w:val="14"/>
              </w:rPr>
              <w:t xml:space="preserve">  维修（护）费</w:t>
            </w:r>
          </w:p>
        </w:tc>
        <w:tc>
          <w:tcPr>
            <w:tcW w:w="1020" w:type="dxa"/>
            <w:vAlign w:val="center"/>
          </w:tcPr>
          <w:p w14:paraId="3A6DB9C4"/>
        </w:tc>
        <w:tc>
          <w:tcPr>
            <w:tcW w:w="540" w:type="dxa"/>
            <w:vAlign w:val="center"/>
          </w:tcPr>
          <w:p w14:paraId="4E36BC84">
            <w:pPr>
              <w:jc w:val="center"/>
            </w:pPr>
            <w:r>
              <w:rPr>
                <w:rFonts w:ascii="宋体" w:hAnsi="宋体" w:eastAsia="宋体" w:cs="宋体"/>
                <w:b w:val="0"/>
                <w:i w:val="0"/>
                <w:color w:val="000000"/>
                <w:sz w:val="14"/>
              </w:rPr>
              <w:t>31010</w:t>
            </w:r>
          </w:p>
        </w:tc>
        <w:tc>
          <w:tcPr>
            <w:tcW w:w="2540" w:type="dxa"/>
            <w:vAlign w:val="center"/>
          </w:tcPr>
          <w:p w14:paraId="678C2715">
            <w:pPr>
              <w:jc w:val="left"/>
            </w:pPr>
            <w:r>
              <w:rPr>
                <w:rFonts w:ascii="宋体" w:hAnsi="宋体" w:eastAsia="宋体" w:cs="宋体"/>
                <w:b w:val="0"/>
                <w:i w:val="0"/>
                <w:color w:val="000000"/>
                <w:sz w:val="14"/>
              </w:rPr>
              <w:t xml:space="preserve">  安置补助</w:t>
            </w:r>
          </w:p>
        </w:tc>
        <w:tc>
          <w:tcPr>
            <w:tcW w:w="1032" w:type="dxa"/>
            <w:vAlign w:val="center"/>
          </w:tcPr>
          <w:p w14:paraId="33DDDDFC"/>
        </w:tc>
      </w:tr>
      <w:tr w14:paraId="4289B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7B4EB9">
            <w:pPr>
              <w:jc w:val="center"/>
            </w:pPr>
            <w:r>
              <w:rPr>
                <w:rFonts w:ascii="宋体" w:hAnsi="宋体" w:eastAsia="宋体" w:cs="宋体"/>
                <w:b w:val="0"/>
                <w:i w:val="0"/>
                <w:color w:val="000000"/>
                <w:sz w:val="14"/>
              </w:rPr>
              <w:t>30199</w:t>
            </w:r>
          </w:p>
        </w:tc>
        <w:tc>
          <w:tcPr>
            <w:tcW w:w="1980" w:type="dxa"/>
            <w:vAlign w:val="center"/>
          </w:tcPr>
          <w:p w14:paraId="6FC25E39">
            <w:pPr>
              <w:jc w:val="left"/>
            </w:pPr>
            <w:r>
              <w:rPr>
                <w:rFonts w:ascii="宋体" w:hAnsi="宋体" w:eastAsia="宋体" w:cs="宋体"/>
                <w:b w:val="0"/>
                <w:i w:val="0"/>
                <w:color w:val="000000"/>
                <w:sz w:val="14"/>
              </w:rPr>
              <w:t xml:space="preserve">  其他工资福利支出</w:t>
            </w:r>
          </w:p>
        </w:tc>
        <w:tc>
          <w:tcPr>
            <w:tcW w:w="1020" w:type="dxa"/>
            <w:vAlign w:val="center"/>
          </w:tcPr>
          <w:p w14:paraId="137A1257"/>
        </w:tc>
        <w:tc>
          <w:tcPr>
            <w:tcW w:w="540" w:type="dxa"/>
            <w:vAlign w:val="center"/>
          </w:tcPr>
          <w:p w14:paraId="0896DD9B">
            <w:pPr>
              <w:jc w:val="center"/>
            </w:pPr>
            <w:r>
              <w:rPr>
                <w:rFonts w:ascii="宋体" w:hAnsi="宋体" w:eastAsia="宋体" w:cs="宋体"/>
                <w:b w:val="0"/>
                <w:i w:val="0"/>
                <w:color w:val="000000"/>
                <w:sz w:val="14"/>
              </w:rPr>
              <w:t>30214</w:t>
            </w:r>
          </w:p>
        </w:tc>
        <w:tc>
          <w:tcPr>
            <w:tcW w:w="1560" w:type="dxa"/>
            <w:vAlign w:val="center"/>
          </w:tcPr>
          <w:p w14:paraId="6ED0C83C">
            <w:pPr>
              <w:jc w:val="left"/>
            </w:pPr>
            <w:r>
              <w:rPr>
                <w:rFonts w:ascii="宋体" w:hAnsi="宋体" w:eastAsia="宋体" w:cs="宋体"/>
                <w:b w:val="0"/>
                <w:i w:val="0"/>
                <w:color w:val="000000"/>
                <w:sz w:val="14"/>
              </w:rPr>
              <w:t xml:space="preserve">  租赁费</w:t>
            </w:r>
          </w:p>
        </w:tc>
        <w:tc>
          <w:tcPr>
            <w:tcW w:w="1020" w:type="dxa"/>
            <w:vAlign w:val="center"/>
          </w:tcPr>
          <w:p w14:paraId="7BF370EC"/>
        </w:tc>
        <w:tc>
          <w:tcPr>
            <w:tcW w:w="540" w:type="dxa"/>
            <w:vAlign w:val="center"/>
          </w:tcPr>
          <w:p w14:paraId="5AA9C252">
            <w:pPr>
              <w:jc w:val="center"/>
            </w:pPr>
            <w:r>
              <w:rPr>
                <w:rFonts w:ascii="宋体" w:hAnsi="宋体" w:eastAsia="宋体" w:cs="宋体"/>
                <w:b w:val="0"/>
                <w:i w:val="0"/>
                <w:color w:val="000000"/>
                <w:sz w:val="14"/>
              </w:rPr>
              <w:t>31011</w:t>
            </w:r>
          </w:p>
        </w:tc>
        <w:tc>
          <w:tcPr>
            <w:tcW w:w="2540" w:type="dxa"/>
            <w:vAlign w:val="center"/>
          </w:tcPr>
          <w:p w14:paraId="6A46641D">
            <w:pPr>
              <w:jc w:val="left"/>
            </w:pPr>
            <w:r>
              <w:rPr>
                <w:rFonts w:ascii="宋体" w:hAnsi="宋体" w:eastAsia="宋体" w:cs="宋体"/>
                <w:b w:val="0"/>
                <w:i w:val="0"/>
                <w:color w:val="000000"/>
                <w:sz w:val="14"/>
              </w:rPr>
              <w:t xml:space="preserve">  地上附着物和青苗补偿</w:t>
            </w:r>
          </w:p>
        </w:tc>
        <w:tc>
          <w:tcPr>
            <w:tcW w:w="1032" w:type="dxa"/>
            <w:vAlign w:val="center"/>
          </w:tcPr>
          <w:p w14:paraId="7143D010"/>
        </w:tc>
      </w:tr>
      <w:tr w14:paraId="15D18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15BF31">
            <w:pPr>
              <w:jc w:val="left"/>
            </w:pPr>
            <w:r>
              <w:rPr>
                <w:rFonts w:ascii="宋体" w:hAnsi="宋体" w:eastAsia="宋体" w:cs="宋体"/>
                <w:b w:val="0"/>
                <w:i w:val="0"/>
                <w:color w:val="000000"/>
                <w:sz w:val="14"/>
              </w:rPr>
              <w:t>303</w:t>
            </w:r>
          </w:p>
        </w:tc>
        <w:tc>
          <w:tcPr>
            <w:tcW w:w="1980" w:type="dxa"/>
            <w:vAlign w:val="center"/>
          </w:tcPr>
          <w:p w14:paraId="721F6DF2">
            <w:pPr>
              <w:jc w:val="left"/>
            </w:pPr>
            <w:r>
              <w:rPr>
                <w:rFonts w:ascii="宋体" w:hAnsi="宋体" w:eastAsia="宋体" w:cs="宋体"/>
                <w:b w:val="0"/>
                <w:i w:val="0"/>
                <w:color w:val="000000"/>
                <w:sz w:val="14"/>
              </w:rPr>
              <w:t>对个人和家庭的补助</w:t>
            </w:r>
          </w:p>
        </w:tc>
        <w:tc>
          <w:tcPr>
            <w:tcW w:w="1020" w:type="dxa"/>
            <w:vAlign w:val="center"/>
          </w:tcPr>
          <w:p w14:paraId="3CC51D5F">
            <w:pPr>
              <w:jc w:val="right"/>
            </w:pPr>
            <w:r>
              <w:rPr>
                <w:rFonts w:ascii="宋体" w:hAnsi="宋体" w:eastAsia="宋体" w:cs="宋体"/>
                <w:b w:val="0"/>
                <w:i w:val="0"/>
                <w:color w:val="000000"/>
                <w:sz w:val="14"/>
              </w:rPr>
              <w:t>1.88</w:t>
            </w:r>
          </w:p>
        </w:tc>
        <w:tc>
          <w:tcPr>
            <w:tcW w:w="540" w:type="dxa"/>
            <w:vAlign w:val="center"/>
          </w:tcPr>
          <w:p w14:paraId="08D6DAC9">
            <w:pPr>
              <w:jc w:val="center"/>
            </w:pPr>
            <w:r>
              <w:rPr>
                <w:rFonts w:ascii="宋体" w:hAnsi="宋体" w:eastAsia="宋体" w:cs="宋体"/>
                <w:b w:val="0"/>
                <w:i w:val="0"/>
                <w:color w:val="000000"/>
                <w:sz w:val="14"/>
              </w:rPr>
              <w:t>30215</w:t>
            </w:r>
          </w:p>
        </w:tc>
        <w:tc>
          <w:tcPr>
            <w:tcW w:w="1560" w:type="dxa"/>
            <w:vAlign w:val="center"/>
          </w:tcPr>
          <w:p w14:paraId="1F75EEE1">
            <w:pPr>
              <w:jc w:val="left"/>
            </w:pPr>
            <w:r>
              <w:rPr>
                <w:rFonts w:ascii="宋体" w:hAnsi="宋体" w:eastAsia="宋体" w:cs="宋体"/>
                <w:b w:val="0"/>
                <w:i w:val="0"/>
                <w:color w:val="000000"/>
                <w:sz w:val="14"/>
              </w:rPr>
              <w:t xml:space="preserve">  会议费</w:t>
            </w:r>
          </w:p>
        </w:tc>
        <w:tc>
          <w:tcPr>
            <w:tcW w:w="1020" w:type="dxa"/>
            <w:vAlign w:val="center"/>
          </w:tcPr>
          <w:p w14:paraId="54960970"/>
        </w:tc>
        <w:tc>
          <w:tcPr>
            <w:tcW w:w="540" w:type="dxa"/>
            <w:vAlign w:val="center"/>
          </w:tcPr>
          <w:p w14:paraId="4F98665F">
            <w:pPr>
              <w:jc w:val="center"/>
            </w:pPr>
            <w:r>
              <w:rPr>
                <w:rFonts w:ascii="宋体" w:hAnsi="宋体" w:eastAsia="宋体" w:cs="宋体"/>
                <w:b w:val="0"/>
                <w:i w:val="0"/>
                <w:color w:val="000000"/>
                <w:sz w:val="14"/>
              </w:rPr>
              <w:t>31012</w:t>
            </w:r>
          </w:p>
        </w:tc>
        <w:tc>
          <w:tcPr>
            <w:tcW w:w="2540" w:type="dxa"/>
            <w:vAlign w:val="center"/>
          </w:tcPr>
          <w:p w14:paraId="4B756519">
            <w:pPr>
              <w:jc w:val="left"/>
            </w:pPr>
            <w:r>
              <w:rPr>
                <w:rFonts w:ascii="宋体" w:hAnsi="宋体" w:eastAsia="宋体" w:cs="宋体"/>
                <w:b w:val="0"/>
                <w:i w:val="0"/>
                <w:color w:val="000000"/>
                <w:sz w:val="14"/>
              </w:rPr>
              <w:t xml:space="preserve">  拆迁补偿</w:t>
            </w:r>
          </w:p>
        </w:tc>
        <w:tc>
          <w:tcPr>
            <w:tcW w:w="1032" w:type="dxa"/>
            <w:vAlign w:val="center"/>
          </w:tcPr>
          <w:p w14:paraId="4CA6B8E5"/>
        </w:tc>
      </w:tr>
      <w:tr w14:paraId="695E2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34295F">
            <w:pPr>
              <w:jc w:val="center"/>
            </w:pPr>
            <w:r>
              <w:rPr>
                <w:rFonts w:ascii="宋体" w:hAnsi="宋体" w:eastAsia="宋体" w:cs="宋体"/>
                <w:b w:val="0"/>
                <w:i w:val="0"/>
                <w:color w:val="000000"/>
                <w:sz w:val="14"/>
              </w:rPr>
              <w:t>30301</w:t>
            </w:r>
          </w:p>
        </w:tc>
        <w:tc>
          <w:tcPr>
            <w:tcW w:w="1980" w:type="dxa"/>
            <w:vAlign w:val="center"/>
          </w:tcPr>
          <w:p w14:paraId="2220E2B1">
            <w:pPr>
              <w:jc w:val="left"/>
            </w:pPr>
            <w:r>
              <w:rPr>
                <w:rFonts w:ascii="宋体" w:hAnsi="宋体" w:eastAsia="宋体" w:cs="宋体"/>
                <w:b w:val="0"/>
                <w:i w:val="0"/>
                <w:color w:val="000000"/>
                <w:sz w:val="14"/>
              </w:rPr>
              <w:t xml:space="preserve">  离休费</w:t>
            </w:r>
          </w:p>
        </w:tc>
        <w:tc>
          <w:tcPr>
            <w:tcW w:w="1020" w:type="dxa"/>
            <w:vAlign w:val="center"/>
          </w:tcPr>
          <w:p w14:paraId="6A529990"/>
        </w:tc>
        <w:tc>
          <w:tcPr>
            <w:tcW w:w="540" w:type="dxa"/>
            <w:vAlign w:val="center"/>
          </w:tcPr>
          <w:p w14:paraId="4D377760">
            <w:pPr>
              <w:jc w:val="center"/>
            </w:pPr>
            <w:r>
              <w:rPr>
                <w:rFonts w:ascii="宋体" w:hAnsi="宋体" w:eastAsia="宋体" w:cs="宋体"/>
                <w:b w:val="0"/>
                <w:i w:val="0"/>
                <w:color w:val="000000"/>
                <w:sz w:val="14"/>
              </w:rPr>
              <w:t>30216</w:t>
            </w:r>
          </w:p>
        </w:tc>
        <w:tc>
          <w:tcPr>
            <w:tcW w:w="1560" w:type="dxa"/>
            <w:vAlign w:val="center"/>
          </w:tcPr>
          <w:p w14:paraId="26A17415">
            <w:pPr>
              <w:jc w:val="left"/>
            </w:pPr>
            <w:r>
              <w:rPr>
                <w:rFonts w:ascii="宋体" w:hAnsi="宋体" w:eastAsia="宋体" w:cs="宋体"/>
                <w:b w:val="0"/>
                <w:i w:val="0"/>
                <w:color w:val="000000"/>
                <w:sz w:val="14"/>
              </w:rPr>
              <w:t xml:space="preserve">  培训费</w:t>
            </w:r>
          </w:p>
        </w:tc>
        <w:tc>
          <w:tcPr>
            <w:tcW w:w="1020" w:type="dxa"/>
            <w:vAlign w:val="center"/>
          </w:tcPr>
          <w:p w14:paraId="5975E059"/>
        </w:tc>
        <w:tc>
          <w:tcPr>
            <w:tcW w:w="540" w:type="dxa"/>
            <w:vAlign w:val="center"/>
          </w:tcPr>
          <w:p w14:paraId="78AA76D5">
            <w:pPr>
              <w:jc w:val="center"/>
            </w:pPr>
            <w:r>
              <w:rPr>
                <w:rFonts w:ascii="宋体" w:hAnsi="宋体" w:eastAsia="宋体" w:cs="宋体"/>
                <w:b w:val="0"/>
                <w:i w:val="0"/>
                <w:color w:val="000000"/>
                <w:sz w:val="14"/>
              </w:rPr>
              <w:t>31013</w:t>
            </w:r>
          </w:p>
        </w:tc>
        <w:tc>
          <w:tcPr>
            <w:tcW w:w="2540" w:type="dxa"/>
            <w:vAlign w:val="center"/>
          </w:tcPr>
          <w:p w14:paraId="55E67A3C">
            <w:pPr>
              <w:jc w:val="left"/>
            </w:pPr>
            <w:r>
              <w:rPr>
                <w:rFonts w:ascii="宋体" w:hAnsi="宋体" w:eastAsia="宋体" w:cs="宋体"/>
                <w:b w:val="0"/>
                <w:i w:val="0"/>
                <w:color w:val="000000"/>
                <w:sz w:val="14"/>
              </w:rPr>
              <w:t xml:space="preserve">  公务用车购置</w:t>
            </w:r>
          </w:p>
        </w:tc>
        <w:tc>
          <w:tcPr>
            <w:tcW w:w="1032" w:type="dxa"/>
            <w:vAlign w:val="center"/>
          </w:tcPr>
          <w:p w14:paraId="42EC2BAE"/>
        </w:tc>
      </w:tr>
      <w:tr w14:paraId="47E73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3CE1B2">
            <w:pPr>
              <w:jc w:val="center"/>
            </w:pPr>
            <w:r>
              <w:rPr>
                <w:rFonts w:ascii="宋体" w:hAnsi="宋体" w:eastAsia="宋体" w:cs="宋体"/>
                <w:b w:val="0"/>
                <w:i w:val="0"/>
                <w:color w:val="000000"/>
                <w:sz w:val="14"/>
              </w:rPr>
              <w:t>30302</w:t>
            </w:r>
          </w:p>
        </w:tc>
        <w:tc>
          <w:tcPr>
            <w:tcW w:w="1980" w:type="dxa"/>
            <w:vAlign w:val="center"/>
          </w:tcPr>
          <w:p w14:paraId="66633896">
            <w:pPr>
              <w:jc w:val="left"/>
            </w:pPr>
            <w:r>
              <w:rPr>
                <w:rFonts w:ascii="宋体" w:hAnsi="宋体" w:eastAsia="宋体" w:cs="宋体"/>
                <w:b w:val="0"/>
                <w:i w:val="0"/>
                <w:color w:val="000000"/>
                <w:sz w:val="14"/>
              </w:rPr>
              <w:t xml:space="preserve">  退休费</w:t>
            </w:r>
          </w:p>
        </w:tc>
        <w:tc>
          <w:tcPr>
            <w:tcW w:w="1020" w:type="dxa"/>
            <w:vAlign w:val="center"/>
          </w:tcPr>
          <w:p w14:paraId="5890C492">
            <w:pPr>
              <w:jc w:val="right"/>
            </w:pPr>
            <w:r>
              <w:rPr>
                <w:rFonts w:ascii="宋体" w:hAnsi="宋体" w:eastAsia="宋体" w:cs="宋体"/>
                <w:b w:val="0"/>
                <w:i w:val="0"/>
                <w:color w:val="000000"/>
                <w:sz w:val="14"/>
              </w:rPr>
              <w:t>1.78</w:t>
            </w:r>
          </w:p>
        </w:tc>
        <w:tc>
          <w:tcPr>
            <w:tcW w:w="540" w:type="dxa"/>
            <w:vAlign w:val="center"/>
          </w:tcPr>
          <w:p w14:paraId="06E8FEB4">
            <w:pPr>
              <w:jc w:val="center"/>
            </w:pPr>
            <w:r>
              <w:rPr>
                <w:rFonts w:ascii="宋体" w:hAnsi="宋体" w:eastAsia="宋体" w:cs="宋体"/>
                <w:b w:val="0"/>
                <w:i w:val="0"/>
                <w:color w:val="000000"/>
                <w:sz w:val="14"/>
              </w:rPr>
              <w:t>30217</w:t>
            </w:r>
          </w:p>
        </w:tc>
        <w:tc>
          <w:tcPr>
            <w:tcW w:w="1560" w:type="dxa"/>
            <w:vAlign w:val="center"/>
          </w:tcPr>
          <w:p w14:paraId="06D454E6">
            <w:pPr>
              <w:jc w:val="left"/>
            </w:pPr>
            <w:r>
              <w:rPr>
                <w:rFonts w:ascii="宋体" w:hAnsi="宋体" w:eastAsia="宋体" w:cs="宋体"/>
                <w:b w:val="0"/>
                <w:i w:val="0"/>
                <w:color w:val="000000"/>
                <w:sz w:val="14"/>
              </w:rPr>
              <w:t xml:space="preserve">  公务接待费</w:t>
            </w:r>
          </w:p>
        </w:tc>
        <w:tc>
          <w:tcPr>
            <w:tcW w:w="1020" w:type="dxa"/>
            <w:vAlign w:val="center"/>
          </w:tcPr>
          <w:p w14:paraId="6140BDDB"/>
        </w:tc>
        <w:tc>
          <w:tcPr>
            <w:tcW w:w="540" w:type="dxa"/>
            <w:vAlign w:val="center"/>
          </w:tcPr>
          <w:p w14:paraId="17B50D61">
            <w:pPr>
              <w:jc w:val="center"/>
            </w:pPr>
            <w:r>
              <w:rPr>
                <w:rFonts w:ascii="宋体" w:hAnsi="宋体" w:eastAsia="宋体" w:cs="宋体"/>
                <w:b w:val="0"/>
                <w:i w:val="0"/>
                <w:color w:val="000000"/>
                <w:sz w:val="14"/>
              </w:rPr>
              <w:t>31019</w:t>
            </w:r>
          </w:p>
        </w:tc>
        <w:tc>
          <w:tcPr>
            <w:tcW w:w="2540" w:type="dxa"/>
            <w:vAlign w:val="center"/>
          </w:tcPr>
          <w:p w14:paraId="4E3D1F5B">
            <w:pPr>
              <w:jc w:val="left"/>
            </w:pPr>
            <w:r>
              <w:rPr>
                <w:rFonts w:ascii="宋体" w:hAnsi="宋体" w:eastAsia="宋体" w:cs="宋体"/>
                <w:b w:val="0"/>
                <w:i w:val="0"/>
                <w:color w:val="000000"/>
                <w:sz w:val="14"/>
              </w:rPr>
              <w:t xml:space="preserve">  其他交通工具购置</w:t>
            </w:r>
          </w:p>
        </w:tc>
        <w:tc>
          <w:tcPr>
            <w:tcW w:w="1032" w:type="dxa"/>
            <w:vAlign w:val="center"/>
          </w:tcPr>
          <w:p w14:paraId="6F12C4CC"/>
        </w:tc>
      </w:tr>
      <w:tr w14:paraId="73779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01627A">
            <w:pPr>
              <w:jc w:val="center"/>
            </w:pPr>
            <w:r>
              <w:rPr>
                <w:rFonts w:ascii="宋体" w:hAnsi="宋体" w:eastAsia="宋体" w:cs="宋体"/>
                <w:b w:val="0"/>
                <w:i w:val="0"/>
                <w:color w:val="000000"/>
                <w:sz w:val="14"/>
              </w:rPr>
              <w:t>30303</w:t>
            </w:r>
          </w:p>
        </w:tc>
        <w:tc>
          <w:tcPr>
            <w:tcW w:w="1980" w:type="dxa"/>
            <w:vAlign w:val="center"/>
          </w:tcPr>
          <w:p w14:paraId="73C0CDE9">
            <w:pPr>
              <w:jc w:val="left"/>
            </w:pPr>
            <w:r>
              <w:rPr>
                <w:rFonts w:ascii="宋体" w:hAnsi="宋体" w:eastAsia="宋体" w:cs="宋体"/>
                <w:b w:val="0"/>
                <w:i w:val="0"/>
                <w:color w:val="000000"/>
                <w:sz w:val="14"/>
              </w:rPr>
              <w:t xml:space="preserve">  退职（役）费</w:t>
            </w:r>
          </w:p>
        </w:tc>
        <w:tc>
          <w:tcPr>
            <w:tcW w:w="1020" w:type="dxa"/>
            <w:vAlign w:val="center"/>
          </w:tcPr>
          <w:p w14:paraId="3586473E"/>
        </w:tc>
        <w:tc>
          <w:tcPr>
            <w:tcW w:w="540" w:type="dxa"/>
            <w:vAlign w:val="center"/>
          </w:tcPr>
          <w:p w14:paraId="30B25429">
            <w:pPr>
              <w:jc w:val="center"/>
            </w:pPr>
            <w:r>
              <w:rPr>
                <w:rFonts w:ascii="宋体" w:hAnsi="宋体" w:eastAsia="宋体" w:cs="宋体"/>
                <w:b w:val="0"/>
                <w:i w:val="0"/>
                <w:color w:val="000000"/>
                <w:sz w:val="14"/>
              </w:rPr>
              <w:t>30218</w:t>
            </w:r>
          </w:p>
        </w:tc>
        <w:tc>
          <w:tcPr>
            <w:tcW w:w="1560" w:type="dxa"/>
            <w:vAlign w:val="center"/>
          </w:tcPr>
          <w:p w14:paraId="67358C49">
            <w:pPr>
              <w:jc w:val="left"/>
            </w:pPr>
            <w:r>
              <w:rPr>
                <w:rFonts w:ascii="宋体" w:hAnsi="宋体" w:eastAsia="宋体" w:cs="宋体"/>
                <w:b w:val="0"/>
                <w:i w:val="0"/>
                <w:color w:val="000000"/>
                <w:sz w:val="14"/>
              </w:rPr>
              <w:t xml:space="preserve">  专用材料费</w:t>
            </w:r>
          </w:p>
        </w:tc>
        <w:tc>
          <w:tcPr>
            <w:tcW w:w="1020" w:type="dxa"/>
            <w:vAlign w:val="center"/>
          </w:tcPr>
          <w:p w14:paraId="44844C47"/>
        </w:tc>
        <w:tc>
          <w:tcPr>
            <w:tcW w:w="540" w:type="dxa"/>
            <w:vAlign w:val="center"/>
          </w:tcPr>
          <w:p w14:paraId="53DC8A13">
            <w:pPr>
              <w:jc w:val="center"/>
            </w:pPr>
            <w:r>
              <w:rPr>
                <w:rFonts w:ascii="宋体" w:hAnsi="宋体" w:eastAsia="宋体" w:cs="宋体"/>
                <w:b w:val="0"/>
                <w:i w:val="0"/>
                <w:color w:val="000000"/>
                <w:sz w:val="14"/>
              </w:rPr>
              <w:t>31021</w:t>
            </w:r>
          </w:p>
        </w:tc>
        <w:tc>
          <w:tcPr>
            <w:tcW w:w="2540" w:type="dxa"/>
            <w:vAlign w:val="center"/>
          </w:tcPr>
          <w:p w14:paraId="2FF690B9">
            <w:pPr>
              <w:jc w:val="left"/>
            </w:pPr>
            <w:r>
              <w:rPr>
                <w:rFonts w:ascii="宋体" w:hAnsi="宋体" w:eastAsia="宋体" w:cs="宋体"/>
                <w:b w:val="0"/>
                <w:i w:val="0"/>
                <w:color w:val="000000"/>
                <w:sz w:val="14"/>
              </w:rPr>
              <w:t xml:space="preserve">  文物和陈列品购置</w:t>
            </w:r>
          </w:p>
        </w:tc>
        <w:tc>
          <w:tcPr>
            <w:tcW w:w="1032" w:type="dxa"/>
            <w:vAlign w:val="center"/>
          </w:tcPr>
          <w:p w14:paraId="54B3C8CD"/>
        </w:tc>
      </w:tr>
      <w:tr w14:paraId="3CB38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FD89DA">
            <w:pPr>
              <w:jc w:val="center"/>
            </w:pPr>
            <w:r>
              <w:rPr>
                <w:rFonts w:ascii="宋体" w:hAnsi="宋体" w:eastAsia="宋体" w:cs="宋体"/>
                <w:b w:val="0"/>
                <w:i w:val="0"/>
                <w:color w:val="000000"/>
                <w:sz w:val="14"/>
              </w:rPr>
              <w:t>30304</w:t>
            </w:r>
          </w:p>
        </w:tc>
        <w:tc>
          <w:tcPr>
            <w:tcW w:w="1980" w:type="dxa"/>
            <w:vAlign w:val="center"/>
          </w:tcPr>
          <w:p w14:paraId="734C9BA1">
            <w:pPr>
              <w:jc w:val="left"/>
            </w:pPr>
            <w:r>
              <w:rPr>
                <w:rFonts w:ascii="宋体" w:hAnsi="宋体" w:eastAsia="宋体" w:cs="宋体"/>
                <w:b w:val="0"/>
                <w:i w:val="0"/>
                <w:color w:val="000000"/>
                <w:sz w:val="14"/>
              </w:rPr>
              <w:t xml:space="preserve">  抚恤金</w:t>
            </w:r>
          </w:p>
        </w:tc>
        <w:tc>
          <w:tcPr>
            <w:tcW w:w="1020" w:type="dxa"/>
            <w:vAlign w:val="center"/>
          </w:tcPr>
          <w:p w14:paraId="148971AD"/>
        </w:tc>
        <w:tc>
          <w:tcPr>
            <w:tcW w:w="540" w:type="dxa"/>
            <w:vAlign w:val="center"/>
          </w:tcPr>
          <w:p w14:paraId="3C4A95AE">
            <w:pPr>
              <w:jc w:val="center"/>
            </w:pPr>
            <w:r>
              <w:rPr>
                <w:rFonts w:ascii="宋体" w:hAnsi="宋体" w:eastAsia="宋体" w:cs="宋体"/>
                <w:b w:val="0"/>
                <w:i w:val="0"/>
                <w:color w:val="000000"/>
                <w:sz w:val="14"/>
              </w:rPr>
              <w:t>30224</w:t>
            </w:r>
          </w:p>
        </w:tc>
        <w:tc>
          <w:tcPr>
            <w:tcW w:w="1560" w:type="dxa"/>
            <w:vAlign w:val="center"/>
          </w:tcPr>
          <w:p w14:paraId="2C1C5141">
            <w:pPr>
              <w:jc w:val="left"/>
            </w:pPr>
            <w:r>
              <w:rPr>
                <w:rFonts w:ascii="宋体" w:hAnsi="宋体" w:eastAsia="宋体" w:cs="宋体"/>
                <w:b w:val="0"/>
                <w:i w:val="0"/>
                <w:color w:val="000000"/>
                <w:sz w:val="14"/>
              </w:rPr>
              <w:t xml:space="preserve">  被装购置费</w:t>
            </w:r>
          </w:p>
        </w:tc>
        <w:tc>
          <w:tcPr>
            <w:tcW w:w="1020" w:type="dxa"/>
            <w:vAlign w:val="center"/>
          </w:tcPr>
          <w:p w14:paraId="7E4CB5A3"/>
        </w:tc>
        <w:tc>
          <w:tcPr>
            <w:tcW w:w="540" w:type="dxa"/>
            <w:vAlign w:val="center"/>
          </w:tcPr>
          <w:p w14:paraId="3A665F6A">
            <w:pPr>
              <w:jc w:val="center"/>
            </w:pPr>
            <w:r>
              <w:rPr>
                <w:rFonts w:ascii="宋体" w:hAnsi="宋体" w:eastAsia="宋体" w:cs="宋体"/>
                <w:b w:val="0"/>
                <w:i w:val="0"/>
                <w:color w:val="000000"/>
                <w:sz w:val="14"/>
              </w:rPr>
              <w:t>31022</w:t>
            </w:r>
          </w:p>
        </w:tc>
        <w:tc>
          <w:tcPr>
            <w:tcW w:w="2540" w:type="dxa"/>
            <w:vAlign w:val="center"/>
          </w:tcPr>
          <w:p w14:paraId="7220FB2E">
            <w:pPr>
              <w:jc w:val="left"/>
            </w:pPr>
            <w:r>
              <w:rPr>
                <w:rFonts w:ascii="宋体" w:hAnsi="宋体" w:eastAsia="宋体" w:cs="宋体"/>
                <w:b w:val="0"/>
                <w:i w:val="0"/>
                <w:color w:val="000000"/>
                <w:sz w:val="14"/>
              </w:rPr>
              <w:t xml:space="preserve">  无形资产购置</w:t>
            </w:r>
          </w:p>
        </w:tc>
        <w:tc>
          <w:tcPr>
            <w:tcW w:w="1032" w:type="dxa"/>
            <w:vAlign w:val="center"/>
          </w:tcPr>
          <w:p w14:paraId="7B244E52"/>
        </w:tc>
      </w:tr>
      <w:tr w14:paraId="13CC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0D596">
            <w:pPr>
              <w:jc w:val="center"/>
            </w:pPr>
            <w:r>
              <w:rPr>
                <w:rFonts w:ascii="宋体" w:hAnsi="宋体" w:eastAsia="宋体" w:cs="宋体"/>
                <w:b w:val="0"/>
                <w:i w:val="0"/>
                <w:color w:val="000000"/>
                <w:sz w:val="14"/>
              </w:rPr>
              <w:t>30305</w:t>
            </w:r>
          </w:p>
        </w:tc>
        <w:tc>
          <w:tcPr>
            <w:tcW w:w="1980" w:type="dxa"/>
            <w:vAlign w:val="center"/>
          </w:tcPr>
          <w:p w14:paraId="542C5E5E">
            <w:pPr>
              <w:jc w:val="left"/>
            </w:pPr>
            <w:r>
              <w:rPr>
                <w:rFonts w:ascii="宋体" w:hAnsi="宋体" w:eastAsia="宋体" w:cs="宋体"/>
                <w:b w:val="0"/>
                <w:i w:val="0"/>
                <w:color w:val="000000"/>
                <w:sz w:val="14"/>
              </w:rPr>
              <w:t xml:space="preserve">  生活补助</w:t>
            </w:r>
          </w:p>
        </w:tc>
        <w:tc>
          <w:tcPr>
            <w:tcW w:w="1020" w:type="dxa"/>
            <w:vAlign w:val="center"/>
          </w:tcPr>
          <w:p w14:paraId="351B6598"/>
        </w:tc>
        <w:tc>
          <w:tcPr>
            <w:tcW w:w="540" w:type="dxa"/>
            <w:vAlign w:val="center"/>
          </w:tcPr>
          <w:p w14:paraId="0CFCCE1D">
            <w:pPr>
              <w:jc w:val="center"/>
            </w:pPr>
            <w:r>
              <w:rPr>
                <w:rFonts w:ascii="宋体" w:hAnsi="宋体" w:eastAsia="宋体" w:cs="宋体"/>
                <w:b w:val="0"/>
                <w:i w:val="0"/>
                <w:color w:val="000000"/>
                <w:sz w:val="14"/>
              </w:rPr>
              <w:t>30225</w:t>
            </w:r>
          </w:p>
        </w:tc>
        <w:tc>
          <w:tcPr>
            <w:tcW w:w="1560" w:type="dxa"/>
            <w:vAlign w:val="center"/>
          </w:tcPr>
          <w:p w14:paraId="0A494B19">
            <w:pPr>
              <w:jc w:val="left"/>
            </w:pPr>
            <w:r>
              <w:rPr>
                <w:rFonts w:ascii="宋体" w:hAnsi="宋体" w:eastAsia="宋体" w:cs="宋体"/>
                <w:b w:val="0"/>
                <w:i w:val="0"/>
                <w:color w:val="000000"/>
                <w:sz w:val="14"/>
              </w:rPr>
              <w:t xml:space="preserve">  专用燃料费</w:t>
            </w:r>
          </w:p>
        </w:tc>
        <w:tc>
          <w:tcPr>
            <w:tcW w:w="1020" w:type="dxa"/>
            <w:vAlign w:val="center"/>
          </w:tcPr>
          <w:p w14:paraId="2F91ADFD"/>
        </w:tc>
        <w:tc>
          <w:tcPr>
            <w:tcW w:w="540" w:type="dxa"/>
            <w:vAlign w:val="center"/>
          </w:tcPr>
          <w:p w14:paraId="7D346601">
            <w:pPr>
              <w:jc w:val="center"/>
            </w:pPr>
            <w:r>
              <w:rPr>
                <w:rFonts w:ascii="宋体" w:hAnsi="宋体" w:eastAsia="宋体" w:cs="宋体"/>
                <w:b w:val="0"/>
                <w:i w:val="0"/>
                <w:color w:val="000000"/>
                <w:sz w:val="14"/>
              </w:rPr>
              <w:t>31099</w:t>
            </w:r>
          </w:p>
        </w:tc>
        <w:tc>
          <w:tcPr>
            <w:tcW w:w="2540" w:type="dxa"/>
            <w:vAlign w:val="center"/>
          </w:tcPr>
          <w:p w14:paraId="2A5303F4">
            <w:pPr>
              <w:jc w:val="left"/>
            </w:pPr>
            <w:r>
              <w:rPr>
                <w:rFonts w:ascii="宋体" w:hAnsi="宋体" w:eastAsia="宋体" w:cs="宋体"/>
                <w:b w:val="0"/>
                <w:i w:val="0"/>
                <w:color w:val="000000"/>
                <w:sz w:val="14"/>
              </w:rPr>
              <w:t xml:space="preserve">  其他资本性支出</w:t>
            </w:r>
          </w:p>
        </w:tc>
        <w:tc>
          <w:tcPr>
            <w:tcW w:w="1032" w:type="dxa"/>
            <w:vAlign w:val="center"/>
          </w:tcPr>
          <w:p w14:paraId="7B05C15C"/>
        </w:tc>
      </w:tr>
      <w:tr w14:paraId="3365D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995F4F">
            <w:pPr>
              <w:jc w:val="center"/>
            </w:pPr>
            <w:r>
              <w:rPr>
                <w:rFonts w:ascii="宋体" w:hAnsi="宋体" w:eastAsia="宋体" w:cs="宋体"/>
                <w:b w:val="0"/>
                <w:i w:val="0"/>
                <w:color w:val="000000"/>
                <w:sz w:val="14"/>
              </w:rPr>
              <w:t>30306</w:t>
            </w:r>
          </w:p>
        </w:tc>
        <w:tc>
          <w:tcPr>
            <w:tcW w:w="1980" w:type="dxa"/>
            <w:vAlign w:val="center"/>
          </w:tcPr>
          <w:p w14:paraId="7F66C7E2">
            <w:pPr>
              <w:jc w:val="left"/>
            </w:pPr>
            <w:r>
              <w:rPr>
                <w:rFonts w:ascii="宋体" w:hAnsi="宋体" w:eastAsia="宋体" w:cs="宋体"/>
                <w:b w:val="0"/>
                <w:i w:val="0"/>
                <w:color w:val="000000"/>
                <w:sz w:val="14"/>
              </w:rPr>
              <w:t xml:space="preserve">  救济费</w:t>
            </w:r>
          </w:p>
        </w:tc>
        <w:tc>
          <w:tcPr>
            <w:tcW w:w="1020" w:type="dxa"/>
            <w:vAlign w:val="center"/>
          </w:tcPr>
          <w:p w14:paraId="720F2DE0"/>
        </w:tc>
        <w:tc>
          <w:tcPr>
            <w:tcW w:w="540" w:type="dxa"/>
            <w:vAlign w:val="center"/>
          </w:tcPr>
          <w:p w14:paraId="0C480E2E">
            <w:pPr>
              <w:jc w:val="center"/>
            </w:pPr>
            <w:r>
              <w:rPr>
                <w:rFonts w:ascii="宋体" w:hAnsi="宋体" w:eastAsia="宋体" w:cs="宋体"/>
                <w:b w:val="0"/>
                <w:i w:val="0"/>
                <w:color w:val="000000"/>
                <w:sz w:val="14"/>
              </w:rPr>
              <w:t>30226</w:t>
            </w:r>
          </w:p>
        </w:tc>
        <w:tc>
          <w:tcPr>
            <w:tcW w:w="1560" w:type="dxa"/>
            <w:vAlign w:val="center"/>
          </w:tcPr>
          <w:p w14:paraId="729B37BB">
            <w:pPr>
              <w:jc w:val="left"/>
            </w:pPr>
            <w:r>
              <w:rPr>
                <w:rFonts w:ascii="宋体" w:hAnsi="宋体" w:eastAsia="宋体" w:cs="宋体"/>
                <w:b w:val="0"/>
                <w:i w:val="0"/>
                <w:color w:val="000000"/>
                <w:sz w:val="14"/>
              </w:rPr>
              <w:t xml:space="preserve">  劳务费</w:t>
            </w:r>
          </w:p>
        </w:tc>
        <w:tc>
          <w:tcPr>
            <w:tcW w:w="1020" w:type="dxa"/>
            <w:vAlign w:val="center"/>
          </w:tcPr>
          <w:p w14:paraId="55D11610"/>
        </w:tc>
        <w:tc>
          <w:tcPr>
            <w:tcW w:w="540" w:type="dxa"/>
            <w:vAlign w:val="center"/>
          </w:tcPr>
          <w:p w14:paraId="2783C215">
            <w:pPr>
              <w:jc w:val="left"/>
            </w:pPr>
            <w:r>
              <w:rPr>
                <w:rFonts w:ascii="宋体" w:hAnsi="宋体" w:eastAsia="宋体" w:cs="宋体"/>
                <w:b w:val="0"/>
                <w:i w:val="0"/>
                <w:color w:val="000000"/>
                <w:sz w:val="14"/>
              </w:rPr>
              <w:t>312</w:t>
            </w:r>
          </w:p>
        </w:tc>
        <w:tc>
          <w:tcPr>
            <w:tcW w:w="2540" w:type="dxa"/>
            <w:vAlign w:val="center"/>
          </w:tcPr>
          <w:p w14:paraId="4C3F0998">
            <w:pPr>
              <w:jc w:val="left"/>
            </w:pPr>
            <w:r>
              <w:rPr>
                <w:rFonts w:ascii="宋体" w:hAnsi="宋体" w:eastAsia="宋体" w:cs="宋体"/>
                <w:b w:val="0"/>
                <w:i w:val="0"/>
                <w:color w:val="000000"/>
                <w:sz w:val="14"/>
              </w:rPr>
              <w:t>对企业补助</w:t>
            </w:r>
          </w:p>
        </w:tc>
        <w:tc>
          <w:tcPr>
            <w:tcW w:w="1032" w:type="dxa"/>
            <w:vAlign w:val="center"/>
          </w:tcPr>
          <w:p w14:paraId="460CD5E3"/>
        </w:tc>
      </w:tr>
      <w:tr w14:paraId="7BB52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4CF4A7">
            <w:pPr>
              <w:jc w:val="center"/>
            </w:pPr>
            <w:r>
              <w:rPr>
                <w:rFonts w:ascii="宋体" w:hAnsi="宋体" w:eastAsia="宋体" w:cs="宋体"/>
                <w:b w:val="0"/>
                <w:i w:val="0"/>
                <w:color w:val="000000"/>
                <w:sz w:val="14"/>
              </w:rPr>
              <w:t>30307</w:t>
            </w:r>
          </w:p>
        </w:tc>
        <w:tc>
          <w:tcPr>
            <w:tcW w:w="1980" w:type="dxa"/>
            <w:vAlign w:val="center"/>
          </w:tcPr>
          <w:p w14:paraId="11297C2E">
            <w:pPr>
              <w:jc w:val="left"/>
            </w:pPr>
            <w:r>
              <w:rPr>
                <w:rFonts w:ascii="宋体" w:hAnsi="宋体" w:eastAsia="宋体" w:cs="宋体"/>
                <w:b w:val="0"/>
                <w:i w:val="0"/>
                <w:color w:val="000000"/>
                <w:sz w:val="14"/>
              </w:rPr>
              <w:t xml:space="preserve">  医疗费补助</w:t>
            </w:r>
          </w:p>
        </w:tc>
        <w:tc>
          <w:tcPr>
            <w:tcW w:w="1020" w:type="dxa"/>
            <w:vAlign w:val="center"/>
          </w:tcPr>
          <w:p w14:paraId="1C373149"/>
        </w:tc>
        <w:tc>
          <w:tcPr>
            <w:tcW w:w="540" w:type="dxa"/>
            <w:vAlign w:val="center"/>
          </w:tcPr>
          <w:p w14:paraId="004CF069">
            <w:pPr>
              <w:jc w:val="center"/>
            </w:pPr>
            <w:r>
              <w:rPr>
                <w:rFonts w:ascii="宋体" w:hAnsi="宋体" w:eastAsia="宋体" w:cs="宋体"/>
                <w:b w:val="0"/>
                <w:i w:val="0"/>
                <w:color w:val="000000"/>
                <w:sz w:val="14"/>
              </w:rPr>
              <w:t>30227</w:t>
            </w:r>
          </w:p>
        </w:tc>
        <w:tc>
          <w:tcPr>
            <w:tcW w:w="1560" w:type="dxa"/>
            <w:vAlign w:val="center"/>
          </w:tcPr>
          <w:p w14:paraId="02415721">
            <w:pPr>
              <w:jc w:val="left"/>
            </w:pPr>
            <w:r>
              <w:rPr>
                <w:rFonts w:ascii="宋体" w:hAnsi="宋体" w:eastAsia="宋体" w:cs="宋体"/>
                <w:b w:val="0"/>
                <w:i w:val="0"/>
                <w:color w:val="000000"/>
                <w:sz w:val="14"/>
              </w:rPr>
              <w:t xml:space="preserve">  委托业务费</w:t>
            </w:r>
          </w:p>
        </w:tc>
        <w:tc>
          <w:tcPr>
            <w:tcW w:w="1020" w:type="dxa"/>
            <w:vAlign w:val="center"/>
          </w:tcPr>
          <w:p w14:paraId="0E1226AE"/>
        </w:tc>
        <w:tc>
          <w:tcPr>
            <w:tcW w:w="540" w:type="dxa"/>
            <w:vAlign w:val="center"/>
          </w:tcPr>
          <w:p w14:paraId="59EDB9DE">
            <w:pPr>
              <w:jc w:val="center"/>
            </w:pPr>
            <w:r>
              <w:rPr>
                <w:rFonts w:ascii="宋体" w:hAnsi="宋体" w:eastAsia="宋体" w:cs="宋体"/>
                <w:b w:val="0"/>
                <w:i w:val="0"/>
                <w:color w:val="000000"/>
                <w:sz w:val="14"/>
              </w:rPr>
              <w:t>31201</w:t>
            </w:r>
          </w:p>
        </w:tc>
        <w:tc>
          <w:tcPr>
            <w:tcW w:w="2540" w:type="dxa"/>
            <w:vAlign w:val="center"/>
          </w:tcPr>
          <w:p w14:paraId="7B8A1056">
            <w:pPr>
              <w:jc w:val="left"/>
            </w:pPr>
            <w:r>
              <w:rPr>
                <w:rFonts w:ascii="宋体" w:hAnsi="宋体" w:eastAsia="宋体" w:cs="宋体"/>
                <w:b w:val="0"/>
                <w:i w:val="0"/>
                <w:color w:val="000000"/>
                <w:sz w:val="14"/>
              </w:rPr>
              <w:t xml:space="preserve"> 资本金注入</w:t>
            </w:r>
          </w:p>
        </w:tc>
        <w:tc>
          <w:tcPr>
            <w:tcW w:w="1032" w:type="dxa"/>
            <w:vAlign w:val="center"/>
          </w:tcPr>
          <w:p w14:paraId="14BCB447"/>
        </w:tc>
      </w:tr>
      <w:tr w14:paraId="585C1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6CCE0C">
            <w:pPr>
              <w:jc w:val="center"/>
            </w:pPr>
            <w:r>
              <w:rPr>
                <w:rFonts w:ascii="宋体" w:hAnsi="宋体" w:eastAsia="宋体" w:cs="宋体"/>
                <w:b w:val="0"/>
                <w:i w:val="0"/>
                <w:color w:val="000000"/>
                <w:sz w:val="14"/>
              </w:rPr>
              <w:t>30308</w:t>
            </w:r>
          </w:p>
        </w:tc>
        <w:tc>
          <w:tcPr>
            <w:tcW w:w="1980" w:type="dxa"/>
            <w:vAlign w:val="center"/>
          </w:tcPr>
          <w:p w14:paraId="0047EFA2">
            <w:pPr>
              <w:jc w:val="left"/>
            </w:pPr>
            <w:r>
              <w:rPr>
                <w:rFonts w:ascii="宋体" w:hAnsi="宋体" w:eastAsia="宋体" w:cs="宋体"/>
                <w:b w:val="0"/>
                <w:i w:val="0"/>
                <w:color w:val="000000"/>
                <w:sz w:val="14"/>
              </w:rPr>
              <w:t xml:space="preserve">  助学金</w:t>
            </w:r>
          </w:p>
        </w:tc>
        <w:tc>
          <w:tcPr>
            <w:tcW w:w="1020" w:type="dxa"/>
            <w:vAlign w:val="center"/>
          </w:tcPr>
          <w:p w14:paraId="2D1541FB"/>
        </w:tc>
        <w:tc>
          <w:tcPr>
            <w:tcW w:w="540" w:type="dxa"/>
            <w:vAlign w:val="center"/>
          </w:tcPr>
          <w:p w14:paraId="068BBB24">
            <w:pPr>
              <w:jc w:val="center"/>
            </w:pPr>
            <w:r>
              <w:rPr>
                <w:rFonts w:ascii="宋体" w:hAnsi="宋体" w:eastAsia="宋体" w:cs="宋体"/>
                <w:b w:val="0"/>
                <w:i w:val="0"/>
                <w:color w:val="000000"/>
                <w:sz w:val="14"/>
              </w:rPr>
              <w:t>30228</w:t>
            </w:r>
          </w:p>
        </w:tc>
        <w:tc>
          <w:tcPr>
            <w:tcW w:w="1560" w:type="dxa"/>
            <w:vAlign w:val="center"/>
          </w:tcPr>
          <w:p w14:paraId="1D8FAA1A">
            <w:pPr>
              <w:jc w:val="left"/>
            </w:pPr>
            <w:r>
              <w:rPr>
                <w:rFonts w:ascii="宋体" w:hAnsi="宋体" w:eastAsia="宋体" w:cs="宋体"/>
                <w:b w:val="0"/>
                <w:i w:val="0"/>
                <w:color w:val="000000"/>
                <w:sz w:val="14"/>
              </w:rPr>
              <w:t xml:space="preserve">  工会经费</w:t>
            </w:r>
          </w:p>
        </w:tc>
        <w:tc>
          <w:tcPr>
            <w:tcW w:w="1020" w:type="dxa"/>
            <w:vAlign w:val="center"/>
          </w:tcPr>
          <w:p w14:paraId="45B69124"/>
        </w:tc>
        <w:tc>
          <w:tcPr>
            <w:tcW w:w="540" w:type="dxa"/>
            <w:vAlign w:val="center"/>
          </w:tcPr>
          <w:p w14:paraId="1EC26254">
            <w:pPr>
              <w:jc w:val="center"/>
            </w:pPr>
            <w:r>
              <w:rPr>
                <w:rFonts w:ascii="宋体" w:hAnsi="宋体" w:eastAsia="宋体" w:cs="宋体"/>
                <w:b w:val="0"/>
                <w:i w:val="0"/>
                <w:color w:val="000000"/>
                <w:sz w:val="14"/>
              </w:rPr>
              <w:t>31203</w:t>
            </w:r>
          </w:p>
        </w:tc>
        <w:tc>
          <w:tcPr>
            <w:tcW w:w="2540" w:type="dxa"/>
            <w:vAlign w:val="center"/>
          </w:tcPr>
          <w:p w14:paraId="75BB3F5D">
            <w:pPr>
              <w:jc w:val="left"/>
            </w:pPr>
            <w:r>
              <w:rPr>
                <w:rFonts w:ascii="宋体" w:hAnsi="宋体" w:eastAsia="宋体" w:cs="宋体"/>
                <w:b w:val="0"/>
                <w:i w:val="0"/>
                <w:color w:val="000000"/>
                <w:sz w:val="14"/>
              </w:rPr>
              <w:t xml:space="preserve"> 政府投资基金股权投资</w:t>
            </w:r>
          </w:p>
        </w:tc>
        <w:tc>
          <w:tcPr>
            <w:tcW w:w="1032" w:type="dxa"/>
            <w:vAlign w:val="center"/>
          </w:tcPr>
          <w:p w14:paraId="0FF63DFF"/>
        </w:tc>
      </w:tr>
      <w:tr w14:paraId="5F3CA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FDA9E5">
            <w:pPr>
              <w:jc w:val="center"/>
            </w:pPr>
            <w:r>
              <w:rPr>
                <w:rFonts w:ascii="宋体" w:hAnsi="宋体" w:eastAsia="宋体" w:cs="宋体"/>
                <w:b w:val="0"/>
                <w:i w:val="0"/>
                <w:color w:val="000000"/>
                <w:sz w:val="14"/>
              </w:rPr>
              <w:t>30309</w:t>
            </w:r>
          </w:p>
        </w:tc>
        <w:tc>
          <w:tcPr>
            <w:tcW w:w="1980" w:type="dxa"/>
            <w:vAlign w:val="center"/>
          </w:tcPr>
          <w:p w14:paraId="7A8238FF">
            <w:pPr>
              <w:jc w:val="left"/>
            </w:pPr>
            <w:r>
              <w:rPr>
                <w:rFonts w:ascii="宋体" w:hAnsi="宋体" w:eastAsia="宋体" w:cs="宋体"/>
                <w:b w:val="0"/>
                <w:i w:val="0"/>
                <w:color w:val="000000"/>
                <w:sz w:val="14"/>
              </w:rPr>
              <w:t xml:space="preserve">  奖励金</w:t>
            </w:r>
          </w:p>
        </w:tc>
        <w:tc>
          <w:tcPr>
            <w:tcW w:w="1020" w:type="dxa"/>
            <w:vAlign w:val="center"/>
          </w:tcPr>
          <w:p w14:paraId="547FD5C1">
            <w:pPr>
              <w:jc w:val="right"/>
            </w:pPr>
            <w:r>
              <w:rPr>
                <w:rFonts w:ascii="宋体" w:hAnsi="宋体" w:eastAsia="宋体" w:cs="宋体"/>
                <w:b w:val="0"/>
                <w:i w:val="0"/>
                <w:color w:val="000000"/>
                <w:sz w:val="14"/>
              </w:rPr>
              <w:t>0.10</w:t>
            </w:r>
          </w:p>
        </w:tc>
        <w:tc>
          <w:tcPr>
            <w:tcW w:w="540" w:type="dxa"/>
            <w:vAlign w:val="center"/>
          </w:tcPr>
          <w:p w14:paraId="6F95C964">
            <w:pPr>
              <w:jc w:val="center"/>
            </w:pPr>
            <w:r>
              <w:rPr>
                <w:rFonts w:ascii="宋体" w:hAnsi="宋体" w:eastAsia="宋体" w:cs="宋体"/>
                <w:b w:val="0"/>
                <w:i w:val="0"/>
                <w:color w:val="000000"/>
                <w:sz w:val="14"/>
              </w:rPr>
              <w:t>30229</w:t>
            </w:r>
          </w:p>
        </w:tc>
        <w:tc>
          <w:tcPr>
            <w:tcW w:w="1560" w:type="dxa"/>
            <w:vAlign w:val="center"/>
          </w:tcPr>
          <w:p w14:paraId="29F537CE">
            <w:pPr>
              <w:jc w:val="left"/>
            </w:pPr>
            <w:r>
              <w:rPr>
                <w:rFonts w:ascii="宋体" w:hAnsi="宋体" w:eastAsia="宋体" w:cs="宋体"/>
                <w:b w:val="0"/>
                <w:i w:val="0"/>
                <w:color w:val="000000"/>
                <w:sz w:val="14"/>
              </w:rPr>
              <w:t xml:space="preserve">  福利费</w:t>
            </w:r>
          </w:p>
        </w:tc>
        <w:tc>
          <w:tcPr>
            <w:tcW w:w="1020" w:type="dxa"/>
            <w:vAlign w:val="center"/>
          </w:tcPr>
          <w:p w14:paraId="1BCC1EDE"/>
        </w:tc>
        <w:tc>
          <w:tcPr>
            <w:tcW w:w="540" w:type="dxa"/>
            <w:vAlign w:val="center"/>
          </w:tcPr>
          <w:p w14:paraId="052AD5C4">
            <w:pPr>
              <w:jc w:val="center"/>
            </w:pPr>
            <w:r>
              <w:rPr>
                <w:rFonts w:ascii="宋体" w:hAnsi="宋体" w:eastAsia="宋体" w:cs="宋体"/>
                <w:b w:val="0"/>
                <w:i w:val="0"/>
                <w:color w:val="000000"/>
                <w:sz w:val="14"/>
              </w:rPr>
              <w:t>31204</w:t>
            </w:r>
          </w:p>
        </w:tc>
        <w:tc>
          <w:tcPr>
            <w:tcW w:w="2540" w:type="dxa"/>
            <w:vAlign w:val="center"/>
          </w:tcPr>
          <w:p w14:paraId="23CE3C5C">
            <w:pPr>
              <w:jc w:val="left"/>
            </w:pPr>
            <w:r>
              <w:rPr>
                <w:rFonts w:ascii="宋体" w:hAnsi="宋体" w:eastAsia="宋体" w:cs="宋体"/>
                <w:b w:val="0"/>
                <w:i w:val="0"/>
                <w:color w:val="000000"/>
                <w:sz w:val="14"/>
              </w:rPr>
              <w:t xml:space="preserve"> 费用补贴</w:t>
            </w:r>
          </w:p>
        </w:tc>
        <w:tc>
          <w:tcPr>
            <w:tcW w:w="1032" w:type="dxa"/>
            <w:vAlign w:val="center"/>
          </w:tcPr>
          <w:p w14:paraId="44B99A96"/>
        </w:tc>
      </w:tr>
      <w:tr w14:paraId="3D3D8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89869E">
            <w:pPr>
              <w:jc w:val="center"/>
            </w:pPr>
            <w:r>
              <w:rPr>
                <w:rFonts w:ascii="宋体" w:hAnsi="宋体" w:eastAsia="宋体" w:cs="宋体"/>
                <w:b w:val="0"/>
                <w:i w:val="0"/>
                <w:color w:val="000000"/>
                <w:sz w:val="14"/>
              </w:rPr>
              <w:t>30310</w:t>
            </w:r>
          </w:p>
        </w:tc>
        <w:tc>
          <w:tcPr>
            <w:tcW w:w="1980" w:type="dxa"/>
            <w:vAlign w:val="center"/>
          </w:tcPr>
          <w:p w14:paraId="0F7122C3">
            <w:pPr>
              <w:jc w:val="left"/>
            </w:pPr>
            <w:r>
              <w:rPr>
                <w:rFonts w:ascii="宋体" w:hAnsi="宋体" w:eastAsia="宋体" w:cs="宋体"/>
                <w:b w:val="0"/>
                <w:i w:val="0"/>
                <w:color w:val="000000"/>
                <w:sz w:val="14"/>
              </w:rPr>
              <w:t xml:space="preserve">  个人农业生产补贴</w:t>
            </w:r>
          </w:p>
        </w:tc>
        <w:tc>
          <w:tcPr>
            <w:tcW w:w="1020" w:type="dxa"/>
            <w:vAlign w:val="center"/>
          </w:tcPr>
          <w:p w14:paraId="6554B857"/>
        </w:tc>
        <w:tc>
          <w:tcPr>
            <w:tcW w:w="540" w:type="dxa"/>
            <w:vAlign w:val="center"/>
          </w:tcPr>
          <w:p w14:paraId="307CD9A4">
            <w:pPr>
              <w:jc w:val="center"/>
            </w:pPr>
            <w:r>
              <w:rPr>
                <w:rFonts w:ascii="宋体" w:hAnsi="宋体" w:eastAsia="宋体" w:cs="宋体"/>
                <w:b w:val="0"/>
                <w:i w:val="0"/>
                <w:color w:val="000000"/>
                <w:sz w:val="14"/>
              </w:rPr>
              <w:t>30231</w:t>
            </w:r>
          </w:p>
        </w:tc>
        <w:tc>
          <w:tcPr>
            <w:tcW w:w="1560" w:type="dxa"/>
            <w:vAlign w:val="center"/>
          </w:tcPr>
          <w:p w14:paraId="1077A072">
            <w:pPr>
              <w:jc w:val="left"/>
            </w:pPr>
            <w:r>
              <w:rPr>
                <w:rFonts w:ascii="宋体" w:hAnsi="宋体" w:eastAsia="宋体" w:cs="宋体"/>
                <w:b w:val="0"/>
                <w:i w:val="0"/>
                <w:color w:val="000000"/>
                <w:sz w:val="14"/>
              </w:rPr>
              <w:t xml:space="preserve">  公务用车运行维护费</w:t>
            </w:r>
          </w:p>
        </w:tc>
        <w:tc>
          <w:tcPr>
            <w:tcW w:w="1020" w:type="dxa"/>
            <w:vAlign w:val="center"/>
          </w:tcPr>
          <w:p w14:paraId="4130CFE5"/>
        </w:tc>
        <w:tc>
          <w:tcPr>
            <w:tcW w:w="540" w:type="dxa"/>
            <w:vAlign w:val="center"/>
          </w:tcPr>
          <w:p w14:paraId="4C2C6C71">
            <w:pPr>
              <w:jc w:val="center"/>
            </w:pPr>
            <w:r>
              <w:rPr>
                <w:rFonts w:ascii="宋体" w:hAnsi="宋体" w:eastAsia="宋体" w:cs="宋体"/>
                <w:b w:val="0"/>
                <w:i w:val="0"/>
                <w:color w:val="000000"/>
                <w:sz w:val="14"/>
              </w:rPr>
              <w:t>31205</w:t>
            </w:r>
          </w:p>
        </w:tc>
        <w:tc>
          <w:tcPr>
            <w:tcW w:w="2540" w:type="dxa"/>
            <w:vAlign w:val="center"/>
          </w:tcPr>
          <w:p w14:paraId="4E3907E0">
            <w:pPr>
              <w:jc w:val="left"/>
            </w:pPr>
            <w:r>
              <w:rPr>
                <w:rFonts w:ascii="宋体" w:hAnsi="宋体" w:eastAsia="宋体" w:cs="宋体"/>
                <w:b w:val="0"/>
                <w:i w:val="0"/>
                <w:color w:val="000000"/>
                <w:sz w:val="14"/>
              </w:rPr>
              <w:t xml:space="preserve"> 利息补贴</w:t>
            </w:r>
          </w:p>
        </w:tc>
        <w:tc>
          <w:tcPr>
            <w:tcW w:w="1032" w:type="dxa"/>
            <w:vAlign w:val="center"/>
          </w:tcPr>
          <w:p w14:paraId="0D749451"/>
        </w:tc>
      </w:tr>
      <w:tr w14:paraId="49966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BC9AC0">
            <w:pPr>
              <w:jc w:val="center"/>
            </w:pPr>
            <w:r>
              <w:rPr>
                <w:rFonts w:ascii="宋体" w:hAnsi="宋体" w:eastAsia="宋体" w:cs="宋体"/>
                <w:b w:val="0"/>
                <w:i w:val="0"/>
                <w:color w:val="000000"/>
                <w:sz w:val="14"/>
              </w:rPr>
              <w:t>30311</w:t>
            </w:r>
          </w:p>
        </w:tc>
        <w:tc>
          <w:tcPr>
            <w:tcW w:w="1980" w:type="dxa"/>
            <w:vAlign w:val="center"/>
          </w:tcPr>
          <w:p w14:paraId="3055ED63">
            <w:pPr>
              <w:jc w:val="left"/>
            </w:pPr>
            <w:r>
              <w:rPr>
                <w:rFonts w:ascii="宋体" w:hAnsi="宋体" w:eastAsia="宋体" w:cs="宋体"/>
                <w:b w:val="0"/>
                <w:i w:val="0"/>
                <w:color w:val="000000"/>
                <w:sz w:val="14"/>
              </w:rPr>
              <w:t xml:space="preserve">  代缴社会保险费</w:t>
            </w:r>
          </w:p>
        </w:tc>
        <w:tc>
          <w:tcPr>
            <w:tcW w:w="1020" w:type="dxa"/>
            <w:vAlign w:val="center"/>
          </w:tcPr>
          <w:p w14:paraId="4B574CA5"/>
        </w:tc>
        <w:tc>
          <w:tcPr>
            <w:tcW w:w="540" w:type="dxa"/>
            <w:vAlign w:val="center"/>
          </w:tcPr>
          <w:p w14:paraId="7C0D88EA">
            <w:pPr>
              <w:jc w:val="center"/>
            </w:pPr>
            <w:r>
              <w:rPr>
                <w:rFonts w:ascii="宋体" w:hAnsi="宋体" w:eastAsia="宋体" w:cs="宋体"/>
                <w:b w:val="0"/>
                <w:i w:val="0"/>
                <w:color w:val="000000"/>
                <w:sz w:val="14"/>
              </w:rPr>
              <w:t>30239</w:t>
            </w:r>
          </w:p>
        </w:tc>
        <w:tc>
          <w:tcPr>
            <w:tcW w:w="1560" w:type="dxa"/>
            <w:vAlign w:val="center"/>
          </w:tcPr>
          <w:p w14:paraId="4E4ED4BB">
            <w:pPr>
              <w:jc w:val="left"/>
            </w:pPr>
            <w:r>
              <w:rPr>
                <w:rFonts w:ascii="宋体" w:hAnsi="宋体" w:eastAsia="宋体" w:cs="宋体"/>
                <w:b w:val="0"/>
                <w:i w:val="0"/>
                <w:color w:val="000000"/>
                <w:sz w:val="14"/>
              </w:rPr>
              <w:t xml:space="preserve">  其他交通费用</w:t>
            </w:r>
          </w:p>
        </w:tc>
        <w:tc>
          <w:tcPr>
            <w:tcW w:w="1020" w:type="dxa"/>
            <w:vAlign w:val="center"/>
          </w:tcPr>
          <w:p w14:paraId="590CD329">
            <w:pPr>
              <w:jc w:val="right"/>
            </w:pPr>
            <w:r>
              <w:rPr>
                <w:rFonts w:ascii="宋体" w:hAnsi="宋体" w:eastAsia="宋体" w:cs="宋体"/>
                <w:b w:val="0"/>
                <w:i w:val="0"/>
                <w:color w:val="000000"/>
                <w:sz w:val="14"/>
              </w:rPr>
              <w:t>12.06</w:t>
            </w:r>
          </w:p>
        </w:tc>
        <w:tc>
          <w:tcPr>
            <w:tcW w:w="540" w:type="dxa"/>
            <w:vAlign w:val="center"/>
          </w:tcPr>
          <w:p w14:paraId="45123A1D">
            <w:pPr>
              <w:jc w:val="center"/>
            </w:pPr>
            <w:r>
              <w:rPr>
                <w:rFonts w:ascii="宋体" w:hAnsi="宋体" w:eastAsia="宋体" w:cs="宋体"/>
                <w:b w:val="0"/>
                <w:i w:val="0"/>
                <w:color w:val="000000"/>
                <w:sz w:val="14"/>
              </w:rPr>
              <w:t>31299</w:t>
            </w:r>
          </w:p>
        </w:tc>
        <w:tc>
          <w:tcPr>
            <w:tcW w:w="2540" w:type="dxa"/>
            <w:vAlign w:val="center"/>
          </w:tcPr>
          <w:p w14:paraId="55314913">
            <w:pPr>
              <w:jc w:val="left"/>
            </w:pPr>
            <w:r>
              <w:rPr>
                <w:rFonts w:ascii="宋体" w:hAnsi="宋体" w:eastAsia="宋体" w:cs="宋体"/>
                <w:b w:val="0"/>
                <w:i w:val="0"/>
                <w:color w:val="000000"/>
                <w:sz w:val="14"/>
              </w:rPr>
              <w:t xml:space="preserve"> 其他对企业补助</w:t>
            </w:r>
          </w:p>
        </w:tc>
        <w:tc>
          <w:tcPr>
            <w:tcW w:w="1032" w:type="dxa"/>
            <w:vAlign w:val="center"/>
          </w:tcPr>
          <w:p w14:paraId="6A549EAF"/>
        </w:tc>
      </w:tr>
      <w:tr w14:paraId="7A8ED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5C64B3">
            <w:pPr>
              <w:jc w:val="center"/>
            </w:pPr>
            <w:r>
              <w:rPr>
                <w:rFonts w:ascii="宋体" w:hAnsi="宋体" w:eastAsia="宋体" w:cs="宋体"/>
                <w:b w:val="0"/>
                <w:i w:val="0"/>
                <w:color w:val="000000"/>
                <w:sz w:val="14"/>
              </w:rPr>
              <w:t>30399</w:t>
            </w:r>
          </w:p>
        </w:tc>
        <w:tc>
          <w:tcPr>
            <w:tcW w:w="1980" w:type="dxa"/>
            <w:vAlign w:val="center"/>
          </w:tcPr>
          <w:p w14:paraId="0F338DE6">
            <w:pPr>
              <w:jc w:val="left"/>
            </w:pPr>
            <w:r>
              <w:rPr>
                <w:rFonts w:ascii="宋体" w:hAnsi="宋体" w:eastAsia="宋体" w:cs="宋体"/>
                <w:b w:val="0"/>
                <w:i w:val="0"/>
                <w:color w:val="000000"/>
                <w:sz w:val="14"/>
              </w:rPr>
              <w:t xml:space="preserve">  其他对个人和家庭的补助</w:t>
            </w:r>
          </w:p>
        </w:tc>
        <w:tc>
          <w:tcPr>
            <w:tcW w:w="1020" w:type="dxa"/>
            <w:vAlign w:val="center"/>
          </w:tcPr>
          <w:p w14:paraId="5E440C63"/>
        </w:tc>
        <w:tc>
          <w:tcPr>
            <w:tcW w:w="540" w:type="dxa"/>
            <w:vAlign w:val="center"/>
          </w:tcPr>
          <w:p w14:paraId="31045CC3">
            <w:pPr>
              <w:jc w:val="center"/>
            </w:pPr>
            <w:r>
              <w:rPr>
                <w:rFonts w:ascii="宋体" w:hAnsi="宋体" w:eastAsia="宋体" w:cs="宋体"/>
                <w:b w:val="0"/>
                <w:i w:val="0"/>
                <w:color w:val="000000"/>
                <w:sz w:val="14"/>
              </w:rPr>
              <w:t>30240</w:t>
            </w:r>
          </w:p>
        </w:tc>
        <w:tc>
          <w:tcPr>
            <w:tcW w:w="1560" w:type="dxa"/>
            <w:vAlign w:val="center"/>
          </w:tcPr>
          <w:p w14:paraId="08E8FD6F">
            <w:pPr>
              <w:jc w:val="left"/>
            </w:pPr>
            <w:r>
              <w:rPr>
                <w:rFonts w:ascii="宋体" w:hAnsi="宋体" w:eastAsia="宋体" w:cs="宋体"/>
                <w:b w:val="0"/>
                <w:i w:val="0"/>
                <w:color w:val="000000"/>
                <w:sz w:val="14"/>
              </w:rPr>
              <w:t xml:space="preserve">  税金及附加费用</w:t>
            </w:r>
          </w:p>
        </w:tc>
        <w:tc>
          <w:tcPr>
            <w:tcW w:w="1020" w:type="dxa"/>
            <w:vAlign w:val="center"/>
          </w:tcPr>
          <w:p w14:paraId="75C59FD5"/>
        </w:tc>
        <w:tc>
          <w:tcPr>
            <w:tcW w:w="540" w:type="dxa"/>
            <w:vAlign w:val="center"/>
          </w:tcPr>
          <w:p w14:paraId="6DCAA1D9">
            <w:pPr>
              <w:jc w:val="left"/>
            </w:pPr>
            <w:r>
              <w:rPr>
                <w:rFonts w:ascii="宋体" w:hAnsi="宋体" w:eastAsia="宋体" w:cs="宋体"/>
                <w:b w:val="0"/>
                <w:i w:val="0"/>
                <w:color w:val="000000"/>
                <w:sz w:val="14"/>
              </w:rPr>
              <w:t>399</w:t>
            </w:r>
          </w:p>
        </w:tc>
        <w:tc>
          <w:tcPr>
            <w:tcW w:w="2540" w:type="dxa"/>
            <w:vAlign w:val="center"/>
          </w:tcPr>
          <w:p w14:paraId="63169973">
            <w:pPr>
              <w:jc w:val="left"/>
            </w:pPr>
            <w:r>
              <w:rPr>
                <w:rFonts w:ascii="宋体" w:hAnsi="宋体" w:eastAsia="宋体" w:cs="宋体"/>
                <w:b w:val="0"/>
                <w:i w:val="0"/>
                <w:color w:val="000000"/>
                <w:sz w:val="14"/>
              </w:rPr>
              <w:t>其他支出</w:t>
            </w:r>
          </w:p>
        </w:tc>
        <w:tc>
          <w:tcPr>
            <w:tcW w:w="1032" w:type="dxa"/>
            <w:vAlign w:val="center"/>
          </w:tcPr>
          <w:p w14:paraId="17DDA672"/>
        </w:tc>
      </w:tr>
      <w:tr w14:paraId="1DED3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B27AC2"/>
        </w:tc>
        <w:tc>
          <w:tcPr>
            <w:tcW w:w="1980" w:type="dxa"/>
            <w:vAlign w:val="center"/>
          </w:tcPr>
          <w:p w14:paraId="7183AC76"/>
        </w:tc>
        <w:tc>
          <w:tcPr>
            <w:tcW w:w="1020" w:type="dxa"/>
            <w:vAlign w:val="center"/>
          </w:tcPr>
          <w:p w14:paraId="1D328579"/>
        </w:tc>
        <w:tc>
          <w:tcPr>
            <w:tcW w:w="540" w:type="dxa"/>
            <w:vAlign w:val="center"/>
          </w:tcPr>
          <w:p w14:paraId="11ED836E">
            <w:pPr>
              <w:jc w:val="center"/>
            </w:pPr>
            <w:r>
              <w:rPr>
                <w:rFonts w:ascii="宋体" w:hAnsi="宋体" w:eastAsia="宋体" w:cs="宋体"/>
                <w:b w:val="0"/>
                <w:i w:val="0"/>
                <w:color w:val="000000"/>
                <w:sz w:val="14"/>
              </w:rPr>
              <w:t>30299</w:t>
            </w:r>
          </w:p>
        </w:tc>
        <w:tc>
          <w:tcPr>
            <w:tcW w:w="1560" w:type="dxa"/>
            <w:vAlign w:val="center"/>
          </w:tcPr>
          <w:p w14:paraId="74500918">
            <w:pPr>
              <w:jc w:val="left"/>
            </w:pPr>
            <w:r>
              <w:rPr>
                <w:rFonts w:ascii="宋体" w:hAnsi="宋体" w:eastAsia="宋体" w:cs="宋体"/>
                <w:b w:val="0"/>
                <w:i w:val="0"/>
                <w:color w:val="000000"/>
                <w:sz w:val="14"/>
              </w:rPr>
              <w:t xml:space="preserve">  其他商品和服务支出</w:t>
            </w:r>
          </w:p>
        </w:tc>
        <w:tc>
          <w:tcPr>
            <w:tcW w:w="1020" w:type="dxa"/>
            <w:vAlign w:val="center"/>
          </w:tcPr>
          <w:p w14:paraId="4CC3CDD2"/>
        </w:tc>
        <w:tc>
          <w:tcPr>
            <w:tcW w:w="540" w:type="dxa"/>
            <w:vAlign w:val="center"/>
          </w:tcPr>
          <w:p w14:paraId="061AD02E">
            <w:pPr>
              <w:jc w:val="center"/>
            </w:pPr>
            <w:r>
              <w:rPr>
                <w:rFonts w:ascii="宋体" w:hAnsi="宋体" w:eastAsia="宋体" w:cs="宋体"/>
                <w:b w:val="0"/>
                <w:i w:val="0"/>
                <w:color w:val="000000"/>
                <w:sz w:val="14"/>
              </w:rPr>
              <w:t>39907</w:t>
            </w:r>
          </w:p>
        </w:tc>
        <w:tc>
          <w:tcPr>
            <w:tcW w:w="2540" w:type="dxa"/>
            <w:vAlign w:val="center"/>
          </w:tcPr>
          <w:p w14:paraId="51F94732">
            <w:pPr>
              <w:jc w:val="left"/>
            </w:pPr>
            <w:r>
              <w:rPr>
                <w:rFonts w:ascii="宋体" w:hAnsi="宋体" w:eastAsia="宋体" w:cs="宋体"/>
                <w:b w:val="0"/>
                <w:i w:val="0"/>
                <w:color w:val="000000"/>
                <w:sz w:val="14"/>
              </w:rPr>
              <w:t xml:space="preserve">  国家赔偿费用支出</w:t>
            </w:r>
          </w:p>
        </w:tc>
        <w:tc>
          <w:tcPr>
            <w:tcW w:w="1032" w:type="dxa"/>
            <w:vAlign w:val="center"/>
          </w:tcPr>
          <w:p w14:paraId="5C8F66D9"/>
        </w:tc>
      </w:tr>
      <w:tr w14:paraId="2C709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5B8C97"/>
        </w:tc>
        <w:tc>
          <w:tcPr>
            <w:tcW w:w="1980" w:type="dxa"/>
            <w:vAlign w:val="center"/>
          </w:tcPr>
          <w:p w14:paraId="0ACF6387"/>
        </w:tc>
        <w:tc>
          <w:tcPr>
            <w:tcW w:w="1020" w:type="dxa"/>
            <w:vAlign w:val="center"/>
          </w:tcPr>
          <w:p w14:paraId="48FB36D8"/>
        </w:tc>
        <w:tc>
          <w:tcPr>
            <w:tcW w:w="540" w:type="dxa"/>
            <w:vAlign w:val="center"/>
          </w:tcPr>
          <w:p w14:paraId="75A37202"/>
        </w:tc>
        <w:tc>
          <w:tcPr>
            <w:tcW w:w="1560" w:type="dxa"/>
            <w:vAlign w:val="center"/>
          </w:tcPr>
          <w:p w14:paraId="22EE819B"/>
        </w:tc>
        <w:tc>
          <w:tcPr>
            <w:tcW w:w="1020" w:type="dxa"/>
            <w:vAlign w:val="center"/>
          </w:tcPr>
          <w:p w14:paraId="61C03A20"/>
        </w:tc>
        <w:tc>
          <w:tcPr>
            <w:tcW w:w="540" w:type="dxa"/>
            <w:vAlign w:val="center"/>
          </w:tcPr>
          <w:p w14:paraId="2E6108D4">
            <w:pPr>
              <w:jc w:val="center"/>
            </w:pPr>
            <w:r>
              <w:rPr>
                <w:rFonts w:ascii="宋体" w:hAnsi="宋体" w:eastAsia="宋体" w:cs="宋体"/>
                <w:b w:val="0"/>
                <w:i w:val="0"/>
                <w:color w:val="000000"/>
                <w:sz w:val="14"/>
              </w:rPr>
              <w:t>39908</w:t>
            </w:r>
          </w:p>
        </w:tc>
        <w:tc>
          <w:tcPr>
            <w:tcW w:w="2540" w:type="dxa"/>
            <w:vAlign w:val="center"/>
          </w:tcPr>
          <w:p w14:paraId="2F1A729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6EADBE5"/>
        </w:tc>
      </w:tr>
      <w:tr w14:paraId="0A339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4A182B"/>
        </w:tc>
        <w:tc>
          <w:tcPr>
            <w:tcW w:w="1980" w:type="dxa"/>
            <w:vAlign w:val="center"/>
          </w:tcPr>
          <w:p w14:paraId="24DE3B9E"/>
        </w:tc>
        <w:tc>
          <w:tcPr>
            <w:tcW w:w="1020" w:type="dxa"/>
            <w:vAlign w:val="center"/>
          </w:tcPr>
          <w:p w14:paraId="30B70676"/>
        </w:tc>
        <w:tc>
          <w:tcPr>
            <w:tcW w:w="540" w:type="dxa"/>
            <w:vAlign w:val="center"/>
          </w:tcPr>
          <w:p w14:paraId="48DC7860"/>
        </w:tc>
        <w:tc>
          <w:tcPr>
            <w:tcW w:w="1560" w:type="dxa"/>
            <w:vAlign w:val="center"/>
          </w:tcPr>
          <w:p w14:paraId="2874C7CA"/>
        </w:tc>
        <w:tc>
          <w:tcPr>
            <w:tcW w:w="1020" w:type="dxa"/>
            <w:vAlign w:val="center"/>
          </w:tcPr>
          <w:p w14:paraId="639578BF"/>
        </w:tc>
        <w:tc>
          <w:tcPr>
            <w:tcW w:w="540" w:type="dxa"/>
            <w:vAlign w:val="center"/>
          </w:tcPr>
          <w:p w14:paraId="0822AFD0">
            <w:pPr>
              <w:jc w:val="center"/>
            </w:pPr>
            <w:r>
              <w:rPr>
                <w:rFonts w:ascii="宋体" w:hAnsi="宋体" w:eastAsia="宋体" w:cs="宋体"/>
                <w:b w:val="0"/>
                <w:i w:val="0"/>
                <w:color w:val="000000"/>
                <w:sz w:val="14"/>
              </w:rPr>
              <w:t>39909</w:t>
            </w:r>
          </w:p>
        </w:tc>
        <w:tc>
          <w:tcPr>
            <w:tcW w:w="2540" w:type="dxa"/>
            <w:vAlign w:val="center"/>
          </w:tcPr>
          <w:p w14:paraId="0784E9EC">
            <w:pPr>
              <w:jc w:val="left"/>
            </w:pPr>
            <w:r>
              <w:rPr>
                <w:rFonts w:ascii="宋体" w:hAnsi="宋体" w:eastAsia="宋体" w:cs="宋体"/>
                <w:b w:val="0"/>
                <w:i w:val="0"/>
                <w:color w:val="000000"/>
                <w:sz w:val="14"/>
              </w:rPr>
              <w:t xml:space="preserve">  经常性赠与</w:t>
            </w:r>
          </w:p>
        </w:tc>
        <w:tc>
          <w:tcPr>
            <w:tcW w:w="1032" w:type="dxa"/>
            <w:vAlign w:val="center"/>
          </w:tcPr>
          <w:p w14:paraId="2997385C"/>
        </w:tc>
      </w:tr>
      <w:tr w14:paraId="02C26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3490C5"/>
        </w:tc>
        <w:tc>
          <w:tcPr>
            <w:tcW w:w="1980" w:type="dxa"/>
            <w:vAlign w:val="center"/>
          </w:tcPr>
          <w:p w14:paraId="0CF8D3EC"/>
        </w:tc>
        <w:tc>
          <w:tcPr>
            <w:tcW w:w="1020" w:type="dxa"/>
            <w:vAlign w:val="center"/>
          </w:tcPr>
          <w:p w14:paraId="3492B455"/>
        </w:tc>
        <w:tc>
          <w:tcPr>
            <w:tcW w:w="540" w:type="dxa"/>
            <w:vAlign w:val="center"/>
          </w:tcPr>
          <w:p w14:paraId="5B2F6B0C"/>
        </w:tc>
        <w:tc>
          <w:tcPr>
            <w:tcW w:w="1560" w:type="dxa"/>
            <w:vAlign w:val="center"/>
          </w:tcPr>
          <w:p w14:paraId="26A2D7DF"/>
        </w:tc>
        <w:tc>
          <w:tcPr>
            <w:tcW w:w="1020" w:type="dxa"/>
            <w:vAlign w:val="center"/>
          </w:tcPr>
          <w:p w14:paraId="49682DE9"/>
        </w:tc>
        <w:tc>
          <w:tcPr>
            <w:tcW w:w="540" w:type="dxa"/>
            <w:vAlign w:val="center"/>
          </w:tcPr>
          <w:p w14:paraId="22A758FD">
            <w:pPr>
              <w:jc w:val="center"/>
            </w:pPr>
            <w:r>
              <w:rPr>
                <w:rFonts w:ascii="宋体" w:hAnsi="宋体" w:eastAsia="宋体" w:cs="宋体"/>
                <w:b w:val="0"/>
                <w:i w:val="0"/>
                <w:color w:val="000000"/>
                <w:sz w:val="14"/>
              </w:rPr>
              <w:t>39910</w:t>
            </w:r>
          </w:p>
        </w:tc>
        <w:tc>
          <w:tcPr>
            <w:tcW w:w="2540" w:type="dxa"/>
            <w:vAlign w:val="center"/>
          </w:tcPr>
          <w:p w14:paraId="15ED6EA6">
            <w:pPr>
              <w:jc w:val="left"/>
            </w:pPr>
            <w:r>
              <w:rPr>
                <w:rFonts w:ascii="宋体" w:hAnsi="宋体" w:eastAsia="宋体" w:cs="宋体"/>
                <w:b w:val="0"/>
                <w:i w:val="0"/>
                <w:color w:val="000000"/>
                <w:sz w:val="14"/>
              </w:rPr>
              <w:t xml:space="preserve">  资本性赠与</w:t>
            </w:r>
          </w:p>
        </w:tc>
        <w:tc>
          <w:tcPr>
            <w:tcW w:w="1032" w:type="dxa"/>
            <w:vAlign w:val="center"/>
          </w:tcPr>
          <w:p w14:paraId="2BCC5517"/>
        </w:tc>
      </w:tr>
      <w:tr w14:paraId="2CB07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A4D92E"/>
        </w:tc>
        <w:tc>
          <w:tcPr>
            <w:tcW w:w="1980" w:type="dxa"/>
            <w:vAlign w:val="center"/>
          </w:tcPr>
          <w:p w14:paraId="7C1966BB"/>
        </w:tc>
        <w:tc>
          <w:tcPr>
            <w:tcW w:w="1020" w:type="dxa"/>
            <w:vAlign w:val="center"/>
          </w:tcPr>
          <w:p w14:paraId="37A3C0EF"/>
        </w:tc>
        <w:tc>
          <w:tcPr>
            <w:tcW w:w="540" w:type="dxa"/>
            <w:vAlign w:val="center"/>
          </w:tcPr>
          <w:p w14:paraId="3B1AE1F3"/>
        </w:tc>
        <w:tc>
          <w:tcPr>
            <w:tcW w:w="1560" w:type="dxa"/>
            <w:vAlign w:val="center"/>
          </w:tcPr>
          <w:p w14:paraId="26B36BEF"/>
        </w:tc>
        <w:tc>
          <w:tcPr>
            <w:tcW w:w="1020" w:type="dxa"/>
            <w:vAlign w:val="center"/>
          </w:tcPr>
          <w:p w14:paraId="7F29878A"/>
        </w:tc>
        <w:tc>
          <w:tcPr>
            <w:tcW w:w="540" w:type="dxa"/>
            <w:vAlign w:val="center"/>
          </w:tcPr>
          <w:p w14:paraId="3749115B">
            <w:pPr>
              <w:jc w:val="center"/>
            </w:pPr>
            <w:r>
              <w:rPr>
                <w:rFonts w:ascii="宋体" w:hAnsi="宋体" w:eastAsia="宋体" w:cs="宋体"/>
                <w:b w:val="0"/>
                <w:i w:val="0"/>
                <w:color w:val="000000"/>
                <w:sz w:val="14"/>
              </w:rPr>
              <w:t>39999</w:t>
            </w:r>
          </w:p>
        </w:tc>
        <w:tc>
          <w:tcPr>
            <w:tcW w:w="2540" w:type="dxa"/>
            <w:vAlign w:val="center"/>
          </w:tcPr>
          <w:p w14:paraId="38667273">
            <w:pPr>
              <w:jc w:val="left"/>
            </w:pPr>
            <w:r>
              <w:rPr>
                <w:rFonts w:ascii="宋体" w:hAnsi="宋体" w:eastAsia="宋体" w:cs="宋体"/>
                <w:b w:val="0"/>
                <w:i w:val="0"/>
                <w:color w:val="000000"/>
                <w:sz w:val="14"/>
              </w:rPr>
              <w:t xml:space="preserve">  其他支出</w:t>
            </w:r>
          </w:p>
        </w:tc>
        <w:tc>
          <w:tcPr>
            <w:tcW w:w="1032" w:type="dxa"/>
            <w:vAlign w:val="center"/>
          </w:tcPr>
          <w:p w14:paraId="6FC7ED37"/>
        </w:tc>
      </w:tr>
      <w:tr w14:paraId="5D8AA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E1BD6A1">
            <w:pPr>
              <w:jc w:val="center"/>
            </w:pPr>
            <w:r>
              <w:rPr>
                <w:rFonts w:ascii="宋体" w:hAnsi="宋体" w:eastAsia="宋体" w:cs="宋体"/>
                <w:b w:val="0"/>
                <w:i w:val="0"/>
                <w:color w:val="000000"/>
                <w:sz w:val="14"/>
              </w:rPr>
              <w:t>人员经费合计</w:t>
            </w:r>
          </w:p>
        </w:tc>
        <w:tc>
          <w:tcPr>
            <w:tcW w:w="1020" w:type="dxa"/>
            <w:vAlign w:val="center"/>
          </w:tcPr>
          <w:p w14:paraId="3FCC547E">
            <w:pPr>
              <w:jc w:val="right"/>
            </w:pPr>
            <w:r>
              <w:rPr>
                <w:rFonts w:ascii="宋体" w:hAnsi="宋体" w:eastAsia="宋体" w:cs="宋体"/>
                <w:b w:val="0"/>
                <w:i w:val="0"/>
                <w:color w:val="000000"/>
                <w:sz w:val="14"/>
              </w:rPr>
              <w:t>189.71</w:t>
            </w:r>
          </w:p>
        </w:tc>
        <w:tc>
          <w:tcPr>
            <w:tcW w:w="540" w:type="dxa"/>
            <w:gridSpan w:val="5"/>
            <w:vAlign w:val="center"/>
          </w:tcPr>
          <w:p w14:paraId="5023F94E">
            <w:pPr>
              <w:jc w:val="center"/>
            </w:pPr>
            <w:r>
              <w:rPr>
                <w:rFonts w:ascii="宋体" w:hAnsi="宋体" w:eastAsia="宋体" w:cs="宋体"/>
                <w:b w:val="0"/>
                <w:i w:val="0"/>
                <w:color w:val="000000"/>
                <w:sz w:val="14"/>
              </w:rPr>
              <w:t>公用经费合计</w:t>
            </w:r>
          </w:p>
        </w:tc>
        <w:tc>
          <w:tcPr>
            <w:tcW w:w="1032" w:type="dxa"/>
            <w:vAlign w:val="center"/>
          </w:tcPr>
          <w:p w14:paraId="3348ED94">
            <w:pPr>
              <w:jc w:val="right"/>
            </w:pPr>
            <w:r>
              <w:rPr>
                <w:rFonts w:ascii="宋体" w:hAnsi="宋体" w:eastAsia="宋体" w:cs="宋体"/>
                <w:b w:val="0"/>
                <w:i w:val="0"/>
                <w:color w:val="000000"/>
                <w:sz w:val="14"/>
              </w:rPr>
              <w:t>16.16</w:t>
            </w:r>
          </w:p>
        </w:tc>
      </w:tr>
      <w:tr w14:paraId="125A9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BC2AB5D">
            <w:pPr>
              <w:jc w:val="left"/>
            </w:pPr>
            <w:r>
              <w:rPr>
                <w:rFonts w:ascii="宋体" w:hAnsi="宋体" w:eastAsia="宋体" w:cs="宋体"/>
                <w:b w:val="0"/>
                <w:i w:val="0"/>
                <w:color w:val="000000"/>
                <w:sz w:val="12"/>
              </w:rPr>
              <w:t>注：本表反映部门本年度一般公共预算财政拨款基本支出明细情况。</w:t>
            </w:r>
          </w:p>
        </w:tc>
      </w:tr>
      <w:tr w14:paraId="396BE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8E96F0">
            <w:pPr>
              <w:jc w:val="left"/>
            </w:pPr>
            <w:r>
              <w:rPr>
                <w:rFonts w:ascii="宋体" w:hAnsi="宋体" w:eastAsia="宋体" w:cs="宋体"/>
                <w:b w:val="0"/>
                <w:i w:val="0"/>
                <w:color w:val="000000"/>
                <w:sz w:val="12"/>
              </w:rPr>
              <w:t xml:space="preserve">    本表金额转换成万元时，因四舍五入可能存在尾差。</w:t>
            </w:r>
          </w:p>
        </w:tc>
      </w:tr>
      <w:tr w14:paraId="1BE38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BA1313">
            <w:pPr>
              <w:jc w:val="left"/>
            </w:pPr>
            <w:r>
              <w:rPr>
                <w:rFonts w:ascii="宋体" w:hAnsi="宋体" w:eastAsia="宋体" w:cs="宋体"/>
                <w:b w:val="0"/>
                <w:i w:val="0"/>
                <w:color w:val="000000"/>
                <w:sz w:val="12"/>
              </w:rPr>
              <w:t xml:space="preserve">    如本表为空，则我部门本年度无此类资金收支余。</w:t>
            </w:r>
          </w:p>
        </w:tc>
      </w:tr>
    </w:tbl>
    <w:p w14:paraId="00D452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79CA2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2F2B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2A8E1F">
            <w:pPr>
              <w:jc w:val="right"/>
            </w:pPr>
            <w:r>
              <w:rPr>
                <w:rFonts w:ascii="宋体" w:hAnsi="宋体" w:eastAsia="宋体" w:cs="宋体"/>
                <w:sz w:val="20"/>
              </w:rPr>
              <w:t>公开07表</w:t>
            </w:r>
          </w:p>
        </w:tc>
      </w:tr>
      <w:tr w14:paraId="056D64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B2BAF2">
            <w:pPr>
              <w:jc w:val="left"/>
            </w:pPr>
            <w:r>
              <w:rPr>
                <w:rFonts w:ascii="宋体" w:hAnsi="宋体" w:eastAsia="宋体" w:cs="宋体"/>
                <w:sz w:val="20"/>
              </w:rPr>
              <w:t>单位：辽宁省盘锦市盘山县退役军人事务局(本级)</w:t>
            </w:r>
          </w:p>
        </w:tc>
        <w:tc>
          <w:tcPr>
            <w:tcW w:w="2000" w:type="dxa"/>
          </w:tcPr>
          <w:p w14:paraId="2BF7D83E">
            <w:pPr>
              <w:jc w:val="center"/>
            </w:pPr>
            <w:r>
              <w:rPr>
                <w:rFonts w:ascii="宋体" w:hAnsi="宋体" w:eastAsia="宋体" w:cs="宋体"/>
                <w:sz w:val="20"/>
              </w:rPr>
              <w:t>2023年度</w:t>
            </w:r>
          </w:p>
        </w:tc>
        <w:tc>
          <w:tcPr>
            <w:tcW w:w="4386" w:type="dxa"/>
          </w:tcPr>
          <w:p w14:paraId="162AABB5">
            <w:pPr>
              <w:jc w:val="right"/>
            </w:pPr>
            <w:r>
              <w:rPr>
                <w:rFonts w:ascii="宋体" w:hAnsi="宋体" w:eastAsia="宋体" w:cs="宋体"/>
                <w:sz w:val="20"/>
              </w:rPr>
              <w:t>金额单位：万元</w:t>
            </w:r>
          </w:p>
        </w:tc>
      </w:tr>
    </w:tbl>
    <w:p w14:paraId="1EA7D20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38CB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A0460E">
            <w:pPr>
              <w:jc w:val="center"/>
            </w:pPr>
            <w:r>
              <w:rPr>
                <w:rFonts w:ascii="宋体" w:hAnsi="宋体" w:eastAsia="宋体" w:cs="宋体"/>
                <w:b w:val="0"/>
                <w:i w:val="0"/>
                <w:color w:val="000000"/>
                <w:sz w:val="23"/>
              </w:rPr>
              <w:t>项    目</w:t>
            </w:r>
          </w:p>
        </w:tc>
        <w:tc>
          <w:tcPr>
            <w:tcW w:w="3100" w:type="dxa"/>
            <w:vAlign w:val="center"/>
          </w:tcPr>
          <w:p w14:paraId="0DE2DFAE">
            <w:pPr>
              <w:jc w:val="center"/>
            </w:pPr>
            <w:r>
              <w:rPr>
                <w:rFonts w:ascii="宋体" w:hAnsi="宋体" w:eastAsia="宋体" w:cs="宋体"/>
                <w:b w:val="0"/>
                <w:i w:val="0"/>
                <w:color w:val="000000"/>
                <w:sz w:val="23"/>
              </w:rPr>
              <w:t>预算数</w:t>
            </w:r>
          </w:p>
        </w:tc>
        <w:tc>
          <w:tcPr>
            <w:tcW w:w="3092" w:type="dxa"/>
            <w:vAlign w:val="center"/>
          </w:tcPr>
          <w:p w14:paraId="5D761FB3">
            <w:pPr>
              <w:jc w:val="center"/>
            </w:pPr>
            <w:r>
              <w:rPr>
                <w:rFonts w:ascii="宋体" w:hAnsi="宋体" w:eastAsia="宋体" w:cs="宋体"/>
                <w:b w:val="0"/>
                <w:i w:val="0"/>
                <w:color w:val="000000"/>
                <w:sz w:val="23"/>
              </w:rPr>
              <w:t>决算数</w:t>
            </w:r>
          </w:p>
        </w:tc>
      </w:tr>
      <w:tr w14:paraId="698D2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E6675A">
            <w:pPr>
              <w:jc w:val="center"/>
            </w:pPr>
            <w:r>
              <w:rPr>
                <w:rFonts w:ascii="宋体" w:hAnsi="宋体" w:eastAsia="宋体" w:cs="宋体"/>
                <w:b w:val="0"/>
                <w:i w:val="0"/>
                <w:color w:val="000000"/>
                <w:sz w:val="23"/>
              </w:rPr>
              <w:t>合    计</w:t>
            </w:r>
          </w:p>
        </w:tc>
        <w:tc>
          <w:tcPr>
            <w:tcW w:w="3100" w:type="dxa"/>
            <w:vAlign w:val="center"/>
          </w:tcPr>
          <w:p w14:paraId="5AF615C5"/>
        </w:tc>
        <w:tc>
          <w:tcPr>
            <w:tcW w:w="3092" w:type="dxa"/>
            <w:vAlign w:val="center"/>
          </w:tcPr>
          <w:p w14:paraId="2486FF0F"/>
        </w:tc>
      </w:tr>
      <w:tr w14:paraId="76F45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3D55E7">
            <w:pPr>
              <w:jc w:val="left"/>
            </w:pPr>
            <w:r>
              <w:rPr>
                <w:rFonts w:ascii="宋体" w:hAnsi="宋体" w:eastAsia="宋体" w:cs="宋体"/>
                <w:b w:val="0"/>
                <w:i w:val="0"/>
                <w:color w:val="000000"/>
                <w:sz w:val="23"/>
              </w:rPr>
              <w:t>1、因公出国（境）费</w:t>
            </w:r>
          </w:p>
        </w:tc>
        <w:tc>
          <w:tcPr>
            <w:tcW w:w="3100" w:type="dxa"/>
            <w:vAlign w:val="center"/>
          </w:tcPr>
          <w:p w14:paraId="4C06C868"/>
        </w:tc>
        <w:tc>
          <w:tcPr>
            <w:tcW w:w="3092" w:type="dxa"/>
            <w:vAlign w:val="center"/>
          </w:tcPr>
          <w:p w14:paraId="40DC1092"/>
        </w:tc>
      </w:tr>
      <w:tr w14:paraId="6EF05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06E0DF">
            <w:pPr>
              <w:jc w:val="left"/>
            </w:pPr>
            <w:r>
              <w:rPr>
                <w:rFonts w:ascii="宋体" w:hAnsi="宋体" w:eastAsia="宋体" w:cs="宋体"/>
                <w:b w:val="0"/>
                <w:i w:val="0"/>
                <w:color w:val="000000"/>
                <w:sz w:val="23"/>
              </w:rPr>
              <w:t>2、公务接待费</w:t>
            </w:r>
          </w:p>
        </w:tc>
        <w:tc>
          <w:tcPr>
            <w:tcW w:w="3100" w:type="dxa"/>
            <w:vAlign w:val="center"/>
          </w:tcPr>
          <w:p w14:paraId="22F2BBC4"/>
        </w:tc>
        <w:tc>
          <w:tcPr>
            <w:tcW w:w="3092" w:type="dxa"/>
            <w:vAlign w:val="center"/>
          </w:tcPr>
          <w:p w14:paraId="69DDBEC5"/>
        </w:tc>
      </w:tr>
      <w:tr w14:paraId="21850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44E5CC">
            <w:pPr>
              <w:jc w:val="left"/>
            </w:pPr>
            <w:r>
              <w:rPr>
                <w:rFonts w:ascii="宋体" w:hAnsi="宋体" w:eastAsia="宋体" w:cs="宋体"/>
                <w:b w:val="0"/>
                <w:i w:val="0"/>
                <w:color w:val="000000"/>
                <w:sz w:val="23"/>
              </w:rPr>
              <w:t>3、公务用车购置及运行费</w:t>
            </w:r>
          </w:p>
        </w:tc>
        <w:tc>
          <w:tcPr>
            <w:tcW w:w="3100" w:type="dxa"/>
            <w:vAlign w:val="center"/>
          </w:tcPr>
          <w:p w14:paraId="150FABF3"/>
        </w:tc>
        <w:tc>
          <w:tcPr>
            <w:tcW w:w="3092" w:type="dxa"/>
            <w:vAlign w:val="center"/>
          </w:tcPr>
          <w:p w14:paraId="55E2B2CD"/>
        </w:tc>
      </w:tr>
      <w:tr w14:paraId="359BC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1C1E9D">
            <w:pPr>
              <w:jc w:val="left"/>
            </w:pPr>
            <w:r>
              <w:rPr>
                <w:rFonts w:ascii="宋体" w:hAnsi="宋体" w:eastAsia="宋体" w:cs="宋体"/>
                <w:b w:val="0"/>
                <w:i w:val="0"/>
                <w:color w:val="000000"/>
                <w:sz w:val="23"/>
              </w:rPr>
              <w:t>其中:（1）公务用车运行维护费</w:t>
            </w:r>
          </w:p>
        </w:tc>
        <w:tc>
          <w:tcPr>
            <w:tcW w:w="3100" w:type="dxa"/>
            <w:vAlign w:val="center"/>
          </w:tcPr>
          <w:p w14:paraId="717B5964"/>
        </w:tc>
        <w:tc>
          <w:tcPr>
            <w:tcW w:w="3092" w:type="dxa"/>
            <w:vAlign w:val="center"/>
          </w:tcPr>
          <w:p w14:paraId="5A8589D8"/>
        </w:tc>
      </w:tr>
      <w:tr w14:paraId="633B8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632BE7">
            <w:pPr>
              <w:jc w:val="left"/>
            </w:pPr>
            <w:r>
              <w:rPr>
                <w:rFonts w:ascii="宋体" w:hAnsi="宋体" w:eastAsia="宋体" w:cs="宋体"/>
                <w:b w:val="0"/>
                <w:i w:val="0"/>
                <w:color w:val="000000"/>
                <w:sz w:val="23"/>
              </w:rPr>
              <w:t xml:space="preserve">     （2）公务用车购置费</w:t>
            </w:r>
          </w:p>
        </w:tc>
        <w:tc>
          <w:tcPr>
            <w:tcW w:w="3100" w:type="dxa"/>
            <w:vAlign w:val="center"/>
          </w:tcPr>
          <w:p w14:paraId="3F07FA71"/>
        </w:tc>
        <w:tc>
          <w:tcPr>
            <w:tcW w:w="3092" w:type="dxa"/>
            <w:vAlign w:val="center"/>
          </w:tcPr>
          <w:p w14:paraId="24522CF5"/>
        </w:tc>
      </w:tr>
      <w:tr w14:paraId="56617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F941833">
            <w:pPr>
              <w:jc w:val="left"/>
            </w:pPr>
            <w:r>
              <w:rPr>
                <w:rFonts w:ascii="宋体" w:hAnsi="宋体" w:eastAsia="宋体" w:cs="宋体"/>
                <w:b w:val="0"/>
                <w:i w:val="0"/>
                <w:color w:val="000000"/>
                <w:sz w:val="23"/>
              </w:rPr>
              <w:t>注：本表反映部门本年度财政拨款“三公”经费支出预决算情况。</w:t>
            </w:r>
          </w:p>
        </w:tc>
      </w:tr>
      <w:tr w14:paraId="35A95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E4C64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152C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F03D71">
            <w:pPr>
              <w:jc w:val="left"/>
            </w:pPr>
            <w:r>
              <w:rPr>
                <w:rFonts w:ascii="宋体" w:hAnsi="宋体" w:eastAsia="宋体" w:cs="宋体"/>
                <w:b w:val="0"/>
                <w:i w:val="0"/>
                <w:color w:val="000000"/>
                <w:sz w:val="23"/>
              </w:rPr>
              <w:t xml:space="preserve">    本表金额转换成万元时，因四舍五入可能存在尾差。</w:t>
            </w:r>
          </w:p>
        </w:tc>
      </w:tr>
      <w:tr w14:paraId="1B39A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F807CA">
            <w:pPr>
              <w:jc w:val="left"/>
            </w:pPr>
            <w:r>
              <w:rPr>
                <w:rFonts w:ascii="宋体" w:hAnsi="宋体" w:eastAsia="宋体" w:cs="宋体"/>
                <w:b w:val="0"/>
                <w:i w:val="0"/>
                <w:color w:val="000000"/>
                <w:sz w:val="23"/>
              </w:rPr>
              <w:t xml:space="preserve">    如本表为空，则我部门本年度无此类资金收支余。</w:t>
            </w:r>
          </w:p>
        </w:tc>
      </w:tr>
    </w:tbl>
    <w:p w14:paraId="0DBD721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CD2A2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56E3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9EF6F5">
            <w:pPr>
              <w:jc w:val="right"/>
            </w:pPr>
            <w:r>
              <w:rPr>
                <w:rFonts w:ascii="宋体" w:hAnsi="宋体" w:eastAsia="宋体" w:cs="宋体"/>
                <w:sz w:val="20"/>
              </w:rPr>
              <w:t>公开08表</w:t>
            </w:r>
          </w:p>
        </w:tc>
      </w:tr>
      <w:tr w14:paraId="77F22C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A71DB7">
            <w:pPr>
              <w:jc w:val="left"/>
            </w:pPr>
            <w:r>
              <w:rPr>
                <w:rFonts w:ascii="宋体" w:hAnsi="宋体" w:eastAsia="宋体" w:cs="宋体"/>
                <w:sz w:val="20"/>
              </w:rPr>
              <w:t>单位：辽宁省盘锦市盘山县退役军人事务局(本级)</w:t>
            </w:r>
          </w:p>
        </w:tc>
        <w:tc>
          <w:tcPr>
            <w:tcW w:w="2000" w:type="dxa"/>
          </w:tcPr>
          <w:p w14:paraId="2DA5AE2C">
            <w:pPr>
              <w:jc w:val="center"/>
            </w:pPr>
            <w:r>
              <w:rPr>
                <w:rFonts w:ascii="宋体" w:hAnsi="宋体" w:eastAsia="宋体" w:cs="宋体"/>
                <w:sz w:val="20"/>
              </w:rPr>
              <w:t>2023年度</w:t>
            </w:r>
          </w:p>
        </w:tc>
        <w:tc>
          <w:tcPr>
            <w:tcW w:w="4386" w:type="dxa"/>
          </w:tcPr>
          <w:p w14:paraId="048AE250">
            <w:pPr>
              <w:jc w:val="right"/>
            </w:pPr>
            <w:r>
              <w:rPr>
                <w:rFonts w:ascii="宋体" w:hAnsi="宋体" w:eastAsia="宋体" w:cs="宋体"/>
                <w:sz w:val="20"/>
              </w:rPr>
              <w:t>金额单位：万元</w:t>
            </w:r>
          </w:p>
        </w:tc>
      </w:tr>
    </w:tbl>
    <w:p w14:paraId="52723C3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E581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B0B25CE">
            <w:pPr>
              <w:jc w:val="center"/>
            </w:pPr>
            <w:r>
              <w:rPr>
                <w:rFonts w:ascii="宋体" w:hAnsi="宋体" w:eastAsia="宋体" w:cs="宋体"/>
                <w:b w:val="0"/>
                <w:i w:val="0"/>
                <w:color w:val="000000"/>
                <w:sz w:val="16"/>
              </w:rPr>
              <w:t>项目</w:t>
            </w:r>
          </w:p>
        </w:tc>
        <w:tc>
          <w:tcPr>
            <w:tcW w:w="1120" w:type="dxa"/>
            <w:vMerge w:val="restart"/>
            <w:vAlign w:val="center"/>
          </w:tcPr>
          <w:p w14:paraId="74DA597C">
            <w:pPr>
              <w:jc w:val="center"/>
            </w:pPr>
            <w:r>
              <w:rPr>
                <w:rFonts w:ascii="宋体" w:hAnsi="宋体" w:eastAsia="宋体" w:cs="宋体"/>
                <w:b w:val="0"/>
                <w:i w:val="0"/>
                <w:color w:val="000000"/>
                <w:sz w:val="16"/>
              </w:rPr>
              <w:t>年初结转和结余</w:t>
            </w:r>
          </w:p>
        </w:tc>
        <w:tc>
          <w:tcPr>
            <w:tcW w:w="1120" w:type="dxa"/>
            <w:vMerge w:val="restart"/>
            <w:vAlign w:val="center"/>
          </w:tcPr>
          <w:p w14:paraId="33B7BFCF">
            <w:pPr>
              <w:jc w:val="center"/>
            </w:pPr>
            <w:r>
              <w:rPr>
                <w:rFonts w:ascii="宋体" w:hAnsi="宋体" w:eastAsia="宋体" w:cs="宋体"/>
                <w:b w:val="0"/>
                <w:i w:val="0"/>
                <w:color w:val="000000"/>
                <w:sz w:val="16"/>
              </w:rPr>
              <w:t>本年收入</w:t>
            </w:r>
          </w:p>
        </w:tc>
        <w:tc>
          <w:tcPr>
            <w:tcW w:w="1120" w:type="dxa"/>
            <w:gridSpan w:val="3"/>
            <w:vAlign w:val="center"/>
          </w:tcPr>
          <w:p w14:paraId="2036569F">
            <w:pPr>
              <w:jc w:val="center"/>
            </w:pPr>
            <w:r>
              <w:rPr>
                <w:rFonts w:ascii="宋体" w:hAnsi="宋体" w:eastAsia="宋体" w:cs="宋体"/>
                <w:b w:val="0"/>
                <w:i w:val="0"/>
                <w:color w:val="000000"/>
                <w:sz w:val="16"/>
              </w:rPr>
              <w:t>本年支出</w:t>
            </w:r>
          </w:p>
        </w:tc>
        <w:tc>
          <w:tcPr>
            <w:tcW w:w="1112" w:type="dxa"/>
            <w:vMerge w:val="restart"/>
            <w:vAlign w:val="center"/>
          </w:tcPr>
          <w:p w14:paraId="7AA93496">
            <w:pPr>
              <w:jc w:val="center"/>
            </w:pPr>
            <w:r>
              <w:rPr>
                <w:rFonts w:ascii="宋体" w:hAnsi="宋体" w:eastAsia="宋体" w:cs="宋体"/>
                <w:b w:val="0"/>
                <w:i w:val="0"/>
                <w:color w:val="000000"/>
                <w:sz w:val="16"/>
              </w:rPr>
              <w:t>年末结转和结余</w:t>
            </w:r>
          </w:p>
        </w:tc>
      </w:tr>
      <w:tr w14:paraId="6ED49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7631CE5">
            <w:pPr>
              <w:jc w:val="center"/>
            </w:pPr>
            <w:r>
              <w:rPr>
                <w:rFonts w:ascii="宋体" w:hAnsi="宋体" w:eastAsia="宋体" w:cs="宋体"/>
                <w:b w:val="0"/>
                <w:i w:val="0"/>
                <w:color w:val="000000"/>
                <w:sz w:val="16"/>
              </w:rPr>
              <w:t>功能分类科目编码</w:t>
            </w:r>
          </w:p>
        </w:tc>
        <w:tc>
          <w:tcPr>
            <w:tcW w:w="3340" w:type="dxa"/>
            <w:vMerge w:val="restart"/>
            <w:vAlign w:val="center"/>
          </w:tcPr>
          <w:p w14:paraId="3DC1CC64">
            <w:pPr>
              <w:jc w:val="center"/>
            </w:pPr>
            <w:r>
              <w:rPr>
                <w:rFonts w:ascii="宋体" w:hAnsi="宋体" w:eastAsia="宋体" w:cs="宋体"/>
                <w:b w:val="0"/>
                <w:i w:val="0"/>
                <w:color w:val="000000"/>
                <w:sz w:val="16"/>
              </w:rPr>
              <w:t>科目名称</w:t>
            </w:r>
          </w:p>
        </w:tc>
        <w:tc>
          <w:tcPr>
            <w:tcW w:w="1120" w:type="dxa"/>
            <w:vMerge w:val="continue"/>
            <w:vAlign w:val="center"/>
          </w:tcPr>
          <w:p w14:paraId="4FC1898A"/>
        </w:tc>
        <w:tc>
          <w:tcPr>
            <w:tcW w:w="1120" w:type="dxa"/>
            <w:vMerge w:val="continue"/>
            <w:vAlign w:val="center"/>
          </w:tcPr>
          <w:p w14:paraId="2869F6C8"/>
        </w:tc>
        <w:tc>
          <w:tcPr>
            <w:tcW w:w="1120" w:type="dxa"/>
            <w:vMerge w:val="restart"/>
            <w:vAlign w:val="center"/>
          </w:tcPr>
          <w:p w14:paraId="68AC3EE2">
            <w:pPr>
              <w:jc w:val="center"/>
            </w:pPr>
            <w:r>
              <w:rPr>
                <w:rFonts w:ascii="宋体" w:hAnsi="宋体" w:eastAsia="宋体" w:cs="宋体"/>
                <w:b w:val="0"/>
                <w:i w:val="0"/>
                <w:color w:val="000000"/>
                <w:sz w:val="16"/>
              </w:rPr>
              <w:t>小计</w:t>
            </w:r>
          </w:p>
        </w:tc>
        <w:tc>
          <w:tcPr>
            <w:tcW w:w="1120" w:type="dxa"/>
            <w:vMerge w:val="restart"/>
            <w:vAlign w:val="center"/>
          </w:tcPr>
          <w:p w14:paraId="68B4C180">
            <w:pPr>
              <w:jc w:val="center"/>
            </w:pPr>
            <w:r>
              <w:rPr>
                <w:rFonts w:ascii="宋体" w:hAnsi="宋体" w:eastAsia="宋体" w:cs="宋体"/>
                <w:b w:val="0"/>
                <w:i w:val="0"/>
                <w:color w:val="000000"/>
                <w:sz w:val="16"/>
              </w:rPr>
              <w:t>基本支出</w:t>
            </w:r>
          </w:p>
        </w:tc>
        <w:tc>
          <w:tcPr>
            <w:tcW w:w="1120" w:type="dxa"/>
            <w:vMerge w:val="restart"/>
            <w:vAlign w:val="center"/>
          </w:tcPr>
          <w:p w14:paraId="29BEA976">
            <w:pPr>
              <w:jc w:val="center"/>
            </w:pPr>
            <w:r>
              <w:rPr>
                <w:rFonts w:ascii="宋体" w:hAnsi="宋体" w:eastAsia="宋体" w:cs="宋体"/>
                <w:b w:val="0"/>
                <w:i w:val="0"/>
                <w:color w:val="000000"/>
                <w:sz w:val="16"/>
              </w:rPr>
              <w:t>项目支出</w:t>
            </w:r>
          </w:p>
        </w:tc>
        <w:tc>
          <w:tcPr>
            <w:tcW w:w="1112" w:type="dxa"/>
            <w:vMerge w:val="continue"/>
            <w:vAlign w:val="center"/>
          </w:tcPr>
          <w:p w14:paraId="57A4B2FD"/>
        </w:tc>
      </w:tr>
      <w:tr w14:paraId="55A23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2D9DFE"/>
        </w:tc>
        <w:tc>
          <w:tcPr>
            <w:tcW w:w="3340" w:type="dxa"/>
            <w:vMerge w:val="continue"/>
            <w:vAlign w:val="center"/>
          </w:tcPr>
          <w:p w14:paraId="21C48992"/>
        </w:tc>
        <w:tc>
          <w:tcPr>
            <w:tcW w:w="1120" w:type="dxa"/>
            <w:vMerge w:val="continue"/>
            <w:vAlign w:val="center"/>
          </w:tcPr>
          <w:p w14:paraId="277BA8BA"/>
        </w:tc>
        <w:tc>
          <w:tcPr>
            <w:tcW w:w="1120" w:type="dxa"/>
            <w:vMerge w:val="continue"/>
            <w:vAlign w:val="center"/>
          </w:tcPr>
          <w:p w14:paraId="700B0731"/>
        </w:tc>
        <w:tc>
          <w:tcPr>
            <w:tcW w:w="1120" w:type="dxa"/>
            <w:vMerge w:val="continue"/>
            <w:vAlign w:val="center"/>
          </w:tcPr>
          <w:p w14:paraId="12573B7D"/>
        </w:tc>
        <w:tc>
          <w:tcPr>
            <w:tcW w:w="1120" w:type="dxa"/>
            <w:vMerge w:val="continue"/>
            <w:vAlign w:val="center"/>
          </w:tcPr>
          <w:p w14:paraId="59951746"/>
        </w:tc>
        <w:tc>
          <w:tcPr>
            <w:tcW w:w="1120" w:type="dxa"/>
            <w:vMerge w:val="continue"/>
            <w:vAlign w:val="center"/>
          </w:tcPr>
          <w:p w14:paraId="1C1F0D6F"/>
        </w:tc>
        <w:tc>
          <w:tcPr>
            <w:tcW w:w="1112" w:type="dxa"/>
            <w:vMerge w:val="continue"/>
            <w:vAlign w:val="center"/>
          </w:tcPr>
          <w:p w14:paraId="46DC91B6"/>
        </w:tc>
      </w:tr>
      <w:tr w14:paraId="5390F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9FFCCE6"/>
        </w:tc>
        <w:tc>
          <w:tcPr>
            <w:tcW w:w="3340" w:type="dxa"/>
            <w:vMerge w:val="continue"/>
            <w:vAlign w:val="center"/>
          </w:tcPr>
          <w:p w14:paraId="5083C9FD"/>
        </w:tc>
        <w:tc>
          <w:tcPr>
            <w:tcW w:w="1120" w:type="dxa"/>
            <w:vMerge w:val="continue"/>
            <w:vAlign w:val="center"/>
          </w:tcPr>
          <w:p w14:paraId="5F4D3645"/>
        </w:tc>
        <w:tc>
          <w:tcPr>
            <w:tcW w:w="1120" w:type="dxa"/>
            <w:vMerge w:val="continue"/>
            <w:vAlign w:val="center"/>
          </w:tcPr>
          <w:p w14:paraId="310CEA1C"/>
        </w:tc>
        <w:tc>
          <w:tcPr>
            <w:tcW w:w="1120" w:type="dxa"/>
            <w:vMerge w:val="continue"/>
            <w:vAlign w:val="center"/>
          </w:tcPr>
          <w:p w14:paraId="2D5EE235"/>
        </w:tc>
        <w:tc>
          <w:tcPr>
            <w:tcW w:w="1120" w:type="dxa"/>
            <w:vMerge w:val="continue"/>
            <w:vAlign w:val="center"/>
          </w:tcPr>
          <w:p w14:paraId="78338F4F"/>
        </w:tc>
        <w:tc>
          <w:tcPr>
            <w:tcW w:w="1120" w:type="dxa"/>
            <w:vMerge w:val="continue"/>
            <w:vAlign w:val="center"/>
          </w:tcPr>
          <w:p w14:paraId="276191F0"/>
        </w:tc>
        <w:tc>
          <w:tcPr>
            <w:tcW w:w="1112" w:type="dxa"/>
            <w:vMerge w:val="continue"/>
            <w:vAlign w:val="center"/>
          </w:tcPr>
          <w:p w14:paraId="1E236D61"/>
        </w:tc>
      </w:tr>
      <w:tr w14:paraId="13D0E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9370B92">
            <w:pPr>
              <w:jc w:val="center"/>
            </w:pPr>
            <w:r>
              <w:rPr>
                <w:rFonts w:ascii="宋体" w:hAnsi="宋体" w:eastAsia="宋体" w:cs="宋体"/>
                <w:b w:val="0"/>
                <w:i w:val="0"/>
                <w:color w:val="000000"/>
                <w:sz w:val="16"/>
              </w:rPr>
              <w:t>栏次</w:t>
            </w:r>
          </w:p>
        </w:tc>
        <w:tc>
          <w:tcPr>
            <w:tcW w:w="1120" w:type="dxa"/>
            <w:vAlign w:val="center"/>
          </w:tcPr>
          <w:p w14:paraId="416D1B2F">
            <w:pPr>
              <w:jc w:val="center"/>
            </w:pPr>
            <w:r>
              <w:rPr>
                <w:rFonts w:ascii="宋体" w:hAnsi="宋体" w:eastAsia="宋体" w:cs="宋体"/>
                <w:b w:val="0"/>
                <w:i w:val="0"/>
                <w:color w:val="000000"/>
                <w:sz w:val="16"/>
              </w:rPr>
              <w:t>1</w:t>
            </w:r>
          </w:p>
        </w:tc>
        <w:tc>
          <w:tcPr>
            <w:tcW w:w="1120" w:type="dxa"/>
            <w:vAlign w:val="center"/>
          </w:tcPr>
          <w:p w14:paraId="44F16123">
            <w:pPr>
              <w:jc w:val="center"/>
            </w:pPr>
            <w:r>
              <w:rPr>
                <w:rFonts w:ascii="宋体" w:hAnsi="宋体" w:eastAsia="宋体" w:cs="宋体"/>
                <w:b w:val="0"/>
                <w:i w:val="0"/>
                <w:color w:val="000000"/>
                <w:sz w:val="16"/>
              </w:rPr>
              <w:t>2</w:t>
            </w:r>
          </w:p>
        </w:tc>
        <w:tc>
          <w:tcPr>
            <w:tcW w:w="1120" w:type="dxa"/>
            <w:vAlign w:val="center"/>
          </w:tcPr>
          <w:p w14:paraId="776E2EC0">
            <w:pPr>
              <w:jc w:val="center"/>
            </w:pPr>
            <w:r>
              <w:rPr>
                <w:rFonts w:ascii="宋体" w:hAnsi="宋体" w:eastAsia="宋体" w:cs="宋体"/>
                <w:b w:val="0"/>
                <w:i w:val="0"/>
                <w:color w:val="000000"/>
                <w:sz w:val="16"/>
              </w:rPr>
              <w:t>3</w:t>
            </w:r>
          </w:p>
        </w:tc>
        <w:tc>
          <w:tcPr>
            <w:tcW w:w="1120" w:type="dxa"/>
            <w:vAlign w:val="center"/>
          </w:tcPr>
          <w:p w14:paraId="4ECB1EA3">
            <w:pPr>
              <w:jc w:val="center"/>
            </w:pPr>
            <w:r>
              <w:rPr>
                <w:rFonts w:ascii="宋体" w:hAnsi="宋体" w:eastAsia="宋体" w:cs="宋体"/>
                <w:b w:val="0"/>
                <w:i w:val="0"/>
                <w:color w:val="000000"/>
                <w:sz w:val="16"/>
              </w:rPr>
              <w:t>4</w:t>
            </w:r>
          </w:p>
        </w:tc>
        <w:tc>
          <w:tcPr>
            <w:tcW w:w="1120" w:type="dxa"/>
            <w:vAlign w:val="center"/>
          </w:tcPr>
          <w:p w14:paraId="5B6ACD9F">
            <w:pPr>
              <w:jc w:val="center"/>
            </w:pPr>
            <w:r>
              <w:rPr>
                <w:rFonts w:ascii="宋体" w:hAnsi="宋体" w:eastAsia="宋体" w:cs="宋体"/>
                <w:b w:val="0"/>
                <w:i w:val="0"/>
                <w:color w:val="000000"/>
                <w:sz w:val="16"/>
              </w:rPr>
              <w:t>5</w:t>
            </w:r>
          </w:p>
        </w:tc>
        <w:tc>
          <w:tcPr>
            <w:tcW w:w="1112" w:type="dxa"/>
            <w:vAlign w:val="center"/>
          </w:tcPr>
          <w:p w14:paraId="60A39FC4">
            <w:pPr>
              <w:jc w:val="center"/>
            </w:pPr>
            <w:r>
              <w:rPr>
                <w:rFonts w:ascii="宋体" w:hAnsi="宋体" w:eastAsia="宋体" w:cs="宋体"/>
                <w:b w:val="0"/>
                <w:i w:val="0"/>
                <w:color w:val="000000"/>
                <w:sz w:val="16"/>
              </w:rPr>
              <w:t>6</w:t>
            </w:r>
          </w:p>
        </w:tc>
      </w:tr>
      <w:tr w14:paraId="7967F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626CA37">
            <w:pPr>
              <w:jc w:val="center"/>
            </w:pPr>
            <w:r>
              <w:rPr>
                <w:rFonts w:ascii="宋体" w:hAnsi="宋体" w:eastAsia="宋体" w:cs="宋体"/>
                <w:b w:val="0"/>
                <w:i w:val="0"/>
                <w:color w:val="000000"/>
                <w:sz w:val="16"/>
              </w:rPr>
              <w:t>合计</w:t>
            </w:r>
          </w:p>
        </w:tc>
        <w:tc>
          <w:tcPr>
            <w:tcW w:w="1120" w:type="dxa"/>
            <w:vAlign w:val="center"/>
          </w:tcPr>
          <w:p w14:paraId="5E82FA54"/>
        </w:tc>
        <w:tc>
          <w:tcPr>
            <w:tcW w:w="1120" w:type="dxa"/>
            <w:vAlign w:val="center"/>
          </w:tcPr>
          <w:p w14:paraId="24DD2A22"/>
        </w:tc>
        <w:tc>
          <w:tcPr>
            <w:tcW w:w="1120" w:type="dxa"/>
            <w:vAlign w:val="center"/>
          </w:tcPr>
          <w:p w14:paraId="43709CE3"/>
        </w:tc>
        <w:tc>
          <w:tcPr>
            <w:tcW w:w="1120" w:type="dxa"/>
            <w:vAlign w:val="center"/>
          </w:tcPr>
          <w:p w14:paraId="051197E9"/>
        </w:tc>
        <w:tc>
          <w:tcPr>
            <w:tcW w:w="1120" w:type="dxa"/>
            <w:vAlign w:val="center"/>
          </w:tcPr>
          <w:p w14:paraId="0F9E77FA"/>
        </w:tc>
        <w:tc>
          <w:tcPr>
            <w:tcW w:w="1112" w:type="dxa"/>
            <w:vAlign w:val="center"/>
          </w:tcPr>
          <w:p w14:paraId="7C438095"/>
        </w:tc>
      </w:tr>
      <w:tr w14:paraId="67E62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DCD2F5F"/>
        </w:tc>
        <w:tc>
          <w:tcPr>
            <w:tcW w:w="3340" w:type="dxa"/>
            <w:vAlign w:val="center"/>
          </w:tcPr>
          <w:p w14:paraId="59814486"/>
        </w:tc>
        <w:tc>
          <w:tcPr>
            <w:tcW w:w="1120" w:type="dxa"/>
            <w:vAlign w:val="center"/>
          </w:tcPr>
          <w:p w14:paraId="07BB63EC"/>
        </w:tc>
        <w:tc>
          <w:tcPr>
            <w:tcW w:w="1120" w:type="dxa"/>
            <w:vAlign w:val="center"/>
          </w:tcPr>
          <w:p w14:paraId="2CDF0D9D"/>
        </w:tc>
        <w:tc>
          <w:tcPr>
            <w:tcW w:w="1120" w:type="dxa"/>
            <w:vAlign w:val="center"/>
          </w:tcPr>
          <w:p w14:paraId="1005ECC7"/>
        </w:tc>
        <w:tc>
          <w:tcPr>
            <w:tcW w:w="1120" w:type="dxa"/>
            <w:vAlign w:val="center"/>
          </w:tcPr>
          <w:p w14:paraId="78CF8A91"/>
        </w:tc>
        <w:tc>
          <w:tcPr>
            <w:tcW w:w="1120" w:type="dxa"/>
            <w:vAlign w:val="center"/>
          </w:tcPr>
          <w:p w14:paraId="2D2C8FF9"/>
        </w:tc>
        <w:tc>
          <w:tcPr>
            <w:tcW w:w="1112" w:type="dxa"/>
            <w:vAlign w:val="center"/>
          </w:tcPr>
          <w:p w14:paraId="78DB4888"/>
        </w:tc>
      </w:tr>
      <w:tr w14:paraId="64A9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637956A">
            <w:pPr>
              <w:jc w:val="left"/>
            </w:pPr>
            <w:r>
              <w:rPr>
                <w:rFonts w:ascii="宋体" w:hAnsi="宋体" w:eastAsia="宋体" w:cs="宋体"/>
                <w:b w:val="0"/>
                <w:i w:val="0"/>
                <w:color w:val="000000"/>
                <w:sz w:val="16"/>
              </w:rPr>
              <w:t>注：本表反映部门本年度政府性基金预算财政拨款收入、支出及结转和结余情况。</w:t>
            </w:r>
          </w:p>
        </w:tc>
      </w:tr>
      <w:tr w14:paraId="79A3E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8991B">
            <w:pPr>
              <w:jc w:val="left"/>
            </w:pPr>
            <w:r>
              <w:rPr>
                <w:rFonts w:ascii="宋体" w:hAnsi="宋体" w:eastAsia="宋体" w:cs="宋体"/>
                <w:b w:val="0"/>
                <w:i w:val="0"/>
                <w:color w:val="000000"/>
                <w:sz w:val="16"/>
              </w:rPr>
              <w:t xml:space="preserve">    本表金额转换成万元时，因四舍五入可能存在尾差。</w:t>
            </w:r>
          </w:p>
        </w:tc>
      </w:tr>
      <w:tr w14:paraId="49CDA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A775CA">
            <w:pPr>
              <w:jc w:val="left"/>
            </w:pPr>
            <w:r>
              <w:rPr>
                <w:rFonts w:ascii="宋体" w:hAnsi="宋体" w:eastAsia="宋体" w:cs="宋体"/>
                <w:b w:val="0"/>
                <w:i w:val="0"/>
                <w:color w:val="000000"/>
                <w:sz w:val="16"/>
              </w:rPr>
              <w:t xml:space="preserve">    如本表为空，则我部门本年度无此类资金收支余。</w:t>
            </w:r>
          </w:p>
        </w:tc>
      </w:tr>
    </w:tbl>
    <w:p w14:paraId="2B63C7F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40636C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C5AC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D75F8F">
            <w:pPr>
              <w:jc w:val="right"/>
            </w:pPr>
            <w:r>
              <w:rPr>
                <w:rFonts w:ascii="宋体" w:hAnsi="宋体" w:eastAsia="宋体" w:cs="宋体"/>
                <w:sz w:val="20"/>
              </w:rPr>
              <w:t>公开09表</w:t>
            </w:r>
          </w:p>
        </w:tc>
      </w:tr>
      <w:tr w14:paraId="1B90D7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088E5B">
            <w:pPr>
              <w:jc w:val="left"/>
            </w:pPr>
            <w:r>
              <w:rPr>
                <w:rFonts w:ascii="宋体" w:hAnsi="宋体" w:eastAsia="宋体" w:cs="宋体"/>
                <w:sz w:val="20"/>
              </w:rPr>
              <w:t>单位：辽宁省盘锦市盘山县退役军人事务局(本级)</w:t>
            </w:r>
          </w:p>
        </w:tc>
        <w:tc>
          <w:tcPr>
            <w:tcW w:w="2000" w:type="dxa"/>
          </w:tcPr>
          <w:p w14:paraId="36ED8430">
            <w:pPr>
              <w:jc w:val="center"/>
            </w:pPr>
            <w:r>
              <w:rPr>
                <w:rFonts w:ascii="宋体" w:hAnsi="宋体" w:eastAsia="宋体" w:cs="宋体"/>
                <w:sz w:val="20"/>
              </w:rPr>
              <w:t>2023年度</w:t>
            </w:r>
          </w:p>
        </w:tc>
        <w:tc>
          <w:tcPr>
            <w:tcW w:w="4386" w:type="dxa"/>
          </w:tcPr>
          <w:p w14:paraId="535B0A7B">
            <w:pPr>
              <w:jc w:val="right"/>
            </w:pPr>
            <w:r>
              <w:rPr>
                <w:rFonts w:ascii="宋体" w:hAnsi="宋体" w:eastAsia="宋体" w:cs="宋体"/>
                <w:sz w:val="20"/>
              </w:rPr>
              <w:t>金额单位：万元</w:t>
            </w:r>
          </w:p>
        </w:tc>
      </w:tr>
    </w:tbl>
    <w:p w14:paraId="7E6A6E2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96EC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2E0B4C">
            <w:pPr>
              <w:jc w:val="center"/>
            </w:pPr>
            <w:r>
              <w:rPr>
                <w:rFonts w:ascii="宋体" w:hAnsi="宋体" w:eastAsia="宋体" w:cs="宋体"/>
                <w:b w:val="0"/>
                <w:i w:val="0"/>
                <w:color w:val="000000"/>
                <w:sz w:val="23"/>
              </w:rPr>
              <w:t>项目</w:t>
            </w:r>
          </w:p>
        </w:tc>
        <w:tc>
          <w:tcPr>
            <w:tcW w:w="1820" w:type="dxa"/>
            <w:gridSpan w:val="3"/>
            <w:vAlign w:val="center"/>
          </w:tcPr>
          <w:p w14:paraId="710725D4">
            <w:pPr>
              <w:jc w:val="center"/>
            </w:pPr>
            <w:r>
              <w:rPr>
                <w:rFonts w:ascii="宋体" w:hAnsi="宋体" w:eastAsia="宋体" w:cs="宋体"/>
                <w:b w:val="0"/>
                <w:i w:val="0"/>
                <w:color w:val="000000"/>
                <w:sz w:val="23"/>
              </w:rPr>
              <w:t>本年支出</w:t>
            </w:r>
          </w:p>
        </w:tc>
      </w:tr>
      <w:tr w14:paraId="6F74D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2FD94E4">
            <w:pPr>
              <w:jc w:val="center"/>
            </w:pPr>
            <w:r>
              <w:rPr>
                <w:rFonts w:ascii="宋体" w:hAnsi="宋体" w:eastAsia="宋体" w:cs="宋体"/>
                <w:b w:val="0"/>
                <w:i w:val="0"/>
                <w:color w:val="000000"/>
                <w:sz w:val="23"/>
              </w:rPr>
              <w:t>功能分类科目编码</w:t>
            </w:r>
          </w:p>
        </w:tc>
        <w:tc>
          <w:tcPr>
            <w:tcW w:w="4260" w:type="dxa"/>
            <w:vMerge w:val="restart"/>
            <w:vAlign w:val="center"/>
          </w:tcPr>
          <w:p w14:paraId="1A5F5B9D">
            <w:pPr>
              <w:jc w:val="center"/>
            </w:pPr>
            <w:r>
              <w:rPr>
                <w:rFonts w:ascii="宋体" w:hAnsi="宋体" w:eastAsia="宋体" w:cs="宋体"/>
                <w:b w:val="0"/>
                <w:i w:val="0"/>
                <w:color w:val="000000"/>
                <w:sz w:val="23"/>
              </w:rPr>
              <w:t>科目名称</w:t>
            </w:r>
          </w:p>
        </w:tc>
        <w:tc>
          <w:tcPr>
            <w:tcW w:w="1820" w:type="dxa"/>
            <w:vMerge w:val="restart"/>
            <w:vAlign w:val="center"/>
          </w:tcPr>
          <w:p w14:paraId="707D5ABA">
            <w:pPr>
              <w:jc w:val="center"/>
            </w:pPr>
            <w:r>
              <w:rPr>
                <w:rFonts w:ascii="宋体" w:hAnsi="宋体" w:eastAsia="宋体" w:cs="宋体"/>
                <w:b w:val="0"/>
                <w:i w:val="0"/>
                <w:color w:val="000000"/>
                <w:sz w:val="23"/>
              </w:rPr>
              <w:t>合计</w:t>
            </w:r>
          </w:p>
        </w:tc>
        <w:tc>
          <w:tcPr>
            <w:tcW w:w="1820" w:type="dxa"/>
            <w:vMerge w:val="restart"/>
            <w:vAlign w:val="center"/>
          </w:tcPr>
          <w:p w14:paraId="2C916CAB">
            <w:pPr>
              <w:jc w:val="center"/>
            </w:pPr>
            <w:r>
              <w:rPr>
                <w:rFonts w:ascii="宋体" w:hAnsi="宋体" w:eastAsia="宋体" w:cs="宋体"/>
                <w:b w:val="0"/>
                <w:i w:val="0"/>
                <w:color w:val="000000"/>
                <w:sz w:val="23"/>
              </w:rPr>
              <w:t>基本支出</w:t>
            </w:r>
          </w:p>
        </w:tc>
        <w:tc>
          <w:tcPr>
            <w:tcW w:w="1792" w:type="dxa"/>
            <w:vMerge w:val="restart"/>
            <w:vAlign w:val="center"/>
          </w:tcPr>
          <w:p w14:paraId="59272365">
            <w:pPr>
              <w:jc w:val="center"/>
            </w:pPr>
            <w:r>
              <w:rPr>
                <w:rFonts w:ascii="宋体" w:hAnsi="宋体" w:eastAsia="宋体" w:cs="宋体"/>
                <w:b w:val="0"/>
                <w:i w:val="0"/>
                <w:color w:val="000000"/>
                <w:sz w:val="23"/>
              </w:rPr>
              <w:t>项目支出</w:t>
            </w:r>
          </w:p>
        </w:tc>
      </w:tr>
      <w:tr w14:paraId="6A2B0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81E0356"/>
        </w:tc>
        <w:tc>
          <w:tcPr>
            <w:tcW w:w="4260" w:type="dxa"/>
            <w:vMerge w:val="continue"/>
            <w:vAlign w:val="center"/>
          </w:tcPr>
          <w:p w14:paraId="33B29EA2"/>
        </w:tc>
        <w:tc>
          <w:tcPr>
            <w:tcW w:w="1820" w:type="dxa"/>
            <w:vMerge w:val="continue"/>
            <w:vAlign w:val="center"/>
          </w:tcPr>
          <w:p w14:paraId="0D751BF4"/>
        </w:tc>
        <w:tc>
          <w:tcPr>
            <w:tcW w:w="1820" w:type="dxa"/>
            <w:vMerge w:val="continue"/>
            <w:vAlign w:val="center"/>
          </w:tcPr>
          <w:p w14:paraId="7CC18446"/>
        </w:tc>
        <w:tc>
          <w:tcPr>
            <w:tcW w:w="1792" w:type="dxa"/>
            <w:vMerge w:val="continue"/>
            <w:vAlign w:val="center"/>
          </w:tcPr>
          <w:p w14:paraId="788232BE"/>
        </w:tc>
      </w:tr>
      <w:tr w14:paraId="74882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EDE9192"/>
        </w:tc>
        <w:tc>
          <w:tcPr>
            <w:tcW w:w="4260" w:type="dxa"/>
            <w:vMerge w:val="continue"/>
            <w:vAlign w:val="center"/>
          </w:tcPr>
          <w:p w14:paraId="5986024A"/>
        </w:tc>
        <w:tc>
          <w:tcPr>
            <w:tcW w:w="1820" w:type="dxa"/>
            <w:vMerge w:val="continue"/>
            <w:vAlign w:val="center"/>
          </w:tcPr>
          <w:p w14:paraId="1C698964"/>
        </w:tc>
        <w:tc>
          <w:tcPr>
            <w:tcW w:w="1820" w:type="dxa"/>
            <w:vMerge w:val="continue"/>
            <w:vAlign w:val="center"/>
          </w:tcPr>
          <w:p w14:paraId="7340D2B4"/>
        </w:tc>
        <w:tc>
          <w:tcPr>
            <w:tcW w:w="1792" w:type="dxa"/>
            <w:vMerge w:val="continue"/>
            <w:vAlign w:val="center"/>
          </w:tcPr>
          <w:p w14:paraId="6213A445"/>
        </w:tc>
      </w:tr>
      <w:tr w14:paraId="0EE67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8CCFE4E">
            <w:pPr>
              <w:jc w:val="center"/>
            </w:pPr>
            <w:r>
              <w:rPr>
                <w:rFonts w:ascii="宋体" w:hAnsi="宋体" w:eastAsia="宋体" w:cs="宋体"/>
                <w:b w:val="0"/>
                <w:i w:val="0"/>
                <w:color w:val="000000"/>
                <w:sz w:val="23"/>
              </w:rPr>
              <w:t>栏次</w:t>
            </w:r>
          </w:p>
        </w:tc>
        <w:tc>
          <w:tcPr>
            <w:tcW w:w="1820" w:type="dxa"/>
            <w:vAlign w:val="center"/>
          </w:tcPr>
          <w:p w14:paraId="73CE2856">
            <w:pPr>
              <w:jc w:val="center"/>
            </w:pPr>
            <w:r>
              <w:rPr>
                <w:rFonts w:ascii="宋体" w:hAnsi="宋体" w:eastAsia="宋体" w:cs="宋体"/>
                <w:b w:val="0"/>
                <w:i w:val="0"/>
                <w:color w:val="000000"/>
                <w:sz w:val="23"/>
              </w:rPr>
              <w:t>1</w:t>
            </w:r>
          </w:p>
        </w:tc>
        <w:tc>
          <w:tcPr>
            <w:tcW w:w="1820" w:type="dxa"/>
            <w:vAlign w:val="center"/>
          </w:tcPr>
          <w:p w14:paraId="62111916">
            <w:pPr>
              <w:jc w:val="center"/>
            </w:pPr>
            <w:r>
              <w:rPr>
                <w:rFonts w:ascii="宋体" w:hAnsi="宋体" w:eastAsia="宋体" w:cs="宋体"/>
                <w:b w:val="0"/>
                <w:i w:val="0"/>
                <w:color w:val="000000"/>
                <w:sz w:val="23"/>
              </w:rPr>
              <w:t>2</w:t>
            </w:r>
          </w:p>
        </w:tc>
        <w:tc>
          <w:tcPr>
            <w:tcW w:w="1792" w:type="dxa"/>
            <w:vAlign w:val="center"/>
          </w:tcPr>
          <w:p w14:paraId="14FAE059">
            <w:pPr>
              <w:jc w:val="center"/>
            </w:pPr>
            <w:r>
              <w:rPr>
                <w:rFonts w:ascii="宋体" w:hAnsi="宋体" w:eastAsia="宋体" w:cs="宋体"/>
                <w:b w:val="0"/>
                <w:i w:val="0"/>
                <w:color w:val="000000"/>
                <w:sz w:val="23"/>
              </w:rPr>
              <w:t>3</w:t>
            </w:r>
          </w:p>
        </w:tc>
      </w:tr>
      <w:tr w14:paraId="584E0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99AE553">
            <w:pPr>
              <w:jc w:val="center"/>
            </w:pPr>
            <w:r>
              <w:rPr>
                <w:rFonts w:ascii="宋体" w:hAnsi="宋体" w:eastAsia="宋体" w:cs="宋体"/>
                <w:b w:val="0"/>
                <w:i w:val="0"/>
                <w:color w:val="000000"/>
                <w:sz w:val="23"/>
              </w:rPr>
              <w:t>合计</w:t>
            </w:r>
          </w:p>
        </w:tc>
        <w:tc>
          <w:tcPr>
            <w:tcW w:w="1820" w:type="dxa"/>
            <w:vAlign w:val="center"/>
          </w:tcPr>
          <w:p w14:paraId="2DF152E7"/>
        </w:tc>
        <w:tc>
          <w:tcPr>
            <w:tcW w:w="1820" w:type="dxa"/>
            <w:vAlign w:val="center"/>
          </w:tcPr>
          <w:p w14:paraId="652AB514"/>
        </w:tc>
        <w:tc>
          <w:tcPr>
            <w:tcW w:w="1792" w:type="dxa"/>
            <w:vAlign w:val="center"/>
          </w:tcPr>
          <w:p w14:paraId="51286A97"/>
        </w:tc>
      </w:tr>
      <w:tr w14:paraId="1581A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C5F9B01"/>
        </w:tc>
        <w:tc>
          <w:tcPr>
            <w:tcW w:w="4260" w:type="dxa"/>
            <w:vAlign w:val="center"/>
          </w:tcPr>
          <w:p w14:paraId="6A57FE0C"/>
        </w:tc>
        <w:tc>
          <w:tcPr>
            <w:tcW w:w="1820" w:type="dxa"/>
            <w:vAlign w:val="center"/>
          </w:tcPr>
          <w:p w14:paraId="3057AB4B"/>
        </w:tc>
        <w:tc>
          <w:tcPr>
            <w:tcW w:w="1820" w:type="dxa"/>
            <w:vAlign w:val="center"/>
          </w:tcPr>
          <w:p w14:paraId="06F57F03"/>
        </w:tc>
        <w:tc>
          <w:tcPr>
            <w:tcW w:w="1792" w:type="dxa"/>
            <w:vAlign w:val="center"/>
          </w:tcPr>
          <w:p w14:paraId="7D0404F2"/>
        </w:tc>
      </w:tr>
      <w:tr w14:paraId="42BF6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303282C">
            <w:pPr>
              <w:jc w:val="left"/>
            </w:pPr>
            <w:r>
              <w:rPr>
                <w:rFonts w:ascii="宋体" w:hAnsi="宋体" w:eastAsia="宋体" w:cs="宋体"/>
                <w:b w:val="0"/>
                <w:i w:val="0"/>
                <w:color w:val="000000"/>
                <w:sz w:val="23"/>
              </w:rPr>
              <w:t>注：本表反映部门本年度国有资本经营预算财政拨款支出情况。</w:t>
            </w:r>
          </w:p>
        </w:tc>
      </w:tr>
      <w:tr w14:paraId="76028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B62338">
            <w:pPr>
              <w:jc w:val="left"/>
            </w:pPr>
            <w:r>
              <w:rPr>
                <w:rFonts w:ascii="宋体" w:hAnsi="宋体" w:eastAsia="宋体" w:cs="宋体"/>
                <w:b w:val="0"/>
                <w:i w:val="0"/>
                <w:color w:val="000000"/>
                <w:sz w:val="23"/>
              </w:rPr>
              <w:t xml:space="preserve">    本表金额转换成万元时，因四舍五入可能存在尾差。</w:t>
            </w:r>
          </w:p>
        </w:tc>
      </w:tr>
      <w:tr w14:paraId="1896B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50F950">
            <w:pPr>
              <w:jc w:val="left"/>
            </w:pPr>
            <w:r>
              <w:rPr>
                <w:rFonts w:ascii="宋体" w:hAnsi="宋体" w:eastAsia="宋体" w:cs="宋体"/>
                <w:b w:val="0"/>
                <w:i w:val="0"/>
                <w:color w:val="000000"/>
                <w:sz w:val="23"/>
              </w:rPr>
              <w:t xml:space="preserve">    如本表为空，则我部门本年度无此类资金收支余。</w:t>
            </w:r>
          </w:p>
        </w:tc>
      </w:tr>
    </w:tbl>
    <w:p w14:paraId="3D90D230">
      <w:pPr>
        <w:snapToGrid w:val="0"/>
        <w:spacing w:before="0" w:after="0" w:line="0" w:lineRule="auto"/>
      </w:pPr>
      <w:r>
        <w:rPr>
          <w:sz w:val="8"/>
        </w:rPr>
        <w:t xml:space="preserve"> </w:t>
      </w:r>
    </w:p>
    <w:p w14:paraId="7F1C580A">
      <w:pPr>
        <w:spacing w:line="540" w:lineRule="exact"/>
        <w:rPr>
          <w:rFonts w:ascii="宋体" w:hAnsi="宋体"/>
          <w:b/>
          <w:sz w:val="52"/>
          <w:szCs w:val="52"/>
        </w:rPr>
      </w:pPr>
    </w:p>
    <w:p w14:paraId="2F1B3885">
      <w:pPr>
        <w:spacing w:line="540" w:lineRule="exact"/>
        <w:rPr>
          <w:rFonts w:ascii="宋体" w:hAnsi="宋体"/>
          <w:b/>
          <w:sz w:val="52"/>
          <w:szCs w:val="52"/>
        </w:rPr>
      </w:pPr>
    </w:p>
    <w:p w14:paraId="3581B91D">
      <w:pPr>
        <w:spacing w:line="540" w:lineRule="exact"/>
        <w:rPr>
          <w:rFonts w:ascii="宋体" w:hAnsi="宋体"/>
          <w:b/>
          <w:sz w:val="52"/>
          <w:szCs w:val="52"/>
        </w:rPr>
      </w:pPr>
    </w:p>
    <w:p w14:paraId="3B3D5A1B">
      <w:pPr>
        <w:spacing w:line="540" w:lineRule="exact"/>
        <w:rPr>
          <w:rFonts w:ascii="宋体" w:hAnsi="宋体"/>
          <w:b/>
          <w:sz w:val="52"/>
          <w:szCs w:val="52"/>
        </w:rPr>
      </w:pPr>
    </w:p>
    <w:p w14:paraId="71792B17">
      <w:pPr>
        <w:spacing w:line="540" w:lineRule="exact"/>
        <w:rPr>
          <w:rFonts w:ascii="宋体" w:hAnsi="宋体"/>
          <w:b/>
          <w:sz w:val="52"/>
          <w:szCs w:val="52"/>
        </w:rPr>
      </w:pPr>
    </w:p>
    <w:p w14:paraId="0818A53B">
      <w:pPr>
        <w:spacing w:line="540" w:lineRule="exact"/>
        <w:rPr>
          <w:rFonts w:ascii="宋体" w:hAnsi="宋体"/>
          <w:b/>
          <w:sz w:val="52"/>
          <w:szCs w:val="52"/>
        </w:rPr>
      </w:pPr>
    </w:p>
    <w:p w14:paraId="40CB894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6E2157B">
      <w:pPr>
        <w:spacing w:line="540" w:lineRule="exact"/>
        <w:jc w:val="both"/>
        <w:rPr>
          <w:rFonts w:ascii="宋体" w:hAnsi="宋体"/>
          <w:b/>
          <w:sz w:val="36"/>
          <w:szCs w:val="36"/>
        </w:rPr>
      </w:pPr>
    </w:p>
    <w:p w14:paraId="1AFF2021">
      <w:pPr>
        <w:spacing w:line="540" w:lineRule="exact"/>
        <w:jc w:val="center"/>
        <w:rPr>
          <w:rFonts w:ascii="宋体" w:hAnsi="宋体"/>
          <w:b/>
          <w:sz w:val="36"/>
          <w:szCs w:val="36"/>
        </w:rPr>
      </w:pPr>
    </w:p>
    <w:p w14:paraId="5EB5E49A">
      <w:pPr>
        <w:spacing w:line="540" w:lineRule="exact"/>
        <w:jc w:val="center"/>
        <w:rPr>
          <w:rFonts w:ascii="宋体" w:hAnsi="宋体"/>
          <w:b/>
          <w:sz w:val="36"/>
          <w:szCs w:val="36"/>
        </w:rPr>
      </w:pPr>
    </w:p>
    <w:p w14:paraId="1877EC03">
      <w:pPr>
        <w:spacing w:line="540" w:lineRule="exact"/>
        <w:jc w:val="center"/>
        <w:rPr>
          <w:rFonts w:hint="eastAsia" w:ascii="宋体" w:hAnsi="宋体"/>
          <w:b/>
          <w:sz w:val="44"/>
          <w:szCs w:val="44"/>
        </w:rPr>
      </w:pPr>
      <w:r>
        <w:rPr>
          <w:rFonts w:hint="eastAsia" w:ascii="宋体" w:hAnsi="宋体"/>
          <w:b/>
          <w:sz w:val="36"/>
          <w:szCs w:val="36"/>
        </w:rPr>
        <w:t>第五部分 附件</w:t>
      </w:r>
    </w:p>
    <w:p w14:paraId="7D83F4F8">
      <w:pPr>
        <w:spacing w:line="540" w:lineRule="exact"/>
        <w:jc w:val="center"/>
        <w:rPr>
          <w:rFonts w:hint="eastAsia" w:ascii="宋体" w:hAnsi="宋体"/>
          <w:b/>
          <w:sz w:val="52"/>
          <w:szCs w:val="52"/>
        </w:rPr>
      </w:pPr>
    </w:p>
    <w:p w14:paraId="7E7C7BDE">
      <w:pPr>
        <w:spacing w:line="540" w:lineRule="exact"/>
        <w:jc w:val="center"/>
        <w:rPr>
          <w:rFonts w:hint="eastAsia" w:ascii="宋体" w:hAnsi="宋体"/>
          <w:b/>
          <w:sz w:val="52"/>
          <w:szCs w:val="52"/>
        </w:rPr>
      </w:pPr>
    </w:p>
    <w:p w14:paraId="4F64A4AE">
      <w:pPr>
        <w:spacing w:before="163" w:line="224" w:lineRule="auto"/>
        <w:ind w:left="3541"/>
        <w:outlineLvl w:val="0"/>
        <w:rPr>
          <w:rFonts w:ascii="宋体" w:hAnsi="宋体" w:eastAsia="宋体" w:cs="宋体"/>
          <w:sz w:val="31"/>
          <w:szCs w:val="31"/>
        </w:rPr>
      </w:pPr>
      <w:r>
        <w:rPr>
          <w:rFonts w:ascii="宋体" w:hAnsi="宋体" w:eastAsia="宋体" w:cs="宋体"/>
          <w:b/>
          <w:bCs/>
          <w:spacing w:val="7"/>
          <w:sz w:val="31"/>
          <w:szCs w:val="31"/>
        </w:rPr>
        <w:t>部门（单位）整体绩效自评表</w:t>
      </w:r>
    </w:p>
    <w:p w14:paraId="402BF4C4">
      <w:pPr>
        <w:spacing w:line="220" w:lineRule="auto"/>
        <w:ind w:left="4919"/>
        <w:rPr>
          <w:rFonts w:ascii="宋体" w:hAnsi="宋体" w:eastAsia="宋体" w:cs="宋体"/>
          <w:sz w:val="24"/>
          <w:szCs w:val="24"/>
        </w:rPr>
      </w:pPr>
      <w:r>
        <mc:AlternateContent>
          <mc:Choice Requires="wps">
            <w:drawing>
              <wp:anchor distT="0" distB="0" distL="114300" distR="114300" simplePos="0" relativeHeight="251659264" behindDoc="0" locked="0" layoutInCell="1" allowOverlap="1">
                <wp:simplePos x="0" y="0"/>
                <wp:positionH relativeFrom="column">
                  <wp:posOffset>902335</wp:posOffset>
                </wp:positionH>
                <wp:positionV relativeFrom="paragraph">
                  <wp:posOffset>8440420</wp:posOffset>
                </wp:positionV>
                <wp:extent cx="272415" cy="175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2415" cy="175260"/>
                        </a:xfrm>
                        <a:prstGeom prst="rect">
                          <a:avLst/>
                        </a:prstGeom>
                        <a:noFill/>
                        <a:ln>
                          <a:noFill/>
                        </a:ln>
                      </wps:spPr>
                      <wps:txbx>
                        <w:txbxContent>
                          <w:p w14:paraId="29C72583">
                            <w:pPr>
                              <w:spacing w:before="19" w:line="229" w:lineRule="auto"/>
                              <w:ind w:left="20"/>
                              <w:rPr>
                                <w:rFonts w:ascii="宋体" w:hAnsi="宋体" w:eastAsia="宋体" w:cs="宋体"/>
                                <w:sz w:val="19"/>
                                <w:szCs w:val="19"/>
                              </w:rPr>
                            </w:pPr>
                            <w:r>
                              <w:rPr>
                                <w:rFonts w:ascii="宋体" w:hAnsi="宋体" w:eastAsia="宋体" w:cs="宋体"/>
                                <w:spacing w:val="4"/>
                                <w:sz w:val="19"/>
                                <w:szCs w:val="19"/>
                              </w:rPr>
                              <w:t>预算</w:t>
                            </w:r>
                          </w:p>
                        </w:txbxContent>
                      </wps:txbx>
                      <wps:bodyPr lIns="0" tIns="0" rIns="0" bIns="0" upright="1"/>
                    </wps:wsp>
                  </a:graphicData>
                </a:graphic>
              </wp:anchor>
            </w:drawing>
          </mc:Choice>
          <mc:Fallback>
            <w:pict>
              <v:shape id="_x0000_s1026" o:spid="_x0000_s1026" o:spt="202" type="#_x0000_t202" style="position:absolute;left:0pt;margin-left:71.05pt;margin-top:664.6pt;height:13.8pt;width:21.45pt;z-index:251659264;mso-width-relative:page;mso-height-relative:page;" filled="f" stroked="f" coordsize="21600,21600" o:gfxdata="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ZbDT2gAAAA0BAAAPAAAAAAAAAAEAIAAAACIAAABkcnMvZG93bnJldi54bWxQ&#10;SwECFAAUAAAACACHTuJAu3lyPrwBAABxAwAADgAAAAAAAAABACAAAAApAQAAZHJzL2Uyb0RvYy54&#10;bWxQSwUGAAAAAAYABgBZAQAAVwUAAAAA&#10;">
                <v:fill on="f" focussize="0,0"/>
                <v:stroke on="f"/>
                <v:imagedata o:title=""/>
                <o:lock v:ext="edit" aspectratio="f"/>
                <v:textbox inset="0mm,0mm,0mm,0mm">
                  <w:txbxContent>
                    <w:p w14:paraId="29C72583">
                      <w:pPr>
                        <w:spacing w:before="19" w:line="229" w:lineRule="auto"/>
                        <w:ind w:left="20"/>
                        <w:rPr>
                          <w:rFonts w:ascii="宋体" w:hAnsi="宋体" w:eastAsia="宋体" w:cs="宋体"/>
                          <w:sz w:val="19"/>
                          <w:szCs w:val="19"/>
                        </w:rPr>
                      </w:pPr>
                      <w:r>
                        <w:rPr>
                          <w:rFonts w:ascii="宋体" w:hAnsi="宋体" w:eastAsia="宋体" w:cs="宋体"/>
                          <w:spacing w:val="4"/>
                          <w:sz w:val="19"/>
                          <w:szCs w:val="19"/>
                        </w:rPr>
                        <w:t>预算</w:t>
                      </w:r>
                    </w:p>
                  </w:txbxContent>
                </v:textbox>
              </v:shape>
            </w:pict>
          </mc:Fallback>
        </mc:AlternateContent>
      </w:r>
      <w:r>
        <w:rPr>
          <w:rFonts w:ascii="宋体" w:hAnsi="宋体" w:eastAsia="宋体" w:cs="宋体"/>
          <w:spacing w:val="-3"/>
          <w:sz w:val="24"/>
          <w:szCs w:val="24"/>
        </w:rPr>
        <w:t>（2023年度）</w:t>
      </w:r>
    </w:p>
    <w:p w14:paraId="69989783">
      <w:pPr>
        <w:spacing w:line="53" w:lineRule="exact"/>
      </w:pPr>
    </w:p>
    <w:tbl>
      <w:tblPr>
        <w:tblStyle w:val="16"/>
        <w:tblW w:w="1120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645"/>
        <w:gridCol w:w="645"/>
        <w:gridCol w:w="1289"/>
        <w:gridCol w:w="554"/>
        <w:gridCol w:w="554"/>
        <w:gridCol w:w="554"/>
        <w:gridCol w:w="613"/>
        <w:gridCol w:w="553"/>
        <w:gridCol w:w="554"/>
        <w:gridCol w:w="553"/>
        <w:gridCol w:w="554"/>
        <w:gridCol w:w="553"/>
        <w:gridCol w:w="554"/>
        <w:gridCol w:w="554"/>
        <w:gridCol w:w="554"/>
        <w:gridCol w:w="628"/>
        <w:gridCol w:w="637"/>
      </w:tblGrid>
      <w:tr w14:paraId="7DB2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3233" w:type="dxa"/>
            <w:gridSpan w:val="4"/>
            <w:vAlign w:val="top"/>
          </w:tcPr>
          <w:p w14:paraId="4F4F67BA">
            <w:pPr>
              <w:pStyle w:val="15"/>
              <w:spacing w:before="55" w:line="215" w:lineRule="auto"/>
              <w:ind w:left="820"/>
            </w:pPr>
            <w:r>
              <w:rPr>
                <w:b/>
                <w:bCs/>
                <w:spacing w:val="8"/>
              </w:rPr>
              <w:t>部门（单位）名称</w:t>
            </w:r>
          </w:p>
        </w:tc>
        <w:tc>
          <w:tcPr>
            <w:tcW w:w="7969" w:type="dxa"/>
            <w:gridSpan w:val="14"/>
            <w:vAlign w:val="top"/>
          </w:tcPr>
          <w:p w14:paraId="14441FE4">
            <w:pPr>
              <w:pStyle w:val="15"/>
              <w:spacing w:before="55" w:line="215" w:lineRule="auto"/>
              <w:ind w:left="1990"/>
            </w:pPr>
            <w:r>
              <w:rPr>
                <w:spacing w:val="7"/>
              </w:rPr>
              <w:t>028001盘山县退役军人事务局本级-211122</w:t>
            </w:r>
            <w:r>
              <w:rPr>
                <w:spacing w:val="6"/>
              </w:rPr>
              <w:t>000</w:t>
            </w:r>
          </w:p>
        </w:tc>
      </w:tr>
      <w:tr w14:paraId="615B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3233" w:type="dxa"/>
            <w:gridSpan w:val="4"/>
            <w:vAlign w:val="top"/>
          </w:tcPr>
          <w:p w14:paraId="7C1A63D9">
            <w:pPr>
              <w:pStyle w:val="15"/>
              <w:spacing w:before="58" w:line="229" w:lineRule="auto"/>
              <w:ind w:left="213"/>
            </w:pPr>
            <w:r>
              <w:rPr>
                <w:b/>
                <w:bCs/>
                <w:spacing w:val="8"/>
              </w:rPr>
              <w:t>部门年初预算收入金额（万元）</w:t>
            </w:r>
          </w:p>
        </w:tc>
        <w:tc>
          <w:tcPr>
            <w:tcW w:w="7969" w:type="dxa"/>
            <w:gridSpan w:val="14"/>
            <w:vAlign w:val="top"/>
          </w:tcPr>
          <w:p w14:paraId="2D32E019">
            <w:pPr>
              <w:pStyle w:val="15"/>
              <w:spacing w:before="88" w:line="190" w:lineRule="auto"/>
              <w:ind w:left="3703"/>
            </w:pPr>
            <w:r>
              <w:rPr>
                <w:spacing w:val="2"/>
              </w:rPr>
              <w:t>178.92</w:t>
            </w:r>
          </w:p>
        </w:tc>
      </w:tr>
      <w:tr w14:paraId="01B1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3233" w:type="dxa"/>
            <w:gridSpan w:val="4"/>
            <w:vAlign w:val="top"/>
          </w:tcPr>
          <w:p w14:paraId="768A3FC8">
            <w:pPr>
              <w:pStyle w:val="15"/>
              <w:spacing w:before="60" w:line="227" w:lineRule="auto"/>
              <w:ind w:left="213"/>
            </w:pPr>
            <w:r>
              <w:rPr>
                <w:b/>
                <w:bCs/>
                <w:spacing w:val="8"/>
              </w:rPr>
              <w:t>部门年初预算支出金额（万元）</w:t>
            </w:r>
          </w:p>
        </w:tc>
        <w:tc>
          <w:tcPr>
            <w:tcW w:w="7969" w:type="dxa"/>
            <w:gridSpan w:val="14"/>
            <w:vAlign w:val="top"/>
          </w:tcPr>
          <w:p w14:paraId="11853E25">
            <w:pPr>
              <w:pStyle w:val="15"/>
              <w:spacing w:before="90" w:line="190" w:lineRule="auto"/>
              <w:ind w:left="3703"/>
            </w:pPr>
            <w:r>
              <w:rPr>
                <w:spacing w:val="2"/>
              </w:rPr>
              <w:t>178.92</w:t>
            </w:r>
          </w:p>
        </w:tc>
      </w:tr>
      <w:tr w14:paraId="3333B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654" w:type="dxa"/>
            <w:vMerge w:val="restart"/>
            <w:tcBorders>
              <w:bottom w:val="nil"/>
            </w:tcBorders>
            <w:vAlign w:val="top"/>
          </w:tcPr>
          <w:p w14:paraId="1512FBD1">
            <w:pPr>
              <w:spacing w:line="244" w:lineRule="auto"/>
              <w:rPr>
                <w:rFonts w:ascii="Arial"/>
                <w:sz w:val="21"/>
              </w:rPr>
            </w:pPr>
          </w:p>
          <w:p w14:paraId="64675E1E">
            <w:pPr>
              <w:spacing w:line="245" w:lineRule="auto"/>
              <w:rPr>
                <w:rFonts w:ascii="Arial"/>
                <w:sz w:val="21"/>
              </w:rPr>
            </w:pPr>
          </w:p>
          <w:p w14:paraId="7B75B37E">
            <w:pPr>
              <w:spacing w:line="245" w:lineRule="auto"/>
              <w:rPr>
                <w:rFonts w:ascii="Arial"/>
                <w:sz w:val="21"/>
              </w:rPr>
            </w:pPr>
          </w:p>
          <w:p w14:paraId="680534DA">
            <w:pPr>
              <w:pStyle w:val="15"/>
              <w:spacing w:before="62" w:line="236" w:lineRule="auto"/>
              <w:ind w:left="131" w:right="113" w:firstLine="1"/>
              <w:jc w:val="both"/>
            </w:pPr>
            <w:r>
              <w:rPr>
                <w:b/>
                <w:bCs/>
                <w:spacing w:val="4"/>
              </w:rPr>
              <w:t>年度</w:t>
            </w:r>
            <w:r>
              <w:t xml:space="preserve"> </w:t>
            </w:r>
            <w:r>
              <w:rPr>
                <w:b/>
                <w:bCs/>
                <w:spacing w:val="5"/>
              </w:rPr>
              <w:t>主要</w:t>
            </w:r>
            <w:r>
              <w:t xml:space="preserve"> </w:t>
            </w:r>
            <w:r>
              <w:rPr>
                <w:b/>
                <w:bCs/>
                <w:spacing w:val="5"/>
              </w:rPr>
              <w:t>任务</w:t>
            </w:r>
          </w:p>
        </w:tc>
        <w:tc>
          <w:tcPr>
            <w:tcW w:w="5961" w:type="dxa"/>
            <w:gridSpan w:val="9"/>
            <w:vAlign w:val="top"/>
          </w:tcPr>
          <w:p w14:paraId="2FEC2596">
            <w:pPr>
              <w:spacing w:line="246" w:lineRule="auto"/>
              <w:rPr>
                <w:rFonts w:ascii="Arial"/>
                <w:sz w:val="21"/>
              </w:rPr>
            </w:pPr>
          </w:p>
          <w:p w14:paraId="6B8A4683">
            <w:pPr>
              <w:pStyle w:val="15"/>
              <w:spacing w:before="62" w:line="230" w:lineRule="auto"/>
              <w:ind w:left="2582"/>
            </w:pPr>
            <w:r>
              <w:rPr>
                <w:b/>
                <w:bCs/>
                <w:spacing w:val="7"/>
              </w:rPr>
              <w:t>对应项目</w:t>
            </w:r>
          </w:p>
        </w:tc>
        <w:tc>
          <w:tcPr>
            <w:tcW w:w="1107" w:type="dxa"/>
            <w:gridSpan w:val="2"/>
            <w:vAlign w:val="top"/>
          </w:tcPr>
          <w:p w14:paraId="0B258D6C">
            <w:pPr>
              <w:pStyle w:val="15"/>
              <w:spacing w:before="186" w:line="234" w:lineRule="auto"/>
              <w:ind w:left="59" w:right="33" w:firstLine="3"/>
            </w:pPr>
            <w:r>
              <w:rPr>
                <w:b/>
                <w:bCs/>
                <w:spacing w:val="7"/>
              </w:rPr>
              <w:t>项目下达金</w:t>
            </w:r>
            <w:r>
              <w:t xml:space="preserve"> </w:t>
            </w:r>
            <w:r>
              <w:rPr>
                <w:b/>
                <w:bCs/>
                <w:spacing w:val="5"/>
              </w:rPr>
              <w:t>额（万元）</w:t>
            </w:r>
          </w:p>
        </w:tc>
        <w:tc>
          <w:tcPr>
            <w:tcW w:w="1107" w:type="dxa"/>
            <w:gridSpan w:val="2"/>
            <w:vAlign w:val="top"/>
          </w:tcPr>
          <w:p w14:paraId="20CD3714">
            <w:pPr>
              <w:pStyle w:val="15"/>
              <w:spacing w:before="186" w:line="234" w:lineRule="auto"/>
              <w:ind w:left="61" w:right="31" w:firstLine="3"/>
            </w:pPr>
            <w:r>
              <w:rPr>
                <w:b/>
                <w:bCs/>
                <w:spacing w:val="7"/>
              </w:rPr>
              <w:t>项目执行金</w:t>
            </w:r>
            <w:r>
              <w:t xml:space="preserve"> </w:t>
            </w:r>
            <w:r>
              <w:rPr>
                <w:b/>
                <w:bCs/>
                <w:spacing w:val="5"/>
              </w:rPr>
              <w:t>额（万元）</w:t>
            </w:r>
          </w:p>
        </w:tc>
        <w:tc>
          <w:tcPr>
            <w:tcW w:w="1108" w:type="dxa"/>
            <w:gridSpan w:val="2"/>
            <w:vAlign w:val="top"/>
          </w:tcPr>
          <w:p w14:paraId="734A62BF">
            <w:pPr>
              <w:spacing w:line="246" w:lineRule="auto"/>
              <w:rPr>
                <w:rFonts w:ascii="Arial"/>
                <w:sz w:val="21"/>
              </w:rPr>
            </w:pPr>
          </w:p>
          <w:p w14:paraId="6247D93A">
            <w:pPr>
              <w:pStyle w:val="15"/>
              <w:spacing w:before="62" w:line="229" w:lineRule="auto"/>
              <w:ind w:left="66"/>
            </w:pPr>
            <w:r>
              <w:rPr>
                <w:b/>
                <w:bCs/>
                <w:spacing w:val="7"/>
              </w:rPr>
              <w:t>项目执行率</w:t>
            </w:r>
          </w:p>
        </w:tc>
        <w:tc>
          <w:tcPr>
            <w:tcW w:w="628" w:type="dxa"/>
            <w:vAlign w:val="top"/>
          </w:tcPr>
          <w:p w14:paraId="65507E98">
            <w:pPr>
              <w:spacing w:line="246" w:lineRule="auto"/>
              <w:rPr>
                <w:rFonts w:ascii="Arial"/>
                <w:sz w:val="21"/>
              </w:rPr>
            </w:pPr>
          </w:p>
          <w:p w14:paraId="3F74B8F3">
            <w:pPr>
              <w:pStyle w:val="15"/>
              <w:spacing w:before="62" w:line="229" w:lineRule="auto"/>
              <w:ind w:left="128"/>
            </w:pPr>
            <w:r>
              <w:rPr>
                <w:b/>
                <w:bCs/>
                <w:spacing w:val="3"/>
              </w:rPr>
              <w:t>分值</w:t>
            </w:r>
          </w:p>
        </w:tc>
        <w:tc>
          <w:tcPr>
            <w:tcW w:w="637" w:type="dxa"/>
            <w:vAlign w:val="top"/>
          </w:tcPr>
          <w:p w14:paraId="28FCA5A5">
            <w:pPr>
              <w:spacing w:line="246" w:lineRule="auto"/>
              <w:rPr>
                <w:rFonts w:ascii="Arial"/>
                <w:sz w:val="21"/>
              </w:rPr>
            </w:pPr>
          </w:p>
          <w:p w14:paraId="0D16DE67">
            <w:pPr>
              <w:pStyle w:val="15"/>
              <w:spacing w:before="62" w:line="229" w:lineRule="auto"/>
              <w:ind w:left="128"/>
            </w:pPr>
            <w:r>
              <w:rPr>
                <w:b/>
                <w:bCs/>
                <w:spacing w:val="4"/>
              </w:rPr>
              <w:t>得分</w:t>
            </w:r>
          </w:p>
        </w:tc>
      </w:tr>
      <w:tr w14:paraId="3EE2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5359A0B3">
            <w:pPr>
              <w:rPr>
                <w:rFonts w:ascii="Arial"/>
                <w:sz w:val="21"/>
              </w:rPr>
            </w:pPr>
          </w:p>
        </w:tc>
        <w:tc>
          <w:tcPr>
            <w:tcW w:w="5961" w:type="dxa"/>
            <w:gridSpan w:val="9"/>
            <w:vAlign w:val="top"/>
          </w:tcPr>
          <w:p w14:paraId="7A80E9BB">
            <w:pPr>
              <w:pStyle w:val="15"/>
              <w:spacing w:before="145" w:line="228" w:lineRule="auto"/>
              <w:ind w:left="1693"/>
            </w:pPr>
            <w:r>
              <w:rPr>
                <w:spacing w:val="7"/>
              </w:rPr>
              <w:t>基本支出公用经费（保运转）</w:t>
            </w:r>
          </w:p>
        </w:tc>
        <w:tc>
          <w:tcPr>
            <w:tcW w:w="1107" w:type="dxa"/>
            <w:gridSpan w:val="2"/>
            <w:vAlign w:val="top"/>
          </w:tcPr>
          <w:p w14:paraId="28BFD75E">
            <w:pPr>
              <w:pStyle w:val="15"/>
              <w:spacing w:before="176" w:line="189" w:lineRule="auto"/>
              <w:ind w:left="516"/>
            </w:pPr>
            <w:r>
              <w:t>0</w:t>
            </w:r>
          </w:p>
        </w:tc>
        <w:tc>
          <w:tcPr>
            <w:tcW w:w="1107" w:type="dxa"/>
            <w:gridSpan w:val="2"/>
            <w:vAlign w:val="top"/>
          </w:tcPr>
          <w:p w14:paraId="56159622">
            <w:pPr>
              <w:pStyle w:val="15"/>
              <w:spacing w:before="176" w:line="189" w:lineRule="auto"/>
              <w:ind w:left="518"/>
            </w:pPr>
            <w:r>
              <w:t>0</w:t>
            </w:r>
          </w:p>
        </w:tc>
        <w:tc>
          <w:tcPr>
            <w:tcW w:w="1108" w:type="dxa"/>
            <w:gridSpan w:val="2"/>
            <w:vAlign w:val="top"/>
          </w:tcPr>
          <w:p w14:paraId="22C19618">
            <w:pPr>
              <w:pStyle w:val="15"/>
              <w:spacing w:before="145" w:line="255" w:lineRule="exact"/>
              <w:ind w:left="318"/>
            </w:pPr>
            <w:r>
              <w:rPr>
                <w:spacing w:val="3"/>
                <w:position w:val="1"/>
              </w:rPr>
              <w:t>0.00%</w:t>
            </w:r>
          </w:p>
        </w:tc>
        <w:tc>
          <w:tcPr>
            <w:tcW w:w="628" w:type="dxa"/>
            <w:vAlign w:val="top"/>
          </w:tcPr>
          <w:p w14:paraId="59DF653F">
            <w:pPr>
              <w:pStyle w:val="15"/>
              <w:spacing w:before="175" w:line="190" w:lineRule="auto"/>
              <w:ind w:left="143"/>
            </w:pPr>
            <w:r>
              <w:t>13.3</w:t>
            </w:r>
          </w:p>
        </w:tc>
        <w:tc>
          <w:tcPr>
            <w:tcW w:w="637" w:type="dxa"/>
            <w:vAlign w:val="top"/>
          </w:tcPr>
          <w:p w14:paraId="34C97F96">
            <w:pPr>
              <w:pStyle w:val="15"/>
              <w:spacing w:before="176" w:line="189" w:lineRule="auto"/>
              <w:ind w:left="281"/>
            </w:pPr>
            <w:r>
              <w:t>0</w:t>
            </w:r>
          </w:p>
        </w:tc>
      </w:tr>
      <w:tr w14:paraId="5585F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061CF2C7">
            <w:pPr>
              <w:rPr>
                <w:rFonts w:ascii="Arial"/>
                <w:sz w:val="21"/>
              </w:rPr>
            </w:pPr>
          </w:p>
        </w:tc>
        <w:tc>
          <w:tcPr>
            <w:tcW w:w="5961" w:type="dxa"/>
            <w:gridSpan w:val="9"/>
            <w:vAlign w:val="top"/>
          </w:tcPr>
          <w:p w14:paraId="1F79295F">
            <w:pPr>
              <w:pStyle w:val="15"/>
              <w:spacing w:before="146" w:line="228" w:lineRule="auto"/>
              <w:ind w:left="1791"/>
            </w:pPr>
            <w:r>
              <w:rPr>
                <w:spacing w:val="7"/>
              </w:rPr>
              <w:t>基本支出人员经费（刚性）</w:t>
            </w:r>
          </w:p>
        </w:tc>
        <w:tc>
          <w:tcPr>
            <w:tcW w:w="1107" w:type="dxa"/>
            <w:gridSpan w:val="2"/>
            <w:vAlign w:val="top"/>
          </w:tcPr>
          <w:p w14:paraId="346D0B3A">
            <w:pPr>
              <w:pStyle w:val="15"/>
              <w:spacing w:before="176" w:line="190" w:lineRule="auto"/>
              <w:ind w:left="326"/>
            </w:pPr>
            <w:r>
              <w:rPr>
                <w:spacing w:val="1"/>
              </w:rPr>
              <w:t>17.46</w:t>
            </w:r>
          </w:p>
        </w:tc>
        <w:tc>
          <w:tcPr>
            <w:tcW w:w="1107" w:type="dxa"/>
            <w:gridSpan w:val="2"/>
            <w:vAlign w:val="top"/>
          </w:tcPr>
          <w:p w14:paraId="66C17A64">
            <w:pPr>
              <w:pStyle w:val="15"/>
              <w:spacing w:before="176" w:line="190" w:lineRule="auto"/>
              <w:ind w:left="330"/>
            </w:pPr>
            <w:r>
              <w:rPr>
                <w:spacing w:val="1"/>
              </w:rPr>
              <w:t>17.46</w:t>
            </w:r>
          </w:p>
        </w:tc>
        <w:tc>
          <w:tcPr>
            <w:tcW w:w="1108" w:type="dxa"/>
            <w:gridSpan w:val="2"/>
            <w:vAlign w:val="top"/>
          </w:tcPr>
          <w:p w14:paraId="02CF206B">
            <w:pPr>
              <w:pStyle w:val="15"/>
              <w:spacing w:before="146" w:line="255" w:lineRule="exact"/>
              <w:ind w:left="231"/>
            </w:pPr>
            <w:r>
              <w:rPr>
                <w:spacing w:val="2"/>
                <w:position w:val="1"/>
              </w:rPr>
              <w:t>100.00%</w:t>
            </w:r>
          </w:p>
        </w:tc>
        <w:tc>
          <w:tcPr>
            <w:tcW w:w="628" w:type="dxa"/>
            <w:vAlign w:val="top"/>
          </w:tcPr>
          <w:p w14:paraId="5E45DDB0">
            <w:pPr>
              <w:pStyle w:val="15"/>
              <w:spacing w:before="176" w:line="190" w:lineRule="auto"/>
              <w:ind w:left="143"/>
            </w:pPr>
            <w:r>
              <w:t>13.3</w:t>
            </w:r>
          </w:p>
        </w:tc>
        <w:tc>
          <w:tcPr>
            <w:tcW w:w="637" w:type="dxa"/>
            <w:vAlign w:val="top"/>
          </w:tcPr>
          <w:p w14:paraId="143FCD1F">
            <w:pPr>
              <w:pStyle w:val="15"/>
              <w:spacing w:before="176" w:line="190" w:lineRule="auto"/>
              <w:ind w:left="144"/>
            </w:pPr>
            <w:r>
              <w:t>13.3</w:t>
            </w:r>
          </w:p>
        </w:tc>
      </w:tr>
      <w:tr w14:paraId="3B55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tcBorders>
            <w:vAlign w:val="top"/>
          </w:tcPr>
          <w:p w14:paraId="327EB1F9">
            <w:pPr>
              <w:rPr>
                <w:rFonts w:ascii="Arial"/>
                <w:sz w:val="21"/>
              </w:rPr>
            </w:pPr>
          </w:p>
        </w:tc>
        <w:tc>
          <w:tcPr>
            <w:tcW w:w="5961" w:type="dxa"/>
            <w:gridSpan w:val="9"/>
            <w:vAlign w:val="top"/>
          </w:tcPr>
          <w:p w14:paraId="08002947">
            <w:pPr>
              <w:pStyle w:val="15"/>
              <w:spacing w:before="147" w:line="228" w:lineRule="auto"/>
              <w:ind w:left="1693"/>
            </w:pPr>
            <w:r>
              <w:rPr>
                <w:spacing w:val="7"/>
              </w:rPr>
              <w:t>基本支出人员经费（保工资）</w:t>
            </w:r>
          </w:p>
        </w:tc>
        <w:tc>
          <w:tcPr>
            <w:tcW w:w="1107" w:type="dxa"/>
            <w:gridSpan w:val="2"/>
            <w:vAlign w:val="top"/>
          </w:tcPr>
          <w:p w14:paraId="38E1683A">
            <w:pPr>
              <w:pStyle w:val="15"/>
              <w:spacing w:before="177" w:line="190" w:lineRule="auto"/>
              <w:ind w:left="276"/>
            </w:pPr>
            <w:r>
              <w:rPr>
                <w:spacing w:val="2"/>
              </w:rPr>
              <w:t>180.44</w:t>
            </w:r>
          </w:p>
        </w:tc>
        <w:tc>
          <w:tcPr>
            <w:tcW w:w="1107" w:type="dxa"/>
            <w:gridSpan w:val="2"/>
            <w:vAlign w:val="top"/>
          </w:tcPr>
          <w:p w14:paraId="40FD5F32">
            <w:pPr>
              <w:pStyle w:val="15"/>
              <w:spacing w:before="177" w:line="190" w:lineRule="auto"/>
              <w:ind w:left="280"/>
            </w:pPr>
            <w:r>
              <w:rPr>
                <w:spacing w:val="2"/>
              </w:rPr>
              <w:t>180.44</w:t>
            </w:r>
          </w:p>
        </w:tc>
        <w:tc>
          <w:tcPr>
            <w:tcW w:w="1108" w:type="dxa"/>
            <w:gridSpan w:val="2"/>
            <w:vAlign w:val="top"/>
          </w:tcPr>
          <w:p w14:paraId="262F0496">
            <w:pPr>
              <w:pStyle w:val="15"/>
              <w:spacing w:before="147" w:line="255" w:lineRule="exact"/>
              <w:ind w:left="231"/>
            </w:pPr>
            <w:r>
              <w:rPr>
                <w:spacing w:val="2"/>
                <w:position w:val="1"/>
              </w:rPr>
              <w:t>100.00%</w:t>
            </w:r>
          </w:p>
        </w:tc>
        <w:tc>
          <w:tcPr>
            <w:tcW w:w="628" w:type="dxa"/>
            <w:vAlign w:val="top"/>
          </w:tcPr>
          <w:p w14:paraId="43F645EE">
            <w:pPr>
              <w:pStyle w:val="15"/>
              <w:spacing w:before="177" w:line="190" w:lineRule="auto"/>
              <w:ind w:left="143"/>
            </w:pPr>
            <w:r>
              <w:t>13.4</w:t>
            </w:r>
          </w:p>
        </w:tc>
        <w:tc>
          <w:tcPr>
            <w:tcW w:w="637" w:type="dxa"/>
            <w:vAlign w:val="top"/>
          </w:tcPr>
          <w:p w14:paraId="18A8C995">
            <w:pPr>
              <w:pStyle w:val="15"/>
              <w:spacing w:before="177" w:line="190" w:lineRule="auto"/>
              <w:ind w:left="144"/>
            </w:pPr>
            <w:r>
              <w:t>13.4</w:t>
            </w:r>
          </w:p>
        </w:tc>
      </w:tr>
      <w:tr w14:paraId="79C1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654" w:type="dxa"/>
            <w:vMerge w:val="restart"/>
            <w:tcBorders>
              <w:bottom w:val="nil"/>
            </w:tcBorders>
            <w:vAlign w:val="top"/>
          </w:tcPr>
          <w:p w14:paraId="715A4035">
            <w:pPr>
              <w:pStyle w:val="15"/>
              <w:spacing w:before="85" w:line="235" w:lineRule="auto"/>
              <w:ind w:left="170" w:right="113" w:hanging="37"/>
            </w:pPr>
            <w:r>
              <w:rPr>
                <w:b/>
                <w:bCs/>
                <w:spacing w:val="4"/>
              </w:rPr>
              <w:t>年度</w:t>
            </w:r>
            <w:r>
              <w:t xml:space="preserve"> </w:t>
            </w:r>
            <w:r>
              <w:rPr>
                <w:b/>
                <w:bCs/>
                <w:spacing w:val="-15"/>
              </w:rPr>
              <w:t>目标</w:t>
            </w:r>
          </w:p>
        </w:tc>
        <w:tc>
          <w:tcPr>
            <w:tcW w:w="6514" w:type="dxa"/>
            <w:gridSpan w:val="10"/>
            <w:vAlign w:val="top"/>
          </w:tcPr>
          <w:p w14:paraId="53C91AD4">
            <w:pPr>
              <w:pStyle w:val="15"/>
              <w:spacing w:before="64" w:line="223" w:lineRule="auto"/>
              <w:ind w:left="2659"/>
            </w:pPr>
            <w:r>
              <w:rPr>
                <w:b/>
                <w:bCs/>
                <w:spacing w:val="8"/>
              </w:rPr>
              <w:t>年初总体目标</w:t>
            </w:r>
          </w:p>
        </w:tc>
        <w:tc>
          <w:tcPr>
            <w:tcW w:w="4034" w:type="dxa"/>
            <w:gridSpan w:val="7"/>
            <w:vAlign w:val="top"/>
          </w:tcPr>
          <w:p w14:paraId="1B8507FB">
            <w:pPr>
              <w:pStyle w:val="15"/>
              <w:spacing w:before="64" w:line="223" w:lineRule="auto"/>
              <w:ind w:left="1421"/>
            </w:pPr>
            <w:r>
              <w:rPr>
                <w:b/>
                <w:bCs/>
                <w:spacing w:val="8"/>
              </w:rPr>
              <w:t>全年完成情况</w:t>
            </w:r>
          </w:p>
        </w:tc>
      </w:tr>
      <w:tr w14:paraId="39D5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654" w:type="dxa"/>
            <w:vMerge w:val="continue"/>
            <w:tcBorders>
              <w:top w:val="nil"/>
            </w:tcBorders>
            <w:vAlign w:val="top"/>
          </w:tcPr>
          <w:p w14:paraId="4A746621">
            <w:pPr>
              <w:rPr>
                <w:rFonts w:ascii="Arial"/>
                <w:sz w:val="21"/>
              </w:rPr>
            </w:pPr>
          </w:p>
        </w:tc>
        <w:tc>
          <w:tcPr>
            <w:tcW w:w="6514" w:type="dxa"/>
            <w:gridSpan w:val="10"/>
            <w:vAlign w:val="top"/>
          </w:tcPr>
          <w:p w14:paraId="61949251">
            <w:pPr>
              <w:pStyle w:val="15"/>
              <w:spacing w:before="49" w:line="212" w:lineRule="auto"/>
              <w:ind w:left="1871"/>
            </w:pPr>
            <w:r>
              <w:rPr>
                <w:spacing w:val="7"/>
              </w:rPr>
              <w:t>按照上级要求，完成各项工作。</w:t>
            </w:r>
          </w:p>
        </w:tc>
        <w:tc>
          <w:tcPr>
            <w:tcW w:w="4034" w:type="dxa"/>
            <w:gridSpan w:val="7"/>
            <w:vAlign w:val="top"/>
          </w:tcPr>
          <w:p w14:paraId="2B33DEB6">
            <w:pPr>
              <w:pStyle w:val="15"/>
              <w:spacing w:before="49" w:line="212" w:lineRule="auto"/>
              <w:ind w:left="733"/>
            </w:pPr>
            <w:r>
              <w:rPr>
                <w:spacing w:val="8"/>
              </w:rPr>
              <w:t>按照上级要求，完成各项工作</w:t>
            </w:r>
          </w:p>
        </w:tc>
      </w:tr>
      <w:tr w14:paraId="4C79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654" w:type="dxa"/>
            <w:vMerge w:val="restart"/>
            <w:tcBorders>
              <w:bottom w:val="nil"/>
            </w:tcBorders>
            <w:vAlign w:val="top"/>
          </w:tcPr>
          <w:p w14:paraId="120AEC58">
            <w:pPr>
              <w:rPr>
                <w:rFonts w:ascii="Arial"/>
                <w:sz w:val="21"/>
              </w:rPr>
            </w:pPr>
          </w:p>
        </w:tc>
        <w:tc>
          <w:tcPr>
            <w:tcW w:w="645" w:type="dxa"/>
            <w:vMerge w:val="restart"/>
            <w:tcBorders>
              <w:bottom w:val="nil"/>
            </w:tcBorders>
            <w:vAlign w:val="top"/>
          </w:tcPr>
          <w:p w14:paraId="4380D1A1">
            <w:pPr>
              <w:spacing w:line="477" w:lineRule="auto"/>
              <w:rPr>
                <w:rFonts w:ascii="Arial"/>
                <w:sz w:val="21"/>
              </w:rPr>
            </w:pPr>
          </w:p>
          <w:p w14:paraId="196B5D1D">
            <w:pPr>
              <w:pStyle w:val="15"/>
              <w:spacing w:before="61" w:line="235" w:lineRule="auto"/>
              <w:ind w:left="125" w:right="113"/>
            </w:pPr>
            <w:r>
              <w:rPr>
                <w:b/>
                <w:bCs/>
                <w:spacing w:val="3"/>
              </w:rPr>
              <w:t>一级</w:t>
            </w:r>
            <w:r>
              <w:t xml:space="preserve"> </w:t>
            </w:r>
            <w:r>
              <w:rPr>
                <w:b/>
                <w:bCs/>
                <w:spacing w:val="3"/>
              </w:rPr>
              <w:t>指标</w:t>
            </w:r>
          </w:p>
        </w:tc>
        <w:tc>
          <w:tcPr>
            <w:tcW w:w="645" w:type="dxa"/>
            <w:vMerge w:val="restart"/>
            <w:tcBorders>
              <w:bottom w:val="nil"/>
            </w:tcBorders>
            <w:vAlign w:val="top"/>
          </w:tcPr>
          <w:p w14:paraId="1338AABC">
            <w:pPr>
              <w:spacing w:line="477" w:lineRule="auto"/>
              <w:rPr>
                <w:rFonts w:ascii="Arial"/>
                <w:sz w:val="21"/>
              </w:rPr>
            </w:pPr>
          </w:p>
          <w:p w14:paraId="4AFE5984">
            <w:pPr>
              <w:pStyle w:val="15"/>
              <w:spacing w:before="61" w:line="235" w:lineRule="auto"/>
              <w:ind w:left="126" w:right="112"/>
            </w:pPr>
            <w:r>
              <w:rPr>
                <w:b/>
                <w:bCs/>
                <w:spacing w:val="3"/>
              </w:rPr>
              <w:t>二级</w:t>
            </w:r>
            <w:r>
              <w:t xml:space="preserve"> </w:t>
            </w:r>
            <w:r>
              <w:rPr>
                <w:b/>
                <w:bCs/>
                <w:spacing w:val="3"/>
              </w:rPr>
              <w:t>指标</w:t>
            </w:r>
          </w:p>
        </w:tc>
        <w:tc>
          <w:tcPr>
            <w:tcW w:w="1289" w:type="dxa"/>
            <w:vMerge w:val="restart"/>
            <w:tcBorders>
              <w:bottom w:val="nil"/>
            </w:tcBorders>
            <w:vAlign w:val="top"/>
          </w:tcPr>
          <w:p w14:paraId="4E26643F">
            <w:pPr>
              <w:spacing w:line="299" w:lineRule="auto"/>
              <w:rPr>
                <w:rFonts w:ascii="Arial"/>
                <w:sz w:val="21"/>
              </w:rPr>
            </w:pPr>
          </w:p>
          <w:p w14:paraId="424EB7D8">
            <w:pPr>
              <w:spacing w:line="299" w:lineRule="auto"/>
              <w:rPr>
                <w:rFonts w:ascii="Arial"/>
                <w:sz w:val="21"/>
              </w:rPr>
            </w:pPr>
          </w:p>
          <w:p w14:paraId="75A9CD5A">
            <w:pPr>
              <w:pStyle w:val="15"/>
              <w:spacing w:before="62" w:line="230" w:lineRule="auto"/>
              <w:ind w:left="244"/>
            </w:pPr>
            <w:r>
              <w:rPr>
                <w:b/>
                <w:bCs/>
                <w:spacing w:val="7"/>
              </w:rPr>
              <w:t>三级指标</w:t>
            </w:r>
          </w:p>
        </w:tc>
        <w:tc>
          <w:tcPr>
            <w:tcW w:w="554" w:type="dxa"/>
            <w:vMerge w:val="restart"/>
            <w:tcBorders>
              <w:bottom w:val="nil"/>
            </w:tcBorders>
            <w:vAlign w:val="top"/>
          </w:tcPr>
          <w:p w14:paraId="52E8BC4B">
            <w:pPr>
              <w:spacing w:line="478" w:lineRule="auto"/>
              <w:rPr>
                <w:rFonts w:ascii="Arial"/>
                <w:sz w:val="21"/>
              </w:rPr>
            </w:pPr>
          </w:p>
          <w:p w14:paraId="6CA8098D">
            <w:pPr>
              <w:pStyle w:val="15"/>
              <w:spacing w:before="62" w:line="234" w:lineRule="auto"/>
              <w:ind w:left="82" w:right="64" w:hanging="1"/>
            </w:pPr>
            <w:r>
              <w:rPr>
                <w:b/>
                <w:bCs/>
                <w:spacing w:val="4"/>
              </w:rPr>
              <w:t>运算</w:t>
            </w:r>
            <w:r>
              <w:t xml:space="preserve"> </w:t>
            </w:r>
            <w:r>
              <w:rPr>
                <w:b/>
                <w:bCs/>
                <w:spacing w:val="3"/>
              </w:rPr>
              <w:t>符号</w:t>
            </w:r>
          </w:p>
        </w:tc>
        <w:tc>
          <w:tcPr>
            <w:tcW w:w="554" w:type="dxa"/>
            <w:vMerge w:val="restart"/>
            <w:tcBorders>
              <w:bottom w:val="nil"/>
            </w:tcBorders>
            <w:vAlign w:val="top"/>
          </w:tcPr>
          <w:p w14:paraId="76D29BFF">
            <w:pPr>
              <w:spacing w:line="478" w:lineRule="auto"/>
              <w:rPr>
                <w:rFonts w:ascii="Arial"/>
                <w:sz w:val="21"/>
              </w:rPr>
            </w:pPr>
          </w:p>
          <w:p w14:paraId="0D663FB9">
            <w:pPr>
              <w:pStyle w:val="15"/>
              <w:spacing w:before="62" w:line="234" w:lineRule="auto"/>
              <w:ind w:left="181" w:right="64" w:hanging="98"/>
            </w:pPr>
            <w:r>
              <w:rPr>
                <w:b/>
                <w:bCs/>
                <w:spacing w:val="3"/>
              </w:rPr>
              <w:t>指标</w:t>
            </w:r>
            <w:r>
              <w:t xml:space="preserve"> </w:t>
            </w:r>
            <w:r>
              <w:rPr>
                <w:b/>
                <w:bCs/>
                <w:spacing w:val="-1"/>
              </w:rPr>
              <w:t>值</w:t>
            </w:r>
          </w:p>
        </w:tc>
        <w:tc>
          <w:tcPr>
            <w:tcW w:w="554" w:type="dxa"/>
            <w:vMerge w:val="restart"/>
            <w:tcBorders>
              <w:bottom w:val="nil"/>
            </w:tcBorders>
            <w:vAlign w:val="top"/>
          </w:tcPr>
          <w:p w14:paraId="1F8C9071">
            <w:pPr>
              <w:spacing w:line="477" w:lineRule="auto"/>
              <w:rPr>
                <w:rFonts w:ascii="Arial"/>
                <w:sz w:val="21"/>
              </w:rPr>
            </w:pPr>
          </w:p>
          <w:p w14:paraId="2545C141">
            <w:pPr>
              <w:pStyle w:val="15"/>
              <w:spacing w:before="61" w:line="235" w:lineRule="auto"/>
              <w:ind w:left="83" w:right="63" w:hanging="2"/>
            </w:pPr>
            <w:r>
              <w:rPr>
                <w:b/>
                <w:bCs/>
                <w:spacing w:val="5"/>
              </w:rPr>
              <w:t>度量</w:t>
            </w:r>
            <w:r>
              <w:t xml:space="preserve"> </w:t>
            </w:r>
            <w:r>
              <w:rPr>
                <w:b/>
                <w:bCs/>
                <w:spacing w:val="3"/>
              </w:rPr>
              <w:t>单位</w:t>
            </w:r>
          </w:p>
        </w:tc>
        <w:tc>
          <w:tcPr>
            <w:tcW w:w="613" w:type="dxa"/>
            <w:vMerge w:val="restart"/>
            <w:tcBorders>
              <w:bottom w:val="nil"/>
            </w:tcBorders>
            <w:vAlign w:val="top"/>
          </w:tcPr>
          <w:p w14:paraId="4973D269">
            <w:pPr>
              <w:spacing w:line="353" w:lineRule="auto"/>
              <w:rPr>
                <w:rFonts w:ascii="Arial"/>
                <w:sz w:val="21"/>
              </w:rPr>
            </w:pPr>
          </w:p>
          <w:p w14:paraId="215E09E9">
            <w:pPr>
              <w:pStyle w:val="15"/>
              <w:spacing w:before="61" w:line="229" w:lineRule="auto"/>
              <w:ind w:left="111"/>
            </w:pPr>
            <w:r>
              <w:rPr>
                <w:b/>
                <w:bCs/>
                <w:spacing w:val="4"/>
              </w:rPr>
              <w:t>全年</w:t>
            </w:r>
          </w:p>
          <w:p w14:paraId="76CD6BDC">
            <w:pPr>
              <w:pStyle w:val="15"/>
              <w:spacing w:before="11" w:line="229" w:lineRule="auto"/>
              <w:ind w:left="112"/>
            </w:pPr>
            <w:r>
              <w:rPr>
                <w:b/>
                <w:bCs/>
                <w:spacing w:val="3"/>
              </w:rPr>
              <w:t>完成</w:t>
            </w:r>
          </w:p>
          <w:p w14:paraId="372A0F3D">
            <w:pPr>
              <w:pStyle w:val="15"/>
              <w:spacing w:before="11" w:line="229" w:lineRule="auto"/>
              <w:ind w:left="214"/>
            </w:pPr>
            <w:r>
              <w:rPr>
                <w:b/>
                <w:bCs/>
                <w:spacing w:val="-1"/>
              </w:rPr>
              <w:t>值</w:t>
            </w:r>
          </w:p>
        </w:tc>
        <w:tc>
          <w:tcPr>
            <w:tcW w:w="553" w:type="dxa"/>
            <w:vMerge w:val="restart"/>
            <w:tcBorders>
              <w:bottom w:val="nil"/>
            </w:tcBorders>
            <w:vAlign w:val="top"/>
          </w:tcPr>
          <w:p w14:paraId="7AC6CB28">
            <w:pPr>
              <w:spacing w:line="477" w:lineRule="auto"/>
              <w:rPr>
                <w:rFonts w:ascii="Arial"/>
                <w:sz w:val="21"/>
              </w:rPr>
            </w:pPr>
          </w:p>
          <w:p w14:paraId="7F45FBC6">
            <w:pPr>
              <w:pStyle w:val="15"/>
              <w:spacing w:before="61" w:line="235" w:lineRule="auto"/>
              <w:ind w:left="83" w:right="60" w:firstLine="2"/>
            </w:pPr>
            <w:r>
              <w:rPr>
                <w:b/>
                <w:bCs/>
                <w:spacing w:val="3"/>
              </w:rPr>
              <w:t>完成</w:t>
            </w:r>
            <w:r>
              <w:t xml:space="preserve"> </w:t>
            </w:r>
            <w:r>
              <w:rPr>
                <w:b/>
                <w:bCs/>
                <w:spacing w:val="5"/>
              </w:rPr>
              <w:t>程度</w:t>
            </w:r>
          </w:p>
        </w:tc>
        <w:tc>
          <w:tcPr>
            <w:tcW w:w="554" w:type="dxa"/>
            <w:vMerge w:val="restart"/>
            <w:tcBorders>
              <w:bottom w:val="nil"/>
            </w:tcBorders>
            <w:vAlign w:val="top"/>
          </w:tcPr>
          <w:p w14:paraId="24478DBD">
            <w:pPr>
              <w:spacing w:line="299" w:lineRule="auto"/>
              <w:rPr>
                <w:rFonts w:ascii="Arial"/>
                <w:sz w:val="21"/>
              </w:rPr>
            </w:pPr>
          </w:p>
          <w:p w14:paraId="603129E5">
            <w:pPr>
              <w:spacing w:line="299" w:lineRule="auto"/>
              <w:rPr>
                <w:rFonts w:ascii="Arial"/>
                <w:sz w:val="21"/>
              </w:rPr>
            </w:pPr>
          </w:p>
          <w:p w14:paraId="1996D3EB">
            <w:pPr>
              <w:pStyle w:val="15"/>
              <w:spacing w:before="62" w:line="229" w:lineRule="auto"/>
              <w:ind w:left="87"/>
            </w:pPr>
            <w:r>
              <w:rPr>
                <w:b/>
                <w:bCs/>
                <w:spacing w:val="3"/>
              </w:rPr>
              <w:t>分值</w:t>
            </w:r>
          </w:p>
        </w:tc>
        <w:tc>
          <w:tcPr>
            <w:tcW w:w="553" w:type="dxa"/>
            <w:vMerge w:val="restart"/>
            <w:tcBorders>
              <w:bottom w:val="nil"/>
            </w:tcBorders>
            <w:vAlign w:val="top"/>
          </w:tcPr>
          <w:p w14:paraId="26E6A453">
            <w:pPr>
              <w:spacing w:line="299" w:lineRule="auto"/>
              <w:rPr>
                <w:rFonts w:ascii="Arial"/>
                <w:sz w:val="21"/>
              </w:rPr>
            </w:pPr>
          </w:p>
          <w:p w14:paraId="5BABBC4F">
            <w:pPr>
              <w:spacing w:line="299" w:lineRule="auto"/>
              <w:rPr>
                <w:rFonts w:ascii="Arial"/>
                <w:sz w:val="21"/>
              </w:rPr>
            </w:pPr>
          </w:p>
          <w:p w14:paraId="37DB9058">
            <w:pPr>
              <w:pStyle w:val="15"/>
              <w:spacing w:before="62" w:line="229" w:lineRule="auto"/>
              <w:ind w:left="86"/>
            </w:pPr>
            <w:r>
              <w:rPr>
                <w:b/>
                <w:bCs/>
                <w:spacing w:val="4"/>
              </w:rPr>
              <w:t>得分</w:t>
            </w:r>
          </w:p>
        </w:tc>
        <w:tc>
          <w:tcPr>
            <w:tcW w:w="2769" w:type="dxa"/>
            <w:gridSpan w:val="5"/>
            <w:vAlign w:val="top"/>
          </w:tcPr>
          <w:p w14:paraId="06CE2492">
            <w:pPr>
              <w:pStyle w:val="15"/>
              <w:spacing w:before="49" w:line="212" w:lineRule="auto"/>
              <w:ind w:left="790"/>
            </w:pPr>
            <w:r>
              <w:rPr>
                <w:b/>
                <w:bCs/>
                <w:spacing w:val="8"/>
              </w:rPr>
              <w:t>偏差原因分析</w:t>
            </w:r>
          </w:p>
        </w:tc>
        <w:tc>
          <w:tcPr>
            <w:tcW w:w="1265" w:type="dxa"/>
            <w:gridSpan w:val="2"/>
            <w:vMerge w:val="restart"/>
            <w:tcBorders>
              <w:bottom w:val="nil"/>
            </w:tcBorders>
            <w:vAlign w:val="top"/>
          </w:tcPr>
          <w:p w14:paraId="42C835AF">
            <w:pPr>
              <w:spacing w:line="299" w:lineRule="auto"/>
              <w:rPr>
                <w:rFonts w:ascii="Arial"/>
                <w:sz w:val="21"/>
              </w:rPr>
            </w:pPr>
          </w:p>
          <w:p w14:paraId="45A09E1C">
            <w:pPr>
              <w:spacing w:line="299" w:lineRule="auto"/>
              <w:rPr>
                <w:rFonts w:ascii="Arial"/>
                <w:sz w:val="21"/>
              </w:rPr>
            </w:pPr>
          </w:p>
          <w:p w14:paraId="28B8A821">
            <w:pPr>
              <w:pStyle w:val="15"/>
              <w:spacing w:before="62" w:line="229" w:lineRule="auto"/>
              <w:ind w:left="246"/>
            </w:pPr>
            <w:r>
              <w:rPr>
                <w:b/>
                <w:bCs/>
                <w:spacing w:val="5"/>
              </w:rPr>
              <w:t>改进措施</w:t>
            </w:r>
          </w:p>
        </w:tc>
      </w:tr>
      <w:tr w14:paraId="63F0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654" w:type="dxa"/>
            <w:vMerge w:val="continue"/>
            <w:tcBorders>
              <w:top w:val="nil"/>
              <w:bottom w:val="nil"/>
            </w:tcBorders>
            <w:vAlign w:val="top"/>
          </w:tcPr>
          <w:p w14:paraId="4286C8A6">
            <w:pPr>
              <w:rPr>
                <w:rFonts w:ascii="Arial"/>
                <w:sz w:val="21"/>
              </w:rPr>
            </w:pPr>
          </w:p>
        </w:tc>
        <w:tc>
          <w:tcPr>
            <w:tcW w:w="645" w:type="dxa"/>
            <w:vMerge w:val="continue"/>
            <w:tcBorders>
              <w:top w:val="nil"/>
            </w:tcBorders>
            <w:vAlign w:val="top"/>
          </w:tcPr>
          <w:p w14:paraId="4E3ECE9C">
            <w:pPr>
              <w:rPr>
                <w:rFonts w:ascii="Arial"/>
                <w:sz w:val="21"/>
              </w:rPr>
            </w:pPr>
          </w:p>
        </w:tc>
        <w:tc>
          <w:tcPr>
            <w:tcW w:w="645" w:type="dxa"/>
            <w:vMerge w:val="continue"/>
            <w:tcBorders>
              <w:top w:val="nil"/>
            </w:tcBorders>
            <w:vAlign w:val="top"/>
          </w:tcPr>
          <w:p w14:paraId="58B79A86">
            <w:pPr>
              <w:rPr>
                <w:rFonts w:ascii="Arial"/>
                <w:sz w:val="21"/>
              </w:rPr>
            </w:pPr>
          </w:p>
        </w:tc>
        <w:tc>
          <w:tcPr>
            <w:tcW w:w="1289" w:type="dxa"/>
            <w:vMerge w:val="continue"/>
            <w:tcBorders>
              <w:top w:val="nil"/>
            </w:tcBorders>
            <w:vAlign w:val="top"/>
          </w:tcPr>
          <w:p w14:paraId="7C736E6F">
            <w:pPr>
              <w:rPr>
                <w:rFonts w:ascii="Arial"/>
                <w:sz w:val="21"/>
              </w:rPr>
            </w:pPr>
          </w:p>
        </w:tc>
        <w:tc>
          <w:tcPr>
            <w:tcW w:w="554" w:type="dxa"/>
            <w:vMerge w:val="continue"/>
            <w:tcBorders>
              <w:top w:val="nil"/>
            </w:tcBorders>
            <w:vAlign w:val="top"/>
          </w:tcPr>
          <w:p w14:paraId="588F0DC2">
            <w:pPr>
              <w:rPr>
                <w:rFonts w:ascii="Arial"/>
                <w:sz w:val="21"/>
              </w:rPr>
            </w:pPr>
          </w:p>
        </w:tc>
        <w:tc>
          <w:tcPr>
            <w:tcW w:w="554" w:type="dxa"/>
            <w:vMerge w:val="continue"/>
            <w:tcBorders>
              <w:top w:val="nil"/>
            </w:tcBorders>
            <w:vAlign w:val="top"/>
          </w:tcPr>
          <w:p w14:paraId="06DAEC3F">
            <w:pPr>
              <w:rPr>
                <w:rFonts w:ascii="Arial"/>
                <w:sz w:val="21"/>
              </w:rPr>
            </w:pPr>
          </w:p>
        </w:tc>
        <w:tc>
          <w:tcPr>
            <w:tcW w:w="554" w:type="dxa"/>
            <w:vMerge w:val="continue"/>
            <w:tcBorders>
              <w:top w:val="nil"/>
            </w:tcBorders>
            <w:vAlign w:val="top"/>
          </w:tcPr>
          <w:p w14:paraId="2F08441A">
            <w:pPr>
              <w:rPr>
                <w:rFonts w:ascii="Arial"/>
                <w:sz w:val="21"/>
              </w:rPr>
            </w:pPr>
          </w:p>
        </w:tc>
        <w:tc>
          <w:tcPr>
            <w:tcW w:w="613" w:type="dxa"/>
            <w:vMerge w:val="continue"/>
            <w:tcBorders>
              <w:top w:val="nil"/>
            </w:tcBorders>
            <w:vAlign w:val="top"/>
          </w:tcPr>
          <w:p w14:paraId="3E95FCD9">
            <w:pPr>
              <w:rPr>
                <w:rFonts w:ascii="Arial"/>
                <w:sz w:val="21"/>
              </w:rPr>
            </w:pPr>
          </w:p>
        </w:tc>
        <w:tc>
          <w:tcPr>
            <w:tcW w:w="553" w:type="dxa"/>
            <w:vMerge w:val="continue"/>
            <w:tcBorders>
              <w:top w:val="nil"/>
            </w:tcBorders>
            <w:vAlign w:val="top"/>
          </w:tcPr>
          <w:p w14:paraId="6F7049C7">
            <w:pPr>
              <w:rPr>
                <w:rFonts w:ascii="Arial"/>
                <w:sz w:val="21"/>
              </w:rPr>
            </w:pPr>
          </w:p>
        </w:tc>
        <w:tc>
          <w:tcPr>
            <w:tcW w:w="554" w:type="dxa"/>
            <w:vMerge w:val="continue"/>
            <w:tcBorders>
              <w:top w:val="nil"/>
            </w:tcBorders>
            <w:vAlign w:val="top"/>
          </w:tcPr>
          <w:p w14:paraId="2775F1C3">
            <w:pPr>
              <w:rPr>
                <w:rFonts w:ascii="Arial"/>
                <w:sz w:val="21"/>
              </w:rPr>
            </w:pPr>
          </w:p>
        </w:tc>
        <w:tc>
          <w:tcPr>
            <w:tcW w:w="553" w:type="dxa"/>
            <w:vMerge w:val="continue"/>
            <w:tcBorders>
              <w:top w:val="nil"/>
            </w:tcBorders>
            <w:vAlign w:val="top"/>
          </w:tcPr>
          <w:p w14:paraId="208A2F20">
            <w:pPr>
              <w:rPr>
                <w:rFonts w:ascii="Arial"/>
                <w:sz w:val="21"/>
              </w:rPr>
            </w:pPr>
          </w:p>
        </w:tc>
        <w:tc>
          <w:tcPr>
            <w:tcW w:w="554" w:type="dxa"/>
            <w:vAlign w:val="top"/>
          </w:tcPr>
          <w:p w14:paraId="66DC9CEA">
            <w:pPr>
              <w:pStyle w:val="15"/>
              <w:spacing w:before="146" w:line="238" w:lineRule="auto"/>
              <w:ind w:left="88" w:right="58"/>
              <w:jc w:val="both"/>
            </w:pPr>
            <w:r>
              <w:rPr>
                <w:b/>
                <w:bCs/>
                <w:spacing w:val="3"/>
              </w:rPr>
              <w:t>经费</w:t>
            </w:r>
            <w:r>
              <w:t xml:space="preserve"> </w:t>
            </w:r>
            <w:r>
              <w:rPr>
                <w:b/>
                <w:bCs/>
                <w:spacing w:val="4"/>
              </w:rPr>
              <w:t>保障</w:t>
            </w:r>
            <w:r>
              <w:t xml:space="preserve"> </w:t>
            </w:r>
            <w:r>
              <w:rPr>
                <w:b/>
                <w:bCs/>
                <w:spacing w:val="4"/>
              </w:rPr>
              <w:t>原因</w:t>
            </w:r>
            <w:r>
              <w:t xml:space="preserve"> </w:t>
            </w:r>
            <w:r>
              <w:rPr>
                <w:b/>
                <w:bCs/>
                <w:spacing w:val="4"/>
              </w:rPr>
              <w:t>分析</w:t>
            </w:r>
          </w:p>
        </w:tc>
        <w:tc>
          <w:tcPr>
            <w:tcW w:w="553" w:type="dxa"/>
            <w:vAlign w:val="top"/>
          </w:tcPr>
          <w:p w14:paraId="3EA23959">
            <w:pPr>
              <w:pStyle w:val="15"/>
              <w:spacing w:before="146" w:line="238" w:lineRule="auto"/>
              <w:ind w:left="88" w:right="57"/>
              <w:jc w:val="both"/>
            </w:pPr>
            <w:r>
              <w:rPr>
                <w:b/>
                <w:bCs/>
                <w:spacing w:val="4"/>
              </w:rPr>
              <w:t>制度</w:t>
            </w:r>
            <w:r>
              <w:t xml:space="preserve"> </w:t>
            </w:r>
            <w:r>
              <w:rPr>
                <w:b/>
                <w:bCs/>
                <w:spacing w:val="4"/>
              </w:rPr>
              <w:t>保障</w:t>
            </w:r>
            <w:r>
              <w:t xml:space="preserve"> </w:t>
            </w:r>
            <w:r>
              <w:rPr>
                <w:b/>
                <w:bCs/>
                <w:spacing w:val="4"/>
              </w:rPr>
              <w:t>原因</w:t>
            </w:r>
            <w:r>
              <w:t xml:space="preserve"> </w:t>
            </w:r>
            <w:r>
              <w:rPr>
                <w:b/>
                <w:bCs/>
                <w:spacing w:val="4"/>
              </w:rPr>
              <w:t>分析</w:t>
            </w:r>
          </w:p>
        </w:tc>
        <w:tc>
          <w:tcPr>
            <w:tcW w:w="554" w:type="dxa"/>
            <w:vAlign w:val="top"/>
          </w:tcPr>
          <w:p w14:paraId="51AF51B3">
            <w:pPr>
              <w:pStyle w:val="15"/>
              <w:spacing w:before="146" w:line="238" w:lineRule="auto"/>
              <w:ind w:left="90" w:right="56"/>
              <w:jc w:val="both"/>
            </w:pPr>
            <w:r>
              <w:rPr>
                <w:b/>
                <w:bCs/>
                <w:spacing w:val="3"/>
              </w:rPr>
              <w:t>人员</w:t>
            </w:r>
            <w:r>
              <w:t xml:space="preserve"> </w:t>
            </w:r>
            <w:r>
              <w:rPr>
                <w:b/>
                <w:bCs/>
                <w:spacing w:val="4"/>
              </w:rPr>
              <w:t>保障</w:t>
            </w:r>
            <w:r>
              <w:t xml:space="preserve"> </w:t>
            </w:r>
            <w:r>
              <w:rPr>
                <w:b/>
                <w:bCs/>
                <w:spacing w:val="4"/>
              </w:rPr>
              <w:t>原因</w:t>
            </w:r>
            <w:r>
              <w:t xml:space="preserve"> </w:t>
            </w:r>
            <w:r>
              <w:rPr>
                <w:b/>
                <w:bCs/>
                <w:spacing w:val="4"/>
              </w:rPr>
              <w:t>分析</w:t>
            </w:r>
          </w:p>
        </w:tc>
        <w:tc>
          <w:tcPr>
            <w:tcW w:w="554" w:type="dxa"/>
            <w:vAlign w:val="top"/>
          </w:tcPr>
          <w:p w14:paraId="246E9012">
            <w:pPr>
              <w:pStyle w:val="15"/>
              <w:spacing w:before="26" w:line="229" w:lineRule="auto"/>
              <w:ind w:left="89" w:right="56"/>
              <w:jc w:val="both"/>
            </w:pPr>
            <w:r>
              <w:rPr>
                <w:b/>
                <w:bCs/>
                <w:spacing w:val="4"/>
              </w:rPr>
              <w:t>硬件</w:t>
            </w:r>
            <w:r>
              <w:t xml:space="preserve"> </w:t>
            </w:r>
            <w:r>
              <w:rPr>
                <w:b/>
                <w:bCs/>
                <w:spacing w:val="4"/>
              </w:rPr>
              <w:t>条件</w:t>
            </w:r>
            <w:r>
              <w:t xml:space="preserve"> </w:t>
            </w:r>
            <w:r>
              <w:rPr>
                <w:b/>
                <w:bCs/>
                <w:spacing w:val="4"/>
              </w:rPr>
              <w:t>保障</w:t>
            </w:r>
            <w:r>
              <w:t xml:space="preserve"> </w:t>
            </w:r>
            <w:r>
              <w:rPr>
                <w:b/>
                <w:bCs/>
                <w:spacing w:val="4"/>
              </w:rPr>
              <w:t>原因</w:t>
            </w:r>
            <w:r>
              <w:t xml:space="preserve"> </w:t>
            </w:r>
            <w:r>
              <w:rPr>
                <w:b/>
                <w:bCs/>
                <w:spacing w:val="4"/>
              </w:rPr>
              <w:t>分析</w:t>
            </w:r>
          </w:p>
        </w:tc>
        <w:tc>
          <w:tcPr>
            <w:tcW w:w="554" w:type="dxa"/>
            <w:vAlign w:val="top"/>
          </w:tcPr>
          <w:p w14:paraId="41A26BC7">
            <w:pPr>
              <w:pStyle w:val="15"/>
              <w:spacing w:before="269" w:line="237" w:lineRule="auto"/>
              <w:ind w:left="91" w:right="56" w:hanging="1"/>
              <w:jc w:val="both"/>
            </w:pPr>
            <w:r>
              <w:rPr>
                <w:b/>
                <w:bCs/>
                <w:spacing w:val="4"/>
              </w:rPr>
              <w:t>其他</w:t>
            </w:r>
            <w:r>
              <w:t xml:space="preserve"> </w:t>
            </w:r>
            <w:r>
              <w:rPr>
                <w:b/>
                <w:bCs/>
                <w:spacing w:val="3"/>
              </w:rPr>
              <w:t>原因</w:t>
            </w:r>
            <w:r>
              <w:t xml:space="preserve"> </w:t>
            </w:r>
            <w:r>
              <w:rPr>
                <w:b/>
                <w:bCs/>
                <w:spacing w:val="3"/>
              </w:rPr>
              <w:t>分析</w:t>
            </w:r>
          </w:p>
        </w:tc>
        <w:tc>
          <w:tcPr>
            <w:tcW w:w="1265" w:type="dxa"/>
            <w:gridSpan w:val="2"/>
            <w:vMerge w:val="continue"/>
            <w:tcBorders>
              <w:top w:val="nil"/>
            </w:tcBorders>
            <w:vAlign w:val="top"/>
          </w:tcPr>
          <w:p w14:paraId="20AE60D6">
            <w:pPr>
              <w:rPr>
                <w:rFonts w:ascii="Arial"/>
                <w:sz w:val="21"/>
              </w:rPr>
            </w:pPr>
          </w:p>
        </w:tc>
      </w:tr>
      <w:tr w14:paraId="568F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54" w:type="dxa"/>
            <w:vMerge w:val="continue"/>
            <w:tcBorders>
              <w:top w:val="nil"/>
              <w:bottom w:val="nil"/>
            </w:tcBorders>
            <w:vAlign w:val="top"/>
          </w:tcPr>
          <w:p w14:paraId="5C413FB2">
            <w:pPr>
              <w:rPr>
                <w:rFonts w:ascii="Arial"/>
                <w:sz w:val="21"/>
              </w:rPr>
            </w:pPr>
          </w:p>
        </w:tc>
        <w:tc>
          <w:tcPr>
            <w:tcW w:w="645" w:type="dxa"/>
            <w:vMerge w:val="restart"/>
            <w:tcBorders>
              <w:bottom w:val="nil"/>
            </w:tcBorders>
            <w:vAlign w:val="top"/>
          </w:tcPr>
          <w:p w14:paraId="5F952773">
            <w:pPr>
              <w:spacing w:line="242" w:lineRule="auto"/>
              <w:rPr>
                <w:rFonts w:ascii="Arial"/>
                <w:sz w:val="21"/>
              </w:rPr>
            </w:pPr>
          </w:p>
          <w:p w14:paraId="0EE787E6">
            <w:pPr>
              <w:spacing w:line="242" w:lineRule="auto"/>
              <w:rPr>
                <w:rFonts w:ascii="Arial"/>
                <w:sz w:val="21"/>
              </w:rPr>
            </w:pPr>
          </w:p>
          <w:p w14:paraId="74E16E8C">
            <w:pPr>
              <w:spacing w:line="242" w:lineRule="auto"/>
              <w:rPr>
                <w:rFonts w:ascii="Arial"/>
                <w:sz w:val="21"/>
              </w:rPr>
            </w:pPr>
          </w:p>
          <w:p w14:paraId="78D92587">
            <w:pPr>
              <w:spacing w:line="242" w:lineRule="auto"/>
              <w:rPr>
                <w:rFonts w:ascii="Arial"/>
                <w:sz w:val="21"/>
              </w:rPr>
            </w:pPr>
          </w:p>
          <w:p w14:paraId="71BAC02C">
            <w:pPr>
              <w:spacing w:line="242" w:lineRule="auto"/>
              <w:rPr>
                <w:rFonts w:ascii="Arial"/>
                <w:sz w:val="21"/>
              </w:rPr>
            </w:pPr>
          </w:p>
          <w:p w14:paraId="03D095FC">
            <w:pPr>
              <w:spacing w:line="242" w:lineRule="auto"/>
              <w:rPr>
                <w:rFonts w:ascii="Arial"/>
                <w:sz w:val="21"/>
              </w:rPr>
            </w:pPr>
          </w:p>
          <w:p w14:paraId="6E375F12">
            <w:pPr>
              <w:spacing w:line="242" w:lineRule="auto"/>
              <w:rPr>
                <w:rFonts w:ascii="Arial"/>
                <w:sz w:val="21"/>
              </w:rPr>
            </w:pPr>
          </w:p>
          <w:p w14:paraId="4EB91A99">
            <w:pPr>
              <w:spacing w:line="243" w:lineRule="auto"/>
              <w:rPr>
                <w:rFonts w:ascii="Arial"/>
                <w:sz w:val="21"/>
              </w:rPr>
            </w:pPr>
          </w:p>
          <w:p w14:paraId="7C7CEC13">
            <w:pPr>
              <w:spacing w:line="243" w:lineRule="auto"/>
              <w:rPr>
                <w:rFonts w:ascii="Arial"/>
                <w:sz w:val="21"/>
              </w:rPr>
            </w:pPr>
          </w:p>
          <w:p w14:paraId="7DFFD046">
            <w:pPr>
              <w:spacing w:line="243" w:lineRule="auto"/>
              <w:rPr>
                <w:rFonts w:ascii="Arial"/>
                <w:sz w:val="21"/>
              </w:rPr>
            </w:pPr>
          </w:p>
          <w:p w14:paraId="1CE336EF">
            <w:pPr>
              <w:spacing w:line="243" w:lineRule="auto"/>
              <w:rPr>
                <w:rFonts w:ascii="Arial"/>
                <w:sz w:val="21"/>
              </w:rPr>
            </w:pPr>
          </w:p>
          <w:p w14:paraId="4AEB3B34">
            <w:pPr>
              <w:spacing w:line="243" w:lineRule="auto"/>
              <w:rPr>
                <w:rFonts w:ascii="Arial"/>
                <w:sz w:val="21"/>
              </w:rPr>
            </w:pPr>
          </w:p>
          <w:p w14:paraId="7498FD71">
            <w:pPr>
              <w:spacing w:line="243" w:lineRule="auto"/>
              <w:rPr>
                <w:rFonts w:ascii="Arial"/>
                <w:sz w:val="21"/>
              </w:rPr>
            </w:pPr>
          </w:p>
          <w:p w14:paraId="6C517C79">
            <w:pPr>
              <w:spacing w:line="243" w:lineRule="auto"/>
              <w:rPr>
                <w:rFonts w:ascii="Arial"/>
                <w:sz w:val="21"/>
              </w:rPr>
            </w:pPr>
          </w:p>
          <w:p w14:paraId="1CDC12EF">
            <w:pPr>
              <w:pStyle w:val="15"/>
              <w:spacing w:before="61" w:line="235" w:lineRule="auto"/>
              <w:ind w:left="130" w:right="113" w:hanging="1"/>
            </w:pPr>
            <w:r>
              <w:rPr>
                <w:spacing w:val="3"/>
              </w:rPr>
              <w:t>履职</w:t>
            </w:r>
            <w:r>
              <w:t xml:space="preserve"> </w:t>
            </w:r>
            <w:r>
              <w:rPr>
                <w:spacing w:val="2"/>
              </w:rPr>
              <w:t>效能</w:t>
            </w:r>
          </w:p>
        </w:tc>
        <w:tc>
          <w:tcPr>
            <w:tcW w:w="645" w:type="dxa"/>
            <w:vAlign w:val="top"/>
          </w:tcPr>
          <w:p w14:paraId="73CC38AF">
            <w:pPr>
              <w:pStyle w:val="15"/>
              <w:spacing w:before="29" w:line="226" w:lineRule="auto"/>
              <w:ind w:left="124" w:right="113" w:firstLine="2"/>
              <w:jc w:val="both"/>
            </w:pPr>
            <w:r>
              <w:rPr>
                <w:spacing w:val="4"/>
              </w:rPr>
              <w:t>重点</w:t>
            </w:r>
            <w:r>
              <w:t xml:space="preserve"> </w:t>
            </w:r>
            <w:r>
              <w:rPr>
                <w:spacing w:val="5"/>
              </w:rPr>
              <w:t>工作</w:t>
            </w:r>
            <w:r>
              <w:t xml:space="preserve"> </w:t>
            </w:r>
            <w:r>
              <w:rPr>
                <w:spacing w:val="5"/>
              </w:rPr>
              <w:t>履行</w:t>
            </w:r>
            <w:r>
              <w:t xml:space="preserve"> </w:t>
            </w:r>
            <w:r>
              <w:rPr>
                <w:spacing w:val="5"/>
              </w:rPr>
              <w:t>情况</w:t>
            </w:r>
          </w:p>
        </w:tc>
        <w:tc>
          <w:tcPr>
            <w:tcW w:w="1289" w:type="dxa"/>
            <w:vAlign w:val="top"/>
          </w:tcPr>
          <w:p w14:paraId="15D93353">
            <w:pPr>
              <w:pStyle w:val="15"/>
              <w:spacing w:before="275" w:line="234" w:lineRule="auto"/>
              <w:ind w:left="550" w:right="37" w:hanging="499"/>
            </w:pPr>
            <w:r>
              <w:rPr>
                <w:spacing w:val="7"/>
              </w:rPr>
              <w:t>重点工作办结</w:t>
            </w:r>
            <w:r>
              <w:rPr>
                <w:spacing w:val="2"/>
              </w:rPr>
              <w:t xml:space="preserve"> </w:t>
            </w:r>
            <w:r>
              <w:t>率</w:t>
            </w:r>
          </w:p>
        </w:tc>
        <w:tc>
          <w:tcPr>
            <w:tcW w:w="554" w:type="dxa"/>
            <w:vAlign w:val="top"/>
          </w:tcPr>
          <w:p w14:paraId="2C45CF47">
            <w:pPr>
              <w:spacing w:line="409" w:lineRule="auto"/>
              <w:rPr>
                <w:rFonts w:ascii="Arial"/>
                <w:sz w:val="21"/>
              </w:rPr>
            </w:pPr>
          </w:p>
          <w:p w14:paraId="694D0E5A">
            <w:pPr>
              <w:pStyle w:val="15"/>
              <w:spacing w:before="62" w:line="149" w:lineRule="exact"/>
              <w:ind w:left="230"/>
            </w:pPr>
            <w:r>
              <w:rPr>
                <w:position w:val="-2"/>
              </w:rPr>
              <w:t>=</w:t>
            </w:r>
          </w:p>
        </w:tc>
        <w:tc>
          <w:tcPr>
            <w:tcW w:w="554" w:type="dxa"/>
            <w:vAlign w:val="top"/>
          </w:tcPr>
          <w:p w14:paraId="17DEA8EC">
            <w:pPr>
              <w:spacing w:line="365" w:lineRule="auto"/>
              <w:rPr>
                <w:rFonts w:ascii="Arial"/>
                <w:sz w:val="21"/>
              </w:rPr>
            </w:pPr>
          </w:p>
          <w:p w14:paraId="2F9F749D">
            <w:pPr>
              <w:pStyle w:val="15"/>
              <w:spacing w:before="62" w:line="190" w:lineRule="auto"/>
              <w:ind w:left="147"/>
            </w:pPr>
            <w:r>
              <w:rPr>
                <w:spacing w:val="-2"/>
              </w:rPr>
              <w:t>100</w:t>
            </w:r>
          </w:p>
        </w:tc>
        <w:tc>
          <w:tcPr>
            <w:tcW w:w="554" w:type="dxa"/>
            <w:vAlign w:val="top"/>
          </w:tcPr>
          <w:p w14:paraId="3A032580">
            <w:pPr>
              <w:spacing w:line="335" w:lineRule="auto"/>
              <w:rPr>
                <w:rFonts w:ascii="Arial"/>
                <w:sz w:val="21"/>
              </w:rPr>
            </w:pPr>
          </w:p>
          <w:p w14:paraId="6D8D3329">
            <w:pPr>
              <w:pStyle w:val="15"/>
              <w:spacing w:before="62" w:line="256" w:lineRule="exact"/>
              <w:ind w:left="227"/>
            </w:pPr>
            <w:r>
              <w:rPr>
                <w:spacing w:val="2"/>
                <w:position w:val="1"/>
              </w:rPr>
              <w:t>%</w:t>
            </w:r>
          </w:p>
        </w:tc>
        <w:tc>
          <w:tcPr>
            <w:tcW w:w="613" w:type="dxa"/>
            <w:vAlign w:val="top"/>
          </w:tcPr>
          <w:p w14:paraId="48D4049C">
            <w:pPr>
              <w:spacing w:line="365" w:lineRule="auto"/>
              <w:rPr>
                <w:rFonts w:ascii="Arial"/>
                <w:sz w:val="21"/>
              </w:rPr>
            </w:pPr>
          </w:p>
          <w:p w14:paraId="28675BCD">
            <w:pPr>
              <w:pStyle w:val="15"/>
              <w:spacing w:before="62" w:line="190" w:lineRule="auto"/>
              <w:ind w:left="176"/>
            </w:pPr>
            <w:r>
              <w:rPr>
                <w:spacing w:val="-2"/>
              </w:rPr>
              <w:t>100</w:t>
            </w:r>
          </w:p>
        </w:tc>
        <w:tc>
          <w:tcPr>
            <w:tcW w:w="553" w:type="dxa"/>
            <w:vAlign w:val="top"/>
          </w:tcPr>
          <w:p w14:paraId="51C507D4">
            <w:pPr>
              <w:spacing w:line="365" w:lineRule="auto"/>
              <w:rPr>
                <w:rFonts w:ascii="Arial"/>
                <w:sz w:val="21"/>
              </w:rPr>
            </w:pPr>
          </w:p>
          <w:p w14:paraId="0C030837">
            <w:pPr>
              <w:pStyle w:val="15"/>
              <w:spacing w:before="62" w:line="190" w:lineRule="auto"/>
              <w:ind w:left="250"/>
            </w:pPr>
            <w:r>
              <w:t>1</w:t>
            </w:r>
          </w:p>
        </w:tc>
        <w:tc>
          <w:tcPr>
            <w:tcW w:w="554" w:type="dxa"/>
            <w:vAlign w:val="top"/>
          </w:tcPr>
          <w:p w14:paraId="43504E98">
            <w:pPr>
              <w:spacing w:line="366" w:lineRule="auto"/>
              <w:rPr>
                <w:rFonts w:ascii="Arial"/>
                <w:sz w:val="21"/>
              </w:rPr>
            </w:pPr>
          </w:p>
          <w:p w14:paraId="0C044111">
            <w:pPr>
              <w:pStyle w:val="15"/>
              <w:spacing w:before="62" w:line="189" w:lineRule="auto"/>
              <w:ind w:left="139"/>
            </w:pPr>
            <w:r>
              <w:rPr>
                <w:spacing w:val="1"/>
              </w:rPr>
              <w:t>3.5</w:t>
            </w:r>
          </w:p>
        </w:tc>
        <w:tc>
          <w:tcPr>
            <w:tcW w:w="553" w:type="dxa"/>
            <w:vAlign w:val="top"/>
          </w:tcPr>
          <w:p w14:paraId="1FAC22A7">
            <w:pPr>
              <w:spacing w:line="366" w:lineRule="auto"/>
              <w:rPr>
                <w:rFonts w:ascii="Arial"/>
                <w:sz w:val="21"/>
              </w:rPr>
            </w:pPr>
          </w:p>
          <w:p w14:paraId="7A99CB39">
            <w:pPr>
              <w:pStyle w:val="15"/>
              <w:spacing w:before="62" w:line="189" w:lineRule="auto"/>
              <w:ind w:left="140"/>
            </w:pPr>
            <w:r>
              <w:rPr>
                <w:spacing w:val="1"/>
              </w:rPr>
              <w:t>3.5</w:t>
            </w:r>
          </w:p>
        </w:tc>
        <w:tc>
          <w:tcPr>
            <w:tcW w:w="554" w:type="dxa"/>
            <w:vAlign w:val="top"/>
          </w:tcPr>
          <w:p w14:paraId="752971A1">
            <w:pPr>
              <w:rPr>
                <w:rFonts w:ascii="Arial"/>
                <w:sz w:val="21"/>
              </w:rPr>
            </w:pPr>
          </w:p>
        </w:tc>
        <w:tc>
          <w:tcPr>
            <w:tcW w:w="553" w:type="dxa"/>
            <w:vAlign w:val="top"/>
          </w:tcPr>
          <w:p w14:paraId="35967088">
            <w:pPr>
              <w:rPr>
                <w:rFonts w:ascii="Arial"/>
                <w:sz w:val="21"/>
              </w:rPr>
            </w:pPr>
          </w:p>
        </w:tc>
        <w:tc>
          <w:tcPr>
            <w:tcW w:w="554" w:type="dxa"/>
            <w:vAlign w:val="top"/>
          </w:tcPr>
          <w:p w14:paraId="260268DC">
            <w:pPr>
              <w:rPr>
                <w:rFonts w:ascii="Arial"/>
                <w:sz w:val="21"/>
              </w:rPr>
            </w:pPr>
          </w:p>
        </w:tc>
        <w:tc>
          <w:tcPr>
            <w:tcW w:w="554" w:type="dxa"/>
            <w:vAlign w:val="top"/>
          </w:tcPr>
          <w:p w14:paraId="47BE8D9E">
            <w:pPr>
              <w:rPr>
                <w:rFonts w:ascii="Arial"/>
                <w:sz w:val="21"/>
              </w:rPr>
            </w:pPr>
          </w:p>
        </w:tc>
        <w:tc>
          <w:tcPr>
            <w:tcW w:w="554" w:type="dxa"/>
            <w:vAlign w:val="top"/>
          </w:tcPr>
          <w:p w14:paraId="47836EDB">
            <w:pPr>
              <w:rPr>
                <w:rFonts w:ascii="Arial"/>
                <w:sz w:val="21"/>
              </w:rPr>
            </w:pPr>
          </w:p>
        </w:tc>
        <w:tc>
          <w:tcPr>
            <w:tcW w:w="1265" w:type="dxa"/>
            <w:gridSpan w:val="2"/>
            <w:vAlign w:val="top"/>
          </w:tcPr>
          <w:p w14:paraId="4F79C553">
            <w:pPr>
              <w:rPr>
                <w:rFonts w:ascii="Arial"/>
                <w:sz w:val="21"/>
              </w:rPr>
            </w:pPr>
          </w:p>
        </w:tc>
      </w:tr>
      <w:tr w14:paraId="62BD2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76C3BDA9">
            <w:pPr>
              <w:rPr>
                <w:rFonts w:ascii="Arial"/>
                <w:sz w:val="21"/>
              </w:rPr>
            </w:pPr>
          </w:p>
        </w:tc>
        <w:tc>
          <w:tcPr>
            <w:tcW w:w="645" w:type="dxa"/>
            <w:vMerge w:val="continue"/>
            <w:tcBorders>
              <w:top w:val="nil"/>
              <w:bottom w:val="nil"/>
            </w:tcBorders>
            <w:vAlign w:val="top"/>
          </w:tcPr>
          <w:p w14:paraId="109C32DC">
            <w:pPr>
              <w:rPr>
                <w:rFonts w:ascii="Arial"/>
                <w:sz w:val="21"/>
              </w:rPr>
            </w:pPr>
          </w:p>
        </w:tc>
        <w:tc>
          <w:tcPr>
            <w:tcW w:w="645" w:type="dxa"/>
            <w:vMerge w:val="restart"/>
            <w:tcBorders>
              <w:bottom w:val="nil"/>
            </w:tcBorders>
            <w:vAlign w:val="top"/>
          </w:tcPr>
          <w:p w14:paraId="5C159951">
            <w:pPr>
              <w:pStyle w:val="15"/>
              <w:spacing w:before="271" w:line="238" w:lineRule="auto"/>
              <w:ind w:left="124" w:right="113" w:firstLine="2"/>
              <w:jc w:val="both"/>
            </w:pPr>
            <w:r>
              <w:rPr>
                <w:spacing w:val="4"/>
              </w:rPr>
              <w:t>整体</w:t>
            </w:r>
            <w:r>
              <w:t xml:space="preserve"> </w:t>
            </w:r>
            <w:r>
              <w:rPr>
                <w:spacing w:val="5"/>
              </w:rPr>
              <w:t>工作</w:t>
            </w:r>
            <w:r>
              <w:t xml:space="preserve"> </w:t>
            </w:r>
            <w:r>
              <w:rPr>
                <w:spacing w:val="5"/>
              </w:rPr>
              <w:t>完成</w:t>
            </w:r>
            <w:r>
              <w:t xml:space="preserve"> </w:t>
            </w:r>
            <w:r>
              <w:rPr>
                <w:spacing w:val="5"/>
              </w:rPr>
              <w:t>情况</w:t>
            </w:r>
          </w:p>
        </w:tc>
        <w:tc>
          <w:tcPr>
            <w:tcW w:w="1289" w:type="dxa"/>
            <w:vAlign w:val="top"/>
          </w:tcPr>
          <w:p w14:paraId="088003D9">
            <w:pPr>
              <w:pStyle w:val="15"/>
              <w:spacing w:before="27" w:line="213" w:lineRule="auto"/>
              <w:ind w:left="550" w:right="37" w:hanging="498"/>
            </w:pPr>
            <w:r>
              <w:rPr>
                <w:spacing w:val="7"/>
              </w:rPr>
              <w:t>工作完成及时</w:t>
            </w:r>
            <w:r>
              <w:t xml:space="preserve"> 率</w:t>
            </w:r>
          </w:p>
        </w:tc>
        <w:tc>
          <w:tcPr>
            <w:tcW w:w="554" w:type="dxa"/>
            <w:vAlign w:val="top"/>
          </w:tcPr>
          <w:p w14:paraId="78FB59FF">
            <w:pPr>
              <w:pStyle w:val="15"/>
              <w:spacing w:before="225" w:line="150" w:lineRule="exact"/>
              <w:ind w:left="230"/>
            </w:pPr>
            <w:r>
              <w:rPr>
                <w:position w:val="-2"/>
              </w:rPr>
              <w:t>=</w:t>
            </w:r>
          </w:p>
        </w:tc>
        <w:tc>
          <w:tcPr>
            <w:tcW w:w="554" w:type="dxa"/>
            <w:vAlign w:val="top"/>
          </w:tcPr>
          <w:p w14:paraId="2F8BCDC6">
            <w:pPr>
              <w:pStyle w:val="15"/>
              <w:spacing w:before="181" w:line="190" w:lineRule="auto"/>
              <w:ind w:left="147"/>
            </w:pPr>
            <w:r>
              <w:rPr>
                <w:spacing w:val="-2"/>
              </w:rPr>
              <w:t>100</w:t>
            </w:r>
          </w:p>
        </w:tc>
        <w:tc>
          <w:tcPr>
            <w:tcW w:w="554" w:type="dxa"/>
            <w:vAlign w:val="top"/>
          </w:tcPr>
          <w:p w14:paraId="112E45F1">
            <w:pPr>
              <w:pStyle w:val="15"/>
              <w:spacing w:before="151" w:line="256" w:lineRule="exact"/>
              <w:ind w:left="227"/>
            </w:pPr>
            <w:r>
              <w:rPr>
                <w:spacing w:val="2"/>
                <w:position w:val="1"/>
              </w:rPr>
              <w:t>%</w:t>
            </w:r>
          </w:p>
        </w:tc>
        <w:tc>
          <w:tcPr>
            <w:tcW w:w="613" w:type="dxa"/>
            <w:vAlign w:val="top"/>
          </w:tcPr>
          <w:p w14:paraId="3D278FA7">
            <w:pPr>
              <w:pStyle w:val="15"/>
              <w:spacing w:before="181" w:line="190" w:lineRule="auto"/>
              <w:ind w:left="176"/>
            </w:pPr>
            <w:r>
              <w:rPr>
                <w:spacing w:val="-2"/>
              </w:rPr>
              <w:t>100</w:t>
            </w:r>
          </w:p>
        </w:tc>
        <w:tc>
          <w:tcPr>
            <w:tcW w:w="553" w:type="dxa"/>
            <w:vAlign w:val="top"/>
          </w:tcPr>
          <w:p w14:paraId="2C11CA80">
            <w:pPr>
              <w:pStyle w:val="15"/>
              <w:spacing w:before="181" w:line="190" w:lineRule="auto"/>
              <w:ind w:left="250"/>
            </w:pPr>
            <w:r>
              <w:t>1</w:t>
            </w:r>
          </w:p>
        </w:tc>
        <w:tc>
          <w:tcPr>
            <w:tcW w:w="554" w:type="dxa"/>
            <w:vAlign w:val="top"/>
          </w:tcPr>
          <w:p w14:paraId="0813E8A2">
            <w:pPr>
              <w:pStyle w:val="15"/>
              <w:spacing w:before="182" w:line="189" w:lineRule="auto"/>
              <w:ind w:left="139"/>
            </w:pPr>
            <w:r>
              <w:rPr>
                <w:spacing w:val="1"/>
              </w:rPr>
              <w:t>3.3</w:t>
            </w:r>
          </w:p>
        </w:tc>
        <w:tc>
          <w:tcPr>
            <w:tcW w:w="553" w:type="dxa"/>
            <w:vAlign w:val="top"/>
          </w:tcPr>
          <w:p w14:paraId="0BA74CEB">
            <w:pPr>
              <w:pStyle w:val="15"/>
              <w:spacing w:before="182" w:line="189" w:lineRule="auto"/>
              <w:ind w:left="140"/>
            </w:pPr>
            <w:r>
              <w:rPr>
                <w:spacing w:val="1"/>
              </w:rPr>
              <w:t>3.3</w:t>
            </w:r>
          </w:p>
        </w:tc>
        <w:tc>
          <w:tcPr>
            <w:tcW w:w="554" w:type="dxa"/>
            <w:vAlign w:val="top"/>
          </w:tcPr>
          <w:p w14:paraId="3DA0683A">
            <w:pPr>
              <w:rPr>
                <w:rFonts w:ascii="Arial"/>
                <w:sz w:val="21"/>
              </w:rPr>
            </w:pPr>
          </w:p>
        </w:tc>
        <w:tc>
          <w:tcPr>
            <w:tcW w:w="553" w:type="dxa"/>
            <w:vAlign w:val="top"/>
          </w:tcPr>
          <w:p w14:paraId="2700D84C">
            <w:pPr>
              <w:rPr>
                <w:rFonts w:ascii="Arial"/>
                <w:sz w:val="21"/>
              </w:rPr>
            </w:pPr>
          </w:p>
        </w:tc>
        <w:tc>
          <w:tcPr>
            <w:tcW w:w="554" w:type="dxa"/>
            <w:vAlign w:val="top"/>
          </w:tcPr>
          <w:p w14:paraId="49F99C35">
            <w:pPr>
              <w:rPr>
                <w:rFonts w:ascii="Arial"/>
                <w:sz w:val="21"/>
              </w:rPr>
            </w:pPr>
          </w:p>
        </w:tc>
        <w:tc>
          <w:tcPr>
            <w:tcW w:w="554" w:type="dxa"/>
            <w:vAlign w:val="top"/>
          </w:tcPr>
          <w:p w14:paraId="332469CB">
            <w:pPr>
              <w:rPr>
                <w:rFonts w:ascii="Arial"/>
                <w:sz w:val="21"/>
              </w:rPr>
            </w:pPr>
          </w:p>
        </w:tc>
        <w:tc>
          <w:tcPr>
            <w:tcW w:w="554" w:type="dxa"/>
            <w:vAlign w:val="top"/>
          </w:tcPr>
          <w:p w14:paraId="5A71634A">
            <w:pPr>
              <w:rPr>
                <w:rFonts w:ascii="Arial"/>
                <w:sz w:val="21"/>
              </w:rPr>
            </w:pPr>
          </w:p>
        </w:tc>
        <w:tc>
          <w:tcPr>
            <w:tcW w:w="1265" w:type="dxa"/>
            <w:gridSpan w:val="2"/>
            <w:vAlign w:val="top"/>
          </w:tcPr>
          <w:p w14:paraId="75B8A05C">
            <w:pPr>
              <w:rPr>
                <w:rFonts w:ascii="Arial"/>
                <w:sz w:val="21"/>
              </w:rPr>
            </w:pPr>
          </w:p>
        </w:tc>
      </w:tr>
      <w:tr w14:paraId="26542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4" w:type="dxa"/>
            <w:vMerge w:val="continue"/>
            <w:tcBorders>
              <w:top w:val="nil"/>
              <w:bottom w:val="nil"/>
            </w:tcBorders>
            <w:vAlign w:val="top"/>
          </w:tcPr>
          <w:p w14:paraId="6A51B9DD">
            <w:pPr>
              <w:rPr>
                <w:rFonts w:ascii="Arial"/>
                <w:sz w:val="21"/>
              </w:rPr>
            </w:pPr>
          </w:p>
        </w:tc>
        <w:tc>
          <w:tcPr>
            <w:tcW w:w="645" w:type="dxa"/>
            <w:vMerge w:val="continue"/>
            <w:tcBorders>
              <w:top w:val="nil"/>
              <w:bottom w:val="nil"/>
            </w:tcBorders>
            <w:vAlign w:val="top"/>
          </w:tcPr>
          <w:p w14:paraId="5A56511D">
            <w:pPr>
              <w:rPr>
                <w:rFonts w:ascii="Arial"/>
                <w:sz w:val="21"/>
              </w:rPr>
            </w:pPr>
          </w:p>
        </w:tc>
        <w:tc>
          <w:tcPr>
            <w:tcW w:w="645" w:type="dxa"/>
            <w:vMerge w:val="continue"/>
            <w:tcBorders>
              <w:top w:val="nil"/>
              <w:bottom w:val="nil"/>
            </w:tcBorders>
            <w:vAlign w:val="top"/>
          </w:tcPr>
          <w:p w14:paraId="1B50DD80">
            <w:pPr>
              <w:rPr>
                <w:rFonts w:ascii="Arial"/>
                <w:sz w:val="21"/>
              </w:rPr>
            </w:pPr>
          </w:p>
        </w:tc>
        <w:tc>
          <w:tcPr>
            <w:tcW w:w="1289" w:type="dxa"/>
            <w:vAlign w:val="top"/>
          </w:tcPr>
          <w:p w14:paraId="26BA421A">
            <w:pPr>
              <w:pStyle w:val="15"/>
              <w:spacing w:before="28" w:line="213" w:lineRule="auto"/>
              <w:ind w:left="550" w:right="37" w:hanging="498"/>
            </w:pPr>
            <w:r>
              <w:rPr>
                <w:spacing w:val="7"/>
              </w:rPr>
              <w:t>工作质量达标</w:t>
            </w:r>
            <w:r>
              <w:t xml:space="preserve"> 率</w:t>
            </w:r>
          </w:p>
        </w:tc>
        <w:tc>
          <w:tcPr>
            <w:tcW w:w="554" w:type="dxa"/>
            <w:vAlign w:val="top"/>
          </w:tcPr>
          <w:p w14:paraId="2EAB68AC">
            <w:pPr>
              <w:pStyle w:val="15"/>
              <w:spacing w:before="226" w:line="150" w:lineRule="exact"/>
              <w:ind w:left="230"/>
            </w:pPr>
            <w:r>
              <w:rPr>
                <w:position w:val="-2"/>
              </w:rPr>
              <w:t>=</w:t>
            </w:r>
          </w:p>
        </w:tc>
        <w:tc>
          <w:tcPr>
            <w:tcW w:w="554" w:type="dxa"/>
            <w:vAlign w:val="top"/>
          </w:tcPr>
          <w:p w14:paraId="4BEA9B85">
            <w:pPr>
              <w:pStyle w:val="15"/>
              <w:spacing w:before="182" w:line="190" w:lineRule="auto"/>
              <w:ind w:left="147"/>
            </w:pPr>
            <w:r>
              <w:rPr>
                <w:spacing w:val="-2"/>
              </w:rPr>
              <w:t>100</w:t>
            </w:r>
          </w:p>
        </w:tc>
        <w:tc>
          <w:tcPr>
            <w:tcW w:w="554" w:type="dxa"/>
            <w:vAlign w:val="top"/>
          </w:tcPr>
          <w:p w14:paraId="44307253">
            <w:pPr>
              <w:pStyle w:val="15"/>
              <w:spacing w:before="152" w:line="256" w:lineRule="exact"/>
              <w:ind w:left="227"/>
            </w:pPr>
            <w:r>
              <w:rPr>
                <w:spacing w:val="2"/>
                <w:position w:val="1"/>
              </w:rPr>
              <w:t>%</w:t>
            </w:r>
          </w:p>
        </w:tc>
        <w:tc>
          <w:tcPr>
            <w:tcW w:w="613" w:type="dxa"/>
            <w:vAlign w:val="top"/>
          </w:tcPr>
          <w:p w14:paraId="04E17640">
            <w:pPr>
              <w:pStyle w:val="15"/>
              <w:spacing w:before="182" w:line="190" w:lineRule="auto"/>
              <w:ind w:left="176"/>
            </w:pPr>
            <w:r>
              <w:rPr>
                <w:spacing w:val="-2"/>
              </w:rPr>
              <w:t>100</w:t>
            </w:r>
          </w:p>
        </w:tc>
        <w:tc>
          <w:tcPr>
            <w:tcW w:w="553" w:type="dxa"/>
            <w:vAlign w:val="top"/>
          </w:tcPr>
          <w:p w14:paraId="4805BCD1">
            <w:pPr>
              <w:pStyle w:val="15"/>
              <w:spacing w:before="182" w:line="190" w:lineRule="auto"/>
              <w:ind w:left="250"/>
            </w:pPr>
            <w:r>
              <w:t>1</w:t>
            </w:r>
          </w:p>
        </w:tc>
        <w:tc>
          <w:tcPr>
            <w:tcW w:w="554" w:type="dxa"/>
            <w:vAlign w:val="top"/>
          </w:tcPr>
          <w:p w14:paraId="6719306D">
            <w:pPr>
              <w:pStyle w:val="15"/>
              <w:spacing w:before="183" w:line="189" w:lineRule="auto"/>
              <w:ind w:left="139"/>
            </w:pPr>
            <w:r>
              <w:rPr>
                <w:spacing w:val="1"/>
              </w:rPr>
              <w:t>3.3</w:t>
            </w:r>
          </w:p>
        </w:tc>
        <w:tc>
          <w:tcPr>
            <w:tcW w:w="553" w:type="dxa"/>
            <w:vAlign w:val="top"/>
          </w:tcPr>
          <w:p w14:paraId="78B96F51">
            <w:pPr>
              <w:pStyle w:val="15"/>
              <w:spacing w:before="183" w:line="189" w:lineRule="auto"/>
              <w:ind w:left="140"/>
            </w:pPr>
            <w:r>
              <w:rPr>
                <w:spacing w:val="1"/>
              </w:rPr>
              <w:t>3.3</w:t>
            </w:r>
          </w:p>
        </w:tc>
        <w:tc>
          <w:tcPr>
            <w:tcW w:w="554" w:type="dxa"/>
            <w:vAlign w:val="top"/>
          </w:tcPr>
          <w:p w14:paraId="507FDA66">
            <w:pPr>
              <w:rPr>
                <w:rFonts w:ascii="Arial"/>
                <w:sz w:val="21"/>
              </w:rPr>
            </w:pPr>
          </w:p>
        </w:tc>
        <w:tc>
          <w:tcPr>
            <w:tcW w:w="553" w:type="dxa"/>
            <w:vAlign w:val="top"/>
          </w:tcPr>
          <w:p w14:paraId="39337962">
            <w:pPr>
              <w:rPr>
                <w:rFonts w:ascii="Arial"/>
                <w:sz w:val="21"/>
              </w:rPr>
            </w:pPr>
          </w:p>
        </w:tc>
        <w:tc>
          <w:tcPr>
            <w:tcW w:w="554" w:type="dxa"/>
            <w:vAlign w:val="top"/>
          </w:tcPr>
          <w:p w14:paraId="05943205">
            <w:pPr>
              <w:rPr>
                <w:rFonts w:ascii="Arial"/>
                <w:sz w:val="21"/>
              </w:rPr>
            </w:pPr>
          </w:p>
        </w:tc>
        <w:tc>
          <w:tcPr>
            <w:tcW w:w="554" w:type="dxa"/>
            <w:vAlign w:val="top"/>
          </w:tcPr>
          <w:p w14:paraId="22EC1D0B">
            <w:pPr>
              <w:rPr>
                <w:rFonts w:ascii="Arial"/>
                <w:sz w:val="21"/>
              </w:rPr>
            </w:pPr>
          </w:p>
        </w:tc>
        <w:tc>
          <w:tcPr>
            <w:tcW w:w="554" w:type="dxa"/>
            <w:vAlign w:val="top"/>
          </w:tcPr>
          <w:p w14:paraId="1EC08B93">
            <w:pPr>
              <w:rPr>
                <w:rFonts w:ascii="Arial"/>
                <w:sz w:val="21"/>
              </w:rPr>
            </w:pPr>
          </w:p>
        </w:tc>
        <w:tc>
          <w:tcPr>
            <w:tcW w:w="1265" w:type="dxa"/>
            <w:gridSpan w:val="2"/>
            <w:vAlign w:val="top"/>
          </w:tcPr>
          <w:p w14:paraId="53BD13CC">
            <w:pPr>
              <w:rPr>
                <w:rFonts w:ascii="Arial"/>
                <w:sz w:val="21"/>
              </w:rPr>
            </w:pPr>
          </w:p>
        </w:tc>
      </w:tr>
      <w:tr w14:paraId="20BF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bottom w:val="nil"/>
            </w:tcBorders>
            <w:vAlign w:val="top"/>
          </w:tcPr>
          <w:p w14:paraId="2D68F408">
            <w:pPr>
              <w:rPr>
                <w:rFonts w:ascii="Arial"/>
                <w:sz w:val="21"/>
              </w:rPr>
            </w:pPr>
          </w:p>
        </w:tc>
        <w:tc>
          <w:tcPr>
            <w:tcW w:w="645" w:type="dxa"/>
            <w:vMerge w:val="continue"/>
            <w:tcBorders>
              <w:top w:val="nil"/>
              <w:bottom w:val="nil"/>
            </w:tcBorders>
            <w:vAlign w:val="top"/>
          </w:tcPr>
          <w:p w14:paraId="33E0C673">
            <w:pPr>
              <w:rPr>
                <w:rFonts w:ascii="Arial"/>
                <w:sz w:val="21"/>
              </w:rPr>
            </w:pPr>
          </w:p>
        </w:tc>
        <w:tc>
          <w:tcPr>
            <w:tcW w:w="645" w:type="dxa"/>
            <w:vMerge w:val="continue"/>
            <w:tcBorders>
              <w:top w:val="nil"/>
            </w:tcBorders>
            <w:vAlign w:val="top"/>
          </w:tcPr>
          <w:p w14:paraId="6B38E547">
            <w:pPr>
              <w:rPr>
                <w:rFonts w:ascii="Arial"/>
                <w:sz w:val="21"/>
              </w:rPr>
            </w:pPr>
          </w:p>
        </w:tc>
        <w:tc>
          <w:tcPr>
            <w:tcW w:w="1289" w:type="dxa"/>
            <w:vAlign w:val="top"/>
          </w:tcPr>
          <w:p w14:paraId="721FFB11">
            <w:pPr>
              <w:pStyle w:val="15"/>
              <w:spacing w:before="29" w:line="212" w:lineRule="auto"/>
              <w:ind w:left="550" w:right="37" w:hanging="498"/>
            </w:pPr>
            <w:r>
              <w:rPr>
                <w:spacing w:val="7"/>
              </w:rPr>
              <w:t>总体工作完成</w:t>
            </w:r>
            <w:r>
              <w:t xml:space="preserve"> 率</w:t>
            </w:r>
          </w:p>
        </w:tc>
        <w:tc>
          <w:tcPr>
            <w:tcW w:w="554" w:type="dxa"/>
            <w:vAlign w:val="top"/>
          </w:tcPr>
          <w:p w14:paraId="00E2F34D">
            <w:pPr>
              <w:pStyle w:val="15"/>
              <w:spacing w:before="226" w:line="150" w:lineRule="exact"/>
              <w:ind w:left="230"/>
            </w:pPr>
            <w:r>
              <w:rPr>
                <w:position w:val="-2"/>
              </w:rPr>
              <w:t>=</w:t>
            </w:r>
          </w:p>
        </w:tc>
        <w:tc>
          <w:tcPr>
            <w:tcW w:w="554" w:type="dxa"/>
            <w:vAlign w:val="top"/>
          </w:tcPr>
          <w:p w14:paraId="5E6BCD1A">
            <w:pPr>
              <w:pStyle w:val="15"/>
              <w:spacing w:before="182" w:line="190" w:lineRule="auto"/>
              <w:ind w:left="147"/>
            </w:pPr>
            <w:r>
              <w:rPr>
                <w:spacing w:val="-2"/>
              </w:rPr>
              <w:t>100</w:t>
            </w:r>
          </w:p>
        </w:tc>
        <w:tc>
          <w:tcPr>
            <w:tcW w:w="554" w:type="dxa"/>
            <w:vAlign w:val="top"/>
          </w:tcPr>
          <w:p w14:paraId="6E112792">
            <w:pPr>
              <w:pStyle w:val="15"/>
              <w:spacing w:before="152" w:line="256" w:lineRule="exact"/>
              <w:ind w:left="227"/>
            </w:pPr>
            <w:r>
              <w:rPr>
                <w:spacing w:val="2"/>
                <w:position w:val="1"/>
              </w:rPr>
              <w:t>%</w:t>
            </w:r>
          </w:p>
        </w:tc>
        <w:tc>
          <w:tcPr>
            <w:tcW w:w="613" w:type="dxa"/>
            <w:vAlign w:val="top"/>
          </w:tcPr>
          <w:p w14:paraId="74ACF0C1">
            <w:pPr>
              <w:pStyle w:val="15"/>
              <w:spacing w:before="182" w:line="190" w:lineRule="auto"/>
              <w:ind w:left="176"/>
            </w:pPr>
            <w:r>
              <w:rPr>
                <w:spacing w:val="-2"/>
              </w:rPr>
              <w:t>100</w:t>
            </w:r>
          </w:p>
        </w:tc>
        <w:tc>
          <w:tcPr>
            <w:tcW w:w="553" w:type="dxa"/>
            <w:vAlign w:val="top"/>
          </w:tcPr>
          <w:p w14:paraId="71220053">
            <w:pPr>
              <w:pStyle w:val="15"/>
              <w:spacing w:before="182" w:line="190" w:lineRule="auto"/>
              <w:ind w:left="250"/>
            </w:pPr>
            <w:r>
              <w:t>1</w:t>
            </w:r>
          </w:p>
        </w:tc>
        <w:tc>
          <w:tcPr>
            <w:tcW w:w="554" w:type="dxa"/>
            <w:vAlign w:val="top"/>
          </w:tcPr>
          <w:p w14:paraId="4CD11342">
            <w:pPr>
              <w:pStyle w:val="15"/>
              <w:spacing w:before="183" w:line="189" w:lineRule="auto"/>
              <w:ind w:left="139"/>
            </w:pPr>
            <w:r>
              <w:rPr>
                <w:spacing w:val="1"/>
              </w:rPr>
              <w:t>3.3</w:t>
            </w:r>
          </w:p>
        </w:tc>
        <w:tc>
          <w:tcPr>
            <w:tcW w:w="553" w:type="dxa"/>
            <w:vAlign w:val="top"/>
          </w:tcPr>
          <w:p w14:paraId="00F9772F">
            <w:pPr>
              <w:pStyle w:val="15"/>
              <w:spacing w:before="183" w:line="189" w:lineRule="auto"/>
              <w:ind w:left="140"/>
            </w:pPr>
            <w:r>
              <w:rPr>
                <w:spacing w:val="1"/>
              </w:rPr>
              <w:t>3.3</w:t>
            </w:r>
          </w:p>
        </w:tc>
        <w:tc>
          <w:tcPr>
            <w:tcW w:w="554" w:type="dxa"/>
            <w:vAlign w:val="top"/>
          </w:tcPr>
          <w:p w14:paraId="2B2E0C9E">
            <w:pPr>
              <w:rPr>
                <w:rFonts w:ascii="Arial"/>
                <w:sz w:val="21"/>
              </w:rPr>
            </w:pPr>
          </w:p>
        </w:tc>
        <w:tc>
          <w:tcPr>
            <w:tcW w:w="553" w:type="dxa"/>
            <w:vAlign w:val="top"/>
          </w:tcPr>
          <w:p w14:paraId="1FB4C53C">
            <w:pPr>
              <w:rPr>
                <w:rFonts w:ascii="Arial"/>
                <w:sz w:val="21"/>
              </w:rPr>
            </w:pPr>
          </w:p>
        </w:tc>
        <w:tc>
          <w:tcPr>
            <w:tcW w:w="554" w:type="dxa"/>
            <w:vAlign w:val="top"/>
          </w:tcPr>
          <w:p w14:paraId="4107A6E2">
            <w:pPr>
              <w:rPr>
                <w:rFonts w:ascii="Arial"/>
                <w:sz w:val="21"/>
              </w:rPr>
            </w:pPr>
          </w:p>
        </w:tc>
        <w:tc>
          <w:tcPr>
            <w:tcW w:w="554" w:type="dxa"/>
            <w:vAlign w:val="top"/>
          </w:tcPr>
          <w:p w14:paraId="10E23EF8">
            <w:pPr>
              <w:rPr>
                <w:rFonts w:ascii="Arial"/>
                <w:sz w:val="21"/>
              </w:rPr>
            </w:pPr>
          </w:p>
        </w:tc>
        <w:tc>
          <w:tcPr>
            <w:tcW w:w="554" w:type="dxa"/>
            <w:vAlign w:val="top"/>
          </w:tcPr>
          <w:p w14:paraId="5E2D4596">
            <w:pPr>
              <w:rPr>
                <w:rFonts w:ascii="Arial"/>
                <w:sz w:val="21"/>
              </w:rPr>
            </w:pPr>
          </w:p>
        </w:tc>
        <w:tc>
          <w:tcPr>
            <w:tcW w:w="1265" w:type="dxa"/>
            <w:gridSpan w:val="2"/>
            <w:vAlign w:val="top"/>
          </w:tcPr>
          <w:p w14:paraId="368591D1">
            <w:pPr>
              <w:rPr>
                <w:rFonts w:ascii="Arial"/>
                <w:sz w:val="21"/>
              </w:rPr>
            </w:pPr>
          </w:p>
        </w:tc>
      </w:tr>
      <w:tr w14:paraId="482F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575884EC">
            <w:pPr>
              <w:rPr>
                <w:rFonts w:ascii="Arial"/>
                <w:sz w:val="21"/>
              </w:rPr>
            </w:pPr>
          </w:p>
        </w:tc>
        <w:tc>
          <w:tcPr>
            <w:tcW w:w="645" w:type="dxa"/>
            <w:vMerge w:val="continue"/>
            <w:tcBorders>
              <w:top w:val="nil"/>
              <w:bottom w:val="nil"/>
            </w:tcBorders>
            <w:vAlign w:val="top"/>
          </w:tcPr>
          <w:p w14:paraId="5CCEC3AD">
            <w:pPr>
              <w:rPr>
                <w:rFonts w:ascii="Arial"/>
                <w:sz w:val="21"/>
              </w:rPr>
            </w:pPr>
          </w:p>
        </w:tc>
        <w:tc>
          <w:tcPr>
            <w:tcW w:w="645" w:type="dxa"/>
            <w:vMerge w:val="restart"/>
            <w:tcBorders>
              <w:bottom w:val="nil"/>
            </w:tcBorders>
            <w:vAlign w:val="top"/>
          </w:tcPr>
          <w:p w14:paraId="7BF4575D">
            <w:pPr>
              <w:spacing w:line="241" w:lineRule="auto"/>
              <w:rPr>
                <w:rFonts w:ascii="Arial"/>
                <w:sz w:val="21"/>
              </w:rPr>
            </w:pPr>
          </w:p>
          <w:p w14:paraId="375163BC">
            <w:pPr>
              <w:spacing w:line="241" w:lineRule="auto"/>
              <w:rPr>
                <w:rFonts w:ascii="Arial"/>
                <w:sz w:val="21"/>
              </w:rPr>
            </w:pPr>
          </w:p>
          <w:p w14:paraId="3FF3A404">
            <w:pPr>
              <w:spacing w:line="242" w:lineRule="auto"/>
              <w:rPr>
                <w:rFonts w:ascii="Arial"/>
                <w:sz w:val="21"/>
              </w:rPr>
            </w:pPr>
          </w:p>
          <w:p w14:paraId="52B20A64">
            <w:pPr>
              <w:spacing w:line="242" w:lineRule="auto"/>
              <w:rPr>
                <w:rFonts w:ascii="Arial"/>
                <w:sz w:val="21"/>
              </w:rPr>
            </w:pPr>
          </w:p>
          <w:p w14:paraId="41535C11">
            <w:pPr>
              <w:spacing w:line="242" w:lineRule="auto"/>
              <w:rPr>
                <w:rFonts w:ascii="Arial"/>
                <w:sz w:val="21"/>
              </w:rPr>
            </w:pPr>
          </w:p>
          <w:p w14:paraId="67C5C6D4">
            <w:pPr>
              <w:spacing w:line="242" w:lineRule="auto"/>
              <w:rPr>
                <w:rFonts w:ascii="Arial"/>
                <w:sz w:val="21"/>
              </w:rPr>
            </w:pPr>
          </w:p>
          <w:p w14:paraId="721C84CD">
            <w:pPr>
              <w:spacing w:line="242" w:lineRule="auto"/>
              <w:rPr>
                <w:rFonts w:ascii="Arial"/>
                <w:sz w:val="21"/>
              </w:rPr>
            </w:pPr>
          </w:p>
          <w:p w14:paraId="58674696">
            <w:pPr>
              <w:spacing w:line="242" w:lineRule="auto"/>
              <w:rPr>
                <w:rFonts w:ascii="Arial"/>
                <w:sz w:val="21"/>
              </w:rPr>
            </w:pPr>
          </w:p>
          <w:p w14:paraId="754A7557">
            <w:pPr>
              <w:spacing w:line="242" w:lineRule="auto"/>
              <w:rPr>
                <w:rFonts w:ascii="Arial"/>
                <w:sz w:val="21"/>
              </w:rPr>
            </w:pPr>
          </w:p>
          <w:p w14:paraId="0658DCBD">
            <w:pPr>
              <w:pStyle w:val="15"/>
              <w:spacing w:before="61" w:line="233" w:lineRule="auto"/>
              <w:ind w:left="129" w:right="113" w:hanging="3"/>
            </w:pPr>
            <w:r>
              <w:rPr>
                <w:spacing w:val="5"/>
              </w:rPr>
              <w:t>基础</w:t>
            </w:r>
            <w:r>
              <w:t xml:space="preserve"> </w:t>
            </w:r>
            <w:r>
              <w:rPr>
                <w:spacing w:val="3"/>
              </w:rPr>
              <w:t>管理</w:t>
            </w:r>
          </w:p>
        </w:tc>
        <w:tc>
          <w:tcPr>
            <w:tcW w:w="1289" w:type="dxa"/>
            <w:vAlign w:val="top"/>
          </w:tcPr>
          <w:p w14:paraId="35E821F5">
            <w:pPr>
              <w:spacing w:line="267" w:lineRule="auto"/>
              <w:rPr>
                <w:rFonts w:ascii="Arial"/>
                <w:sz w:val="21"/>
              </w:rPr>
            </w:pPr>
          </w:p>
          <w:p w14:paraId="11D37C99">
            <w:pPr>
              <w:spacing w:line="268" w:lineRule="auto"/>
              <w:rPr>
                <w:rFonts w:ascii="Arial"/>
                <w:sz w:val="21"/>
              </w:rPr>
            </w:pPr>
          </w:p>
          <w:p w14:paraId="5279AC42">
            <w:pPr>
              <w:spacing w:line="268" w:lineRule="auto"/>
              <w:rPr>
                <w:rFonts w:ascii="Arial"/>
                <w:sz w:val="21"/>
              </w:rPr>
            </w:pPr>
          </w:p>
          <w:p w14:paraId="26713E54">
            <w:pPr>
              <w:spacing w:line="268" w:lineRule="auto"/>
              <w:rPr>
                <w:rFonts w:ascii="Arial"/>
                <w:sz w:val="21"/>
              </w:rPr>
            </w:pPr>
          </w:p>
          <w:p w14:paraId="6C2E50F3">
            <w:pPr>
              <w:pStyle w:val="15"/>
              <w:spacing w:before="61" w:line="228" w:lineRule="auto"/>
              <w:ind w:left="51"/>
            </w:pPr>
            <w:r>
              <w:rPr>
                <w:spacing w:val="7"/>
              </w:rPr>
              <w:t>依法行政能力</w:t>
            </w:r>
          </w:p>
        </w:tc>
        <w:tc>
          <w:tcPr>
            <w:tcW w:w="554" w:type="dxa"/>
            <w:vAlign w:val="top"/>
          </w:tcPr>
          <w:p w14:paraId="35FED175">
            <w:pPr>
              <w:rPr>
                <w:rFonts w:ascii="Arial"/>
                <w:sz w:val="21"/>
              </w:rPr>
            </w:pPr>
          </w:p>
        </w:tc>
        <w:tc>
          <w:tcPr>
            <w:tcW w:w="554" w:type="dxa"/>
            <w:vAlign w:val="top"/>
          </w:tcPr>
          <w:p w14:paraId="55A52A50">
            <w:pPr>
              <w:spacing w:line="316" w:lineRule="auto"/>
              <w:rPr>
                <w:rFonts w:ascii="Arial"/>
                <w:sz w:val="21"/>
              </w:rPr>
            </w:pPr>
          </w:p>
          <w:p w14:paraId="605B59EE">
            <w:pPr>
              <w:spacing w:line="316" w:lineRule="auto"/>
              <w:rPr>
                <w:rFonts w:ascii="Arial"/>
                <w:sz w:val="21"/>
              </w:rPr>
            </w:pPr>
          </w:p>
          <w:p w14:paraId="526EFDE5">
            <w:pPr>
              <w:spacing w:line="316" w:lineRule="auto"/>
              <w:rPr>
                <w:rFonts w:ascii="Arial"/>
                <w:sz w:val="21"/>
              </w:rPr>
            </w:pPr>
          </w:p>
          <w:p w14:paraId="3B66E221">
            <w:pPr>
              <w:pStyle w:val="15"/>
              <w:spacing w:before="62" w:line="236" w:lineRule="auto"/>
              <w:ind w:left="85" w:right="64" w:firstLine="3"/>
            </w:pPr>
            <w:r>
              <w:rPr>
                <w:spacing w:val="3"/>
              </w:rPr>
              <w:t>管理</w:t>
            </w:r>
            <w:r>
              <w:t xml:space="preserve"> </w:t>
            </w:r>
            <w:r>
              <w:rPr>
                <w:spacing w:val="4"/>
              </w:rPr>
              <w:t>规范</w:t>
            </w:r>
          </w:p>
        </w:tc>
        <w:tc>
          <w:tcPr>
            <w:tcW w:w="554" w:type="dxa"/>
            <w:vAlign w:val="top"/>
          </w:tcPr>
          <w:p w14:paraId="119734A5">
            <w:pPr>
              <w:rPr>
                <w:rFonts w:ascii="Arial"/>
                <w:sz w:val="21"/>
              </w:rPr>
            </w:pPr>
          </w:p>
        </w:tc>
        <w:tc>
          <w:tcPr>
            <w:tcW w:w="613" w:type="dxa"/>
            <w:vAlign w:val="top"/>
          </w:tcPr>
          <w:p w14:paraId="78D9A493">
            <w:pPr>
              <w:pStyle w:val="15"/>
              <w:spacing w:before="30" w:line="229" w:lineRule="auto"/>
              <w:ind w:left="116"/>
            </w:pPr>
            <w:r>
              <w:rPr>
                <w:spacing w:val="5"/>
              </w:rPr>
              <w:t>全部</w:t>
            </w:r>
          </w:p>
          <w:p w14:paraId="08F77FED">
            <w:pPr>
              <w:pStyle w:val="15"/>
              <w:spacing w:before="11" w:line="232" w:lineRule="auto"/>
              <w:ind w:left="118"/>
            </w:pPr>
            <w:r>
              <w:rPr>
                <w:spacing w:val="3"/>
              </w:rPr>
              <w:t>或基</w:t>
            </w:r>
          </w:p>
          <w:p w14:paraId="2EB659D9">
            <w:pPr>
              <w:pStyle w:val="15"/>
              <w:spacing w:before="8" w:line="228" w:lineRule="auto"/>
              <w:ind w:left="117"/>
            </w:pPr>
            <w:r>
              <w:rPr>
                <w:spacing w:val="4"/>
              </w:rPr>
              <w:t>本达</w:t>
            </w:r>
          </w:p>
          <w:p w14:paraId="68B64225">
            <w:pPr>
              <w:pStyle w:val="15"/>
              <w:spacing w:before="11" w:line="230" w:lineRule="auto"/>
              <w:ind w:left="117"/>
            </w:pPr>
            <w:r>
              <w:rPr>
                <w:spacing w:val="4"/>
              </w:rPr>
              <w:t>成预</w:t>
            </w:r>
          </w:p>
          <w:p w14:paraId="3D8305C0">
            <w:pPr>
              <w:pStyle w:val="15"/>
              <w:spacing w:before="11" w:line="230" w:lineRule="auto"/>
              <w:ind w:left="118"/>
            </w:pPr>
            <w:r>
              <w:rPr>
                <w:spacing w:val="3"/>
              </w:rPr>
              <w:t>期指</w:t>
            </w:r>
          </w:p>
          <w:p w14:paraId="47E4ED6A">
            <w:pPr>
              <w:pStyle w:val="15"/>
              <w:spacing w:before="10" w:line="230" w:lineRule="auto"/>
              <w:ind w:left="215"/>
            </w:pPr>
            <w:r>
              <w:t>标</w:t>
            </w:r>
          </w:p>
          <w:p w14:paraId="49F85BD9">
            <w:pPr>
              <w:pStyle w:val="15"/>
              <w:spacing w:before="9"/>
              <w:ind w:left="76"/>
            </w:pPr>
            <w:r>
              <w:rPr>
                <w:spacing w:val="1"/>
              </w:rPr>
              <w:t>100%-</w:t>
            </w:r>
          </w:p>
          <w:p w14:paraId="6AB43AA8">
            <w:pPr>
              <w:pStyle w:val="15"/>
              <w:tabs>
                <w:tab w:val="left" w:pos="235"/>
              </w:tabs>
              <w:spacing w:before="2" w:line="219" w:lineRule="auto"/>
              <w:ind w:left="126" w:right="91" w:firstLine="35"/>
              <w:jc w:val="both"/>
            </w:pPr>
            <w:r>
              <w:rPr>
                <w:spacing w:val="2"/>
              </w:rPr>
              <w:t>80%</w:t>
            </w:r>
            <w:r>
              <w:t xml:space="preserve"> （含 </w:t>
            </w:r>
            <w:r>
              <w:tab/>
            </w:r>
            <w:r>
              <w:t>)</w:t>
            </w:r>
          </w:p>
        </w:tc>
        <w:tc>
          <w:tcPr>
            <w:tcW w:w="553" w:type="dxa"/>
            <w:vAlign w:val="top"/>
          </w:tcPr>
          <w:p w14:paraId="6A35E912">
            <w:pPr>
              <w:spacing w:line="275" w:lineRule="auto"/>
              <w:rPr>
                <w:rFonts w:ascii="Arial"/>
                <w:sz w:val="21"/>
              </w:rPr>
            </w:pPr>
          </w:p>
          <w:p w14:paraId="78969B0C">
            <w:pPr>
              <w:spacing w:line="275" w:lineRule="auto"/>
              <w:rPr>
                <w:rFonts w:ascii="Arial"/>
                <w:sz w:val="21"/>
              </w:rPr>
            </w:pPr>
          </w:p>
          <w:p w14:paraId="748CECA1">
            <w:pPr>
              <w:spacing w:line="275" w:lineRule="auto"/>
              <w:rPr>
                <w:rFonts w:ascii="Arial"/>
                <w:sz w:val="21"/>
              </w:rPr>
            </w:pPr>
          </w:p>
          <w:p w14:paraId="49D30CE9">
            <w:pPr>
              <w:spacing w:line="276" w:lineRule="auto"/>
              <w:rPr>
                <w:rFonts w:ascii="Arial"/>
                <w:sz w:val="21"/>
              </w:rPr>
            </w:pPr>
          </w:p>
          <w:p w14:paraId="487A4D9E">
            <w:pPr>
              <w:pStyle w:val="15"/>
              <w:spacing w:before="61" w:line="190" w:lineRule="auto"/>
              <w:ind w:left="250"/>
            </w:pPr>
            <w:r>
              <w:t>1</w:t>
            </w:r>
          </w:p>
        </w:tc>
        <w:tc>
          <w:tcPr>
            <w:tcW w:w="554" w:type="dxa"/>
            <w:vAlign w:val="top"/>
          </w:tcPr>
          <w:p w14:paraId="35AA69CA">
            <w:pPr>
              <w:spacing w:line="275" w:lineRule="auto"/>
              <w:rPr>
                <w:rFonts w:ascii="Arial"/>
                <w:sz w:val="21"/>
              </w:rPr>
            </w:pPr>
          </w:p>
          <w:p w14:paraId="4AA79322">
            <w:pPr>
              <w:spacing w:line="275" w:lineRule="auto"/>
              <w:rPr>
                <w:rFonts w:ascii="Arial"/>
                <w:sz w:val="21"/>
              </w:rPr>
            </w:pPr>
          </w:p>
          <w:p w14:paraId="73016321">
            <w:pPr>
              <w:spacing w:line="276" w:lineRule="auto"/>
              <w:rPr>
                <w:rFonts w:ascii="Arial"/>
                <w:sz w:val="21"/>
              </w:rPr>
            </w:pPr>
          </w:p>
          <w:p w14:paraId="59544A0F">
            <w:pPr>
              <w:spacing w:line="276" w:lineRule="auto"/>
              <w:rPr>
                <w:rFonts w:ascii="Arial"/>
                <w:sz w:val="21"/>
              </w:rPr>
            </w:pPr>
          </w:p>
          <w:p w14:paraId="0D07C15A">
            <w:pPr>
              <w:pStyle w:val="15"/>
              <w:spacing w:before="62" w:line="189" w:lineRule="auto"/>
              <w:ind w:left="139"/>
            </w:pPr>
            <w:r>
              <w:rPr>
                <w:spacing w:val="1"/>
              </w:rPr>
              <w:t>3.3</w:t>
            </w:r>
          </w:p>
        </w:tc>
        <w:tc>
          <w:tcPr>
            <w:tcW w:w="553" w:type="dxa"/>
            <w:vAlign w:val="top"/>
          </w:tcPr>
          <w:p w14:paraId="5AFB4A63">
            <w:pPr>
              <w:spacing w:line="275" w:lineRule="auto"/>
              <w:rPr>
                <w:rFonts w:ascii="Arial"/>
                <w:sz w:val="21"/>
              </w:rPr>
            </w:pPr>
          </w:p>
          <w:p w14:paraId="1067E9C9">
            <w:pPr>
              <w:spacing w:line="275" w:lineRule="auto"/>
              <w:rPr>
                <w:rFonts w:ascii="Arial"/>
                <w:sz w:val="21"/>
              </w:rPr>
            </w:pPr>
          </w:p>
          <w:p w14:paraId="70AB6AFA">
            <w:pPr>
              <w:spacing w:line="276" w:lineRule="auto"/>
              <w:rPr>
                <w:rFonts w:ascii="Arial"/>
                <w:sz w:val="21"/>
              </w:rPr>
            </w:pPr>
          </w:p>
          <w:p w14:paraId="09A9947E">
            <w:pPr>
              <w:spacing w:line="276" w:lineRule="auto"/>
              <w:rPr>
                <w:rFonts w:ascii="Arial"/>
                <w:sz w:val="21"/>
              </w:rPr>
            </w:pPr>
          </w:p>
          <w:p w14:paraId="53A1C094">
            <w:pPr>
              <w:pStyle w:val="15"/>
              <w:spacing w:before="62" w:line="189" w:lineRule="auto"/>
              <w:ind w:left="140"/>
            </w:pPr>
            <w:r>
              <w:rPr>
                <w:spacing w:val="1"/>
              </w:rPr>
              <w:t>3.3</w:t>
            </w:r>
          </w:p>
        </w:tc>
        <w:tc>
          <w:tcPr>
            <w:tcW w:w="554" w:type="dxa"/>
            <w:vAlign w:val="top"/>
          </w:tcPr>
          <w:p w14:paraId="2B451C86">
            <w:pPr>
              <w:rPr>
                <w:rFonts w:ascii="Arial"/>
                <w:sz w:val="21"/>
              </w:rPr>
            </w:pPr>
          </w:p>
        </w:tc>
        <w:tc>
          <w:tcPr>
            <w:tcW w:w="553" w:type="dxa"/>
            <w:vAlign w:val="top"/>
          </w:tcPr>
          <w:p w14:paraId="165BD437">
            <w:pPr>
              <w:rPr>
                <w:rFonts w:ascii="Arial"/>
                <w:sz w:val="21"/>
              </w:rPr>
            </w:pPr>
          </w:p>
        </w:tc>
        <w:tc>
          <w:tcPr>
            <w:tcW w:w="554" w:type="dxa"/>
            <w:vAlign w:val="top"/>
          </w:tcPr>
          <w:p w14:paraId="461D0346">
            <w:pPr>
              <w:rPr>
                <w:rFonts w:ascii="Arial"/>
                <w:sz w:val="21"/>
              </w:rPr>
            </w:pPr>
          </w:p>
        </w:tc>
        <w:tc>
          <w:tcPr>
            <w:tcW w:w="554" w:type="dxa"/>
            <w:vAlign w:val="top"/>
          </w:tcPr>
          <w:p w14:paraId="77E1CC7D">
            <w:pPr>
              <w:rPr>
                <w:rFonts w:ascii="Arial"/>
                <w:sz w:val="21"/>
              </w:rPr>
            </w:pPr>
          </w:p>
        </w:tc>
        <w:tc>
          <w:tcPr>
            <w:tcW w:w="554" w:type="dxa"/>
            <w:vAlign w:val="top"/>
          </w:tcPr>
          <w:p w14:paraId="410DA987">
            <w:pPr>
              <w:rPr>
                <w:rFonts w:ascii="Arial"/>
                <w:sz w:val="21"/>
              </w:rPr>
            </w:pPr>
          </w:p>
        </w:tc>
        <w:tc>
          <w:tcPr>
            <w:tcW w:w="1265" w:type="dxa"/>
            <w:gridSpan w:val="2"/>
            <w:vAlign w:val="top"/>
          </w:tcPr>
          <w:p w14:paraId="06095A47">
            <w:pPr>
              <w:rPr>
                <w:rFonts w:ascii="Arial"/>
                <w:sz w:val="21"/>
              </w:rPr>
            </w:pPr>
          </w:p>
        </w:tc>
      </w:tr>
      <w:tr w14:paraId="1094D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358A0CCE">
            <w:pPr>
              <w:rPr>
                <w:rFonts w:ascii="Arial"/>
                <w:sz w:val="21"/>
              </w:rPr>
            </w:pPr>
          </w:p>
        </w:tc>
        <w:tc>
          <w:tcPr>
            <w:tcW w:w="645" w:type="dxa"/>
            <w:vMerge w:val="continue"/>
            <w:tcBorders>
              <w:top w:val="nil"/>
            </w:tcBorders>
            <w:vAlign w:val="top"/>
          </w:tcPr>
          <w:p w14:paraId="289D9F59">
            <w:pPr>
              <w:rPr>
                <w:rFonts w:ascii="Arial"/>
                <w:sz w:val="21"/>
              </w:rPr>
            </w:pPr>
          </w:p>
        </w:tc>
        <w:tc>
          <w:tcPr>
            <w:tcW w:w="645" w:type="dxa"/>
            <w:vMerge w:val="continue"/>
            <w:tcBorders>
              <w:top w:val="nil"/>
            </w:tcBorders>
            <w:vAlign w:val="top"/>
          </w:tcPr>
          <w:p w14:paraId="785B1837">
            <w:pPr>
              <w:rPr>
                <w:rFonts w:ascii="Arial"/>
                <w:sz w:val="21"/>
              </w:rPr>
            </w:pPr>
          </w:p>
        </w:tc>
        <w:tc>
          <w:tcPr>
            <w:tcW w:w="1289" w:type="dxa"/>
            <w:vAlign w:val="top"/>
          </w:tcPr>
          <w:p w14:paraId="1E9415EB">
            <w:pPr>
              <w:spacing w:line="268" w:lineRule="auto"/>
              <w:rPr>
                <w:rFonts w:ascii="Arial"/>
                <w:sz w:val="21"/>
              </w:rPr>
            </w:pPr>
          </w:p>
          <w:p w14:paraId="34E49CCA">
            <w:pPr>
              <w:spacing w:line="269" w:lineRule="auto"/>
              <w:rPr>
                <w:rFonts w:ascii="Arial"/>
                <w:sz w:val="21"/>
              </w:rPr>
            </w:pPr>
          </w:p>
          <w:p w14:paraId="4C217675">
            <w:pPr>
              <w:spacing w:line="269" w:lineRule="auto"/>
              <w:rPr>
                <w:rFonts w:ascii="Arial"/>
                <w:sz w:val="21"/>
              </w:rPr>
            </w:pPr>
          </w:p>
          <w:p w14:paraId="68D8BA01">
            <w:pPr>
              <w:spacing w:line="269" w:lineRule="auto"/>
              <w:rPr>
                <w:rFonts w:ascii="Arial"/>
                <w:sz w:val="21"/>
              </w:rPr>
            </w:pPr>
          </w:p>
          <w:p w14:paraId="7EEC77C2">
            <w:pPr>
              <w:pStyle w:val="15"/>
              <w:spacing w:before="62" w:line="229" w:lineRule="auto"/>
              <w:ind w:left="52"/>
            </w:pPr>
            <w:r>
              <w:rPr>
                <w:spacing w:val="7"/>
              </w:rPr>
              <w:t>综合管理水平</w:t>
            </w:r>
          </w:p>
        </w:tc>
        <w:tc>
          <w:tcPr>
            <w:tcW w:w="554" w:type="dxa"/>
            <w:vAlign w:val="top"/>
          </w:tcPr>
          <w:p w14:paraId="51905116">
            <w:pPr>
              <w:rPr>
                <w:rFonts w:ascii="Arial"/>
                <w:sz w:val="21"/>
              </w:rPr>
            </w:pPr>
          </w:p>
        </w:tc>
        <w:tc>
          <w:tcPr>
            <w:tcW w:w="554" w:type="dxa"/>
            <w:vAlign w:val="top"/>
          </w:tcPr>
          <w:p w14:paraId="3D1CD12D">
            <w:pPr>
              <w:spacing w:line="317" w:lineRule="auto"/>
              <w:rPr>
                <w:rFonts w:ascii="Arial"/>
                <w:sz w:val="21"/>
              </w:rPr>
            </w:pPr>
          </w:p>
          <w:p w14:paraId="05501BEC">
            <w:pPr>
              <w:spacing w:line="317" w:lineRule="auto"/>
              <w:rPr>
                <w:rFonts w:ascii="Arial"/>
                <w:sz w:val="21"/>
              </w:rPr>
            </w:pPr>
          </w:p>
          <w:p w14:paraId="02D176B6">
            <w:pPr>
              <w:spacing w:line="317" w:lineRule="auto"/>
              <w:rPr>
                <w:rFonts w:ascii="Arial"/>
                <w:sz w:val="21"/>
              </w:rPr>
            </w:pPr>
          </w:p>
          <w:p w14:paraId="37B969A2">
            <w:pPr>
              <w:pStyle w:val="15"/>
              <w:spacing w:before="62" w:line="236" w:lineRule="auto"/>
              <w:ind w:left="85" w:right="64" w:firstLine="3"/>
            </w:pPr>
            <w:r>
              <w:rPr>
                <w:spacing w:val="3"/>
              </w:rPr>
              <w:t>管理</w:t>
            </w:r>
            <w:r>
              <w:t xml:space="preserve"> </w:t>
            </w:r>
            <w:r>
              <w:rPr>
                <w:spacing w:val="4"/>
              </w:rPr>
              <w:t>规范</w:t>
            </w:r>
          </w:p>
        </w:tc>
        <w:tc>
          <w:tcPr>
            <w:tcW w:w="554" w:type="dxa"/>
            <w:vAlign w:val="top"/>
          </w:tcPr>
          <w:p w14:paraId="4EC89ABD">
            <w:pPr>
              <w:rPr>
                <w:rFonts w:ascii="Arial"/>
                <w:sz w:val="21"/>
              </w:rPr>
            </w:pPr>
          </w:p>
        </w:tc>
        <w:tc>
          <w:tcPr>
            <w:tcW w:w="613" w:type="dxa"/>
            <w:vAlign w:val="top"/>
          </w:tcPr>
          <w:p w14:paraId="0D3B1F52">
            <w:pPr>
              <w:pStyle w:val="15"/>
              <w:spacing w:before="33" w:line="229" w:lineRule="auto"/>
              <w:ind w:left="116"/>
            </w:pPr>
            <w:r>
              <w:rPr>
                <w:spacing w:val="5"/>
              </w:rPr>
              <w:t>全部</w:t>
            </w:r>
          </w:p>
          <w:p w14:paraId="322881CD">
            <w:pPr>
              <w:pStyle w:val="15"/>
              <w:spacing w:before="11" w:line="232" w:lineRule="auto"/>
              <w:ind w:left="118"/>
            </w:pPr>
            <w:r>
              <w:rPr>
                <w:spacing w:val="3"/>
              </w:rPr>
              <w:t>或基</w:t>
            </w:r>
          </w:p>
          <w:p w14:paraId="0E7C4161">
            <w:pPr>
              <w:pStyle w:val="15"/>
              <w:spacing w:before="7" w:line="228" w:lineRule="auto"/>
              <w:ind w:left="117"/>
            </w:pPr>
            <w:r>
              <w:rPr>
                <w:spacing w:val="4"/>
              </w:rPr>
              <w:t>本达</w:t>
            </w:r>
          </w:p>
          <w:p w14:paraId="0D9AA13A">
            <w:pPr>
              <w:pStyle w:val="15"/>
              <w:spacing w:before="12" w:line="230" w:lineRule="auto"/>
              <w:ind w:left="117"/>
            </w:pPr>
            <w:r>
              <w:rPr>
                <w:spacing w:val="4"/>
              </w:rPr>
              <w:t>成预</w:t>
            </w:r>
          </w:p>
          <w:p w14:paraId="18E53A3C">
            <w:pPr>
              <w:pStyle w:val="15"/>
              <w:spacing w:before="11" w:line="230" w:lineRule="auto"/>
              <w:ind w:left="118"/>
            </w:pPr>
            <w:r>
              <w:rPr>
                <w:spacing w:val="3"/>
              </w:rPr>
              <w:t>期指</w:t>
            </w:r>
          </w:p>
          <w:p w14:paraId="2E965988">
            <w:pPr>
              <w:pStyle w:val="15"/>
              <w:spacing w:before="10" w:line="230" w:lineRule="auto"/>
              <w:ind w:left="215"/>
            </w:pPr>
            <w:r>
              <w:t>标</w:t>
            </w:r>
          </w:p>
          <w:p w14:paraId="5E0636A9">
            <w:pPr>
              <w:pStyle w:val="15"/>
              <w:spacing w:before="11" w:line="238" w:lineRule="auto"/>
              <w:ind w:left="76"/>
            </w:pPr>
            <w:r>
              <w:rPr>
                <w:spacing w:val="1"/>
              </w:rPr>
              <w:t>100%-</w:t>
            </w:r>
          </w:p>
          <w:p w14:paraId="30B391FA">
            <w:pPr>
              <w:pStyle w:val="15"/>
              <w:tabs>
                <w:tab w:val="left" w:pos="235"/>
              </w:tabs>
              <w:spacing w:before="2" w:line="218" w:lineRule="auto"/>
              <w:ind w:left="126" w:right="91" w:firstLine="35"/>
              <w:jc w:val="both"/>
            </w:pPr>
            <w:r>
              <w:rPr>
                <w:spacing w:val="2"/>
              </w:rPr>
              <w:t>80%</w:t>
            </w:r>
            <w:r>
              <w:t xml:space="preserve"> （含 </w:t>
            </w:r>
            <w:r>
              <w:tab/>
            </w:r>
            <w:r>
              <w:t>)</w:t>
            </w:r>
          </w:p>
        </w:tc>
        <w:tc>
          <w:tcPr>
            <w:tcW w:w="553" w:type="dxa"/>
            <w:vAlign w:val="top"/>
          </w:tcPr>
          <w:p w14:paraId="7456B1A9">
            <w:pPr>
              <w:spacing w:line="276" w:lineRule="auto"/>
              <w:rPr>
                <w:rFonts w:ascii="Arial"/>
                <w:sz w:val="21"/>
              </w:rPr>
            </w:pPr>
          </w:p>
          <w:p w14:paraId="6B974B7A">
            <w:pPr>
              <w:spacing w:line="276" w:lineRule="auto"/>
              <w:rPr>
                <w:rFonts w:ascii="Arial"/>
                <w:sz w:val="21"/>
              </w:rPr>
            </w:pPr>
          </w:p>
          <w:p w14:paraId="193CA658">
            <w:pPr>
              <w:spacing w:line="277" w:lineRule="auto"/>
              <w:rPr>
                <w:rFonts w:ascii="Arial"/>
                <w:sz w:val="21"/>
              </w:rPr>
            </w:pPr>
          </w:p>
          <w:p w14:paraId="54BF7459">
            <w:pPr>
              <w:spacing w:line="277" w:lineRule="auto"/>
              <w:rPr>
                <w:rFonts w:ascii="Arial"/>
                <w:sz w:val="21"/>
              </w:rPr>
            </w:pPr>
          </w:p>
          <w:p w14:paraId="65ADE3D2">
            <w:pPr>
              <w:pStyle w:val="15"/>
              <w:spacing w:before="61" w:line="190" w:lineRule="auto"/>
              <w:ind w:left="250"/>
            </w:pPr>
            <w:r>
              <w:t>1</w:t>
            </w:r>
          </w:p>
        </w:tc>
        <w:tc>
          <w:tcPr>
            <w:tcW w:w="554" w:type="dxa"/>
            <w:vAlign w:val="top"/>
          </w:tcPr>
          <w:p w14:paraId="25EB31BD">
            <w:pPr>
              <w:spacing w:line="276" w:lineRule="auto"/>
              <w:rPr>
                <w:rFonts w:ascii="Arial"/>
                <w:sz w:val="21"/>
              </w:rPr>
            </w:pPr>
          </w:p>
          <w:p w14:paraId="26EC4CE6">
            <w:pPr>
              <w:spacing w:line="277" w:lineRule="auto"/>
              <w:rPr>
                <w:rFonts w:ascii="Arial"/>
                <w:sz w:val="21"/>
              </w:rPr>
            </w:pPr>
          </w:p>
          <w:p w14:paraId="3CEFF959">
            <w:pPr>
              <w:spacing w:line="277" w:lineRule="auto"/>
              <w:rPr>
                <w:rFonts w:ascii="Arial"/>
                <w:sz w:val="21"/>
              </w:rPr>
            </w:pPr>
          </w:p>
          <w:p w14:paraId="722C5215">
            <w:pPr>
              <w:spacing w:line="277" w:lineRule="auto"/>
              <w:rPr>
                <w:rFonts w:ascii="Arial"/>
                <w:sz w:val="21"/>
              </w:rPr>
            </w:pPr>
          </w:p>
          <w:p w14:paraId="7C4D7F1D">
            <w:pPr>
              <w:pStyle w:val="15"/>
              <w:spacing w:before="62" w:line="189" w:lineRule="auto"/>
              <w:ind w:left="139"/>
            </w:pPr>
            <w:r>
              <w:rPr>
                <w:spacing w:val="1"/>
              </w:rPr>
              <w:t>3.3</w:t>
            </w:r>
          </w:p>
        </w:tc>
        <w:tc>
          <w:tcPr>
            <w:tcW w:w="553" w:type="dxa"/>
            <w:vAlign w:val="top"/>
          </w:tcPr>
          <w:p w14:paraId="57A0D2A3">
            <w:pPr>
              <w:spacing w:line="276" w:lineRule="auto"/>
              <w:rPr>
                <w:rFonts w:ascii="Arial"/>
                <w:sz w:val="21"/>
              </w:rPr>
            </w:pPr>
          </w:p>
          <w:p w14:paraId="34977BE2">
            <w:pPr>
              <w:spacing w:line="277" w:lineRule="auto"/>
              <w:rPr>
                <w:rFonts w:ascii="Arial"/>
                <w:sz w:val="21"/>
              </w:rPr>
            </w:pPr>
          </w:p>
          <w:p w14:paraId="64824DB5">
            <w:pPr>
              <w:spacing w:line="277" w:lineRule="auto"/>
              <w:rPr>
                <w:rFonts w:ascii="Arial"/>
                <w:sz w:val="21"/>
              </w:rPr>
            </w:pPr>
          </w:p>
          <w:p w14:paraId="77324E32">
            <w:pPr>
              <w:spacing w:line="277" w:lineRule="auto"/>
              <w:rPr>
                <w:rFonts w:ascii="Arial"/>
                <w:sz w:val="21"/>
              </w:rPr>
            </w:pPr>
          </w:p>
          <w:p w14:paraId="7576E919">
            <w:pPr>
              <w:pStyle w:val="15"/>
              <w:spacing w:before="62" w:line="189" w:lineRule="auto"/>
              <w:ind w:left="140"/>
            </w:pPr>
            <w:r>
              <w:rPr>
                <w:spacing w:val="1"/>
              </w:rPr>
              <w:t>3.3</w:t>
            </w:r>
          </w:p>
        </w:tc>
        <w:tc>
          <w:tcPr>
            <w:tcW w:w="554" w:type="dxa"/>
            <w:vAlign w:val="top"/>
          </w:tcPr>
          <w:p w14:paraId="1137B828">
            <w:pPr>
              <w:rPr>
                <w:rFonts w:ascii="Arial"/>
                <w:sz w:val="21"/>
              </w:rPr>
            </w:pPr>
          </w:p>
        </w:tc>
        <w:tc>
          <w:tcPr>
            <w:tcW w:w="553" w:type="dxa"/>
            <w:vAlign w:val="top"/>
          </w:tcPr>
          <w:p w14:paraId="78679ED8">
            <w:pPr>
              <w:rPr>
                <w:rFonts w:ascii="Arial"/>
                <w:sz w:val="21"/>
              </w:rPr>
            </w:pPr>
          </w:p>
        </w:tc>
        <w:tc>
          <w:tcPr>
            <w:tcW w:w="554" w:type="dxa"/>
            <w:vAlign w:val="top"/>
          </w:tcPr>
          <w:p w14:paraId="11256EC2">
            <w:pPr>
              <w:rPr>
                <w:rFonts w:ascii="Arial"/>
                <w:sz w:val="21"/>
              </w:rPr>
            </w:pPr>
          </w:p>
        </w:tc>
        <w:tc>
          <w:tcPr>
            <w:tcW w:w="554" w:type="dxa"/>
            <w:vAlign w:val="top"/>
          </w:tcPr>
          <w:p w14:paraId="0A5C790A">
            <w:pPr>
              <w:rPr>
                <w:rFonts w:ascii="Arial"/>
                <w:sz w:val="21"/>
              </w:rPr>
            </w:pPr>
          </w:p>
        </w:tc>
        <w:tc>
          <w:tcPr>
            <w:tcW w:w="554" w:type="dxa"/>
            <w:vAlign w:val="top"/>
          </w:tcPr>
          <w:p w14:paraId="2134EAFB">
            <w:pPr>
              <w:rPr>
                <w:rFonts w:ascii="Arial"/>
                <w:sz w:val="21"/>
              </w:rPr>
            </w:pPr>
          </w:p>
        </w:tc>
        <w:tc>
          <w:tcPr>
            <w:tcW w:w="1265" w:type="dxa"/>
            <w:gridSpan w:val="2"/>
            <w:vAlign w:val="top"/>
          </w:tcPr>
          <w:p w14:paraId="294CE4D5">
            <w:pPr>
              <w:rPr>
                <w:rFonts w:ascii="Arial"/>
                <w:sz w:val="21"/>
              </w:rPr>
            </w:pPr>
          </w:p>
        </w:tc>
      </w:tr>
      <w:tr w14:paraId="27FC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654" w:type="dxa"/>
            <w:vMerge w:val="continue"/>
            <w:tcBorders>
              <w:top w:val="nil"/>
              <w:bottom w:val="nil"/>
            </w:tcBorders>
            <w:vAlign w:val="top"/>
          </w:tcPr>
          <w:p w14:paraId="1D0060D3">
            <w:pPr>
              <w:rPr>
                <w:rFonts w:ascii="Arial"/>
                <w:sz w:val="21"/>
              </w:rPr>
            </w:pPr>
          </w:p>
        </w:tc>
        <w:tc>
          <w:tcPr>
            <w:tcW w:w="645" w:type="dxa"/>
            <w:tcBorders>
              <w:bottom w:val="nil"/>
            </w:tcBorders>
            <w:vAlign w:val="top"/>
          </w:tcPr>
          <w:p w14:paraId="2834E64D">
            <w:pPr>
              <w:rPr>
                <w:rFonts w:ascii="Arial"/>
                <w:sz w:val="21"/>
              </w:rPr>
            </w:pPr>
          </w:p>
        </w:tc>
        <w:tc>
          <w:tcPr>
            <w:tcW w:w="645" w:type="dxa"/>
            <w:tcBorders>
              <w:bottom w:val="nil"/>
            </w:tcBorders>
            <w:vAlign w:val="top"/>
          </w:tcPr>
          <w:p w14:paraId="3BB2BBF7">
            <w:pPr>
              <w:rPr>
                <w:rFonts w:ascii="Arial"/>
                <w:sz w:val="21"/>
              </w:rPr>
            </w:pPr>
          </w:p>
        </w:tc>
        <w:tc>
          <w:tcPr>
            <w:tcW w:w="1289" w:type="dxa"/>
            <w:vAlign w:val="top"/>
          </w:tcPr>
          <w:p w14:paraId="63B871EF">
            <w:pPr>
              <w:pStyle w:val="15"/>
              <w:spacing w:before="59" w:line="211" w:lineRule="auto"/>
              <w:ind w:left="152"/>
            </w:pPr>
            <w:r>
              <w:rPr>
                <w:spacing w:val="7"/>
              </w:rPr>
              <w:t>预算执行率</w:t>
            </w:r>
          </w:p>
        </w:tc>
        <w:tc>
          <w:tcPr>
            <w:tcW w:w="554" w:type="dxa"/>
            <w:vAlign w:val="top"/>
          </w:tcPr>
          <w:p w14:paraId="757B3BFE">
            <w:pPr>
              <w:pStyle w:val="15"/>
              <w:spacing w:before="134" w:line="142" w:lineRule="exact"/>
              <w:ind w:left="230"/>
            </w:pPr>
            <w:r>
              <w:rPr>
                <w:position w:val="-3"/>
              </w:rPr>
              <w:t>=</w:t>
            </w:r>
          </w:p>
        </w:tc>
        <w:tc>
          <w:tcPr>
            <w:tcW w:w="554" w:type="dxa"/>
            <w:vAlign w:val="top"/>
          </w:tcPr>
          <w:p w14:paraId="636074A7">
            <w:pPr>
              <w:pStyle w:val="15"/>
              <w:spacing w:before="90" w:line="181" w:lineRule="auto"/>
              <w:ind w:left="147"/>
            </w:pPr>
            <w:r>
              <w:rPr>
                <w:spacing w:val="-2"/>
              </w:rPr>
              <w:t>100</w:t>
            </w:r>
          </w:p>
        </w:tc>
        <w:tc>
          <w:tcPr>
            <w:tcW w:w="554" w:type="dxa"/>
            <w:vAlign w:val="top"/>
          </w:tcPr>
          <w:p w14:paraId="443EB950">
            <w:pPr>
              <w:pStyle w:val="15"/>
              <w:spacing w:before="59" w:line="211" w:lineRule="auto"/>
              <w:ind w:left="227"/>
            </w:pPr>
            <w:r>
              <w:rPr>
                <w:spacing w:val="2"/>
              </w:rPr>
              <w:t>%</w:t>
            </w:r>
          </w:p>
        </w:tc>
        <w:tc>
          <w:tcPr>
            <w:tcW w:w="613" w:type="dxa"/>
            <w:vAlign w:val="top"/>
          </w:tcPr>
          <w:p w14:paraId="33DCD392">
            <w:pPr>
              <w:pStyle w:val="15"/>
              <w:spacing w:before="90" w:line="181" w:lineRule="auto"/>
              <w:ind w:left="176"/>
            </w:pPr>
            <w:r>
              <w:rPr>
                <w:spacing w:val="-2"/>
              </w:rPr>
              <w:t>100</w:t>
            </w:r>
          </w:p>
        </w:tc>
        <w:tc>
          <w:tcPr>
            <w:tcW w:w="553" w:type="dxa"/>
            <w:vAlign w:val="top"/>
          </w:tcPr>
          <w:p w14:paraId="4F991EB0">
            <w:pPr>
              <w:pStyle w:val="15"/>
              <w:spacing w:before="90" w:line="181" w:lineRule="auto"/>
              <w:ind w:left="250"/>
            </w:pPr>
            <w:r>
              <w:t>1</w:t>
            </w:r>
          </w:p>
        </w:tc>
        <w:tc>
          <w:tcPr>
            <w:tcW w:w="554" w:type="dxa"/>
            <w:vAlign w:val="top"/>
          </w:tcPr>
          <w:p w14:paraId="3FABB0EA">
            <w:pPr>
              <w:pStyle w:val="15"/>
              <w:spacing w:before="90" w:line="181" w:lineRule="auto"/>
              <w:ind w:left="150"/>
            </w:pPr>
            <w:r>
              <w:rPr>
                <w:spacing w:val="-2"/>
              </w:rPr>
              <w:t>1.6</w:t>
            </w:r>
          </w:p>
        </w:tc>
        <w:tc>
          <w:tcPr>
            <w:tcW w:w="553" w:type="dxa"/>
            <w:vAlign w:val="top"/>
          </w:tcPr>
          <w:p w14:paraId="648AF06F">
            <w:pPr>
              <w:pStyle w:val="15"/>
              <w:spacing w:before="90" w:line="181" w:lineRule="auto"/>
              <w:ind w:left="151"/>
            </w:pPr>
            <w:r>
              <w:rPr>
                <w:spacing w:val="-2"/>
              </w:rPr>
              <w:t>1.6</w:t>
            </w:r>
          </w:p>
        </w:tc>
        <w:tc>
          <w:tcPr>
            <w:tcW w:w="554" w:type="dxa"/>
            <w:vAlign w:val="top"/>
          </w:tcPr>
          <w:p w14:paraId="38256618">
            <w:pPr>
              <w:rPr>
                <w:rFonts w:ascii="Arial"/>
                <w:sz w:val="21"/>
              </w:rPr>
            </w:pPr>
          </w:p>
        </w:tc>
        <w:tc>
          <w:tcPr>
            <w:tcW w:w="553" w:type="dxa"/>
            <w:vAlign w:val="top"/>
          </w:tcPr>
          <w:p w14:paraId="08E9485E">
            <w:pPr>
              <w:rPr>
                <w:rFonts w:ascii="Arial"/>
                <w:sz w:val="21"/>
              </w:rPr>
            </w:pPr>
          </w:p>
        </w:tc>
        <w:tc>
          <w:tcPr>
            <w:tcW w:w="554" w:type="dxa"/>
            <w:vAlign w:val="top"/>
          </w:tcPr>
          <w:p w14:paraId="541BFC21">
            <w:pPr>
              <w:rPr>
                <w:rFonts w:ascii="Arial"/>
                <w:sz w:val="21"/>
              </w:rPr>
            </w:pPr>
          </w:p>
        </w:tc>
        <w:tc>
          <w:tcPr>
            <w:tcW w:w="554" w:type="dxa"/>
            <w:vAlign w:val="top"/>
          </w:tcPr>
          <w:p w14:paraId="06AE5F94">
            <w:pPr>
              <w:rPr>
                <w:rFonts w:ascii="Arial"/>
                <w:sz w:val="21"/>
              </w:rPr>
            </w:pPr>
          </w:p>
        </w:tc>
        <w:tc>
          <w:tcPr>
            <w:tcW w:w="554" w:type="dxa"/>
            <w:vAlign w:val="top"/>
          </w:tcPr>
          <w:p w14:paraId="12A58708">
            <w:pPr>
              <w:rPr>
                <w:rFonts w:ascii="Arial"/>
                <w:sz w:val="21"/>
              </w:rPr>
            </w:pPr>
          </w:p>
        </w:tc>
        <w:tc>
          <w:tcPr>
            <w:tcW w:w="1265" w:type="dxa"/>
            <w:gridSpan w:val="2"/>
            <w:vAlign w:val="top"/>
          </w:tcPr>
          <w:p w14:paraId="60F275BF">
            <w:pPr>
              <w:rPr>
                <w:rFonts w:ascii="Arial"/>
                <w:sz w:val="21"/>
              </w:rPr>
            </w:pPr>
          </w:p>
        </w:tc>
      </w:tr>
    </w:tbl>
    <w:p w14:paraId="47BAC094">
      <w:pPr>
        <w:rPr>
          <w:rFonts w:ascii="Arial"/>
          <w:sz w:val="21"/>
        </w:rPr>
      </w:pPr>
    </w:p>
    <w:p w14:paraId="6A1F0907">
      <w:pPr>
        <w:rPr>
          <w:rFonts w:ascii="Arial" w:hAnsi="Arial" w:eastAsia="Arial" w:cs="Arial"/>
          <w:sz w:val="21"/>
          <w:szCs w:val="21"/>
        </w:rPr>
        <w:sectPr>
          <w:pgSz w:w="11905" w:h="16837"/>
          <w:pgMar w:top="1431" w:right="353" w:bottom="0" w:left="333" w:header="0" w:footer="0" w:gutter="0"/>
          <w:cols w:space="720" w:num="1"/>
        </w:sectPr>
      </w:pPr>
    </w:p>
    <w:tbl>
      <w:tblPr>
        <w:tblStyle w:val="16"/>
        <w:tblW w:w="10557" w:type="dxa"/>
        <w:tblInd w:w="6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645"/>
        <w:gridCol w:w="1289"/>
        <w:gridCol w:w="554"/>
        <w:gridCol w:w="554"/>
        <w:gridCol w:w="554"/>
        <w:gridCol w:w="613"/>
        <w:gridCol w:w="553"/>
        <w:gridCol w:w="554"/>
        <w:gridCol w:w="553"/>
        <w:gridCol w:w="554"/>
        <w:gridCol w:w="553"/>
        <w:gridCol w:w="554"/>
        <w:gridCol w:w="554"/>
        <w:gridCol w:w="554"/>
        <w:gridCol w:w="1265"/>
      </w:tblGrid>
      <w:tr w14:paraId="4BDB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654" w:type="dxa"/>
            <w:vMerge w:val="restart"/>
            <w:tcBorders>
              <w:top w:val="nil"/>
              <w:bottom w:val="nil"/>
            </w:tcBorders>
            <w:vAlign w:val="top"/>
          </w:tcPr>
          <w:p w14:paraId="5264862C">
            <w:pPr>
              <w:pStyle w:val="15"/>
              <w:spacing w:before="108" w:line="235" w:lineRule="auto"/>
              <w:ind w:left="134" w:right="114" w:firstLine="1"/>
            </w:pPr>
            <w:r>
              <w:drawing>
                <wp:anchor distT="0" distB="0" distL="0" distR="0" simplePos="0" relativeHeight="251660288" behindDoc="0" locked="0" layoutInCell="0" allowOverlap="1">
                  <wp:simplePos x="0" y="0"/>
                  <wp:positionH relativeFrom="page">
                    <wp:posOffset>211455</wp:posOffset>
                  </wp:positionH>
                  <wp:positionV relativeFrom="page">
                    <wp:posOffset>920750</wp:posOffset>
                  </wp:positionV>
                  <wp:extent cx="12065" cy="8832850"/>
                  <wp:effectExtent l="0" t="0" r="6985" b="635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2191" cy="8833104"/>
                          </a:xfrm>
                          <a:prstGeom prst="rect">
                            <a:avLst/>
                          </a:prstGeom>
                        </pic:spPr>
                      </pic:pic>
                    </a:graphicData>
                  </a:graphic>
                </wp:anchor>
              </w:drawing>
            </w:r>
            <w:r>
              <mc:AlternateContent>
                <mc:Choice Requires="wps">
                  <w:drawing>
                    <wp:anchor distT="0" distB="0" distL="114300" distR="114300" simplePos="0" relativeHeight="251661312" behindDoc="0" locked="0" layoutInCell="0" allowOverlap="1">
                      <wp:simplePos x="0" y="0"/>
                      <wp:positionH relativeFrom="page">
                        <wp:posOffset>294005</wp:posOffset>
                      </wp:positionH>
                      <wp:positionV relativeFrom="page">
                        <wp:posOffset>5945505</wp:posOffset>
                      </wp:positionV>
                      <wp:extent cx="273685" cy="332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685" cy="332740"/>
                              </a:xfrm>
                              <a:prstGeom prst="rect">
                                <a:avLst/>
                              </a:prstGeom>
                              <a:noFill/>
                              <a:ln>
                                <a:noFill/>
                              </a:ln>
                            </wps:spPr>
                            <wps:txbx>
                              <w:txbxContent>
                                <w:p w14:paraId="1DEDB9B8">
                                  <w:pPr>
                                    <w:spacing w:before="19" w:line="235" w:lineRule="auto"/>
                                    <w:ind w:left="20" w:right="20"/>
                                    <w:rPr>
                                      <w:rFonts w:ascii="宋体" w:hAnsi="宋体" w:eastAsia="宋体" w:cs="宋体"/>
                                      <w:sz w:val="19"/>
                                      <w:szCs w:val="19"/>
                                    </w:rPr>
                                  </w:pPr>
                                  <w:r>
                                    <w:rPr>
                                      <w:rFonts w:ascii="宋体" w:hAnsi="宋体" w:eastAsia="宋体" w:cs="宋体"/>
                                      <w:b/>
                                      <w:bCs/>
                                      <w:spacing w:val="3"/>
                                      <w:sz w:val="19"/>
                                      <w:szCs w:val="19"/>
                                    </w:rPr>
                                    <w:t>绩效</w:t>
                                  </w:r>
                                  <w:r>
                                    <w:rPr>
                                      <w:rFonts w:ascii="宋体" w:hAnsi="宋体" w:eastAsia="宋体" w:cs="宋体"/>
                                      <w:sz w:val="19"/>
                                      <w:szCs w:val="19"/>
                                    </w:rPr>
                                    <w:t xml:space="preserve"> </w:t>
                                  </w:r>
                                  <w:r>
                                    <w:rPr>
                                      <w:rFonts w:ascii="宋体" w:hAnsi="宋体" w:eastAsia="宋体" w:cs="宋体"/>
                                      <w:b/>
                                      <w:bCs/>
                                      <w:spacing w:val="3"/>
                                      <w:sz w:val="19"/>
                                      <w:szCs w:val="19"/>
                                    </w:rPr>
                                    <w:t>指标</w:t>
                                  </w:r>
                                </w:p>
                              </w:txbxContent>
                            </wps:txbx>
                            <wps:bodyPr lIns="0" tIns="0" rIns="0" bIns="0" upright="1"/>
                          </wps:wsp>
                        </a:graphicData>
                      </a:graphic>
                    </wp:anchor>
                  </w:drawing>
                </mc:Choice>
                <mc:Fallback>
                  <w:pict>
                    <v:shape id="_x0000_s1026" o:spid="_x0000_s1026" o:spt="202" type="#_x0000_t202" style="position:absolute;left:0pt;margin-left:23.15pt;margin-top:468.15pt;height:26.2pt;width:21.55pt;mso-position-horizontal-relative:page;mso-position-vertical-relative:page;z-index:251661312;mso-width-relative:page;mso-height-relative:page;" filled="f" stroked="f" coordsize="21600,21600" o:allowincell="f" o:gfxdata="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PZQ1TXAAAACQEAAA8AAAAAAAAAAQAgAAAAIgAAAGRycy9kb3ducmV2LnhtbFBLAQIU&#10;ABQAAAAIAIdO4kDjSyhXuwEAAHEDAAAOAAAAAAAAAAEAIAAAACYBAABkcnMvZTJvRG9jLnhtbFBL&#10;BQYAAAAABgAGAFkBAABTBQAAAAA=&#10;">
                      <v:fill on="f" focussize="0,0"/>
                      <v:stroke on="f"/>
                      <v:imagedata o:title=""/>
                      <o:lock v:ext="edit" aspectratio="f"/>
                      <v:textbox inset="0mm,0mm,0mm,0mm">
                        <w:txbxContent>
                          <w:p w14:paraId="1DEDB9B8">
                            <w:pPr>
                              <w:spacing w:before="19" w:line="235" w:lineRule="auto"/>
                              <w:ind w:left="20" w:right="20"/>
                              <w:rPr>
                                <w:rFonts w:ascii="宋体" w:hAnsi="宋体" w:eastAsia="宋体" w:cs="宋体"/>
                                <w:sz w:val="19"/>
                                <w:szCs w:val="19"/>
                              </w:rPr>
                            </w:pPr>
                            <w:r>
                              <w:rPr>
                                <w:rFonts w:ascii="宋体" w:hAnsi="宋体" w:eastAsia="宋体" w:cs="宋体"/>
                                <w:b/>
                                <w:bCs/>
                                <w:spacing w:val="3"/>
                                <w:sz w:val="19"/>
                                <w:szCs w:val="19"/>
                              </w:rPr>
                              <w:t>绩效</w:t>
                            </w:r>
                            <w:r>
                              <w:rPr>
                                <w:rFonts w:ascii="宋体" w:hAnsi="宋体" w:eastAsia="宋体" w:cs="宋体"/>
                                <w:sz w:val="19"/>
                                <w:szCs w:val="19"/>
                              </w:rPr>
                              <w:t xml:space="preserve"> </w:t>
                            </w:r>
                            <w:r>
                              <w:rPr>
                                <w:rFonts w:ascii="宋体" w:hAnsi="宋体" w:eastAsia="宋体" w:cs="宋体"/>
                                <w:b/>
                                <w:bCs/>
                                <w:spacing w:val="3"/>
                                <w:sz w:val="19"/>
                                <w:szCs w:val="19"/>
                              </w:rPr>
                              <w:t>指标</w:t>
                            </w:r>
                          </w:p>
                        </w:txbxContent>
                      </v:textbox>
                    </v:shape>
                  </w:pict>
                </mc:Fallback>
              </mc:AlternateContent>
            </w:r>
            <w:r>
              <w:rPr>
                <w:spacing w:val="4"/>
              </w:rPr>
              <w:t>预算</w:t>
            </w:r>
            <w:r>
              <w:t xml:space="preserve"> </w:t>
            </w:r>
            <w:r>
              <w:rPr>
                <w:spacing w:val="5"/>
              </w:rPr>
              <w:t>执行</w:t>
            </w:r>
          </w:p>
        </w:tc>
        <w:tc>
          <w:tcPr>
            <w:tcW w:w="645" w:type="dxa"/>
            <w:vMerge w:val="restart"/>
            <w:tcBorders>
              <w:top w:val="nil"/>
              <w:bottom w:val="nil"/>
            </w:tcBorders>
            <w:vAlign w:val="top"/>
          </w:tcPr>
          <w:p w14:paraId="0E4EEB8D">
            <w:pPr>
              <w:pStyle w:val="15"/>
              <w:spacing w:before="1" w:line="231" w:lineRule="auto"/>
              <w:ind w:left="125" w:right="114" w:firstLine="1"/>
              <w:jc w:val="both"/>
            </w:pPr>
            <w:r>
              <w:rPr>
                <w:spacing w:val="4"/>
              </w:rPr>
              <w:t>预算</w:t>
            </w:r>
            <w:r>
              <w:t xml:space="preserve"> </w:t>
            </w:r>
            <w:r>
              <w:rPr>
                <w:spacing w:val="5"/>
              </w:rPr>
              <w:t>执行</w:t>
            </w:r>
            <w:r>
              <w:t xml:space="preserve"> </w:t>
            </w:r>
            <w:r>
              <w:rPr>
                <w:spacing w:val="5"/>
              </w:rPr>
              <w:t>效率</w:t>
            </w:r>
          </w:p>
        </w:tc>
        <w:tc>
          <w:tcPr>
            <w:tcW w:w="1289" w:type="dxa"/>
            <w:vAlign w:val="top"/>
          </w:tcPr>
          <w:p w14:paraId="781F4CBD">
            <w:pPr>
              <w:pStyle w:val="15"/>
              <w:spacing w:before="132" w:line="216" w:lineRule="auto"/>
              <w:ind w:left="152"/>
            </w:pPr>
            <w:r>
              <w:rPr>
                <w:spacing w:val="7"/>
              </w:rPr>
              <w:t>预算调整率</w:t>
            </w:r>
          </w:p>
        </w:tc>
        <w:tc>
          <w:tcPr>
            <w:tcW w:w="554" w:type="dxa"/>
            <w:vAlign w:val="top"/>
          </w:tcPr>
          <w:p w14:paraId="5E9B2D6D">
            <w:pPr>
              <w:pStyle w:val="15"/>
              <w:spacing w:before="132" w:line="216" w:lineRule="auto"/>
              <w:ind w:left="186"/>
            </w:pPr>
            <w:r>
              <w:rPr>
                <w:spacing w:val="-2"/>
              </w:rPr>
              <w:t>&lt;=</w:t>
            </w:r>
          </w:p>
        </w:tc>
        <w:tc>
          <w:tcPr>
            <w:tcW w:w="554" w:type="dxa"/>
            <w:vAlign w:val="top"/>
          </w:tcPr>
          <w:p w14:paraId="307F7ECA">
            <w:pPr>
              <w:pStyle w:val="15"/>
              <w:spacing w:before="165" w:line="184" w:lineRule="auto"/>
              <w:ind w:left="236"/>
            </w:pPr>
            <w:r>
              <w:t>5</w:t>
            </w:r>
          </w:p>
        </w:tc>
        <w:tc>
          <w:tcPr>
            <w:tcW w:w="554" w:type="dxa"/>
            <w:vAlign w:val="top"/>
          </w:tcPr>
          <w:p w14:paraId="5E04DF46">
            <w:pPr>
              <w:pStyle w:val="15"/>
              <w:spacing w:before="132" w:line="216" w:lineRule="auto"/>
              <w:ind w:left="227"/>
            </w:pPr>
            <w:r>
              <w:rPr>
                <w:spacing w:val="2"/>
              </w:rPr>
              <w:t>%</w:t>
            </w:r>
          </w:p>
        </w:tc>
        <w:tc>
          <w:tcPr>
            <w:tcW w:w="613" w:type="dxa"/>
            <w:vAlign w:val="top"/>
          </w:tcPr>
          <w:p w14:paraId="2902801E">
            <w:pPr>
              <w:pStyle w:val="15"/>
              <w:spacing w:before="165" w:line="184" w:lineRule="auto"/>
              <w:ind w:left="265"/>
            </w:pPr>
            <w:r>
              <w:t>5</w:t>
            </w:r>
          </w:p>
        </w:tc>
        <w:tc>
          <w:tcPr>
            <w:tcW w:w="553" w:type="dxa"/>
            <w:vAlign w:val="top"/>
          </w:tcPr>
          <w:p w14:paraId="62BB9C93">
            <w:pPr>
              <w:pStyle w:val="15"/>
              <w:spacing w:before="163" w:line="186" w:lineRule="auto"/>
              <w:ind w:left="249"/>
            </w:pPr>
            <w:r>
              <w:t>1</w:t>
            </w:r>
          </w:p>
        </w:tc>
        <w:tc>
          <w:tcPr>
            <w:tcW w:w="554" w:type="dxa"/>
            <w:vAlign w:val="top"/>
          </w:tcPr>
          <w:p w14:paraId="2D9CD870">
            <w:pPr>
              <w:pStyle w:val="15"/>
              <w:spacing w:before="163" w:line="186" w:lineRule="auto"/>
              <w:ind w:left="149"/>
            </w:pPr>
            <w:r>
              <w:rPr>
                <w:spacing w:val="-2"/>
              </w:rPr>
              <w:t>1.6</w:t>
            </w:r>
          </w:p>
        </w:tc>
        <w:tc>
          <w:tcPr>
            <w:tcW w:w="553" w:type="dxa"/>
            <w:vAlign w:val="top"/>
          </w:tcPr>
          <w:p w14:paraId="5A07BA72">
            <w:pPr>
              <w:pStyle w:val="15"/>
              <w:spacing w:before="163" w:line="186" w:lineRule="auto"/>
              <w:ind w:left="150"/>
            </w:pPr>
            <w:r>
              <w:rPr>
                <w:spacing w:val="-2"/>
              </w:rPr>
              <w:t>1.6</w:t>
            </w:r>
          </w:p>
        </w:tc>
        <w:tc>
          <w:tcPr>
            <w:tcW w:w="554" w:type="dxa"/>
            <w:vAlign w:val="top"/>
          </w:tcPr>
          <w:p w14:paraId="692B2DFD">
            <w:pPr>
              <w:rPr>
                <w:rFonts w:ascii="Arial"/>
                <w:sz w:val="21"/>
              </w:rPr>
            </w:pPr>
          </w:p>
        </w:tc>
        <w:tc>
          <w:tcPr>
            <w:tcW w:w="553" w:type="dxa"/>
            <w:vAlign w:val="top"/>
          </w:tcPr>
          <w:p w14:paraId="50AFDB87">
            <w:pPr>
              <w:rPr>
                <w:rFonts w:ascii="Arial"/>
                <w:sz w:val="21"/>
              </w:rPr>
            </w:pPr>
          </w:p>
        </w:tc>
        <w:tc>
          <w:tcPr>
            <w:tcW w:w="554" w:type="dxa"/>
            <w:vAlign w:val="top"/>
          </w:tcPr>
          <w:p w14:paraId="382CC014">
            <w:pPr>
              <w:rPr>
                <w:rFonts w:ascii="Arial"/>
                <w:sz w:val="21"/>
              </w:rPr>
            </w:pPr>
          </w:p>
        </w:tc>
        <w:tc>
          <w:tcPr>
            <w:tcW w:w="554" w:type="dxa"/>
            <w:vAlign w:val="top"/>
          </w:tcPr>
          <w:p w14:paraId="59DF3F5F">
            <w:pPr>
              <w:rPr>
                <w:rFonts w:ascii="Arial"/>
                <w:sz w:val="21"/>
              </w:rPr>
            </w:pPr>
          </w:p>
        </w:tc>
        <w:tc>
          <w:tcPr>
            <w:tcW w:w="554" w:type="dxa"/>
            <w:vAlign w:val="top"/>
          </w:tcPr>
          <w:p w14:paraId="0AC133B2">
            <w:pPr>
              <w:rPr>
                <w:rFonts w:ascii="Arial"/>
                <w:sz w:val="21"/>
              </w:rPr>
            </w:pPr>
          </w:p>
        </w:tc>
        <w:tc>
          <w:tcPr>
            <w:tcW w:w="1265" w:type="dxa"/>
            <w:vAlign w:val="top"/>
          </w:tcPr>
          <w:p w14:paraId="68CB846D">
            <w:pPr>
              <w:rPr>
                <w:rFonts w:ascii="Arial"/>
                <w:sz w:val="21"/>
              </w:rPr>
            </w:pPr>
          </w:p>
        </w:tc>
      </w:tr>
      <w:tr w14:paraId="38D2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54" w:type="dxa"/>
            <w:vMerge w:val="continue"/>
            <w:tcBorders>
              <w:top w:val="nil"/>
            </w:tcBorders>
            <w:vAlign w:val="top"/>
          </w:tcPr>
          <w:p w14:paraId="0C9A09E2">
            <w:pPr>
              <w:rPr>
                <w:rFonts w:ascii="Arial"/>
                <w:sz w:val="21"/>
              </w:rPr>
            </w:pPr>
          </w:p>
        </w:tc>
        <w:tc>
          <w:tcPr>
            <w:tcW w:w="645" w:type="dxa"/>
            <w:vMerge w:val="continue"/>
            <w:tcBorders>
              <w:top w:val="nil"/>
            </w:tcBorders>
            <w:vAlign w:val="top"/>
          </w:tcPr>
          <w:p w14:paraId="324CED13">
            <w:pPr>
              <w:rPr>
                <w:rFonts w:ascii="Arial"/>
                <w:sz w:val="21"/>
              </w:rPr>
            </w:pPr>
          </w:p>
        </w:tc>
        <w:tc>
          <w:tcPr>
            <w:tcW w:w="1289" w:type="dxa"/>
            <w:vAlign w:val="top"/>
          </w:tcPr>
          <w:p w14:paraId="79ABAA2F">
            <w:pPr>
              <w:pStyle w:val="15"/>
              <w:spacing w:before="21" w:line="216" w:lineRule="auto"/>
              <w:ind w:left="549" w:right="38" w:hanging="495"/>
            </w:pPr>
            <w:r>
              <w:rPr>
                <w:spacing w:val="6"/>
              </w:rPr>
              <w:t>结转结余变动</w:t>
            </w:r>
            <w:r>
              <w:rPr>
                <w:spacing w:val="4"/>
              </w:rPr>
              <w:t xml:space="preserve"> </w:t>
            </w:r>
            <w:r>
              <w:t>率</w:t>
            </w:r>
          </w:p>
        </w:tc>
        <w:tc>
          <w:tcPr>
            <w:tcW w:w="554" w:type="dxa"/>
            <w:vAlign w:val="top"/>
          </w:tcPr>
          <w:p w14:paraId="407C7510">
            <w:pPr>
              <w:pStyle w:val="15"/>
              <w:spacing w:before="145" w:line="257" w:lineRule="exact"/>
              <w:ind w:left="186"/>
            </w:pPr>
            <w:r>
              <w:rPr>
                <w:spacing w:val="-2"/>
                <w:position w:val="1"/>
              </w:rPr>
              <w:t>&lt;=</w:t>
            </w:r>
          </w:p>
        </w:tc>
        <w:tc>
          <w:tcPr>
            <w:tcW w:w="554" w:type="dxa"/>
            <w:vAlign w:val="top"/>
          </w:tcPr>
          <w:p w14:paraId="0117D189">
            <w:pPr>
              <w:pStyle w:val="15"/>
              <w:spacing w:before="176" w:line="189" w:lineRule="auto"/>
              <w:ind w:left="234"/>
            </w:pPr>
            <w:r>
              <w:t>0</w:t>
            </w:r>
          </w:p>
        </w:tc>
        <w:tc>
          <w:tcPr>
            <w:tcW w:w="554" w:type="dxa"/>
            <w:vAlign w:val="top"/>
          </w:tcPr>
          <w:p w14:paraId="3A20A760">
            <w:pPr>
              <w:pStyle w:val="15"/>
              <w:spacing w:before="145" w:line="256" w:lineRule="exact"/>
              <w:ind w:left="227"/>
            </w:pPr>
            <w:r>
              <w:rPr>
                <w:spacing w:val="2"/>
                <w:position w:val="1"/>
              </w:rPr>
              <w:t>%</w:t>
            </w:r>
          </w:p>
        </w:tc>
        <w:tc>
          <w:tcPr>
            <w:tcW w:w="613" w:type="dxa"/>
            <w:vAlign w:val="top"/>
          </w:tcPr>
          <w:p w14:paraId="3AC6D062">
            <w:pPr>
              <w:pStyle w:val="15"/>
              <w:spacing w:before="176" w:line="189" w:lineRule="auto"/>
              <w:ind w:left="263"/>
            </w:pPr>
            <w:r>
              <w:t>0</w:t>
            </w:r>
          </w:p>
        </w:tc>
        <w:tc>
          <w:tcPr>
            <w:tcW w:w="553" w:type="dxa"/>
            <w:vAlign w:val="top"/>
          </w:tcPr>
          <w:p w14:paraId="3A21142B">
            <w:pPr>
              <w:pStyle w:val="15"/>
              <w:spacing w:before="175" w:line="190" w:lineRule="auto"/>
              <w:ind w:left="249"/>
            </w:pPr>
            <w:r>
              <w:t>1</w:t>
            </w:r>
          </w:p>
        </w:tc>
        <w:tc>
          <w:tcPr>
            <w:tcW w:w="554" w:type="dxa"/>
            <w:vAlign w:val="top"/>
          </w:tcPr>
          <w:p w14:paraId="63714A9D">
            <w:pPr>
              <w:pStyle w:val="15"/>
              <w:spacing w:before="175" w:line="190" w:lineRule="auto"/>
              <w:ind w:left="149"/>
            </w:pPr>
            <w:r>
              <w:rPr>
                <w:spacing w:val="-2"/>
              </w:rPr>
              <w:t>1.8</w:t>
            </w:r>
          </w:p>
        </w:tc>
        <w:tc>
          <w:tcPr>
            <w:tcW w:w="553" w:type="dxa"/>
            <w:vAlign w:val="top"/>
          </w:tcPr>
          <w:p w14:paraId="69D13444">
            <w:pPr>
              <w:pStyle w:val="15"/>
              <w:spacing w:before="175" w:line="190" w:lineRule="auto"/>
              <w:ind w:left="150"/>
            </w:pPr>
            <w:r>
              <w:rPr>
                <w:spacing w:val="-2"/>
              </w:rPr>
              <w:t>1.8</w:t>
            </w:r>
          </w:p>
        </w:tc>
        <w:tc>
          <w:tcPr>
            <w:tcW w:w="554" w:type="dxa"/>
            <w:vAlign w:val="top"/>
          </w:tcPr>
          <w:p w14:paraId="64CEE6A1">
            <w:pPr>
              <w:rPr>
                <w:rFonts w:ascii="Arial"/>
                <w:sz w:val="21"/>
              </w:rPr>
            </w:pPr>
          </w:p>
        </w:tc>
        <w:tc>
          <w:tcPr>
            <w:tcW w:w="553" w:type="dxa"/>
            <w:vAlign w:val="top"/>
          </w:tcPr>
          <w:p w14:paraId="64D0CCAF">
            <w:pPr>
              <w:rPr>
                <w:rFonts w:ascii="Arial"/>
                <w:sz w:val="21"/>
              </w:rPr>
            </w:pPr>
          </w:p>
        </w:tc>
        <w:tc>
          <w:tcPr>
            <w:tcW w:w="554" w:type="dxa"/>
            <w:vAlign w:val="top"/>
          </w:tcPr>
          <w:p w14:paraId="56B257CF">
            <w:pPr>
              <w:rPr>
                <w:rFonts w:ascii="Arial"/>
                <w:sz w:val="21"/>
              </w:rPr>
            </w:pPr>
          </w:p>
        </w:tc>
        <w:tc>
          <w:tcPr>
            <w:tcW w:w="554" w:type="dxa"/>
            <w:vAlign w:val="top"/>
          </w:tcPr>
          <w:p w14:paraId="3D0478CD">
            <w:pPr>
              <w:rPr>
                <w:rFonts w:ascii="Arial"/>
                <w:sz w:val="21"/>
              </w:rPr>
            </w:pPr>
          </w:p>
        </w:tc>
        <w:tc>
          <w:tcPr>
            <w:tcW w:w="554" w:type="dxa"/>
            <w:vAlign w:val="top"/>
          </w:tcPr>
          <w:p w14:paraId="78339B4A">
            <w:pPr>
              <w:rPr>
                <w:rFonts w:ascii="Arial"/>
                <w:sz w:val="21"/>
              </w:rPr>
            </w:pPr>
          </w:p>
        </w:tc>
        <w:tc>
          <w:tcPr>
            <w:tcW w:w="1265" w:type="dxa"/>
            <w:vAlign w:val="top"/>
          </w:tcPr>
          <w:p w14:paraId="1FBD2B6C">
            <w:pPr>
              <w:rPr>
                <w:rFonts w:ascii="Arial"/>
                <w:sz w:val="21"/>
              </w:rPr>
            </w:pPr>
          </w:p>
        </w:tc>
      </w:tr>
      <w:tr w14:paraId="7936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654" w:type="dxa"/>
            <w:vMerge w:val="restart"/>
            <w:tcBorders>
              <w:bottom w:val="nil"/>
            </w:tcBorders>
            <w:vAlign w:val="top"/>
          </w:tcPr>
          <w:p w14:paraId="768E1E2A">
            <w:pPr>
              <w:spacing w:line="243" w:lineRule="auto"/>
              <w:rPr>
                <w:rFonts w:ascii="Arial"/>
                <w:sz w:val="21"/>
              </w:rPr>
            </w:pPr>
          </w:p>
          <w:p w14:paraId="7F83E885">
            <w:pPr>
              <w:spacing w:line="243" w:lineRule="auto"/>
              <w:rPr>
                <w:rFonts w:ascii="Arial"/>
                <w:sz w:val="21"/>
              </w:rPr>
            </w:pPr>
          </w:p>
          <w:p w14:paraId="37551AB0">
            <w:pPr>
              <w:spacing w:line="243" w:lineRule="auto"/>
              <w:rPr>
                <w:rFonts w:ascii="Arial"/>
                <w:sz w:val="21"/>
              </w:rPr>
            </w:pPr>
          </w:p>
          <w:p w14:paraId="08B0015E">
            <w:pPr>
              <w:spacing w:line="243" w:lineRule="auto"/>
              <w:rPr>
                <w:rFonts w:ascii="Arial"/>
                <w:sz w:val="21"/>
              </w:rPr>
            </w:pPr>
          </w:p>
          <w:p w14:paraId="5E9D1DA5">
            <w:pPr>
              <w:spacing w:line="243" w:lineRule="auto"/>
              <w:rPr>
                <w:rFonts w:ascii="Arial"/>
                <w:sz w:val="21"/>
              </w:rPr>
            </w:pPr>
          </w:p>
          <w:p w14:paraId="18EEA0FF">
            <w:pPr>
              <w:spacing w:line="243" w:lineRule="auto"/>
              <w:rPr>
                <w:rFonts w:ascii="Arial"/>
                <w:sz w:val="21"/>
              </w:rPr>
            </w:pPr>
          </w:p>
          <w:p w14:paraId="0C3E9A67">
            <w:pPr>
              <w:spacing w:line="243" w:lineRule="auto"/>
              <w:rPr>
                <w:rFonts w:ascii="Arial"/>
                <w:sz w:val="21"/>
              </w:rPr>
            </w:pPr>
          </w:p>
          <w:p w14:paraId="1A92C971">
            <w:pPr>
              <w:spacing w:line="243" w:lineRule="auto"/>
              <w:rPr>
                <w:rFonts w:ascii="Arial"/>
                <w:sz w:val="21"/>
              </w:rPr>
            </w:pPr>
          </w:p>
          <w:p w14:paraId="033A8E34">
            <w:pPr>
              <w:spacing w:line="243" w:lineRule="auto"/>
              <w:rPr>
                <w:rFonts w:ascii="Arial"/>
                <w:sz w:val="21"/>
              </w:rPr>
            </w:pPr>
          </w:p>
          <w:p w14:paraId="5DC9BAD2">
            <w:pPr>
              <w:spacing w:line="243" w:lineRule="auto"/>
              <w:rPr>
                <w:rFonts w:ascii="Arial"/>
                <w:sz w:val="21"/>
              </w:rPr>
            </w:pPr>
          </w:p>
          <w:p w14:paraId="23DBC176">
            <w:pPr>
              <w:spacing w:line="243" w:lineRule="auto"/>
              <w:rPr>
                <w:rFonts w:ascii="Arial"/>
                <w:sz w:val="21"/>
              </w:rPr>
            </w:pPr>
          </w:p>
          <w:p w14:paraId="372080B0">
            <w:pPr>
              <w:spacing w:line="243" w:lineRule="auto"/>
              <w:rPr>
                <w:rFonts w:ascii="Arial"/>
                <w:sz w:val="21"/>
              </w:rPr>
            </w:pPr>
          </w:p>
          <w:p w14:paraId="3A217662">
            <w:pPr>
              <w:spacing w:line="243" w:lineRule="auto"/>
              <w:rPr>
                <w:rFonts w:ascii="Arial"/>
                <w:sz w:val="21"/>
              </w:rPr>
            </w:pPr>
          </w:p>
          <w:p w14:paraId="6ABFF92C">
            <w:pPr>
              <w:spacing w:line="243" w:lineRule="auto"/>
              <w:rPr>
                <w:rFonts w:ascii="Arial"/>
                <w:sz w:val="21"/>
              </w:rPr>
            </w:pPr>
          </w:p>
          <w:p w14:paraId="3E217197">
            <w:pPr>
              <w:spacing w:line="243" w:lineRule="auto"/>
              <w:rPr>
                <w:rFonts w:ascii="Arial"/>
                <w:sz w:val="21"/>
              </w:rPr>
            </w:pPr>
          </w:p>
          <w:p w14:paraId="18035AA5">
            <w:pPr>
              <w:spacing w:line="243" w:lineRule="auto"/>
              <w:rPr>
                <w:rFonts w:ascii="Arial"/>
                <w:sz w:val="21"/>
              </w:rPr>
            </w:pPr>
          </w:p>
          <w:p w14:paraId="2BED80E9">
            <w:pPr>
              <w:spacing w:line="244" w:lineRule="auto"/>
              <w:rPr>
                <w:rFonts w:ascii="Arial"/>
                <w:sz w:val="21"/>
              </w:rPr>
            </w:pPr>
          </w:p>
          <w:p w14:paraId="5A2A15F7">
            <w:pPr>
              <w:spacing w:line="244" w:lineRule="auto"/>
              <w:rPr>
                <w:rFonts w:ascii="Arial"/>
                <w:sz w:val="21"/>
              </w:rPr>
            </w:pPr>
          </w:p>
          <w:p w14:paraId="566E81DC">
            <w:pPr>
              <w:spacing w:line="244" w:lineRule="auto"/>
              <w:rPr>
                <w:rFonts w:ascii="Arial"/>
                <w:sz w:val="21"/>
              </w:rPr>
            </w:pPr>
          </w:p>
          <w:p w14:paraId="7C0B74E9">
            <w:pPr>
              <w:spacing w:line="244" w:lineRule="auto"/>
              <w:rPr>
                <w:rFonts w:ascii="Arial"/>
                <w:sz w:val="21"/>
              </w:rPr>
            </w:pPr>
          </w:p>
          <w:p w14:paraId="506FB298">
            <w:pPr>
              <w:spacing w:line="244" w:lineRule="auto"/>
              <w:rPr>
                <w:rFonts w:ascii="Arial"/>
                <w:sz w:val="21"/>
              </w:rPr>
            </w:pPr>
          </w:p>
          <w:p w14:paraId="3A80CEE9">
            <w:pPr>
              <w:spacing w:line="244" w:lineRule="auto"/>
              <w:rPr>
                <w:rFonts w:ascii="Arial"/>
                <w:sz w:val="21"/>
              </w:rPr>
            </w:pPr>
          </w:p>
          <w:p w14:paraId="3F46B91C">
            <w:pPr>
              <w:spacing w:line="244" w:lineRule="auto"/>
              <w:rPr>
                <w:rFonts w:ascii="Arial"/>
                <w:sz w:val="21"/>
              </w:rPr>
            </w:pPr>
          </w:p>
          <w:p w14:paraId="2A9B925B">
            <w:pPr>
              <w:pStyle w:val="15"/>
              <w:spacing w:before="62" w:line="234" w:lineRule="auto"/>
              <w:ind w:left="138" w:right="114"/>
            </w:pPr>
            <w:r>
              <w:rPr>
                <w:spacing w:val="3"/>
              </w:rPr>
              <w:t>管理</w:t>
            </w:r>
            <w:r>
              <w:t xml:space="preserve"> </w:t>
            </w:r>
            <w:r>
              <w:rPr>
                <w:spacing w:val="2"/>
              </w:rPr>
              <w:t>效率</w:t>
            </w:r>
          </w:p>
        </w:tc>
        <w:tc>
          <w:tcPr>
            <w:tcW w:w="645" w:type="dxa"/>
            <w:vAlign w:val="top"/>
          </w:tcPr>
          <w:p w14:paraId="0C82404F">
            <w:pPr>
              <w:pStyle w:val="15"/>
              <w:spacing w:before="24" w:line="223" w:lineRule="auto"/>
              <w:ind w:left="127" w:right="114"/>
              <w:jc w:val="both"/>
            </w:pPr>
            <w:r>
              <w:rPr>
                <w:spacing w:val="4"/>
              </w:rPr>
              <w:t>预算</w:t>
            </w:r>
            <w:r>
              <w:t xml:space="preserve"> </w:t>
            </w:r>
            <w:r>
              <w:rPr>
                <w:spacing w:val="4"/>
              </w:rPr>
              <w:t>编制</w:t>
            </w:r>
            <w:r>
              <w:t xml:space="preserve"> </w:t>
            </w:r>
            <w:r>
              <w:rPr>
                <w:spacing w:val="4"/>
              </w:rPr>
              <w:t>管理</w:t>
            </w:r>
          </w:p>
        </w:tc>
        <w:tc>
          <w:tcPr>
            <w:tcW w:w="1289" w:type="dxa"/>
            <w:vAlign w:val="top"/>
          </w:tcPr>
          <w:p w14:paraId="54F98F61">
            <w:pPr>
              <w:pStyle w:val="15"/>
              <w:spacing w:before="148" w:line="234" w:lineRule="auto"/>
              <w:ind w:left="350" w:right="38" w:hanging="299"/>
            </w:pPr>
            <w:r>
              <w:rPr>
                <w:spacing w:val="7"/>
              </w:rPr>
              <w:t>预算绩效目标</w:t>
            </w:r>
            <w:r>
              <w:rPr>
                <w:spacing w:val="1"/>
              </w:rPr>
              <w:t xml:space="preserve"> </w:t>
            </w:r>
            <w:r>
              <w:rPr>
                <w:spacing w:val="6"/>
              </w:rPr>
              <w:t>覆盖率</w:t>
            </w:r>
          </w:p>
        </w:tc>
        <w:tc>
          <w:tcPr>
            <w:tcW w:w="554" w:type="dxa"/>
            <w:vAlign w:val="top"/>
          </w:tcPr>
          <w:p w14:paraId="01E43653">
            <w:pPr>
              <w:spacing w:line="281" w:lineRule="auto"/>
              <w:rPr>
                <w:rFonts w:ascii="Arial"/>
                <w:sz w:val="21"/>
              </w:rPr>
            </w:pPr>
          </w:p>
          <w:p w14:paraId="2484D9CD">
            <w:pPr>
              <w:pStyle w:val="15"/>
              <w:spacing w:before="61" w:line="150" w:lineRule="exact"/>
              <w:ind w:left="230"/>
            </w:pPr>
            <w:r>
              <w:rPr>
                <w:position w:val="-2"/>
              </w:rPr>
              <w:t>=</w:t>
            </w:r>
          </w:p>
        </w:tc>
        <w:tc>
          <w:tcPr>
            <w:tcW w:w="554" w:type="dxa"/>
            <w:vAlign w:val="top"/>
          </w:tcPr>
          <w:p w14:paraId="6A6F9B3A">
            <w:pPr>
              <w:pStyle w:val="15"/>
              <w:spacing w:before="300" w:line="190" w:lineRule="auto"/>
              <w:ind w:left="146"/>
            </w:pPr>
            <w:r>
              <w:rPr>
                <w:spacing w:val="-2"/>
              </w:rPr>
              <w:t>100</w:t>
            </w:r>
          </w:p>
        </w:tc>
        <w:tc>
          <w:tcPr>
            <w:tcW w:w="554" w:type="dxa"/>
            <w:vAlign w:val="top"/>
          </w:tcPr>
          <w:p w14:paraId="75DF3544">
            <w:pPr>
              <w:pStyle w:val="15"/>
              <w:spacing w:before="270" w:line="256" w:lineRule="exact"/>
              <w:ind w:left="227"/>
            </w:pPr>
            <w:r>
              <w:rPr>
                <w:spacing w:val="2"/>
                <w:position w:val="1"/>
              </w:rPr>
              <w:t>%</w:t>
            </w:r>
          </w:p>
        </w:tc>
        <w:tc>
          <w:tcPr>
            <w:tcW w:w="613" w:type="dxa"/>
            <w:vAlign w:val="top"/>
          </w:tcPr>
          <w:p w14:paraId="6D8CFDF7">
            <w:pPr>
              <w:pStyle w:val="15"/>
              <w:spacing w:before="300" w:line="190" w:lineRule="auto"/>
              <w:ind w:left="175"/>
            </w:pPr>
            <w:r>
              <w:rPr>
                <w:spacing w:val="-2"/>
              </w:rPr>
              <w:t>100</w:t>
            </w:r>
          </w:p>
        </w:tc>
        <w:tc>
          <w:tcPr>
            <w:tcW w:w="553" w:type="dxa"/>
            <w:vAlign w:val="top"/>
          </w:tcPr>
          <w:p w14:paraId="2EDFE15A">
            <w:pPr>
              <w:pStyle w:val="15"/>
              <w:spacing w:before="300" w:line="190" w:lineRule="auto"/>
              <w:ind w:left="249"/>
            </w:pPr>
            <w:r>
              <w:t>1</w:t>
            </w:r>
          </w:p>
        </w:tc>
        <w:tc>
          <w:tcPr>
            <w:tcW w:w="554" w:type="dxa"/>
            <w:vAlign w:val="top"/>
          </w:tcPr>
          <w:p w14:paraId="6A5AEA78">
            <w:pPr>
              <w:pStyle w:val="15"/>
              <w:spacing w:before="301" w:line="189" w:lineRule="auto"/>
              <w:ind w:left="136"/>
            </w:pPr>
            <w:r>
              <w:rPr>
                <w:spacing w:val="2"/>
              </w:rPr>
              <w:t>0.7</w:t>
            </w:r>
          </w:p>
        </w:tc>
        <w:tc>
          <w:tcPr>
            <w:tcW w:w="553" w:type="dxa"/>
            <w:vAlign w:val="top"/>
          </w:tcPr>
          <w:p w14:paraId="74B004C9">
            <w:pPr>
              <w:pStyle w:val="15"/>
              <w:spacing w:before="301" w:line="189" w:lineRule="auto"/>
              <w:ind w:left="137"/>
            </w:pPr>
            <w:r>
              <w:rPr>
                <w:spacing w:val="2"/>
              </w:rPr>
              <w:t>0.7</w:t>
            </w:r>
          </w:p>
        </w:tc>
        <w:tc>
          <w:tcPr>
            <w:tcW w:w="554" w:type="dxa"/>
            <w:vAlign w:val="top"/>
          </w:tcPr>
          <w:p w14:paraId="55F2F9AA">
            <w:pPr>
              <w:rPr>
                <w:rFonts w:ascii="Arial"/>
                <w:sz w:val="21"/>
              </w:rPr>
            </w:pPr>
          </w:p>
        </w:tc>
        <w:tc>
          <w:tcPr>
            <w:tcW w:w="553" w:type="dxa"/>
            <w:vAlign w:val="top"/>
          </w:tcPr>
          <w:p w14:paraId="640D6B65">
            <w:pPr>
              <w:rPr>
                <w:rFonts w:ascii="Arial"/>
                <w:sz w:val="21"/>
              </w:rPr>
            </w:pPr>
          </w:p>
        </w:tc>
        <w:tc>
          <w:tcPr>
            <w:tcW w:w="554" w:type="dxa"/>
            <w:vAlign w:val="top"/>
          </w:tcPr>
          <w:p w14:paraId="7B5ECCA6">
            <w:pPr>
              <w:rPr>
                <w:rFonts w:ascii="Arial"/>
                <w:sz w:val="21"/>
              </w:rPr>
            </w:pPr>
          </w:p>
        </w:tc>
        <w:tc>
          <w:tcPr>
            <w:tcW w:w="554" w:type="dxa"/>
            <w:vAlign w:val="top"/>
          </w:tcPr>
          <w:p w14:paraId="1D58ED75">
            <w:pPr>
              <w:rPr>
                <w:rFonts w:ascii="Arial"/>
                <w:sz w:val="21"/>
              </w:rPr>
            </w:pPr>
          </w:p>
        </w:tc>
        <w:tc>
          <w:tcPr>
            <w:tcW w:w="554" w:type="dxa"/>
            <w:vAlign w:val="top"/>
          </w:tcPr>
          <w:p w14:paraId="4F6B5C8B">
            <w:pPr>
              <w:rPr>
                <w:rFonts w:ascii="Arial"/>
                <w:sz w:val="21"/>
              </w:rPr>
            </w:pPr>
          </w:p>
        </w:tc>
        <w:tc>
          <w:tcPr>
            <w:tcW w:w="1265" w:type="dxa"/>
            <w:vAlign w:val="top"/>
          </w:tcPr>
          <w:p w14:paraId="25FCA5DA">
            <w:pPr>
              <w:rPr>
                <w:rFonts w:ascii="Arial"/>
                <w:sz w:val="21"/>
              </w:rPr>
            </w:pPr>
          </w:p>
        </w:tc>
      </w:tr>
      <w:tr w14:paraId="552F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61168E6A">
            <w:pPr>
              <w:rPr>
                <w:rFonts w:ascii="Arial"/>
                <w:sz w:val="21"/>
              </w:rPr>
            </w:pPr>
          </w:p>
        </w:tc>
        <w:tc>
          <w:tcPr>
            <w:tcW w:w="645" w:type="dxa"/>
            <w:vAlign w:val="top"/>
          </w:tcPr>
          <w:p w14:paraId="1B908164">
            <w:pPr>
              <w:spacing w:line="273" w:lineRule="auto"/>
              <w:rPr>
                <w:rFonts w:ascii="Arial"/>
                <w:sz w:val="21"/>
              </w:rPr>
            </w:pPr>
          </w:p>
          <w:p w14:paraId="2E3CA99F">
            <w:pPr>
              <w:spacing w:line="273" w:lineRule="auto"/>
              <w:rPr>
                <w:rFonts w:ascii="Arial"/>
                <w:sz w:val="21"/>
              </w:rPr>
            </w:pPr>
          </w:p>
          <w:p w14:paraId="0E47A8F7">
            <w:pPr>
              <w:spacing w:line="274" w:lineRule="auto"/>
              <w:rPr>
                <w:rFonts w:ascii="Arial"/>
                <w:sz w:val="21"/>
              </w:rPr>
            </w:pPr>
          </w:p>
          <w:p w14:paraId="3CA0A49C">
            <w:pPr>
              <w:pStyle w:val="15"/>
              <w:spacing w:before="61" w:line="236" w:lineRule="auto"/>
              <w:ind w:left="126" w:right="114"/>
              <w:jc w:val="both"/>
            </w:pPr>
            <w:r>
              <w:rPr>
                <w:spacing w:val="4"/>
              </w:rPr>
              <w:t>预算</w:t>
            </w:r>
            <w:r>
              <w:t xml:space="preserve"> </w:t>
            </w:r>
            <w:r>
              <w:rPr>
                <w:spacing w:val="4"/>
              </w:rPr>
              <w:t>监督</w:t>
            </w:r>
            <w:r>
              <w:t xml:space="preserve"> </w:t>
            </w:r>
            <w:r>
              <w:rPr>
                <w:spacing w:val="4"/>
              </w:rPr>
              <w:t>管理</w:t>
            </w:r>
          </w:p>
        </w:tc>
        <w:tc>
          <w:tcPr>
            <w:tcW w:w="1289" w:type="dxa"/>
            <w:vAlign w:val="top"/>
          </w:tcPr>
          <w:p w14:paraId="608C77A5">
            <w:pPr>
              <w:spacing w:line="314" w:lineRule="auto"/>
              <w:rPr>
                <w:rFonts w:ascii="Arial"/>
                <w:sz w:val="21"/>
              </w:rPr>
            </w:pPr>
          </w:p>
          <w:p w14:paraId="3757BC58">
            <w:pPr>
              <w:spacing w:line="314" w:lineRule="auto"/>
              <w:rPr>
                <w:rFonts w:ascii="Arial"/>
                <w:sz w:val="21"/>
              </w:rPr>
            </w:pPr>
          </w:p>
          <w:p w14:paraId="507A173F">
            <w:pPr>
              <w:spacing w:line="314" w:lineRule="auto"/>
              <w:rPr>
                <w:rFonts w:ascii="Arial"/>
                <w:sz w:val="21"/>
              </w:rPr>
            </w:pPr>
          </w:p>
          <w:p w14:paraId="69D0CD8E">
            <w:pPr>
              <w:pStyle w:val="15"/>
              <w:spacing w:before="62" w:line="235" w:lineRule="auto"/>
              <w:ind w:left="549" w:right="38" w:hanging="498"/>
            </w:pPr>
            <w:r>
              <w:rPr>
                <w:spacing w:val="7"/>
              </w:rPr>
              <w:t>预决算公开情</w:t>
            </w:r>
            <w:r>
              <w:rPr>
                <w:spacing w:val="1"/>
              </w:rPr>
              <w:t xml:space="preserve"> </w:t>
            </w:r>
            <w:r>
              <w:t>况</w:t>
            </w:r>
          </w:p>
        </w:tc>
        <w:tc>
          <w:tcPr>
            <w:tcW w:w="554" w:type="dxa"/>
            <w:vAlign w:val="top"/>
          </w:tcPr>
          <w:p w14:paraId="37679EFD">
            <w:pPr>
              <w:rPr>
                <w:rFonts w:ascii="Arial"/>
                <w:sz w:val="21"/>
              </w:rPr>
            </w:pPr>
          </w:p>
        </w:tc>
        <w:tc>
          <w:tcPr>
            <w:tcW w:w="554" w:type="dxa"/>
            <w:vAlign w:val="top"/>
          </w:tcPr>
          <w:p w14:paraId="4783E219">
            <w:pPr>
              <w:spacing w:line="314" w:lineRule="auto"/>
              <w:rPr>
                <w:rFonts w:ascii="Arial"/>
                <w:sz w:val="21"/>
              </w:rPr>
            </w:pPr>
          </w:p>
          <w:p w14:paraId="3DA98845">
            <w:pPr>
              <w:spacing w:line="314" w:lineRule="auto"/>
              <w:rPr>
                <w:rFonts w:ascii="Arial"/>
                <w:sz w:val="21"/>
              </w:rPr>
            </w:pPr>
          </w:p>
          <w:p w14:paraId="083EE5DA">
            <w:pPr>
              <w:spacing w:line="315" w:lineRule="auto"/>
              <w:rPr>
                <w:rFonts w:ascii="Arial"/>
                <w:sz w:val="21"/>
              </w:rPr>
            </w:pPr>
          </w:p>
          <w:p w14:paraId="7CE9313B">
            <w:pPr>
              <w:pStyle w:val="15"/>
              <w:spacing w:before="62" w:line="235" w:lineRule="auto"/>
              <w:ind w:left="89" w:right="65" w:hanging="6"/>
            </w:pPr>
            <w:r>
              <w:rPr>
                <w:spacing w:val="5"/>
              </w:rPr>
              <w:t>全部</w:t>
            </w:r>
            <w:r>
              <w:t xml:space="preserve"> </w:t>
            </w:r>
            <w:r>
              <w:rPr>
                <w:spacing w:val="2"/>
              </w:rPr>
              <w:t>公开</w:t>
            </w:r>
          </w:p>
        </w:tc>
        <w:tc>
          <w:tcPr>
            <w:tcW w:w="554" w:type="dxa"/>
            <w:vAlign w:val="top"/>
          </w:tcPr>
          <w:p w14:paraId="6A3A162B">
            <w:pPr>
              <w:rPr>
                <w:rFonts w:ascii="Arial"/>
                <w:sz w:val="21"/>
              </w:rPr>
            </w:pPr>
          </w:p>
        </w:tc>
        <w:tc>
          <w:tcPr>
            <w:tcW w:w="613" w:type="dxa"/>
            <w:vAlign w:val="top"/>
          </w:tcPr>
          <w:p w14:paraId="2C7F35D4">
            <w:pPr>
              <w:pStyle w:val="15"/>
              <w:spacing w:before="23" w:line="229" w:lineRule="auto"/>
              <w:ind w:left="115"/>
            </w:pPr>
            <w:r>
              <w:rPr>
                <w:spacing w:val="5"/>
              </w:rPr>
              <w:t>全部</w:t>
            </w:r>
          </w:p>
          <w:p w14:paraId="4F44766C">
            <w:pPr>
              <w:pStyle w:val="15"/>
              <w:spacing w:before="12" w:line="232" w:lineRule="auto"/>
              <w:ind w:left="118"/>
            </w:pPr>
            <w:r>
              <w:rPr>
                <w:spacing w:val="3"/>
              </w:rPr>
              <w:t>或基</w:t>
            </w:r>
          </w:p>
          <w:p w14:paraId="538F53A5">
            <w:pPr>
              <w:pStyle w:val="15"/>
              <w:spacing w:before="7" w:line="228" w:lineRule="auto"/>
              <w:ind w:left="116"/>
            </w:pPr>
            <w:r>
              <w:rPr>
                <w:spacing w:val="4"/>
              </w:rPr>
              <w:t>本达</w:t>
            </w:r>
          </w:p>
          <w:p w14:paraId="6B5CB9A0">
            <w:pPr>
              <w:pStyle w:val="15"/>
              <w:spacing w:before="12" w:line="230" w:lineRule="auto"/>
              <w:ind w:left="117"/>
            </w:pPr>
            <w:r>
              <w:rPr>
                <w:spacing w:val="4"/>
              </w:rPr>
              <w:t>成预</w:t>
            </w:r>
          </w:p>
          <w:p w14:paraId="39AE3F4E">
            <w:pPr>
              <w:pStyle w:val="15"/>
              <w:spacing w:before="10" w:line="230" w:lineRule="auto"/>
              <w:ind w:left="118"/>
            </w:pPr>
            <w:r>
              <w:rPr>
                <w:spacing w:val="3"/>
              </w:rPr>
              <w:t>期指</w:t>
            </w:r>
          </w:p>
          <w:p w14:paraId="51D7B615">
            <w:pPr>
              <w:pStyle w:val="15"/>
              <w:spacing w:before="9" w:line="230" w:lineRule="auto"/>
              <w:ind w:left="214"/>
            </w:pPr>
            <w:r>
              <w:t>标</w:t>
            </w:r>
          </w:p>
          <w:p w14:paraId="6CEE216D">
            <w:pPr>
              <w:pStyle w:val="15"/>
              <w:spacing w:before="10"/>
              <w:ind w:left="75"/>
            </w:pPr>
            <w:r>
              <w:rPr>
                <w:spacing w:val="1"/>
              </w:rPr>
              <w:t>100%-</w:t>
            </w:r>
          </w:p>
          <w:p w14:paraId="0D671732">
            <w:pPr>
              <w:pStyle w:val="15"/>
              <w:tabs>
                <w:tab w:val="left" w:pos="233"/>
              </w:tabs>
              <w:spacing w:before="3" w:line="221" w:lineRule="auto"/>
              <w:ind w:left="125" w:right="91" w:firstLine="35"/>
              <w:jc w:val="both"/>
            </w:pPr>
            <w:r>
              <w:rPr>
                <w:spacing w:val="2"/>
              </w:rPr>
              <w:t>80%</w:t>
            </w:r>
            <w:r>
              <w:t xml:space="preserve"> （含 </w:t>
            </w:r>
            <w:r>
              <w:tab/>
            </w:r>
            <w:r>
              <w:t>)</w:t>
            </w:r>
          </w:p>
        </w:tc>
        <w:tc>
          <w:tcPr>
            <w:tcW w:w="553" w:type="dxa"/>
            <w:vAlign w:val="top"/>
          </w:tcPr>
          <w:p w14:paraId="11139893">
            <w:pPr>
              <w:spacing w:line="273" w:lineRule="auto"/>
              <w:rPr>
                <w:rFonts w:ascii="Arial"/>
                <w:sz w:val="21"/>
              </w:rPr>
            </w:pPr>
          </w:p>
          <w:p w14:paraId="744C9E5B">
            <w:pPr>
              <w:spacing w:line="273" w:lineRule="auto"/>
              <w:rPr>
                <w:rFonts w:ascii="Arial"/>
                <w:sz w:val="21"/>
              </w:rPr>
            </w:pPr>
          </w:p>
          <w:p w14:paraId="1BFA21DA">
            <w:pPr>
              <w:spacing w:line="274" w:lineRule="auto"/>
              <w:rPr>
                <w:rFonts w:ascii="Arial"/>
                <w:sz w:val="21"/>
              </w:rPr>
            </w:pPr>
          </w:p>
          <w:p w14:paraId="441CCB27">
            <w:pPr>
              <w:spacing w:line="274" w:lineRule="auto"/>
              <w:rPr>
                <w:rFonts w:ascii="Arial"/>
                <w:sz w:val="21"/>
              </w:rPr>
            </w:pPr>
          </w:p>
          <w:p w14:paraId="18DF4581">
            <w:pPr>
              <w:pStyle w:val="15"/>
              <w:spacing w:before="62" w:line="190" w:lineRule="auto"/>
              <w:ind w:left="249"/>
            </w:pPr>
            <w:r>
              <w:t>1</w:t>
            </w:r>
          </w:p>
        </w:tc>
        <w:tc>
          <w:tcPr>
            <w:tcW w:w="554" w:type="dxa"/>
            <w:vAlign w:val="top"/>
          </w:tcPr>
          <w:p w14:paraId="6AF2FB2B">
            <w:pPr>
              <w:spacing w:line="274" w:lineRule="auto"/>
              <w:rPr>
                <w:rFonts w:ascii="Arial"/>
                <w:sz w:val="21"/>
              </w:rPr>
            </w:pPr>
          </w:p>
          <w:p w14:paraId="3D3A06F7">
            <w:pPr>
              <w:spacing w:line="274" w:lineRule="auto"/>
              <w:rPr>
                <w:rFonts w:ascii="Arial"/>
                <w:sz w:val="21"/>
              </w:rPr>
            </w:pPr>
          </w:p>
          <w:p w14:paraId="28059D83">
            <w:pPr>
              <w:spacing w:line="274" w:lineRule="auto"/>
              <w:rPr>
                <w:rFonts w:ascii="Arial"/>
                <w:sz w:val="21"/>
              </w:rPr>
            </w:pPr>
          </w:p>
          <w:p w14:paraId="1B2907D0">
            <w:pPr>
              <w:spacing w:line="274" w:lineRule="auto"/>
              <w:rPr>
                <w:rFonts w:ascii="Arial"/>
                <w:sz w:val="21"/>
              </w:rPr>
            </w:pPr>
          </w:p>
          <w:p w14:paraId="3B442444">
            <w:pPr>
              <w:pStyle w:val="15"/>
              <w:spacing w:before="61" w:line="189" w:lineRule="auto"/>
              <w:ind w:left="136"/>
            </w:pPr>
            <w:r>
              <w:rPr>
                <w:spacing w:val="2"/>
              </w:rPr>
              <w:t>0.7</w:t>
            </w:r>
          </w:p>
        </w:tc>
        <w:tc>
          <w:tcPr>
            <w:tcW w:w="553" w:type="dxa"/>
            <w:vAlign w:val="top"/>
          </w:tcPr>
          <w:p w14:paraId="4516E045">
            <w:pPr>
              <w:spacing w:line="274" w:lineRule="auto"/>
              <w:rPr>
                <w:rFonts w:ascii="Arial"/>
                <w:sz w:val="21"/>
              </w:rPr>
            </w:pPr>
          </w:p>
          <w:p w14:paraId="5D4ED2DA">
            <w:pPr>
              <w:spacing w:line="274" w:lineRule="auto"/>
              <w:rPr>
                <w:rFonts w:ascii="Arial"/>
                <w:sz w:val="21"/>
              </w:rPr>
            </w:pPr>
          </w:p>
          <w:p w14:paraId="13D14F82">
            <w:pPr>
              <w:spacing w:line="274" w:lineRule="auto"/>
              <w:rPr>
                <w:rFonts w:ascii="Arial"/>
                <w:sz w:val="21"/>
              </w:rPr>
            </w:pPr>
          </w:p>
          <w:p w14:paraId="3C99DC29">
            <w:pPr>
              <w:spacing w:line="274" w:lineRule="auto"/>
              <w:rPr>
                <w:rFonts w:ascii="Arial"/>
                <w:sz w:val="21"/>
              </w:rPr>
            </w:pPr>
          </w:p>
          <w:p w14:paraId="6C9B9FBC">
            <w:pPr>
              <w:pStyle w:val="15"/>
              <w:spacing w:before="61" w:line="189" w:lineRule="auto"/>
              <w:ind w:left="137"/>
            </w:pPr>
            <w:r>
              <w:rPr>
                <w:spacing w:val="2"/>
              </w:rPr>
              <w:t>0.7</w:t>
            </w:r>
          </w:p>
        </w:tc>
        <w:tc>
          <w:tcPr>
            <w:tcW w:w="554" w:type="dxa"/>
            <w:vAlign w:val="top"/>
          </w:tcPr>
          <w:p w14:paraId="441CF709">
            <w:pPr>
              <w:rPr>
                <w:rFonts w:ascii="Arial"/>
                <w:sz w:val="21"/>
              </w:rPr>
            </w:pPr>
          </w:p>
        </w:tc>
        <w:tc>
          <w:tcPr>
            <w:tcW w:w="553" w:type="dxa"/>
            <w:vAlign w:val="top"/>
          </w:tcPr>
          <w:p w14:paraId="301439EB">
            <w:pPr>
              <w:rPr>
                <w:rFonts w:ascii="Arial"/>
                <w:sz w:val="21"/>
              </w:rPr>
            </w:pPr>
          </w:p>
        </w:tc>
        <w:tc>
          <w:tcPr>
            <w:tcW w:w="554" w:type="dxa"/>
            <w:vAlign w:val="top"/>
          </w:tcPr>
          <w:p w14:paraId="384415D6">
            <w:pPr>
              <w:rPr>
                <w:rFonts w:ascii="Arial"/>
                <w:sz w:val="21"/>
              </w:rPr>
            </w:pPr>
          </w:p>
        </w:tc>
        <w:tc>
          <w:tcPr>
            <w:tcW w:w="554" w:type="dxa"/>
            <w:vAlign w:val="top"/>
          </w:tcPr>
          <w:p w14:paraId="220D396C">
            <w:pPr>
              <w:rPr>
                <w:rFonts w:ascii="Arial"/>
                <w:sz w:val="21"/>
              </w:rPr>
            </w:pPr>
          </w:p>
        </w:tc>
        <w:tc>
          <w:tcPr>
            <w:tcW w:w="554" w:type="dxa"/>
            <w:vAlign w:val="top"/>
          </w:tcPr>
          <w:p w14:paraId="1D186D25">
            <w:pPr>
              <w:rPr>
                <w:rFonts w:ascii="Arial"/>
                <w:sz w:val="21"/>
              </w:rPr>
            </w:pPr>
          </w:p>
        </w:tc>
        <w:tc>
          <w:tcPr>
            <w:tcW w:w="1265" w:type="dxa"/>
            <w:vAlign w:val="top"/>
          </w:tcPr>
          <w:p w14:paraId="4F1FF3D6">
            <w:pPr>
              <w:rPr>
                <w:rFonts w:ascii="Arial"/>
                <w:sz w:val="21"/>
              </w:rPr>
            </w:pPr>
          </w:p>
        </w:tc>
      </w:tr>
      <w:tr w14:paraId="274B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3A1407E4">
            <w:pPr>
              <w:rPr>
                <w:rFonts w:ascii="Arial"/>
                <w:sz w:val="21"/>
              </w:rPr>
            </w:pPr>
          </w:p>
        </w:tc>
        <w:tc>
          <w:tcPr>
            <w:tcW w:w="645" w:type="dxa"/>
            <w:vMerge w:val="restart"/>
            <w:tcBorders>
              <w:bottom w:val="nil"/>
            </w:tcBorders>
            <w:vAlign w:val="top"/>
          </w:tcPr>
          <w:p w14:paraId="451E181E">
            <w:pPr>
              <w:spacing w:line="255" w:lineRule="auto"/>
              <w:rPr>
                <w:rFonts w:ascii="Arial"/>
                <w:sz w:val="21"/>
              </w:rPr>
            </w:pPr>
          </w:p>
          <w:p w14:paraId="2E93FD68">
            <w:pPr>
              <w:spacing w:line="255" w:lineRule="auto"/>
              <w:rPr>
                <w:rFonts w:ascii="Arial"/>
                <w:sz w:val="21"/>
              </w:rPr>
            </w:pPr>
          </w:p>
          <w:p w14:paraId="6212949D">
            <w:pPr>
              <w:spacing w:line="256" w:lineRule="auto"/>
              <w:rPr>
                <w:rFonts w:ascii="Arial"/>
                <w:sz w:val="21"/>
              </w:rPr>
            </w:pPr>
          </w:p>
          <w:p w14:paraId="13E2121F">
            <w:pPr>
              <w:spacing w:line="256" w:lineRule="auto"/>
              <w:rPr>
                <w:rFonts w:ascii="Arial"/>
                <w:sz w:val="21"/>
              </w:rPr>
            </w:pPr>
          </w:p>
          <w:p w14:paraId="684D32DD">
            <w:pPr>
              <w:spacing w:line="256" w:lineRule="auto"/>
              <w:rPr>
                <w:rFonts w:ascii="Arial"/>
                <w:sz w:val="21"/>
              </w:rPr>
            </w:pPr>
          </w:p>
          <w:p w14:paraId="0FA6916D">
            <w:pPr>
              <w:spacing w:line="256" w:lineRule="auto"/>
              <w:rPr>
                <w:rFonts w:ascii="Arial"/>
                <w:sz w:val="21"/>
              </w:rPr>
            </w:pPr>
          </w:p>
          <w:p w14:paraId="2171B4DB">
            <w:pPr>
              <w:spacing w:line="256" w:lineRule="auto"/>
              <w:rPr>
                <w:rFonts w:ascii="Arial"/>
                <w:sz w:val="21"/>
              </w:rPr>
            </w:pPr>
          </w:p>
          <w:p w14:paraId="5C9DE153">
            <w:pPr>
              <w:spacing w:line="256" w:lineRule="auto"/>
              <w:rPr>
                <w:rFonts w:ascii="Arial"/>
                <w:sz w:val="21"/>
              </w:rPr>
            </w:pPr>
          </w:p>
          <w:p w14:paraId="23A04537">
            <w:pPr>
              <w:pStyle w:val="15"/>
              <w:spacing w:before="62" w:line="237" w:lineRule="auto"/>
              <w:ind w:left="129" w:right="114" w:hanging="2"/>
              <w:jc w:val="both"/>
            </w:pPr>
            <w:r>
              <w:rPr>
                <w:spacing w:val="4"/>
              </w:rPr>
              <w:t>预算</w:t>
            </w:r>
            <w:r>
              <w:t xml:space="preserve"> </w:t>
            </w:r>
            <w:r>
              <w:rPr>
                <w:spacing w:val="3"/>
              </w:rPr>
              <w:t>收支</w:t>
            </w:r>
            <w:r>
              <w:t xml:space="preserve"> </w:t>
            </w:r>
            <w:r>
              <w:rPr>
                <w:spacing w:val="3"/>
              </w:rPr>
              <w:t>管理</w:t>
            </w:r>
          </w:p>
        </w:tc>
        <w:tc>
          <w:tcPr>
            <w:tcW w:w="1289" w:type="dxa"/>
            <w:vAlign w:val="top"/>
          </w:tcPr>
          <w:p w14:paraId="28B1BA3F">
            <w:pPr>
              <w:spacing w:line="315" w:lineRule="auto"/>
              <w:rPr>
                <w:rFonts w:ascii="Arial"/>
                <w:sz w:val="21"/>
              </w:rPr>
            </w:pPr>
          </w:p>
          <w:p w14:paraId="4C9F5762">
            <w:pPr>
              <w:spacing w:line="315" w:lineRule="auto"/>
              <w:rPr>
                <w:rFonts w:ascii="Arial"/>
                <w:sz w:val="21"/>
              </w:rPr>
            </w:pPr>
          </w:p>
          <w:p w14:paraId="0BFBEA0D">
            <w:pPr>
              <w:spacing w:line="316" w:lineRule="auto"/>
              <w:rPr>
                <w:rFonts w:ascii="Arial"/>
                <w:sz w:val="21"/>
              </w:rPr>
            </w:pPr>
          </w:p>
          <w:p w14:paraId="55D066F1">
            <w:pPr>
              <w:pStyle w:val="15"/>
              <w:spacing w:before="62" w:line="235" w:lineRule="auto"/>
              <w:ind w:left="350" w:right="38" w:hanging="299"/>
            </w:pPr>
            <w:r>
              <w:rPr>
                <w:spacing w:val="7"/>
              </w:rPr>
              <w:t>预算支出管理</w:t>
            </w:r>
            <w:r>
              <w:rPr>
                <w:spacing w:val="1"/>
              </w:rPr>
              <w:t xml:space="preserve"> </w:t>
            </w:r>
            <w:r>
              <w:rPr>
                <w:spacing w:val="6"/>
              </w:rPr>
              <w:t>规范性</w:t>
            </w:r>
          </w:p>
        </w:tc>
        <w:tc>
          <w:tcPr>
            <w:tcW w:w="554" w:type="dxa"/>
            <w:vAlign w:val="top"/>
          </w:tcPr>
          <w:p w14:paraId="7E33964E">
            <w:pPr>
              <w:rPr>
                <w:rFonts w:ascii="Arial"/>
                <w:sz w:val="21"/>
              </w:rPr>
            </w:pPr>
          </w:p>
        </w:tc>
        <w:tc>
          <w:tcPr>
            <w:tcW w:w="554" w:type="dxa"/>
            <w:vAlign w:val="top"/>
          </w:tcPr>
          <w:p w14:paraId="38F0C38A">
            <w:pPr>
              <w:spacing w:line="315" w:lineRule="auto"/>
              <w:rPr>
                <w:rFonts w:ascii="Arial"/>
                <w:sz w:val="21"/>
              </w:rPr>
            </w:pPr>
          </w:p>
          <w:p w14:paraId="2152A17C">
            <w:pPr>
              <w:spacing w:line="315" w:lineRule="auto"/>
              <w:rPr>
                <w:rFonts w:ascii="Arial"/>
                <w:sz w:val="21"/>
              </w:rPr>
            </w:pPr>
          </w:p>
          <w:p w14:paraId="2F024616">
            <w:pPr>
              <w:spacing w:line="315" w:lineRule="auto"/>
              <w:rPr>
                <w:rFonts w:ascii="Arial"/>
                <w:sz w:val="21"/>
              </w:rPr>
            </w:pPr>
          </w:p>
          <w:p w14:paraId="707286D9">
            <w:pPr>
              <w:pStyle w:val="15"/>
              <w:spacing w:before="62" w:line="236" w:lineRule="auto"/>
              <w:ind w:left="84" w:right="65" w:firstLine="3"/>
            </w:pPr>
            <w:r>
              <w:rPr>
                <w:spacing w:val="3"/>
              </w:rPr>
              <w:t>管理</w:t>
            </w:r>
            <w:r>
              <w:t xml:space="preserve"> </w:t>
            </w:r>
            <w:r>
              <w:rPr>
                <w:spacing w:val="4"/>
              </w:rPr>
              <w:t>规范</w:t>
            </w:r>
          </w:p>
        </w:tc>
        <w:tc>
          <w:tcPr>
            <w:tcW w:w="554" w:type="dxa"/>
            <w:vAlign w:val="top"/>
          </w:tcPr>
          <w:p w14:paraId="607542FD">
            <w:pPr>
              <w:rPr>
                <w:rFonts w:ascii="Arial"/>
                <w:sz w:val="21"/>
              </w:rPr>
            </w:pPr>
          </w:p>
        </w:tc>
        <w:tc>
          <w:tcPr>
            <w:tcW w:w="613" w:type="dxa"/>
            <w:vAlign w:val="top"/>
          </w:tcPr>
          <w:p w14:paraId="11945309">
            <w:pPr>
              <w:pStyle w:val="15"/>
              <w:spacing w:before="26" w:line="229" w:lineRule="auto"/>
              <w:ind w:left="115"/>
            </w:pPr>
            <w:r>
              <w:rPr>
                <w:spacing w:val="5"/>
              </w:rPr>
              <w:t>全部</w:t>
            </w:r>
          </w:p>
          <w:p w14:paraId="046E0C76">
            <w:pPr>
              <w:pStyle w:val="15"/>
              <w:spacing w:before="11" w:line="232" w:lineRule="auto"/>
              <w:ind w:left="118"/>
            </w:pPr>
            <w:r>
              <w:rPr>
                <w:spacing w:val="3"/>
              </w:rPr>
              <w:t>或基</w:t>
            </w:r>
          </w:p>
          <w:p w14:paraId="1801C833">
            <w:pPr>
              <w:pStyle w:val="15"/>
              <w:spacing w:before="8" w:line="228" w:lineRule="auto"/>
              <w:ind w:left="116"/>
            </w:pPr>
            <w:r>
              <w:rPr>
                <w:spacing w:val="4"/>
              </w:rPr>
              <w:t>本达</w:t>
            </w:r>
          </w:p>
          <w:p w14:paraId="201599B0">
            <w:pPr>
              <w:pStyle w:val="15"/>
              <w:spacing w:before="12" w:line="230" w:lineRule="auto"/>
              <w:ind w:left="117"/>
            </w:pPr>
            <w:r>
              <w:rPr>
                <w:spacing w:val="4"/>
              </w:rPr>
              <w:t>成预</w:t>
            </w:r>
          </w:p>
          <w:p w14:paraId="67F72985">
            <w:pPr>
              <w:pStyle w:val="15"/>
              <w:spacing w:before="10" w:line="230" w:lineRule="auto"/>
              <w:ind w:left="118"/>
            </w:pPr>
            <w:r>
              <w:rPr>
                <w:spacing w:val="3"/>
              </w:rPr>
              <w:t>期指</w:t>
            </w:r>
          </w:p>
          <w:p w14:paraId="09054584">
            <w:pPr>
              <w:pStyle w:val="15"/>
              <w:spacing w:before="11" w:line="230" w:lineRule="auto"/>
              <w:ind w:left="214"/>
            </w:pPr>
            <w:r>
              <w:t>标</w:t>
            </w:r>
          </w:p>
          <w:p w14:paraId="008F6485">
            <w:pPr>
              <w:pStyle w:val="15"/>
              <w:spacing w:before="8"/>
              <w:ind w:left="75"/>
            </w:pPr>
            <w:r>
              <w:rPr>
                <w:spacing w:val="1"/>
              </w:rPr>
              <w:t>100%-</w:t>
            </w:r>
          </w:p>
          <w:p w14:paraId="520EE372">
            <w:pPr>
              <w:pStyle w:val="15"/>
              <w:tabs>
                <w:tab w:val="left" w:pos="233"/>
              </w:tabs>
              <w:spacing w:before="3" w:line="220" w:lineRule="auto"/>
              <w:ind w:left="125" w:right="91" w:firstLine="35"/>
              <w:jc w:val="both"/>
            </w:pPr>
            <w:r>
              <w:rPr>
                <w:spacing w:val="2"/>
              </w:rPr>
              <w:t>80%</w:t>
            </w:r>
            <w:r>
              <w:t xml:space="preserve"> （含 </w:t>
            </w:r>
            <w:r>
              <w:tab/>
            </w:r>
            <w:r>
              <w:t>)</w:t>
            </w:r>
          </w:p>
        </w:tc>
        <w:tc>
          <w:tcPr>
            <w:tcW w:w="553" w:type="dxa"/>
            <w:vAlign w:val="top"/>
          </w:tcPr>
          <w:p w14:paraId="3CE955B1">
            <w:pPr>
              <w:spacing w:line="274" w:lineRule="auto"/>
              <w:rPr>
                <w:rFonts w:ascii="Arial"/>
                <w:sz w:val="21"/>
              </w:rPr>
            </w:pPr>
          </w:p>
          <w:p w14:paraId="1641A37A">
            <w:pPr>
              <w:spacing w:line="274" w:lineRule="auto"/>
              <w:rPr>
                <w:rFonts w:ascii="Arial"/>
                <w:sz w:val="21"/>
              </w:rPr>
            </w:pPr>
          </w:p>
          <w:p w14:paraId="47BE2F41">
            <w:pPr>
              <w:spacing w:line="274" w:lineRule="auto"/>
              <w:rPr>
                <w:rFonts w:ascii="Arial"/>
                <w:sz w:val="21"/>
              </w:rPr>
            </w:pPr>
          </w:p>
          <w:p w14:paraId="6EB14AAE">
            <w:pPr>
              <w:spacing w:line="275" w:lineRule="auto"/>
              <w:rPr>
                <w:rFonts w:ascii="Arial"/>
                <w:sz w:val="21"/>
              </w:rPr>
            </w:pPr>
          </w:p>
          <w:p w14:paraId="422D41DE">
            <w:pPr>
              <w:pStyle w:val="15"/>
              <w:spacing w:before="62" w:line="190" w:lineRule="auto"/>
              <w:ind w:left="249"/>
            </w:pPr>
            <w:r>
              <w:t>1</w:t>
            </w:r>
          </w:p>
        </w:tc>
        <w:tc>
          <w:tcPr>
            <w:tcW w:w="554" w:type="dxa"/>
            <w:vAlign w:val="top"/>
          </w:tcPr>
          <w:p w14:paraId="136A311E">
            <w:pPr>
              <w:spacing w:line="274" w:lineRule="auto"/>
              <w:rPr>
                <w:rFonts w:ascii="Arial"/>
                <w:sz w:val="21"/>
              </w:rPr>
            </w:pPr>
          </w:p>
          <w:p w14:paraId="1748413E">
            <w:pPr>
              <w:spacing w:line="275" w:lineRule="auto"/>
              <w:rPr>
                <w:rFonts w:ascii="Arial"/>
                <w:sz w:val="21"/>
              </w:rPr>
            </w:pPr>
          </w:p>
          <w:p w14:paraId="214E62C6">
            <w:pPr>
              <w:spacing w:line="275" w:lineRule="auto"/>
              <w:rPr>
                <w:rFonts w:ascii="Arial"/>
                <w:sz w:val="21"/>
              </w:rPr>
            </w:pPr>
          </w:p>
          <w:p w14:paraId="216A2554">
            <w:pPr>
              <w:spacing w:line="275" w:lineRule="auto"/>
              <w:rPr>
                <w:rFonts w:ascii="Arial"/>
                <w:sz w:val="21"/>
              </w:rPr>
            </w:pPr>
          </w:p>
          <w:p w14:paraId="6DAC93E5">
            <w:pPr>
              <w:pStyle w:val="15"/>
              <w:spacing w:before="61" w:line="189" w:lineRule="auto"/>
              <w:ind w:left="136"/>
            </w:pPr>
            <w:r>
              <w:rPr>
                <w:spacing w:val="2"/>
              </w:rPr>
              <w:t>0.7</w:t>
            </w:r>
          </w:p>
        </w:tc>
        <w:tc>
          <w:tcPr>
            <w:tcW w:w="553" w:type="dxa"/>
            <w:vAlign w:val="top"/>
          </w:tcPr>
          <w:p w14:paraId="40FBD838">
            <w:pPr>
              <w:spacing w:line="274" w:lineRule="auto"/>
              <w:rPr>
                <w:rFonts w:ascii="Arial"/>
                <w:sz w:val="21"/>
              </w:rPr>
            </w:pPr>
          </w:p>
          <w:p w14:paraId="799892F9">
            <w:pPr>
              <w:spacing w:line="275" w:lineRule="auto"/>
              <w:rPr>
                <w:rFonts w:ascii="Arial"/>
                <w:sz w:val="21"/>
              </w:rPr>
            </w:pPr>
          </w:p>
          <w:p w14:paraId="22065F49">
            <w:pPr>
              <w:spacing w:line="275" w:lineRule="auto"/>
              <w:rPr>
                <w:rFonts w:ascii="Arial"/>
                <w:sz w:val="21"/>
              </w:rPr>
            </w:pPr>
          </w:p>
          <w:p w14:paraId="2AB8E3C4">
            <w:pPr>
              <w:spacing w:line="275" w:lineRule="auto"/>
              <w:rPr>
                <w:rFonts w:ascii="Arial"/>
                <w:sz w:val="21"/>
              </w:rPr>
            </w:pPr>
          </w:p>
          <w:p w14:paraId="6339FA8C">
            <w:pPr>
              <w:pStyle w:val="15"/>
              <w:spacing w:before="61" w:line="189" w:lineRule="auto"/>
              <w:ind w:left="137"/>
            </w:pPr>
            <w:r>
              <w:rPr>
                <w:spacing w:val="2"/>
              </w:rPr>
              <w:t>0.7</w:t>
            </w:r>
          </w:p>
        </w:tc>
        <w:tc>
          <w:tcPr>
            <w:tcW w:w="554" w:type="dxa"/>
            <w:vAlign w:val="top"/>
          </w:tcPr>
          <w:p w14:paraId="5B1E0FC0">
            <w:pPr>
              <w:rPr>
                <w:rFonts w:ascii="Arial"/>
                <w:sz w:val="21"/>
              </w:rPr>
            </w:pPr>
          </w:p>
        </w:tc>
        <w:tc>
          <w:tcPr>
            <w:tcW w:w="553" w:type="dxa"/>
            <w:vAlign w:val="top"/>
          </w:tcPr>
          <w:p w14:paraId="5BA87676">
            <w:pPr>
              <w:rPr>
                <w:rFonts w:ascii="Arial"/>
                <w:sz w:val="21"/>
              </w:rPr>
            </w:pPr>
          </w:p>
        </w:tc>
        <w:tc>
          <w:tcPr>
            <w:tcW w:w="554" w:type="dxa"/>
            <w:vAlign w:val="top"/>
          </w:tcPr>
          <w:p w14:paraId="28B7E46A">
            <w:pPr>
              <w:rPr>
                <w:rFonts w:ascii="Arial"/>
                <w:sz w:val="21"/>
              </w:rPr>
            </w:pPr>
          </w:p>
        </w:tc>
        <w:tc>
          <w:tcPr>
            <w:tcW w:w="554" w:type="dxa"/>
            <w:vAlign w:val="top"/>
          </w:tcPr>
          <w:p w14:paraId="29E27FC5">
            <w:pPr>
              <w:rPr>
                <w:rFonts w:ascii="Arial"/>
                <w:sz w:val="21"/>
              </w:rPr>
            </w:pPr>
          </w:p>
        </w:tc>
        <w:tc>
          <w:tcPr>
            <w:tcW w:w="554" w:type="dxa"/>
            <w:vAlign w:val="top"/>
          </w:tcPr>
          <w:p w14:paraId="2E7D98D3">
            <w:pPr>
              <w:rPr>
                <w:rFonts w:ascii="Arial"/>
                <w:sz w:val="21"/>
              </w:rPr>
            </w:pPr>
          </w:p>
        </w:tc>
        <w:tc>
          <w:tcPr>
            <w:tcW w:w="1265" w:type="dxa"/>
            <w:vAlign w:val="top"/>
          </w:tcPr>
          <w:p w14:paraId="772285AB">
            <w:pPr>
              <w:rPr>
                <w:rFonts w:ascii="Arial"/>
                <w:sz w:val="21"/>
              </w:rPr>
            </w:pPr>
          </w:p>
        </w:tc>
      </w:tr>
      <w:tr w14:paraId="5E54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13189865">
            <w:pPr>
              <w:rPr>
                <w:rFonts w:ascii="Arial"/>
                <w:sz w:val="21"/>
              </w:rPr>
            </w:pPr>
          </w:p>
        </w:tc>
        <w:tc>
          <w:tcPr>
            <w:tcW w:w="645" w:type="dxa"/>
            <w:vMerge w:val="continue"/>
            <w:tcBorders>
              <w:top w:val="nil"/>
            </w:tcBorders>
            <w:vAlign w:val="top"/>
          </w:tcPr>
          <w:p w14:paraId="399E40AA">
            <w:pPr>
              <w:rPr>
                <w:rFonts w:ascii="Arial"/>
                <w:sz w:val="21"/>
              </w:rPr>
            </w:pPr>
          </w:p>
        </w:tc>
        <w:tc>
          <w:tcPr>
            <w:tcW w:w="1289" w:type="dxa"/>
            <w:vAlign w:val="top"/>
          </w:tcPr>
          <w:p w14:paraId="0F9C9483">
            <w:pPr>
              <w:spacing w:line="315" w:lineRule="auto"/>
              <w:rPr>
                <w:rFonts w:ascii="Arial"/>
                <w:sz w:val="21"/>
              </w:rPr>
            </w:pPr>
          </w:p>
          <w:p w14:paraId="1EBD5C51">
            <w:pPr>
              <w:spacing w:line="316" w:lineRule="auto"/>
              <w:rPr>
                <w:rFonts w:ascii="Arial"/>
                <w:sz w:val="21"/>
              </w:rPr>
            </w:pPr>
          </w:p>
          <w:p w14:paraId="64341DAE">
            <w:pPr>
              <w:spacing w:line="316" w:lineRule="auto"/>
              <w:rPr>
                <w:rFonts w:ascii="Arial"/>
                <w:sz w:val="21"/>
              </w:rPr>
            </w:pPr>
          </w:p>
          <w:p w14:paraId="3349BAFA">
            <w:pPr>
              <w:pStyle w:val="15"/>
              <w:spacing w:before="62" w:line="236" w:lineRule="auto"/>
              <w:ind w:left="350" w:right="38" w:hanging="299"/>
            </w:pPr>
            <w:r>
              <w:rPr>
                <w:spacing w:val="7"/>
              </w:rPr>
              <w:t>预算收入管理</w:t>
            </w:r>
            <w:r>
              <w:rPr>
                <w:spacing w:val="1"/>
              </w:rPr>
              <w:t xml:space="preserve"> </w:t>
            </w:r>
            <w:r>
              <w:rPr>
                <w:spacing w:val="6"/>
              </w:rPr>
              <w:t>规范性</w:t>
            </w:r>
          </w:p>
        </w:tc>
        <w:tc>
          <w:tcPr>
            <w:tcW w:w="554" w:type="dxa"/>
            <w:vAlign w:val="top"/>
          </w:tcPr>
          <w:p w14:paraId="5C4DB52E">
            <w:pPr>
              <w:rPr>
                <w:rFonts w:ascii="Arial"/>
                <w:sz w:val="21"/>
              </w:rPr>
            </w:pPr>
          </w:p>
        </w:tc>
        <w:tc>
          <w:tcPr>
            <w:tcW w:w="554" w:type="dxa"/>
            <w:vAlign w:val="top"/>
          </w:tcPr>
          <w:p w14:paraId="40EE6281">
            <w:pPr>
              <w:spacing w:line="316" w:lineRule="auto"/>
              <w:rPr>
                <w:rFonts w:ascii="Arial"/>
                <w:sz w:val="21"/>
              </w:rPr>
            </w:pPr>
          </w:p>
          <w:p w14:paraId="4878EDAC">
            <w:pPr>
              <w:spacing w:line="316" w:lineRule="auto"/>
              <w:rPr>
                <w:rFonts w:ascii="Arial"/>
                <w:sz w:val="21"/>
              </w:rPr>
            </w:pPr>
          </w:p>
          <w:p w14:paraId="7B4D5049">
            <w:pPr>
              <w:spacing w:line="316" w:lineRule="auto"/>
              <w:rPr>
                <w:rFonts w:ascii="Arial"/>
                <w:sz w:val="21"/>
              </w:rPr>
            </w:pPr>
          </w:p>
          <w:p w14:paraId="2DF38D1D">
            <w:pPr>
              <w:pStyle w:val="15"/>
              <w:spacing w:before="62" w:line="236" w:lineRule="auto"/>
              <w:ind w:left="84" w:right="65" w:firstLine="3"/>
            </w:pPr>
            <w:r>
              <w:rPr>
                <w:spacing w:val="3"/>
              </w:rPr>
              <w:t>管理</w:t>
            </w:r>
            <w:r>
              <w:t xml:space="preserve"> </w:t>
            </w:r>
            <w:r>
              <w:rPr>
                <w:spacing w:val="4"/>
              </w:rPr>
              <w:t>规范</w:t>
            </w:r>
          </w:p>
        </w:tc>
        <w:tc>
          <w:tcPr>
            <w:tcW w:w="554" w:type="dxa"/>
            <w:vAlign w:val="top"/>
          </w:tcPr>
          <w:p w14:paraId="762A97FB">
            <w:pPr>
              <w:rPr>
                <w:rFonts w:ascii="Arial"/>
                <w:sz w:val="21"/>
              </w:rPr>
            </w:pPr>
          </w:p>
        </w:tc>
        <w:tc>
          <w:tcPr>
            <w:tcW w:w="613" w:type="dxa"/>
            <w:vAlign w:val="top"/>
          </w:tcPr>
          <w:p w14:paraId="1314FF4A">
            <w:pPr>
              <w:pStyle w:val="15"/>
              <w:spacing w:before="29" w:line="229" w:lineRule="auto"/>
              <w:ind w:left="115"/>
            </w:pPr>
            <w:r>
              <w:rPr>
                <w:spacing w:val="5"/>
              </w:rPr>
              <w:t>全部</w:t>
            </w:r>
          </w:p>
          <w:p w14:paraId="36AD77E5">
            <w:pPr>
              <w:pStyle w:val="15"/>
              <w:spacing w:before="11" w:line="232" w:lineRule="auto"/>
              <w:ind w:left="118"/>
            </w:pPr>
            <w:r>
              <w:rPr>
                <w:spacing w:val="3"/>
              </w:rPr>
              <w:t>或基</w:t>
            </w:r>
          </w:p>
          <w:p w14:paraId="4139A47B">
            <w:pPr>
              <w:pStyle w:val="15"/>
              <w:spacing w:before="7" w:line="228" w:lineRule="auto"/>
              <w:ind w:left="116"/>
            </w:pPr>
            <w:r>
              <w:rPr>
                <w:spacing w:val="4"/>
              </w:rPr>
              <w:t>本达</w:t>
            </w:r>
          </w:p>
          <w:p w14:paraId="3AD1975B">
            <w:pPr>
              <w:pStyle w:val="15"/>
              <w:spacing w:before="13" w:line="230" w:lineRule="auto"/>
              <w:ind w:left="117"/>
            </w:pPr>
            <w:r>
              <w:rPr>
                <w:spacing w:val="4"/>
              </w:rPr>
              <w:t>成预</w:t>
            </w:r>
          </w:p>
          <w:p w14:paraId="636F98D0">
            <w:pPr>
              <w:pStyle w:val="15"/>
              <w:spacing w:before="10" w:line="230" w:lineRule="auto"/>
              <w:ind w:left="118"/>
            </w:pPr>
            <w:r>
              <w:rPr>
                <w:spacing w:val="3"/>
              </w:rPr>
              <w:t>期指</w:t>
            </w:r>
          </w:p>
          <w:p w14:paraId="19CB66B0">
            <w:pPr>
              <w:pStyle w:val="15"/>
              <w:spacing w:before="11" w:line="230" w:lineRule="auto"/>
              <w:ind w:left="214"/>
            </w:pPr>
            <w:r>
              <w:t>标</w:t>
            </w:r>
          </w:p>
          <w:p w14:paraId="1C214BF1">
            <w:pPr>
              <w:pStyle w:val="15"/>
              <w:spacing w:before="10" w:line="238" w:lineRule="auto"/>
              <w:ind w:left="75"/>
            </w:pPr>
            <w:r>
              <w:rPr>
                <w:spacing w:val="1"/>
              </w:rPr>
              <w:t>100%-</w:t>
            </w:r>
          </w:p>
          <w:p w14:paraId="6E7E178B">
            <w:pPr>
              <w:pStyle w:val="15"/>
              <w:tabs>
                <w:tab w:val="left" w:pos="233"/>
              </w:tabs>
              <w:spacing w:before="3" w:line="219" w:lineRule="auto"/>
              <w:ind w:left="125" w:right="91" w:firstLine="35"/>
              <w:jc w:val="both"/>
            </w:pPr>
            <w:r>
              <w:rPr>
                <w:spacing w:val="2"/>
              </w:rPr>
              <w:t>80%</w:t>
            </w:r>
            <w:r>
              <w:t xml:space="preserve"> （含 </w:t>
            </w:r>
            <w:r>
              <w:tab/>
            </w:r>
            <w:r>
              <w:t>)</w:t>
            </w:r>
          </w:p>
        </w:tc>
        <w:tc>
          <w:tcPr>
            <w:tcW w:w="553" w:type="dxa"/>
            <w:vAlign w:val="top"/>
          </w:tcPr>
          <w:p w14:paraId="435BB783">
            <w:pPr>
              <w:spacing w:line="275" w:lineRule="auto"/>
              <w:rPr>
                <w:rFonts w:ascii="Arial"/>
                <w:sz w:val="21"/>
              </w:rPr>
            </w:pPr>
          </w:p>
          <w:p w14:paraId="4096C938">
            <w:pPr>
              <w:spacing w:line="275" w:lineRule="auto"/>
              <w:rPr>
                <w:rFonts w:ascii="Arial"/>
                <w:sz w:val="21"/>
              </w:rPr>
            </w:pPr>
          </w:p>
          <w:p w14:paraId="488BA1FE">
            <w:pPr>
              <w:spacing w:line="276" w:lineRule="auto"/>
              <w:rPr>
                <w:rFonts w:ascii="Arial"/>
                <w:sz w:val="21"/>
              </w:rPr>
            </w:pPr>
          </w:p>
          <w:p w14:paraId="35322462">
            <w:pPr>
              <w:spacing w:line="276" w:lineRule="auto"/>
              <w:rPr>
                <w:rFonts w:ascii="Arial"/>
                <w:sz w:val="21"/>
              </w:rPr>
            </w:pPr>
          </w:p>
          <w:p w14:paraId="4245BA96">
            <w:pPr>
              <w:pStyle w:val="15"/>
              <w:spacing w:before="62" w:line="190" w:lineRule="auto"/>
              <w:ind w:left="249"/>
            </w:pPr>
            <w:r>
              <w:t>1</w:t>
            </w:r>
          </w:p>
        </w:tc>
        <w:tc>
          <w:tcPr>
            <w:tcW w:w="554" w:type="dxa"/>
            <w:vAlign w:val="top"/>
          </w:tcPr>
          <w:p w14:paraId="5E6B1829">
            <w:pPr>
              <w:spacing w:line="276" w:lineRule="auto"/>
              <w:rPr>
                <w:rFonts w:ascii="Arial"/>
                <w:sz w:val="21"/>
              </w:rPr>
            </w:pPr>
          </w:p>
          <w:p w14:paraId="5F2ED4AD">
            <w:pPr>
              <w:spacing w:line="276" w:lineRule="auto"/>
              <w:rPr>
                <w:rFonts w:ascii="Arial"/>
                <w:sz w:val="21"/>
              </w:rPr>
            </w:pPr>
          </w:p>
          <w:p w14:paraId="6DCE4431">
            <w:pPr>
              <w:spacing w:line="276" w:lineRule="auto"/>
              <w:rPr>
                <w:rFonts w:ascii="Arial"/>
                <w:sz w:val="21"/>
              </w:rPr>
            </w:pPr>
          </w:p>
          <w:p w14:paraId="28692BC5">
            <w:pPr>
              <w:spacing w:line="276" w:lineRule="auto"/>
              <w:rPr>
                <w:rFonts w:ascii="Arial"/>
                <w:sz w:val="21"/>
              </w:rPr>
            </w:pPr>
          </w:p>
          <w:p w14:paraId="71316E23">
            <w:pPr>
              <w:pStyle w:val="15"/>
              <w:spacing w:before="61" w:line="189" w:lineRule="auto"/>
              <w:ind w:left="136"/>
            </w:pPr>
            <w:r>
              <w:rPr>
                <w:spacing w:val="2"/>
              </w:rPr>
              <w:t>0.7</w:t>
            </w:r>
          </w:p>
        </w:tc>
        <w:tc>
          <w:tcPr>
            <w:tcW w:w="553" w:type="dxa"/>
            <w:vAlign w:val="top"/>
          </w:tcPr>
          <w:p w14:paraId="61691624">
            <w:pPr>
              <w:spacing w:line="276" w:lineRule="auto"/>
              <w:rPr>
                <w:rFonts w:ascii="Arial"/>
                <w:sz w:val="21"/>
              </w:rPr>
            </w:pPr>
          </w:p>
          <w:p w14:paraId="773D262B">
            <w:pPr>
              <w:spacing w:line="276" w:lineRule="auto"/>
              <w:rPr>
                <w:rFonts w:ascii="Arial"/>
                <w:sz w:val="21"/>
              </w:rPr>
            </w:pPr>
          </w:p>
          <w:p w14:paraId="0A5D79D6">
            <w:pPr>
              <w:spacing w:line="276" w:lineRule="auto"/>
              <w:rPr>
                <w:rFonts w:ascii="Arial"/>
                <w:sz w:val="21"/>
              </w:rPr>
            </w:pPr>
          </w:p>
          <w:p w14:paraId="7FF35497">
            <w:pPr>
              <w:spacing w:line="276" w:lineRule="auto"/>
              <w:rPr>
                <w:rFonts w:ascii="Arial"/>
                <w:sz w:val="21"/>
              </w:rPr>
            </w:pPr>
          </w:p>
          <w:p w14:paraId="5CBC66B1">
            <w:pPr>
              <w:pStyle w:val="15"/>
              <w:spacing w:before="61" w:line="189" w:lineRule="auto"/>
              <w:ind w:left="137"/>
            </w:pPr>
            <w:r>
              <w:rPr>
                <w:spacing w:val="2"/>
              </w:rPr>
              <w:t>0.7</w:t>
            </w:r>
          </w:p>
        </w:tc>
        <w:tc>
          <w:tcPr>
            <w:tcW w:w="554" w:type="dxa"/>
            <w:vAlign w:val="top"/>
          </w:tcPr>
          <w:p w14:paraId="0057B9E4">
            <w:pPr>
              <w:rPr>
                <w:rFonts w:ascii="Arial"/>
                <w:sz w:val="21"/>
              </w:rPr>
            </w:pPr>
          </w:p>
        </w:tc>
        <w:tc>
          <w:tcPr>
            <w:tcW w:w="553" w:type="dxa"/>
            <w:vAlign w:val="top"/>
          </w:tcPr>
          <w:p w14:paraId="280DD0F1">
            <w:pPr>
              <w:rPr>
                <w:rFonts w:ascii="Arial"/>
                <w:sz w:val="21"/>
              </w:rPr>
            </w:pPr>
          </w:p>
        </w:tc>
        <w:tc>
          <w:tcPr>
            <w:tcW w:w="554" w:type="dxa"/>
            <w:vAlign w:val="top"/>
          </w:tcPr>
          <w:p w14:paraId="762DF399">
            <w:pPr>
              <w:rPr>
                <w:rFonts w:ascii="Arial"/>
                <w:sz w:val="21"/>
              </w:rPr>
            </w:pPr>
          </w:p>
        </w:tc>
        <w:tc>
          <w:tcPr>
            <w:tcW w:w="554" w:type="dxa"/>
            <w:vAlign w:val="top"/>
          </w:tcPr>
          <w:p w14:paraId="34F27B9A">
            <w:pPr>
              <w:rPr>
                <w:rFonts w:ascii="Arial"/>
                <w:sz w:val="21"/>
              </w:rPr>
            </w:pPr>
          </w:p>
        </w:tc>
        <w:tc>
          <w:tcPr>
            <w:tcW w:w="554" w:type="dxa"/>
            <w:vAlign w:val="top"/>
          </w:tcPr>
          <w:p w14:paraId="35CF647C">
            <w:pPr>
              <w:rPr>
                <w:rFonts w:ascii="Arial"/>
                <w:sz w:val="21"/>
              </w:rPr>
            </w:pPr>
          </w:p>
        </w:tc>
        <w:tc>
          <w:tcPr>
            <w:tcW w:w="1265" w:type="dxa"/>
            <w:vAlign w:val="top"/>
          </w:tcPr>
          <w:p w14:paraId="7EB54607">
            <w:pPr>
              <w:rPr>
                <w:rFonts w:ascii="Arial"/>
                <w:sz w:val="21"/>
              </w:rPr>
            </w:pPr>
          </w:p>
        </w:tc>
      </w:tr>
      <w:tr w14:paraId="28F4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52FD4370">
            <w:pPr>
              <w:rPr>
                <w:rFonts w:ascii="Arial"/>
                <w:sz w:val="21"/>
              </w:rPr>
            </w:pPr>
          </w:p>
        </w:tc>
        <w:tc>
          <w:tcPr>
            <w:tcW w:w="645" w:type="dxa"/>
            <w:vAlign w:val="top"/>
          </w:tcPr>
          <w:p w14:paraId="7A525470">
            <w:pPr>
              <w:spacing w:line="317" w:lineRule="auto"/>
              <w:rPr>
                <w:rFonts w:ascii="Arial"/>
                <w:sz w:val="21"/>
              </w:rPr>
            </w:pPr>
          </w:p>
          <w:p w14:paraId="7E0BEA5B">
            <w:pPr>
              <w:spacing w:line="317" w:lineRule="auto"/>
              <w:rPr>
                <w:rFonts w:ascii="Arial"/>
                <w:sz w:val="21"/>
              </w:rPr>
            </w:pPr>
          </w:p>
          <w:p w14:paraId="10CFBBEA">
            <w:pPr>
              <w:spacing w:line="318" w:lineRule="auto"/>
              <w:rPr>
                <w:rFonts w:ascii="Arial"/>
                <w:sz w:val="21"/>
              </w:rPr>
            </w:pPr>
          </w:p>
          <w:p w14:paraId="3A5EA072">
            <w:pPr>
              <w:pStyle w:val="15"/>
              <w:spacing w:before="62" w:line="234" w:lineRule="auto"/>
              <w:ind w:left="129" w:right="114" w:hanging="3"/>
            </w:pPr>
            <w:r>
              <w:rPr>
                <w:spacing w:val="4"/>
              </w:rPr>
              <w:t>财务</w:t>
            </w:r>
            <w:r>
              <w:t xml:space="preserve"> </w:t>
            </w:r>
            <w:r>
              <w:rPr>
                <w:spacing w:val="3"/>
              </w:rPr>
              <w:t>管理</w:t>
            </w:r>
          </w:p>
        </w:tc>
        <w:tc>
          <w:tcPr>
            <w:tcW w:w="1289" w:type="dxa"/>
            <w:vAlign w:val="top"/>
          </w:tcPr>
          <w:p w14:paraId="02C00911">
            <w:pPr>
              <w:spacing w:line="317" w:lineRule="auto"/>
              <w:rPr>
                <w:rFonts w:ascii="Arial"/>
                <w:sz w:val="21"/>
              </w:rPr>
            </w:pPr>
          </w:p>
          <w:p w14:paraId="7F630DBB">
            <w:pPr>
              <w:spacing w:line="317" w:lineRule="auto"/>
              <w:rPr>
                <w:rFonts w:ascii="Arial"/>
                <w:sz w:val="21"/>
              </w:rPr>
            </w:pPr>
          </w:p>
          <w:p w14:paraId="402F26BC">
            <w:pPr>
              <w:spacing w:line="317" w:lineRule="auto"/>
              <w:rPr>
                <w:rFonts w:ascii="Arial"/>
                <w:sz w:val="21"/>
              </w:rPr>
            </w:pPr>
          </w:p>
          <w:p w14:paraId="3315674D">
            <w:pPr>
              <w:pStyle w:val="15"/>
              <w:spacing w:before="62" w:line="235" w:lineRule="auto"/>
              <w:ind w:left="547" w:right="38" w:hanging="474"/>
            </w:pPr>
            <w:r>
              <w:rPr>
                <w:spacing w:val="3"/>
              </w:rPr>
              <w:t xml:space="preserve">内控制度有效 </w:t>
            </w:r>
            <w:r>
              <w:rPr>
                <w:spacing w:val="1"/>
              </w:rPr>
              <w:t>性</w:t>
            </w:r>
          </w:p>
        </w:tc>
        <w:tc>
          <w:tcPr>
            <w:tcW w:w="554" w:type="dxa"/>
            <w:vAlign w:val="top"/>
          </w:tcPr>
          <w:p w14:paraId="06D9D2D9">
            <w:pPr>
              <w:rPr>
                <w:rFonts w:ascii="Arial"/>
                <w:sz w:val="21"/>
              </w:rPr>
            </w:pPr>
          </w:p>
        </w:tc>
        <w:tc>
          <w:tcPr>
            <w:tcW w:w="554" w:type="dxa"/>
            <w:vAlign w:val="top"/>
          </w:tcPr>
          <w:p w14:paraId="587F77C5">
            <w:pPr>
              <w:spacing w:line="316" w:lineRule="auto"/>
              <w:rPr>
                <w:rFonts w:ascii="Arial"/>
                <w:sz w:val="21"/>
              </w:rPr>
            </w:pPr>
          </w:p>
          <w:p w14:paraId="15DC7BEC">
            <w:pPr>
              <w:spacing w:line="317" w:lineRule="auto"/>
              <w:rPr>
                <w:rFonts w:ascii="Arial"/>
                <w:sz w:val="21"/>
              </w:rPr>
            </w:pPr>
          </w:p>
          <w:p w14:paraId="17B3C7A2">
            <w:pPr>
              <w:spacing w:line="317" w:lineRule="auto"/>
              <w:rPr>
                <w:rFonts w:ascii="Arial"/>
                <w:sz w:val="21"/>
              </w:rPr>
            </w:pPr>
          </w:p>
          <w:p w14:paraId="19B777DB">
            <w:pPr>
              <w:pStyle w:val="15"/>
              <w:spacing w:before="62" w:line="235" w:lineRule="auto"/>
              <w:ind w:left="84" w:right="65"/>
            </w:pPr>
            <w:r>
              <w:rPr>
                <w:spacing w:val="4"/>
              </w:rPr>
              <w:t>制度</w:t>
            </w:r>
            <w:r>
              <w:t xml:space="preserve"> </w:t>
            </w:r>
            <w:r>
              <w:rPr>
                <w:spacing w:val="4"/>
              </w:rPr>
              <w:t>有效</w:t>
            </w:r>
          </w:p>
        </w:tc>
        <w:tc>
          <w:tcPr>
            <w:tcW w:w="554" w:type="dxa"/>
            <w:vAlign w:val="top"/>
          </w:tcPr>
          <w:p w14:paraId="337CB0A7">
            <w:pPr>
              <w:rPr>
                <w:rFonts w:ascii="Arial"/>
                <w:sz w:val="21"/>
              </w:rPr>
            </w:pPr>
          </w:p>
        </w:tc>
        <w:tc>
          <w:tcPr>
            <w:tcW w:w="613" w:type="dxa"/>
            <w:vAlign w:val="top"/>
          </w:tcPr>
          <w:p w14:paraId="7B4F4BCE">
            <w:pPr>
              <w:pStyle w:val="15"/>
              <w:spacing w:before="32" w:line="229" w:lineRule="auto"/>
              <w:ind w:left="115"/>
            </w:pPr>
            <w:r>
              <w:rPr>
                <w:spacing w:val="5"/>
              </w:rPr>
              <w:t>全部</w:t>
            </w:r>
          </w:p>
          <w:p w14:paraId="1B6CDF71">
            <w:pPr>
              <w:pStyle w:val="15"/>
              <w:spacing w:before="11" w:line="232" w:lineRule="auto"/>
              <w:ind w:left="118"/>
            </w:pPr>
            <w:r>
              <w:rPr>
                <w:spacing w:val="3"/>
              </w:rPr>
              <w:t>或基</w:t>
            </w:r>
          </w:p>
          <w:p w14:paraId="509EFC0D">
            <w:pPr>
              <w:pStyle w:val="15"/>
              <w:spacing w:before="7" w:line="228" w:lineRule="auto"/>
              <w:ind w:left="116"/>
            </w:pPr>
            <w:r>
              <w:rPr>
                <w:spacing w:val="4"/>
              </w:rPr>
              <w:t>本达</w:t>
            </w:r>
          </w:p>
          <w:p w14:paraId="4FE0EE7A">
            <w:pPr>
              <w:pStyle w:val="15"/>
              <w:spacing w:before="12" w:line="230" w:lineRule="auto"/>
              <w:ind w:left="117"/>
            </w:pPr>
            <w:r>
              <w:rPr>
                <w:spacing w:val="4"/>
              </w:rPr>
              <w:t>成预</w:t>
            </w:r>
          </w:p>
          <w:p w14:paraId="339704CD">
            <w:pPr>
              <w:pStyle w:val="15"/>
              <w:spacing w:before="11" w:line="230" w:lineRule="auto"/>
              <w:ind w:left="118"/>
            </w:pPr>
            <w:r>
              <w:rPr>
                <w:spacing w:val="3"/>
              </w:rPr>
              <w:t>期指</w:t>
            </w:r>
          </w:p>
          <w:p w14:paraId="18C16A7C">
            <w:pPr>
              <w:pStyle w:val="15"/>
              <w:spacing w:before="11" w:line="230" w:lineRule="auto"/>
              <w:ind w:left="214"/>
            </w:pPr>
            <w:r>
              <w:t>标</w:t>
            </w:r>
          </w:p>
          <w:p w14:paraId="3A31D0E5">
            <w:pPr>
              <w:pStyle w:val="15"/>
              <w:spacing w:before="10"/>
              <w:ind w:left="75"/>
            </w:pPr>
            <w:r>
              <w:rPr>
                <w:spacing w:val="1"/>
              </w:rPr>
              <w:t>100%-</w:t>
            </w:r>
          </w:p>
          <w:p w14:paraId="6B8AF3AE">
            <w:pPr>
              <w:pStyle w:val="15"/>
              <w:tabs>
                <w:tab w:val="left" w:pos="233"/>
              </w:tabs>
              <w:spacing w:before="1" w:line="218" w:lineRule="auto"/>
              <w:ind w:left="125" w:right="91" w:firstLine="35"/>
              <w:jc w:val="both"/>
            </w:pPr>
            <w:r>
              <w:rPr>
                <w:spacing w:val="2"/>
              </w:rPr>
              <w:t>80%</w:t>
            </w:r>
            <w:r>
              <w:t xml:space="preserve"> （含 </w:t>
            </w:r>
            <w:r>
              <w:tab/>
            </w:r>
            <w:r>
              <w:t>)</w:t>
            </w:r>
          </w:p>
        </w:tc>
        <w:tc>
          <w:tcPr>
            <w:tcW w:w="553" w:type="dxa"/>
            <w:vAlign w:val="top"/>
          </w:tcPr>
          <w:p w14:paraId="68F27BB6">
            <w:pPr>
              <w:spacing w:line="276" w:lineRule="auto"/>
              <w:rPr>
                <w:rFonts w:ascii="Arial"/>
                <w:sz w:val="21"/>
              </w:rPr>
            </w:pPr>
          </w:p>
          <w:p w14:paraId="22E9C009">
            <w:pPr>
              <w:spacing w:line="276" w:lineRule="auto"/>
              <w:rPr>
                <w:rFonts w:ascii="Arial"/>
                <w:sz w:val="21"/>
              </w:rPr>
            </w:pPr>
          </w:p>
          <w:p w14:paraId="0CEED91B">
            <w:pPr>
              <w:spacing w:line="276" w:lineRule="auto"/>
              <w:rPr>
                <w:rFonts w:ascii="Arial"/>
                <w:sz w:val="21"/>
              </w:rPr>
            </w:pPr>
          </w:p>
          <w:p w14:paraId="3F3BB0EC">
            <w:pPr>
              <w:spacing w:line="277" w:lineRule="auto"/>
              <w:rPr>
                <w:rFonts w:ascii="Arial"/>
                <w:sz w:val="21"/>
              </w:rPr>
            </w:pPr>
          </w:p>
          <w:p w14:paraId="7EE725F5">
            <w:pPr>
              <w:pStyle w:val="15"/>
              <w:spacing w:before="62" w:line="190" w:lineRule="auto"/>
              <w:ind w:left="249"/>
            </w:pPr>
            <w:r>
              <w:t>1</w:t>
            </w:r>
          </w:p>
        </w:tc>
        <w:tc>
          <w:tcPr>
            <w:tcW w:w="554" w:type="dxa"/>
            <w:vAlign w:val="top"/>
          </w:tcPr>
          <w:p w14:paraId="1E23059B">
            <w:pPr>
              <w:spacing w:line="276" w:lineRule="auto"/>
              <w:rPr>
                <w:rFonts w:ascii="Arial"/>
                <w:sz w:val="21"/>
              </w:rPr>
            </w:pPr>
          </w:p>
          <w:p w14:paraId="601E949F">
            <w:pPr>
              <w:spacing w:line="277" w:lineRule="auto"/>
              <w:rPr>
                <w:rFonts w:ascii="Arial"/>
                <w:sz w:val="21"/>
              </w:rPr>
            </w:pPr>
          </w:p>
          <w:p w14:paraId="277C72DF">
            <w:pPr>
              <w:spacing w:line="277" w:lineRule="auto"/>
              <w:rPr>
                <w:rFonts w:ascii="Arial"/>
                <w:sz w:val="21"/>
              </w:rPr>
            </w:pPr>
          </w:p>
          <w:p w14:paraId="21E12AAE">
            <w:pPr>
              <w:spacing w:line="277" w:lineRule="auto"/>
              <w:rPr>
                <w:rFonts w:ascii="Arial"/>
                <w:sz w:val="21"/>
              </w:rPr>
            </w:pPr>
          </w:p>
          <w:p w14:paraId="13E3B489">
            <w:pPr>
              <w:pStyle w:val="15"/>
              <w:spacing w:before="61" w:line="189" w:lineRule="auto"/>
              <w:ind w:left="136"/>
            </w:pPr>
            <w:r>
              <w:rPr>
                <w:spacing w:val="2"/>
              </w:rPr>
              <w:t>0.7</w:t>
            </w:r>
          </w:p>
        </w:tc>
        <w:tc>
          <w:tcPr>
            <w:tcW w:w="553" w:type="dxa"/>
            <w:vAlign w:val="top"/>
          </w:tcPr>
          <w:p w14:paraId="624DBE3A">
            <w:pPr>
              <w:spacing w:line="276" w:lineRule="auto"/>
              <w:rPr>
                <w:rFonts w:ascii="Arial"/>
                <w:sz w:val="21"/>
              </w:rPr>
            </w:pPr>
          </w:p>
          <w:p w14:paraId="3C18B8CD">
            <w:pPr>
              <w:spacing w:line="277" w:lineRule="auto"/>
              <w:rPr>
                <w:rFonts w:ascii="Arial"/>
                <w:sz w:val="21"/>
              </w:rPr>
            </w:pPr>
          </w:p>
          <w:p w14:paraId="5E604AC8">
            <w:pPr>
              <w:spacing w:line="277" w:lineRule="auto"/>
              <w:rPr>
                <w:rFonts w:ascii="Arial"/>
                <w:sz w:val="21"/>
              </w:rPr>
            </w:pPr>
          </w:p>
          <w:p w14:paraId="650296BC">
            <w:pPr>
              <w:spacing w:line="277" w:lineRule="auto"/>
              <w:rPr>
                <w:rFonts w:ascii="Arial"/>
                <w:sz w:val="21"/>
              </w:rPr>
            </w:pPr>
          </w:p>
          <w:p w14:paraId="2B8F0980">
            <w:pPr>
              <w:pStyle w:val="15"/>
              <w:spacing w:before="61" w:line="189" w:lineRule="auto"/>
              <w:ind w:left="137"/>
            </w:pPr>
            <w:r>
              <w:rPr>
                <w:spacing w:val="2"/>
              </w:rPr>
              <w:t>0.7</w:t>
            </w:r>
          </w:p>
        </w:tc>
        <w:tc>
          <w:tcPr>
            <w:tcW w:w="554" w:type="dxa"/>
            <w:vAlign w:val="top"/>
          </w:tcPr>
          <w:p w14:paraId="775EC8FA">
            <w:pPr>
              <w:rPr>
                <w:rFonts w:ascii="Arial"/>
                <w:sz w:val="21"/>
              </w:rPr>
            </w:pPr>
          </w:p>
        </w:tc>
        <w:tc>
          <w:tcPr>
            <w:tcW w:w="553" w:type="dxa"/>
            <w:vAlign w:val="top"/>
          </w:tcPr>
          <w:p w14:paraId="1241FACC">
            <w:pPr>
              <w:rPr>
                <w:rFonts w:ascii="Arial"/>
                <w:sz w:val="21"/>
              </w:rPr>
            </w:pPr>
          </w:p>
        </w:tc>
        <w:tc>
          <w:tcPr>
            <w:tcW w:w="554" w:type="dxa"/>
            <w:vAlign w:val="top"/>
          </w:tcPr>
          <w:p w14:paraId="493AEE9A">
            <w:pPr>
              <w:rPr>
                <w:rFonts w:ascii="Arial"/>
                <w:sz w:val="21"/>
              </w:rPr>
            </w:pPr>
          </w:p>
        </w:tc>
        <w:tc>
          <w:tcPr>
            <w:tcW w:w="554" w:type="dxa"/>
            <w:vAlign w:val="top"/>
          </w:tcPr>
          <w:p w14:paraId="329B82BE">
            <w:pPr>
              <w:rPr>
                <w:rFonts w:ascii="Arial"/>
                <w:sz w:val="21"/>
              </w:rPr>
            </w:pPr>
          </w:p>
        </w:tc>
        <w:tc>
          <w:tcPr>
            <w:tcW w:w="554" w:type="dxa"/>
            <w:vAlign w:val="top"/>
          </w:tcPr>
          <w:p w14:paraId="1CD31DA5">
            <w:pPr>
              <w:rPr>
                <w:rFonts w:ascii="Arial"/>
                <w:sz w:val="21"/>
              </w:rPr>
            </w:pPr>
          </w:p>
        </w:tc>
        <w:tc>
          <w:tcPr>
            <w:tcW w:w="1265" w:type="dxa"/>
            <w:vAlign w:val="top"/>
          </w:tcPr>
          <w:p w14:paraId="13106FA3">
            <w:pPr>
              <w:rPr>
                <w:rFonts w:ascii="Arial"/>
                <w:sz w:val="21"/>
              </w:rPr>
            </w:pPr>
          </w:p>
        </w:tc>
      </w:tr>
      <w:tr w14:paraId="59197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4" w:type="dxa"/>
            <w:vMerge w:val="continue"/>
            <w:tcBorders>
              <w:top w:val="nil"/>
              <w:bottom w:val="nil"/>
            </w:tcBorders>
            <w:vAlign w:val="top"/>
          </w:tcPr>
          <w:p w14:paraId="5AAF385B">
            <w:pPr>
              <w:rPr>
                <w:rFonts w:ascii="Arial"/>
                <w:sz w:val="21"/>
              </w:rPr>
            </w:pPr>
          </w:p>
        </w:tc>
        <w:tc>
          <w:tcPr>
            <w:tcW w:w="645" w:type="dxa"/>
            <w:vAlign w:val="top"/>
          </w:tcPr>
          <w:p w14:paraId="1A62BC0A">
            <w:pPr>
              <w:pStyle w:val="15"/>
              <w:spacing w:before="36" w:line="209" w:lineRule="auto"/>
              <w:ind w:left="129" w:right="114" w:firstLine="4"/>
            </w:pPr>
            <w:r>
              <w:t xml:space="preserve">资产 </w:t>
            </w:r>
            <w:r>
              <w:rPr>
                <w:spacing w:val="3"/>
              </w:rPr>
              <w:t>管理</w:t>
            </w:r>
          </w:p>
        </w:tc>
        <w:tc>
          <w:tcPr>
            <w:tcW w:w="1289" w:type="dxa"/>
            <w:vAlign w:val="top"/>
          </w:tcPr>
          <w:p w14:paraId="5DB30520">
            <w:pPr>
              <w:pStyle w:val="15"/>
              <w:spacing w:before="36" w:line="209" w:lineRule="auto"/>
              <w:ind w:left="549" w:right="38" w:hanging="483"/>
            </w:pPr>
            <w:r>
              <w:rPr>
                <w:spacing w:val="4"/>
              </w:rPr>
              <w:t xml:space="preserve">固定资产利用 </w:t>
            </w:r>
            <w:r>
              <w:t>率</w:t>
            </w:r>
          </w:p>
        </w:tc>
        <w:tc>
          <w:tcPr>
            <w:tcW w:w="554" w:type="dxa"/>
            <w:vAlign w:val="top"/>
          </w:tcPr>
          <w:p w14:paraId="53FE83EA">
            <w:pPr>
              <w:pStyle w:val="15"/>
              <w:spacing w:before="232" w:line="150" w:lineRule="exact"/>
              <w:ind w:left="230"/>
            </w:pPr>
            <w:r>
              <w:rPr>
                <w:position w:val="-2"/>
              </w:rPr>
              <w:t>=</w:t>
            </w:r>
          </w:p>
        </w:tc>
        <w:tc>
          <w:tcPr>
            <w:tcW w:w="554" w:type="dxa"/>
            <w:vAlign w:val="top"/>
          </w:tcPr>
          <w:p w14:paraId="4EA89FF0">
            <w:pPr>
              <w:pStyle w:val="15"/>
              <w:spacing w:before="188" w:line="190" w:lineRule="auto"/>
              <w:ind w:left="146"/>
            </w:pPr>
            <w:r>
              <w:rPr>
                <w:spacing w:val="-2"/>
              </w:rPr>
              <w:t>100</w:t>
            </w:r>
          </w:p>
        </w:tc>
        <w:tc>
          <w:tcPr>
            <w:tcW w:w="554" w:type="dxa"/>
            <w:vAlign w:val="top"/>
          </w:tcPr>
          <w:p w14:paraId="033701A0">
            <w:pPr>
              <w:pStyle w:val="15"/>
              <w:spacing w:before="158" w:line="256" w:lineRule="exact"/>
              <w:ind w:left="227"/>
            </w:pPr>
            <w:r>
              <w:rPr>
                <w:spacing w:val="2"/>
                <w:position w:val="1"/>
              </w:rPr>
              <w:t>%</w:t>
            </w:r>
          </w:p>
        </w:tc>
        <w:tc>
          <w:tcPr>
            <w:tcW w:w="613" w:type="dxa"/>
            <w:vAlign w:val="top"/>
          </w:tcPr>
          <w:p w14:paraId="279829D9">
            <w:pPr>
              <w:pStyle w:val="15"/>
              <w:spacing w:before="188" w:line="190" w:lineRule="auto"/>
              <w:ind w:left="175"/>
            </w:pPr>
            <w:r>
              <w:rPr>
                <w:spacing w:val="-2"/>
              </w:rPr>
              <w:t>100</w:t>
            </w:r>
          </w:p>
        </w:tc>
        <w:tc>
          <w:tcPr>
            <w:tcW w:w="553" w:type="dxa"/>
            <w:vAlign w:val="top"/>
          </w:tcPr>
          <w:p w14:paraId="034AC8B8">
            <w:pPr>
              <w:pStyle w:val="15"/>
              <w:spacing w:before="188" w:line="190" w:lineRule="auto"/>
              <w:ind w:left="249"/>
            </w:pPr>
            <w:r>
              <w:t>1</w:t>
            </w:r>
          </w:p>
        </w:tc>
        <w:tc>
          <w:tcPr>
            <w:tcW w:w="554" w:type="dxa"/>
            <w:vAlign w:val="top"/>
          </w:tcPr>
          <w:p w14:paraId="27B3B75D">
            <w:pPr>
              <w:pStyle w:val="15"/>
              <w:spacing w:before="189" w:line="189" w:lineRule="auto"/>
              <w:ind w:left="136"/>
            </w:pPr>
            <w:r>
              <w:rPr>
                <w:spacing w:val="2"/>
              </w:rPr>
              <w:t>0.8</w:t>
            </w:r>
          </w:p>
        </w:tc>
        <w:tc>
          <w:tcPr>
            <w:tcW w:w="553" w:type="dxa"/>
            <w:vAlign w:val="top"/>
          </w:tcPr>
          <w:p w14:paraId="6A0CE822">
            <w:pPr>
              <w:pStyle w:val="15"/>
              <w:spacing w:before="189" w:line="189" w:lineRule="auto"/>
              <w:ind w:left="137"/>
            </w:pPr>
            <w:r>
              <w:rPr>
                <w:spacing w:val="2"/>
              </w:rPr>
              <w:t>0.8</w:t>
            </w:r>
          </w:p>
        </w:tc>
        <w:tc>
          <w:tcPr>
            <w:tcW w:w="554" w:type="dxa"/>
            <w:vAlign w:val="top"/>
          </w:tcPr>
          <w:p w14:paraId="5579D172">
            <w:pPr>
              <w:rPr>
                <w:rFonts w:ascii="Arial"/>
                <w:sz w:val="21"/>
              </w:rPr>
            </w:pPr>
          </w:p>
        </w:tc>
        <w:tc>
          <w:tcPr>
            <w:tcW w:w="553" w:type="dxa"/>
            <w:vAlign w:val="top"/>
          </w:tcPr>
          <w:p w14:paraId="15206702">
            <w:pPr>
              <w:rPr>
                <w:rFonts w:ascii="Arial"/>
                <w:sz w:val="21"/>
              </w:rPr>
            </w:pPr>
          </w:p>
        </w:tc>
        <w:tc>
          <w:tcPr>
            <w:tcW w:w="554" w:type="dxa"/>
            <w:vAlign w:val="top"/>
          </w:tcPr>
          <w:p w14:paraId="6CE2839D">
            <w:pPr>
              <w:rPr>
                <w:rFonts w:ascii="Arial"/>
                <w:sz w:val="21"/>
              </w:rPr>
            </w:pPr>
          </w:p>
        </w:tc>
        <w:tc>
          <w:tcPr>
            <w:tcW w:w="554" w:type="dxa"/>
            <w:vAlign w:val="top"/>
          </w:tcPr>
          <w:p w14:paraId="10F83C61">
            <w:pPr>
              <w:rPr>
                <w:rFonts w:ascii="Arial"/>
                <w:sz w:val="21"/>
              </w:rPr>
            </w:pPr>
          </w:p>
        </w:tc>
        <w:tc>
          <w:tcPr>
            <w:tcW w:w="554" w:type="dxa"/>
            <w:vAlign w:val="top"/>
          </w:tcPr>
          <w:p w14:paraId="7C080834">
            <w:pPr>
              <w:rPr>
                <w:rFonts w:ascii="Arial"/>
                <w:sz w:val="21"/>
              </w:rPr>
            </w:pPr>
          </w:p>
        </w:tc>
        <w:tc>
          <w:tcPr>
            <w:tcW w:w="1265" w:type="dxa"/>
            <w:vAlign w:val="top"/>
          </w:tcPr>
          <w:p w14:paraId="170DB94F">
            <w:pPr>
              <w:rPr>
                <w:rFonts w:ascii="Arial"/>
                <w:sz w:val="21"/>
              </w:rPr>
            </w:pPr>
          </w:p>
        </w:tc>
      </w:tr>
      <w:tr w14:paraId="1830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654" w:type="dxa"/>
            <w:vMerge w:val="continue"/>
            <w:tcBorders>
              <w:top w:val="nil"/>
            </w:tcBorders>
            <w:vAlign w:val="top"/>
          </w:tcPr>
          <w:p w14:paraId="4B1A2133">
            <w:pPr>
              <w:rPr>
                <w:rFonts w:ascii="Arial"/>
                <w:sz w:val="21"/>
              </w:rPr>
            </w:pPr>
          </w:p>
        </w:tc>
        <w:tc>
          <w:tcPr>
            <w:tcW w:w="645" w:type="dxa"/>
            <w:vAlign w:val="top"/>
          </w:tcPr>
          <w:p w14:paraId="36DA1C71">
            <w:pPr>
              <w:pStyle w:val="15"/>
              <w:spacing w:before="158" w:line="234" w:lineRule="auto"/>
              <w:ind w:left="128" w:right="114" w:hanging="4"/>
            </w:pPr>
            <w:r>
              <w:rPr>
                <w:spacing w:val="5"/>
              </w:rPr>
              <w:t>业务</w:t>
            </w:r>
            <w:r>
              <w:t xml:space="preserve"> </w:t>
            </w:r>
            <w:r>
              <w:rPr>
                <w:spacing w:val="3"/>
              </w:rPr>
              <w:t>管理</w:t>
            </w:r>
          </w:p>
        </w:tc>
        <w:tc>
          <w:tcPr>
            <w:tcW w:w="1289" w:type="dxa"/>
            <w:vAlign w:val="top"/>
          </w:tcPr>
          <w:p w14:paraId="429BD404">
            <w:pPr>
              <w:pStyle w:val="15"/>
              <w:spacing w:before="36" w:line="228" w:lineRule="auto"/>
              <w:ind w:left="48"/>
            </w:pPr>
            <w:r>
              <w:rPr>
                <w:spacing w:val="7"/>
              </w:rPr>
              <w:t>政府采购管理</w:t>
            </w:r>
          </w:p>
          <w:p w14:paraId="741DB28B">
            <w:pPr>
              <w:pStyle w:val="15"/>
              <w:spacing w:before="11" w:line="230" w:lineRule="auto"/>
              <w:ind w:left="49"/>
            </w:pPr>
            <w:r>
              <w:rPr>
                <w:spacing w:val="7"/>
              </w:rPr>
              <w:t>违法违规行为</w:t>
            </w:r>
          </w:p>
          <w:p w14:paraId="41D23B75">
            <w:pPr>
              <w:pStyle w:val="15"/>
              <w:spacing w:before="10" w:line="178" w:lineRule="auto"/>
              <w:ind w:left="251"/>
            </w:pPr>
            <w:r>
              <w:rPr>
                <w:spacing w:val="6"/>
              </w:rPr>
              <w:t>发生次数</w:t>
            </w:r>
          </w:p>
        </w:tc>
        <w:tc>
          <w:tcPr>
            <w:tcW w:w="554" w:type="dxa"/>
            <w:vAlign w:val="top"/>
          </w:tcPr>
          <w:p w14:paraId="1C15055F">
            <w:pPr>
              <w:spacing w:line="294" w:lineRule="auto"/>
              <w:rPr>
                <w:rFonts w:ascii="Arial"/>
                <w:sz w:val="21"/>
              </w:rPr>
            </w:pPr>
          </w:p>
          <w:p w14:paraId="4051B60C">
            <w:pPr>
              <w:pStyle w:val="15"/>
              <w:spacing w:before="61" w:line="150" w:lineRule="exact"/>
              <w:ind w:left="230"/>
            </w:pPr>
            <w:r>
              <w:rPr>
                <w:position w:val="-2"/>
              </w:rPr>
              <w:t>=</w:t>
            </w:r>
          </w:p>
        </w:tc>
        <w:tc>
          <w:tcPr>
            <w:tcW w:w="554" w:type="dxa"/>
            <w:vAlign w:val="top"/>
          </w:tcPr>
          <w:p w14:paraId="566D2018">
            <w:pPr>
              <w:spacing w:line="251" w:lineRule="auto"/>
              <w:rPr>
                <w:rFonts w:ascii="Arial"/>
                <w:sz w:val="21"/>
              </w:rPr>
            </w:pPr>
          </w:p>
          <w:p w14:paraId="26FF9E48">
            <w:pPr>
              <w:pStyle w:val="15"/>
              <w:spacing w:before="61" w:line="189" w:lineRule="auto"/>
              <w:ind w:left="234"/>
            </w:pPr>
            <w:r>
              <w:t>0</w:t>
            </w:r>
          </w:p>
        </w:tc>
        <w:tc>
          <w:tcPr>
            <w:tcW w:w="554" w:type="dxa"/>
            <w:vAlign w:val="top"/>
          </w:tcPr>
          <w:p w14:paraId="38A4B628">
            <w:pPr>
              <w:pStyle w:val="15"/>
              <w:spacing w:before="282" w:line="229" w:lineRule="auto"/>
              <w:ind w:left="188"/>
            </w:pPr>
            <w:r>
              <w:t>次</w:t>
            </w:r>
          </w:p>
        </w:tc>
        <w:tc>
          <w:tcPr>
            <w:tcW w:w="613" w:type="dxa"/>
            <w:vAlign w:val="top"/>
          </w:tcPr>
          <w:p w14:paraId="1C477C67">
            <w:pPr>
              <w:spacing w:line="251" w:lineRule="auto"/>
              <w:rPr>
                <w:rFonts w:ascii="Arial"/>
                <w:sz w:val="21"/>
              </w:rPr>
            </w:pPr>
          </w:p>
          <w:p w14:paraId="253344B7">
            <w:pPr>
              <w:pStyle w:val="15"/>
              <w:spacing w:before="61" w:line="189" w:lineRule="auto"/>
              <w:ind w:left="263"/>
            </w:pPr>
            <w:r>
              <w:t>0</w:t>
            </w:r>
          </w:p>
        </w:tc>
        <w:tc>
          <w:tcPr>
            <w:tcW w:w="553" w:type="dxa"/>
            <w:vAlign w:val="top"/>
          </w:tcPr>
          <w:p w14:paraId="788A1261">
            <w:pPr>
              <w:spacing w:line="250" w:lineRule="auto"/>
              <w:rPr>
                <w:rFonts w:ascii="Arial"/>
                <w:sz w:val="21"/>
              </w:rPr>
            </w:pPr>
          </w:p>
          <w:p w14:paraId="6C973A81">
            <w:pPr>
              <w:pStyle w:val="15"/>
              <w:spacing w:before="61" w:line="190" w:lineRule="auto"/>
              <w:ind w:left="249"/>
            </w:pPr>
            <w:r>
              <w:t>1</w:t>
            </w:r>
          </w:p>
        </w:tc>
        <w:tc>
          <w:tcPr>
            <w:tcW w:w="554" w:type="dxa"/>
            <w:vAlign w:val="top"/>
          </w:tcPr>
          <w:p w14:paraId="71E662D3">
            <w:pPr>
              <w:spacing w:line="251" w:lineRule="auto"/>
              <w:rPr>
                <w:rFonts w:ascii="Arial"/>
                <w:sz w:val="21"/>
              </w:rPr>
            </w:pPr>
          </w:p>
          <w:p w14:paraId="24B50053">
            <w:pPr>
              <w:pStyle w:val="15"/>
              <w:spacing w:before="62" w:line="189" w:lineRule="auto"/>
              <w:ind w:left="136"/>
            </w:pPr>
            <w:r>
              <w:rPr>
                <w:spacing w:val="2"/>
              </w:rPr>
              <w:t>0.7</w:t>
            </w:r>
          </w:p>
        </w:tc>
        <w:tc>
          <w:tcPr>
            <w:tcW w:w="553" w:type="dxa"/>
            <w:vAlign w:val="top"/>
          </w:tcPr>
          <w:p w14:paraId="1E2950C4">
            <w:pPr>
              <w:spacing w:line="251" w:lineRule="auto"/>
              <w:rPr>
                <w:rFonts w:ascii="Arial"/>
                <w:sz w:val="21"/>
              </w:rPr>
            </w:pPr>
          </w:p>
          <w:p w14:paraId="2A861EDE">
            <w:pPr>
              <w:pStyle w:val="15"/>
              <w:spacing w:before="62" w:line="189" w:lineRule="auto"/>
              <w:ind w:left="137"/>
            </w:pPr>
            <w:r>
              <w:rPr>
                <w:spacing w:val="2"/>
              </w:rPr>
              <w:t>0.7</w:t>
            </w:r>
          </w:p>
        </w:tc>
        <w:tc>
          <w:tcPr>
            <w:tcW w:w="554" w:type="dxa"/>
            <w:vAlign w:val="top"/>
          </w:tcPr>
          <w:p w14:paraId="1ECB2F00">
            <w:pPr>
              <w:rPr>
                <w:rFonts w:ascii="Arial"/>
                <w:sz w:val="21"/>
              </w:rPr>
            </w:pPr>
          </w:p>
        </w:tc>
        <w:tc>
          <w:tcPr>
            <w:tcW w:w="553" w:type="dxa"/>
            <w:vAlign w:val="top"/>
          </w:tcPr>
          <w:p w14:paraId="6697798B">
            <w:pPr>
              <w:rPr>
                <w:rFonts w:ascii="Arial"/>
                <w:sz w:val="21"/>
              </w:rPr>
            </w:pPr>
          </w:p>
        </w:tc>
        <w:tc>
          <w:tcPr>
            <w:tcW w:w="554" w:type="dxa"/>
            <w:vAlign w:val="top"/>
          </w:tcPr>
          <w:p w14:paraId="4DD2AE77">
            <w:pPr>
              <w:rPr>
                <w:rFonts w:ascii="Arial"/>
                <w:sz w:val="21"/>
              </w:rPr>
            </w:pPr>
          </w:p>
        </w:tc>
        <w:tc>
          <w:tcPr>
            <w:tcW w:w="554" w:type="dxa"/>
            <w:vAlign w:val="top"/>
          </w:tcPr>
          <w:p w14:paraId="1BCEDD39">
            <w:pPr>
              <w:rPr>
                <w:rFonts w:ascii="Arial"/>
                <w:sz w:val="21"/>
              </w:rPr>
            </w:pPr>
          </w:p>
        </w:tc>
        <w:tc>
          <w:tcPr>
            <w:tcW w:w="554" w:type="dxa"/>
            <w:vAlign w:val="top"/>
          </w:tcPr>
          <w:p w14:paraId="0D4A94D0">
            <w:pPr>
              <w:rPr>
                <w:rFonts w:ascii="Arial"/>
                <w:sz w:val="21"/>
              </w:rPr>
            </w:pPr>
          </w:p>
        </w:tc>
        <w:tc>
          <w:tcPr>
            <w:tcW w:w="1265" w:type="dxa"/>
            <w:vAlign w:val="top"/>
          </w:tcPr>
          <w:p w14:paraId="490A69B3">
            <w:pPr>
              <w:rPr>
                <w:rFonts w:ascii="Arial"/>
                <w:sz w:val="21"/>
              </w:rPr>
            </w:pPr>
          </w:p>
        </w:tc>
      </w:tr>
      <w:tr w14:paraId="763B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4" w:type="dxa"/>
            <w:vMerge w:val="restart"/>
            <w:tcBorders>
              <w:bottom w:val="nil"/>
            </w:tcBorders>
            <w:vAlign w:val="top"/>
          </w:tcPr>
          <w:p w14:paraId="02541371">
            <w:pPr>
              <w:pStyle w:val="15"/>
              <w:spacing w:before="284" w:line="234" w:lineRule="auto"/>
              <w:ind w:left="135" w:right="114" w:hanging="1"/>
            </w:pPr>
            <w:r>
              <w:rPr>
                <w:spacing w:val="5"/>
              </w:rPr>
              <w:t>运行</w:t>
            </w:r>
            <w:r>
              <w:t xml:space="preserve"> </w:t>
            </w:r>
            <w:r>
              <w:rPr>
                <w:spacing w:val="4"/>
              </w:rPr>
              <w:t>成本</w:t>
            </w:r>
          </w:p>
        </w:tc>
        <w:tc>
          <w:tcPr>
            <w:tcW w:w="645" w:type="dxa"/>
            <w:vMerge w:val="restart"/>
            <w:tcBorders>
              <w:bottom w:val="nil"/>
            </w:tcBorders>
            <w:vAlign w:val="top"/>
          </w:tcPr>
          <w:p w14:paraId="58A72A1C">
            <w:pPr>
              <w:pStyle w:val="15"/>
              <w:spacing w:before="158" w:line="237" w:lineRule="auto"/>
              <w:ind w:left="124" w:right="114" w:firstLine="2"/>
              <w:jc w:val="both"/>
            </w:pPr>
            <w:r>
              <w:rPr>
                <w:spacing w:val="4"/>
              </w:rPr>
              <w:t>成本</w:t>
            </w:r>
            <w:r>
              <w:t xml:space="preserve"> </w:t>
            </w:r>
            <w:r>
              <w:rPr>
                <w:spacing w:val="5"/>
              </w:rPr>
              <w:t>控制</w:t>
            </w:r>
            <w:r>
              <w:t xml:space="preserve"> </w:t>
            </w:r>
            <w:r>
              <w:rPr>
                <w:spacing w:val="5"/>
              </w:rPr>
              <w:t>成效</w:t>
            </w:r>
          </w:p>
        </w:tc>
        <w:tc>
          <w:tcPr>
            <w:tcW w:w="1289" w:type="dxa"/>
            <w:vAlign w:val="top"/>
          </w:tcPr>
          <w:p w14:paraId="65DC0968">
            <w:pPr>
              <w:pStyle w:val="15"/>
              <w:spacing w:before="36" w:line="209" w:lineRule="auto"/>
              <w:ind w:left="349" w:right="37" w:hanging="311"/>
            </w:pPr>
            <w:r>
              <w:rPr>
                <w:spacing w:val="5"/>
              </w:rPr>
              <w:t>“三公</w:t>
            </w:r>
            <w:r>
              <w:rPr>
                <w:spacing w:val="-68"/>
              </w:rPr>
              <w:t xml:space="preserve"> </w:t>
            </w:r>
            <w:r>
              <w:rPr>
                <w:spacing w:val="5"/>
              </w:rPr>
              <w:t>”经费</w:t>
            </w:r>
            <w:r>
              <w:t xml:space="preserve"> </w:t>
            </w:r>
            <w:r>
              <w:rPr>
                <w:spacing w:val="6"/>
              </w:rPr>
              <w:t>变动率</w:t>
            </w:r>
          </w:p>
        </w:tc>
        <w:tc>
          <w:tcPr>
            <w:tcW w:w="554" w:type="dxa"/>
            <w:vAlign w:val="top"/>
          </w:tcPr>
          <w:p w14:paraId="7A2C0746">
            <w:pPr>
              <w:pStyle w:val="15"/>
              <w:spacing w:before="159" w:line="257" w:lineRule="exact"/>
              <w:ind w:left="186"/>
            </w:pPr>
            <w:r>
              <w:rPr>
                <w:spacing w:val="-2"/>
                <w:position w:val="1"/>
              </w:rPr>
              <w:t>&lt;=</w:t>
            </w:r>
          </w:p>
        </w:tc>
        <w:tc>
          <w:tcPr>
            <w:tcW w:w="554" w:type="dxa"/>
            <w:vAlign w:val="top"/>
          </w:tcPr>
          <w:p w14:paraId="55B195D2">
            <w:pPr>
              <w:pStyle w:val="15"/>
              <w:spacing w:before="190" w:line="189" w:lineRule="auto"/>
              <w:ind w:left="234"/>
            </w:pPr>
            <w:r>
              <w:t>0</w:t>
            </w:r>
          </w:p>
        </w:tc>
        <w:tc>
          <w:tcPr>
            <w:tcW w:w="554" w:type="dxa"/>
            <w:vAlign w:val="top"/>
          </w:tcPr>
          <w:p w14:paraId="12449895">
            <w:pPr>
              <w:pStyle w:val="15"/>
              <w:spacing w:before="159" w:line="256" w:lineRule="exact"/>
              <w:ind w:left="227"/>
            </w:pPr>
            <w:r>
              <w:rPr>
                <w:spacing w:val="2"/>
                <w:position w:val="1"/>
              </w:rPr>
              <w:t>%</w:t>
            </w:r>
          </w:p>
        </w:tc>
        <w:tc>
          <w:tcPr>
            <w:tcW w:w="613" w:type="dxa"/>
            <w:vAlign w:val="top"/>
          </w:tcPr>
          <w:p w14:paraId="3340244E">
            <w:pPr>
              <w:pStyle w:val="15"/>
              <w:spacing w:before="190" w:line="189" w:lineRule="auto"/>
              <w:ind w:left="263"/>
            </w:pPr>
            <w:r>
              <w:t>0</w:t>
            </w:r>
          </w:p>
        </w:tc>
        <w:tc>
          <w:tcPr>
            <w:tcW w:w="553" w:type="dxa"/>
            <w:vAlign w:val="top"/>
          </w:tcPr>
          <w:p w14:paraId="4C097BCE">
            <w:pPr>
              <w:pStyle w:val="15"/>
              <w:spacing w:before="189" w:line="190" w:lineRule="auto"/>
              <w:ind w:left="249"/>
            </w:pPr>
            <w:r>
              <w:t>1</w:t>
            </w:r>
          </w:p>
        </w:tc>
        <w:tc>
          <w:tcPr>
            <w:tcW w:w="554" w:type="dxa"/>
            <w:vAlign w:val="top"/>
          </w:tcPr>
          <w:p w14:paraId="2F28CC65">
            <w:pPr>
              <w:pStyle w:val="15"/>
              <w:spacing w:before="190" w:line="189" w:lineRule="auto"/>
              <w:ind w:left="137"/>
            </w:pPr>
            <w:r>
              <w:rPr>
                <w:spacing w:val="2"/>
              </w:rPr>
              <w:t>2.5</w:t>
            </w:r>
          </w:p>
        </w:tc>
        <w:tc>
          <w:tcPr>
            <w:tcW w:w="553" w:type="dxa"/>
            <w:vAlign w:val="top"/>
          </w:tcPr>
          <w:p w14:paraId="709FA4DE">
            <w:pPr>
              <w:pStyle w:val="15"/>
              <w:spacing w:before="190" w:line="189" w:lineRule="auto"/>
              <w:ind w:left="138"/>
            </w:pPr>
            <w:r>
              <w:rPr>
                <w:spacing w:val="2"/>
              </w:rPr>
              <w:t>2.5</w:t>
            </w:r>
          </w:p>
        </w:tc>
        <w:tc>
          <w:tcPr>
            <w:tcW w:w="554" w:type="dxa"/>
            <w:vAlign w:val="top"/>
          </w:tcPr>
          <w:p w14:paraId="11BC4615">
            <w:pPr>
              <w:rPr>
                <w:rFonts w:ascii="Arial"/>
                <w:sz w:val="21"/>
              </w:rPr>
            </w:pPr>
          </w:p>
        </w:tc>
        <w:tc>
          <w:tcPr>
            <w:tcW w:w="553" w:type="dxa"/>
            <w:vAlign w:val="top"/>
          </w:tcPr>
          <w:p w14:paraId="5651930A">
            <w:pPr>
              <w:rPr>
                <w:rFonts w:ascii="Arial"/>
                <w:sz w:val="21"/>
              </w:rPr>
            </w:pPr>
          </w:p>
        </w:tc>
        <w:tc>
          <w:tcPr>
            <w:tcW w:w="554" w:type="dxa"/>
            <w:vAlign w:val="top"/>
          </w:tcPr>
          <w:p w14:paraId="30BBB1BA">
            <w:pPr>
              <w:rPr>
                <w:rFonts w:ascii="Arial"/>
                <w:sz w:val="21"/>
              </w:rPr>
            </w:pPr>
          </w:p>
        </w:tc>
        <w:tc>
          <w:tcPr>
            <w:tcW w:w="554" w:type="dxa"/>
            <w:vAlign w:val="top"/>
          </w:tcPr>
          <w:p w14:paraId="3D249316">
            <w:pPr>
              <w:rPr>
                <w:rFonts w:ascii="Arial"/>
                <w:sz w:val="21"/>
              </w:rPr>
            </w:pPr>
          </w:p>
        </w:tc>
        <w:tc>
          <w:tcPr>
            <w:tcW w:w="554" w:type="dxa"/>
            <w:vAlign w:val="top"/>
          </w:tcPr>
          <w:p w14:paraId="3D4F12FE">
            <w:pPr>
              <w:rPr>
                <w:rFonts w:ascii="Arial"/>
                <w:sz w:val="21"/>
              </w:rPr>
            </w:pPr>
          </w:p>
        </w:tc>
        <w:tc>
          <w:tcPr>
            <w:tcW w:w="1265" w:type="dxa"/>
            <w:vAlign w:val="top"/>
          </w:tcPr>
          <w:p w14:paraId="1F3448A9">
            <w:pPr>
              <w:rPr>
                <w:rFonts w:ascii="Arial"/>
                <w:sz w:val="21"/>
              </w:rPr>
            </w:pPr>
          </w:p>
        </w:tc>
      </w:tr>
      <w:tr w14:paraId="289E5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654" w:type="dxa"/>
            <w:vMerge w:val="continue"/>
            <w:tcBorders>
              <w:top w:val="nil"/>
            </w:tcBorders>
            <w:vAlign w:val="top"/>
          </w:tcPr>
          <w:p w14:paraId="5C0B1136">
            <w:pPr>
              <w:rPr>
                <w:rFonts w:ascii="Arial"/>
                <w:sz w:val="21"/>
              </w:rPr>
            </w:pPr>
          </w:p>
        </w:tc>
        <w:tc>
          <w:tcPr>
            <w:tcW w:w="645" w:type="dxa"/>
            <w:vMerge w:val="continue"/>
            <w:tcBorders>
              <w:top w:val="nil"/>
            </w:tcBorders>
            <w:vAlign w:val="top"/>
          </w:tcPr>
          <w:p w14:paraId="01899F9E">
            <w:pPr>
              <w:rPr>
                <w:rFonts w:ascii="Arial"/>
                <w:sz w:val="21"/>
              </w:rPr>
            </w:pPr>
          </w:p>
        </w:tc>
        <w:tc>
          <w:tcPr>
            <w:tcW w:w="1289" w:type="dxa"/>
            <w:vAlign w:val="top"/>
          </w:tcPr>
          <w:p w14:paraId="21B05905">
            <w:pPr>
              <w:pStyle w:val="15"/>
              <w:spacing w:before="36" w:line="209" w:lineRule="auto"/>
              <w:ind w:left="549" w:right="38" w:hanging="501"/>
            </w:pPr>
            <w:r>
              <w:rPr>
                <w:spacing w:val="7"/>
              </w:rPr>
              <w:t>在职人员控制</w:t>
            </w:r>
            <w:r>
              <w:rPr>
                <w:spacing w:val="4"/>
              </w:rPr>
              <w:t xml:space="preserve"> </w:t>
            </w:r>
            <w:r>
              <w:t>率</w:t>
            </w:r>
          </w:p>
        </w:tc>
        <w:tc>
          <w:tcPr>
            <w:tcW w:w="554" w:type="dxa"/>
            <w:vAlign w:val="top"/>
          </w:tcPr>
          <w:p w14:paraId="6BEF4274">
            <w:pPr>
              <w:pStyle w:val="15"/>
              <w:spacing w:before="159" w:line="257" w:lineRule="exact"/>
              <w:ind w:left="186"/>
            </w:pPr>
            <w:r>
              <w:rPr>
                <w:spacing w:val="-2"/>
                <w:position w:val="1"/>
              </w:rPr>
              <w:t>&lt;=</w:t>
            </w:r>
          </w:p>
        </w:tc>
        <w:tc>
          <w:tcPr>
            <w:tcW w:w="554" w:type="dxa"/>
            <w:vAlign w:val="top"/>
          </w:tcPr>
          <w:p w14:paraId="6A396AEB">
            <w:pPr>
              <w:pStyle w:val="15"/>
              <w:spacing w:before="189" w:line="190" w:lineRule="auto"/>
              <w:ind w:left="146"/>
            </w:pPr>
            <w:r>
              <w:rPr>
                <w:spacing w:val="-2"/>
              </w:rPr>
              <w:t>100</w:t>
            </w:r>
          </w:p>
        </w:tc>
        <w:tc>
          <w:tcPr>
            <w:tcW w:w="554" w:type="dxa"/>
            <w:vAlign w:val="top"/>
          </w:tcPr>
          <w:p w14:paraId="3B765D0D">
            <w:pPr>
              <w:pStyle w:val="15"/>
              <w:spacing w:before="159" w:line="256" w:lineRule="exact"/>
              <w:ind w:left="227"/>
            </w:pPr>
            <w:r>
              <w:rPr>
                <w:spacing w:val="2"/>
                <w:position w:val="1"/>
              </w:rPr>
              <w:t>%</w:t>
            </w:r>
          </w:p>
        </w:tc>
        <w:tc>
          <w:tcPr>
            <w:tcW w:w="613" w:type="dxa"/>
            <w:vAlign w:val="top"/>
          </w:tcPr>
          <w:p w14:paraId="228CB687">
            <w:pPr>
              <w:pStyle w:val="15"/>
              <w:spacing w:before="189" w:line="190" w:lineRule="auto"/>
              <w:ind w:left="175"/>
            </w:pPr>
            <w:r>
              <w:rPr>
                <w:spacing w:val="-2"/>
              </w:rPr>
              <w:t>100</w:t>
            </w:r>
          </w:p>
        </w:tc>
        <w:tc>
          <w:tcPr>
            <w:tcW w:w="553" w:type="dxa"/>
            <w:vAlign w:val="top"/>
          </w:tcPr>
          <w:p w14:paraId="6098EE7B">
            <w:pPr>
              <w:pStyle w:val="15"/>
              <w:spacing w:before="189" w:line="190" w:lineRule="auto"/>
              <w:ind w:left="249"/>
            </w:pPr>
            <w:r>
              <w:t>1</w:t>
            </w:r>
          </w:p>
        </w:tc>
        <w:tc>
          <w:tcPr>
            <w:tcW w:w="554" w:type="dxa"/>
            <w:vAlign w:val="top"/>
          </w:tcPr>
          <w:p w14:paraId="35E0430C">
            <w:pPr>
              <w:pStyle w:val="15"/>
              <w:spacing w:before="190" w:line="189" w:lineRule="auto"/>
              <w:ind w:left="137"/>
            </w:pPr>
            <w:r>
              <w:rPr>
                <w:spacing w:val="2"/>
              </w:rPr>
              <w:t>2.5</w:t>
            </w:r>
          </w:p>
        </w:tc>
        <w:tc>
          <w:tcPr>
            <w:tcW w:w="553" w:type="dxa"/>
            <w:vAlign w:val="top"/>
          </w:tcPr>
          <w:p w14:paraId="06ECC537">
            <w:pPr>
              <w:pStyle w:val="15"/>
              <w:spacing w:before="190" w:line="189" w:lineRule="auto"/>
              <w:ind w:left="138"/>
            </w:pPr>
            <w:r>
              <w:rPr>
                <w:spacing w:val="2"/>
              </w:rPr>
              <w:t>2.5</w:t>
            </w:r>
          </w:p>
        </w:tc>
        <w:tc>
          <w:tcPr>
            <w:tcW w:w="554" w:type="dxa"/>
            <w:vAlign w:val="top"/>
          </w:tcPr>
          <w:p w14:paraId="1C37012B">
            <w:pPr>
              <w:rPr>
                <w:rFonts w:ascii="Arial"/>
                <w:sz w:val="21"/>
              </w:rPr>
            </w:pPr>
          </w:p>
        </w:tc>
        <w:tc>
          <w:tcPr>
            <w:tcW w:w="553" w:type="dxa"/>
            <w:vAlign w:val="top"/>
          </w:tcPr>
          <w:p w14:paraId="73ADB52E">
            <w:pPr>
              <w:rPr>
                <w:rFonts w:ascii="Arial"/>
                <w:sz w:val="21"/>
              </w:rPr>
            </w:pPr>
          </w:p>
        </w:tc>
        <w:tc>
          <w:tcPr>
            <w:tcW w:w="554" w:type="dxa"/>
            <w:vAlign w:val="top"/>
          </w:tcPr>
          <w:p w14:paraId="375861A5">
            <w:pPr>
              <w:rPr>
                <w:rFonts w:ascii="Arial"/>
                <w:sz w:val="21"/>
              </w:rPr>
            </w:pPr>
          </w:p>
        </w:tc>
        <w:tc>
          <w:tcPr>
            <w:tcW w:w="554" w:type="dxa"/>
            <w:vAlign w:val="top"/>
          </w:tcPr>
          <w:p w14:paraId="71AD9643">
            <w:pPr>
              <w:rPr>
                <w:rFonts w:ascii="Arial"/>
                <w:sz w:val="21"/>
              </w:rPr>
            </w:pPr>
          </w:p>
        </w:tc>
        <w:tc>
          <w:tcPr>
            <w:tcW w:w="554" w:type="dxa"/>
            <w:vAlign w:val="top"/>
          </w:tcPr>
          <w:p w14:paraId="67057395">
            <w:pPr>
              <w:rPr>
                <w:rFonts w:ascii="Arial"/>
                <w:sz w:val="21"/>
              </w:rPr>
            </w:pPr>
          </w:p>
        </w:tc>
        <w:tc>
          <w:tcPr>
            <w:tcW w:w="1265" w:type="dxa"/>
            <w:vAlign w:val="top"/>
          </w:tcPr>
          <w:p w14:paraId="3A1F738F">
            <w:pPr>
              <w:rPr>
                <w:rFonts w:ascii="Arial"/>
                <w:sz w:val="21"/>
              </w:rPr>
            </w:pPr>
          </w:p>
        </w:tc>
      </w:tr>
      <w:tr w14:paraId="68D36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654" w:type="dxa"/>
            <w:tcBorders>
              <w:bottom w:val="nil"/>
            </w:tcBorders>
            <w:vAlign w:val="top"/>
          </w:tcPr>
          <w:p w14:paraId="00AF98A3">
            <w:pPr>
              <w:rPr>
                <w:rFonts w:ascii="Arial"/>
                <w:sz w:val="21"/>
              </w:rPr>
            </w:pPr>
          </w:p>
        </w:tc>
        <w:tc>
          <w:tcPr>
            <w:tcW w:w="645" w:type="dxa"/>
            <w:tcBorders>
              <w:bottom w:val="nil"/>
            </w:tcBorders>
            <w:vAlign w:val="top"/>
          </w:tcPr>
          <w:p w14:paraId="70EBD3D8">
            <w:pPr>
              <w:rPr>
                <w:rFonts w:ascii="Arial"/>
                <w:sz w:val="21"/>
              </w:rPr>
            </w:pPr>
          </w:p>
        </w:tc>
        <w:tc>
          <w:tcPr>
            <w:tcW w:w="1289" w:type="dxa"/>
            <w:vAlign w:val="top"/>
          </w:tcPr>
          <w:p w14:paraId="3E8AB4F2">
            <w:pPr>
              <w:pStyle w:val="15"/>
              <w:spacing w:before="60" w:line="210" w:lineRule="auto"/>
              <w:ind w:left="49"/>
            </w:pPr>
            <w:r>
              <w:rPr>
                <w:spacing w:val="7"/>
              </w:rPr>
              <w:t>补助对象人数</w:t>
            </w:r>
          </w:p>
        </w:tc>
        <w:tc>
          <w:tcPr>
            <w:tcW w:w="554" w:type="dxa"/>
            <w:vAlign w:val="top"/>
          </w:tcPr>
          <w:p w14:paraId="0A5C4052">
            <w:pPr>
              <w:pStyle w:val="15"/>
              <w:spacing w:before="60" w:line="210" w:lineRule="auto"/>
              <w:ind w:left="187"/>
            </w:pPr>
            <w:r>
              <w:rPr>
                <w:spacing w:val="-2"/>
              </w:rPr>
              <w:t>&gt;=</w:t>
            </w:r>
          </w:p>
        </w:tc>
        <w:tc>
          <w:tcPr>
            <w:tcW w:w="554" w:type="dxa"/>
            <w:vAlign w:val="top"/>
          </w:tcPr>
          <w:p w14:paraId="19DFD808">
            <w:pPr>
              <w:pStyle w:val="15"/>
              <w:spacing w:before="91" w:line="180" w:lineRule="auto"/>
              <w:ind w:left="146"/>
            </w:pPr>
            <w:r>
              <w:rPr>
                <w:spacing w:val="-2"/>
              </w:rPr>
              <w:t>100</w:t>
            </w:r>
          </w:p>
        </w:tc>
        <w:tc>
          <w:tcPr>
            <w:tcW w:w="554" w:type="dxa"/>
            <w:vAlign w:val="top"/>
          </w:tcPr>
          <w:p w14:paraId="539F5861">
            <w:pPr>
              <w:pStyle w:val="15"/>
              <w:spacing w:before="60" w:line="210" w:lineRule="auto"/>
              <w:ind w:left="184"/>
            </w:pPr>
            <w:r>
              <w:t>人</w:t>
            </w:r>
          </w:p>
        </w:tc>
        <w:tc>
          <w:tcPr>
            <w:tcW w:w="613" w:type="dxa"/>
            <w:vAlign w:val="top"/>
          </w:tcPr>
          <w:p w14:paraId="6F6F0EC2">
            <w:pPr>
              <w:pStyle w:val="15"/>
              <w:spacing w:before="91" w:line="180" w:lineRule="auto"/>
              <w:ind w:left="175"/>
            </w:pPr>
            <w:r>
              <w:rPr>
                <w:spacing w:val="-2"/>
              </w:rPr>
              <w:t>100</w:t>
            </w:r>
          </w:p>
        </w:tc>
        <w:tc>
          <w:tcPr>
            <w:tcW w:w="553" w:type="dxa"/>
            <w:vAlign w:val="top"/>
          </w:tcPr>
          <w:p w14:paraId="071CB077">
            <w:pPr>
              <w:pStyle w:val="15"/>
              <w:spacing w:before="91" w:line="180" w:lineRule="auto"/>
              <w:ind w:left="249"/>
            </w:pPr>
            <w:r>
              <w:t>1</w:t>
            </w:r>
          </w:p>
        </w:tc>
        <w:tc>
          <w:tcPr>
            <w:tcW w:w="554" w:type="dxa"/>
            <w:vAlign w:val="top"/>
          </w:tcPr>
          <w:p w14:paraId="74503500">
            <w:pPr>
              <w:pStyle w:val="15"/>
              <w:spacing w:before="92" w:line="179" w:lineRule="auto"/>
              <w:ind w:left="136"/>
            </w:pPr>
            <w:r>
              <w:rPr>
                <w:spacing w:val="2"/>
              </w:rPr>
              <w:t>6.6</w:t>
            </w:r>
          </w:p>
        </w:tc>
        <w:tc>
          <w:tcPr>
            <w:tcW w:w="553" w:type="dxa"/>
            <w:vAlign w:val="top"/>
          </w:tcPr>
          <w:p w14:paraId="3A938590">
            <w:pPr>
              <w:pStyle w:val="15"/>
              <w:spacing w:before="92" w:line="179" w:lineRule="auto"/>
              <w:ind w:left="137"/>
            </w:pPr>
            <w:r>
              <w:rPr>
                <w:spacing w:val="2"/>
              </w:rPr>
              <w:t>6.6</w:t>
            </w:r>
          </w:p>
        </w:tc>
        <w:tc>
          <w:tcPr>
            <w:tcW w:w="554" w:type="dxa"/>
            <w:vAlign w:val="top"/>
          </w:tcPr>
          <w:p w14:paraId="1B801653">
            <w:pPr>
              <w:rPr>
                <w:rFonts w:ascii="Arial"/>
                <w:sz w:val="21"/>
              </w:rPr>
            </w:pPr>
          </w:p>
        </w:tc>
        <w:tc>
          <w:tcPr>
            <w:tcW w:w="553" w:type="dxa"/>
            <w:vAlign w:val="top"/>
          </w:tcPr>
          <w:p w14:paraId="31F61571">
            <w:pPr>
              <w:rPr>
                <w:rFonts w:ascii="Arial"/>
                <w:sz w:val="21"/>
              </w:rPr>
            </w:pPr>
          </w:p>
        </w:tc>
        <w:tc>
          <w:tcPr>
            <w:tcW w:w="554" w:type="dxa"/>
            <w:vAlign w:val="top"/>
          </w:tcPr>
          <w:p w14:paraId="17495498">
            <w:pPr>
              <w:rPr>
                <w:rFonts w:ascii="Arial"/>
                <w:sz w:val="21"/>
              </w:rPr>
            </w:pPr>
          </w:p>
        </w:tc>
        <w:tc>
          <w:tcPr>
            <w:tcW w:w="554" w:type="dxa"/>
            <w:vAlign w:val="top"/>
          </w:tcPr>
          <w:p w14:paraId="5C982502">
            <w:pPr>
              <w:rPr>
                <w:rFonts w:ascii="Arial"/>
                <w:sz w:val="21"/>
              </w:rPr>
            </w:pPr>
          </w:p>
        </w:tc>
        <w:tc>
          <w:tcPr>
            <w:tcW w:w="554" w:type="dxa"/>
            <w:vAlign w:val="top"/>
          </w:tcPr>
          <w:p w14:paraId="39AA21DF">
            <w:pPr>
              <w:rPr>
                <w:rFonts w:ascii="Arial"/>
                <w:sz w:val="21"/>
              </w:rPr>
            </w:pPr>
          </w:p>
        </w:tc>
        <w:tc>
          <w:tcPr>
            <w:tcW w:w="1265" w:type="dxa"/>
            <w:vAlign w:val="top"/>
          </w:tcPr>
          <w:p w14:paraId="5D5A92F1">
            <w:pPr>
              <w:rPr>
                <w:rFonts w:ascii="Arial"/>
                <w:sz w:val="21"/>
              </w:rPr>
            </w:pPr>
          </w:p>
        </w:tc>
      </w:tr>
    </w:tbl>
    <w:p w14:paraId="51006402">
      <w:pPr>
        <w:rPr>
          <w:rFonts w:ascii="Arial"/>
          <w:sz w:val="21"/>
        </w:rPr>
      </w:pPr>
    </w:p>
    <w:p w14:paraId="36DE0917">
      <w:pPr>
        <w:rPr>
          <w:rFonts w:ascii="Arial" w:hAnsi="Arial" w:eastAsia="Arial" w:cs="Arial"/>
          <w:sz w:val="21"/>
          <w:szCs w:val="21"/>
        </w:rPr>
        <w:sectPr>
          <w:pgSz w:w="11905" w:h="16837"/>
          <w:pgMar w:top="1372" w:right="353" w:bottom="0" w:left="333" w:header="0" w:footer="0" w:gutter="0"/>
          <w:cols w:space="720" w:num="1"/>
        </w:sectPr>
      </w:pPr>
    </w:p>
    <w:p w14:paraId="37F59DDC">
      <w:pPr>
        <w:spacing w:before="15"/>
      </w:pPr>
    </w:p>
    <w:p w14:paraId="36BE94CD">
      <w:pPr>
        <w:spacing w:before="15"/>
      </w:pPr>
    </w:p>
    <w:p w14:paraId="35127834">
      <w:pPr>
        <w:spacing w:before="15"/>
      </w:pPr>
    </w:p>
    <w:p w14:paraId="231FCA32">
      <w:pPr>
        <w:spacing w:before="15"/>
      </w:pPr>
    </w:p>
    <w:tbl>
      <w:tblPr>
        <w:tblStyle w:val="16"/>
        <w:tblW w:w="1120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645"/>
        <w:gridCol w:w="645"/>
        <w:gridCol w:w="1289"/>
        <w:gridCol w:w="554"/>
        <w:gridCol w:w="554"/>
        <w:gridCol w:w="554"/>
        <w:gridCol w:w="613"/>
        <w:gridCol w:w="553"/>
        <w:gridCol w:w="554"/>
        <w:gridCol w:w="553"/>
        <w:gridCol w:w="554"/>
        <w:gridCol w:w="553"/>
        <w:gridCol w:w="554"/>
        <w:gridCol w:w="554"/>
        <w:gridCol w:w="554"/>
        <w:gridCol w:w="1265"/>
      </w:tblGrid>
      <w:tr w14:paraId="55BE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654" w:type="dxa"/>
            <w:vMerge w:val="restart"/>
            <w:tcBorders>
              <w:top w:val="nil"/>
              <w:bottom w:val="nil"/>
            </w:tcBorders>
            <w:vAlign w:val="top"/>
          </w:tcPr>
          <w:p w14:paraId="46756A8E">
            <w:pPr>
              <w:rPr>
                <w:rFonts w:ascii="Arial"/>
                <w:sz w:val="21"/>
              </w:rPr>
            </w:pPr>
          </w:p>
        </w:tc>
        <w:tc>
          <w:tcPr>
            <w:tcW w:w="645" w:type="dxa"/>
            <w:vMerge w:val="restart"/>
            <w:tcBorders>
              <w:top w:val="nil"/>
              <w:bottom w:val="nil"/>
            </w:tcBorders>
            <w:vAlign w:val="top"/>
          </w:tcPr>
          <w:p w14:paraId="6E054DD7">
            <w:pPr>
              <w:spacing w:line="436" w:lineRule="auto"/>
              <w:rPr>
                <w:rFonts w:ascii="Arial"/>
                <w:sz w:val="21"/>
              </w:rPr>
            </w:pPr>
          </w:p>
          <w:p w14:paraId="51C4865F">
            <w:pPr>
              <w:pStyle w:val="15"/>
              <w:spacing w:before="62" w:line="235" w:lineRule="auto"/>
              <w:ind w:left="130" w:right="113" w:hanging="3"/>
            </w:pPr>
            <w:r>
              <w:rPr>
                <w:spacing w:val="4"/>
              </w:rPr>
              <w:t>社会</w:t>
            </w:r>
            <w:r>
              <w:t xml:space="preserve"> </w:t>
            </w:r>
            <w:r>
              <w:rPr>
                <w:spacing w:val="2"/>
              </w:rPr>
              <w:t>效应</w:t>
            </w:r>
          </w:p>
        </w:tc>
        <w:tc>
          <w:tcPr>
            <w:tcW w:w="645" w:type="dxa"/>
            <w:tcBorders>
              <w:top w:val="nil"/>
            </w:tcBorders>
            <w:vAlign w:val="top"/>
          </w:tcPr>
          <w:p w14:paraId="055C4CB5">
            <w:pPr>
              <w:pStyle w:val="15"/>
              <w:spacing w:before="7" w:line="235" w:lineRule="auto"/>
              <w:ind w:left="130" w:right="113" w:hanging="3"/>
            </w:pPr>
            <w:r>
              <w:rPr>
                <w:spacing w:val="4"/>
              </w:rPr>
              <w:t>社会</w:t>
            </w:r>
            <w:r>
              <w:t xml:space="preserve"> </w:t>
            </w:r>
            <w:r>
              <w:rPr>
                <w:spacing w:val="2"/>
              </w:rPr>
              <w:t>效益</w:t>
            </w:r>
          </w:p>
        </w:tc>
        <w:tc>
          <w:tcPr>
            <w:tcW w:w="1289" w:type="dxa"/>
            <w:vAlign w:val="top"/>
          </w:tcPr>
          <w:p w14:paraId="6199D0A8">
            <w:pPr>
              <w:pStyle w:val="15"/>
              <w:spacing w:before="30" w:line="229" w:lineRule="auto"/>
              <w:ind w:left="50"/>
            </w:pPr>
            <w:r>
              <w:rPr>
                <w:spacing w:val="7"/>
              </w:rPr>
              <w:t>全省创建示范</w:t>
            </w:r>
          </w:p>
          <w:p w14:paraId="161583B6">
            <w:pPr>
              <w:pStyle w:val="15"/>
              <w:spacing w:before="12" w:line="228" w:lineRule="auto"/>
              <w:ind w:left="56"/>
            </w:pPr>
            <w:r>
              <w:rPr>
                <w:spacing w:val="6"/>
              </w:rPr>
              <w:t>型退役军人服</w:t>
            </w:r>
          </w:p>
          <w:p w14:paraId="75929BA7">
            <w:pPr>
              <w:pStyle w:val="15"/>
              <w:spacing w:before="11" w:line="192" w:lineRule="auto"/>
              <w:ind w:left="152"/>
            </w:pPr>
            <w:r>
              <w:rPr>
                <w:spacing w:val="7"/>
              </w:rPr>
              <w:t>务站挂牌率</w:t>
            </w:r>
          </w:p>
        </w:tc>
        <w:tc>
          <w:tcPr>
            <w:tcW w:w="554" w:type="dxa"/>
            <w:vAlign w:val="top"/>
          </w:tcPr>
          <w:p w14:paraId="5C599F71">
            <w:pPr>
              <w:pStyle w:val="15"/>
              <w:spacing w:before="278" w:line="257" w:lineRule="exact"/>
              <w:ind w:left="187"/>
            </w:pPr>
            <w:r>
              <w:rPr>
                <w:spacing w:val="-2"/>
                <w:position w:val="1"/>
              </w:rPr>
              <w:t>&gt;=</w:t>
            </w:r>
          </w:p>
        </w:tc>
        <w:tc>
          <w:tcPr>
            <w:tcW w:w="554" w:type="dxa"/>
            <w:vAlign w:val="top"/>
          </w:tcPr>
          <w:p w14:paraId="4D74A721">
            <w:pPr>
              <w:spacing w:line="245" w:lineRule="auto"/>
              <w:rPr>
                <w:rFonts w:ascii="Arial"/>
                <w:sz w:val="21"/>
              </w:rPr>
            </w:pPr>
          </w:p>
          <w:p w14:paraId="255F63B9">
            <w:pPr>
              <w:pStyle w:val="15"/>
              <w:spacing w:before="62" w:line="190" w:lineRule="auto"/>
              <w:ind w:left="147"/>
            </w:pPr>
            <w:r>
              <w:rPr>
                <w:spacing w:val="-2"/>
              </w:rPr>
              <w:t>100</w:t>
            </w:r>
          </w:p>
        </w:tc>
        <w:tc>
          <w:tcPr>
            <w:tcW w:w="554" w:type="dxa"/>
            <w:vAlign w:val="top"/>
          </w:tcPr>
          <w:p w14:paraId="6F31B72F">
            <w:pPr>
              <w:pStyle w:val="15"/>
              <w:spacing w:before="278" w:line="256" w:lineRule="exact"/>
              <w:ind w:left="227"/>
            </w:pPr>
            <w:r>
              <w:rPr>
                <w:spacing w:val="2"/>
                <w:position w:val="1"/>
              </w:rPr>
              <w:t>%</w:t>
            </w:r>
          </w:p>
        </w:tc>
        <w:tc>
          <w:tcPr>
            <w:tcW w:w="613" w:type="dxa"/>
            <w:vAlign w:val="top"/>
          </w:tcPr>
          <w:p w14:paraId="2DE3418F">
            <w:pPr>
              <w:spacing w:line="245" w:lineRule="auto"/>
              <w:rPr>
                <w:rFonts w:ascii="Arial"/>
                <w:sz w:val="21"/>
              </w:rPr>
            </w:pPr>
          </w:p>
          <w:p w14:paraId="395A5C5F">
            <w:pPr>
              <w:pStyle w:val="15"/>
              <w:spacing w:before="62" w:line="190" w:lineRule="auto"/>
              <w:ind w:left="176"/>
            </w:pPr>
            <w:r>
              <w:rPr>
                <w:spacing w:val="-2"/>
              </w:rPr>
              <w:t>100</w:t>
            </w:r>
          </w:p>
        </w:tc>
        <w:tc>
          <w:tcPr>
            <w:tcW w:w="553" w:type="dxa"/>
            <w:vAlign w:val="top"/>
          </w:tcPr>
          <w:p w14:paraId="4925E476">
            <w:pPr>
              <w:spacing w:line="245" w:lineRule="auto"/>
              <w:rPr>
                <w:rFonts w:ascii="Arial"/>
                <w:sz w:val="21"/>
              </w:rPr>
            </w:pPr>
          </w:p>
          <w:p w14:paraId="2799ACA7">
            <w:pPr>
              <w:pStyle w:val="15"/>
              <w:spacing w:before="62" w:line="190" w:lineRule="auto"/>
              <w:ind w:left="250"/>
            </w:pPr>
            <w:r>
              <w:t>1</w:t>
            </w:r>
          </w:p>
        </w:tc>
        <w:tc>
          <w:tcPr>
            <w:tcW w:w="554" w:type="dxa"/>
            <w:vAlign w:val="top"/>
          </w:tcPr>
          <w:p w14:paraId="0D437733">
            <w:pPr>
              <w:spacing w:line="246" w:lineRule="auto"/>
              <w:rPr>
                <w:rFonts w:ascii="Arial"/>
                <w:sz w:val="21"/>
              </w:rPr>
            </w:pPr>
          </w:p>
          <w:p w14:paraId="0E7EAD3A">
            <w:pPr>
              <w:pStyle w:val="15"/>
              <w:spacing w:before="62" w:line="189" w:lineRule="auto"/>
              <w:ind w:left="136"/>
            </w:pPr>
            <w:r>
              <w:rPr>
                <w:spacing w:val="2"/>
              </w:rPr>
              <w:t>6.6</w:t>
            </w:r>
          </w:p>
        </w:tc>
        <w:tc>
          <w:tcPr>
            <w:tcW w:w="553" w:type="dxa"/>
            <w:vAlign w:val="top"/>
          </w:tcPr>
          <w:p w14:paraId="3EB61902">
            <w:pPr>
              <w:spacing w:line="246" w:lineRule="auto"/>
              <w:rPr>
                <w:rFonts w:ascii="Arial"/>
                <w:sz w:val="21"/>
              </w:rPr>
            </w:pPr>
          </w:p>
          <w:p w14:paraId="0D37406D">
            <w:pPr>
              <w:pStyle w:val="15"/>
              <w:spacing w:before="62" w:line="189" w:lineRule="auto"/>
              <w:ind w:left="137"/>
            </w:pPr>
            <w:r>
              <w:rPr>
                <w:spacing w:val="2"/>
              </w:rPr>
              <w:t>6.6</w:t>
            </w:r>
          </w:p>
        </w:tc>
        <w:tc>
          <w:tcPr>
            <w:tcW w:w="554" w:type="dxa"/>
            <w:vAlign w:val="top"/>
          </w:tcPr>
          <w:p w14:paraId="48D31C21">
            <w:pPr>
              <w:rPr>
                <w:rFonts w:ascii="Arial"/>
                <w:sz w:val="21"/>
              </w:rPr>
            </w:pPr>
          </w:p>
        </w:tc>
        <w:tc>
          <w:tcPr>
            <w:tcW w:w="553" w:type="dxa"/>
            <w:vAlign w:val="top"/>
          </w:tcPr>
          <w:p w14:paraId="575311DE">
            <w:pPr>
              <w:rPr>
                <w:rFonts w:ascii="Arial"/>
                <w:sz w:val="21"/>
              </w:rPr>
            </w:pPr>
          </w:p>
        </w:tc>
        <w:tc>
          <w:tcPr>
            <w:tcW w:w="554" w:type="dxa"/>
            <w:vAlign w:val="top"/>
          </w:tcPr>
          <w:p w14:paraId="418AB4D6">
            <w:pPr>
              <w:rPr>
                <w:rFonts w:ascii="Arial"/>
                <w:sz w:val="21"/>
              </w:rPr>
            </w:pPr>
          </w:p>
        </w:tc>
        <w:tc>
          <w:tcPr>
            <w:tcW w:w="554" w:type="dxa"/>
            <w:vAlign w:val="top"/>
          </w:tcPr>
          <w:p w14:paraId="0C11EF36">
            <w:pPr>
              <w:rPr>
                <w:rFonts w:ascii="Arial"/>
                <w:sz w:val="21"/>
              </w:rPr>
            </w:pPr>
          </w:p>
        </w:tc>
        <w:tc>
          <w:tcPr>
            <w:tcW w:w="554" w:type="dxa"/>
            <w:vAlign w:val="top"/>
          </w:tcPr>
          <w:p w14:paraId="55E9579D">
            <w:pPr>
              <w:rPr>
                <w:rFonts w:ascii="Arial"/>
                <w:sz w:val="21"/>
              </w:rPr>
            </w:pPr>
          </w:p>
        </w:tc>
        <w:tc>
          <w:tcPr>
            <w:tcW w:w="1265" w:type="dxa"/>
            <w:vAlign w:val="top"/>
          </w:tcPr>
          <w:p w14:paraId="554C3221">
            <w:pPr>
              <w:rPr>
                <w:rFonts w:ascii="Arial"/>
                <w:sz w:val="21"/>
              </w:rPr>
            </w:pPr>
          </w:p>
        </w:tc>
      </w:tr>
      <w:tr w14:paraId="0877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654" w:type="dxa"/>
            <w:vMerge w:val="continue"/>
            <w:tcBorders>
              <w:top w:val="nil"/>
              <w:bottom w:val="nil"/>
            </w:tcBorders>
            <w:vAlign w:val="top"/>
          </w:tcPr>
          <w:p w14:paraId="6194B089">
            <w:pPr>
              <w:rPr>
                <w:rFonts w:ascii="Arial"/>
                <w:sz w:val="21"/>
              </w:rPr>
            </w:pPr>
          </w:p>
        </w:tc>
        <w:tc>
          <w:tcPr>
            <w:tcW w:w="645" w:type="dxa"/>
            <w:vMerge w:val="continue"/>
            <w:tcBorders>
              <w:top w:val="nil"/>
            </w:tcBorders>
            <w:vAlign w:val="top"/>
          </w:tcPr>
          <w:p w14:paraId="44C91FFB">
            <w:pPr>
              <w:rPr>
                <w:rFonts w:ascii="Arial"/>
                <w:sz w:val="21"/>
              </w:rPr>
            </w:pPr>
          </w:p>
        </w:tc>
        <w:tc>
          <w:tcPr>
            <w:tcW w:w="645" w:type="dxa"/>
            <w:vAlign w:val="top"/>
          </w:tcPr>
          <w:p w14:paraId="28281A12">
            <w:pPr>
              <w:pStyle w:val="15"/>
              <w:spacing w:before="22" w:line="228" w:lineRule="auto"/>
              <w:ind w:left="127"/>
            </w:pPr>
            <w:r>
              <w:rPr>
                <w:spacing w:val="4"/>
              </w:rPr>
              <w:t>社会</w:t>
            </w:r>
          </w:p>
          <w:p w14:paraId="2D4F815A">
            <w:pPr>
              <w:pStyle w:val="15"/>
              <w:spacing w:before="12" w:line="229" w:lineRule="auto"/>
              <w:ind w:left="132"/>
            </w:pPr>
            <w:r>
              <w:rPr>
                <w:spacing w:val="2"/>
              </w:rPr>
              <w:t>公众</w:t>
            </w:r>
          </w:p>
          <w:p w14:paraId="05D20E25">
            <w:pPr>
              <w:pStyle w:val="15"/>
              <w:spacing w:before="11" w:line="229" w:lineRule="auto"/>
              <w:ind w:left="126"/>
            </w:pPr>
            <w:r>
              <w:rPr>
                <w:spacing w:val="5"/>
              </w:rPr>
              <w:t>满意</w:t>
            </w:r>
          </w:p>
          <w:p w14:paraId="406FA8D0">
            <w:pPr>
              <w:pStyle w:val="15"/>
              <w:spacing w:before="11" w:line="191" w:lineRule="auto"/>
              <w:ind w:left="226"/>
            </w:pPr>
            <w:r>
              <w:rPr>
                <w:spacing w:val="2"/>
              </w:rPr>
              <w:t>度</w:t>
            </w:r>
          </w:p>
        </w:tc>
        <w:tc>
          <w:tcPr>
            <w:tcW w:w="1289" w:type="dxa"/>
            <w:vAlign w:val="top"/>
          </w:tcPr>
          <w:p w14:paraId="0F4E12AF">
            <w:pPr>
              <w:pStyle w:val="15"/>
              <w:spacing w:before="269" w:line="235" w:lineRule="auto"/>
              <w:ind w:left="547" w:right="37" w:hanging="485"/>
            </w:pPr>
            <w:r>
              <w:rPr>
                <w:spacing w:val="5"/>
              </w:rPr>
              <w:t>当地群众满意</w:t>
            </w:r>
            <w:r>
              <w:rPr>
                <w:spacing w:val="2"/>
              </w:rPr>
              <w:t xml:space="preserve"> 度</w:t>
            </w:r>
          </w:p>
        </w:tc>
        <w:tc>
          <w:tcPr>
            <w:tcW w:w="554" w:type="dxa"/>
            <w:vAlign w:val="top"/>
          </w:tcPr>
          <w:p w14:paraId="0B3DDDA6">
            <w:pPr>
              <w:spacing w:line="327" w:lineRule="auto"/>
              <w:rPr>
                <w:rFonts w:ascii="Arial"/>
                <w:sz w:val="21"/>
              </w:rPr>
            </w:pPr>
          </w:p>
          <w:p w14:paraId="5A7025DE">
            <w:pPr>
              <w:pStyle w:val="15"/>
              <w:spacing w:before="62" w:line="257" w:lineRule="exact"/>
              <w:ind w:left="187"/>
            </w:pPr>
            <w:r>
              <w:rPr>
                <w:spacing w:val="-2"/>
                <w:position w:val="1"/>
              </w:rPr>
              <w:t>&gt;=</w:t>
            </w:r>
          </w:p>
        </w:tc>
        <w:tc>
          <w:tcPr>
            <w:tcW w:w="554" w:type="dxa"/>
            <w:vAlign w:val="top"/>
          </w:tcPr>
          <w:p w14:paraId="6F8A017F">
            <w:pPr>
              <w:spacing w:line="358" w:lineRule="auto"/>
              <w:rPr>
                <w:rFonts w:ascii="Arial"/>
                <w:sz w:val="21"/>
              </w:rPr>
            </w:pPr>
          </w:p>
          <w:p w14:paraId="09ACE4C9">
            <w:pPr>
              <w:pStyle w:val="15"/>
              <w:spacing w:before="61" w:line="190" w:lineRule="auto"/>
              <w:ind w:left="147"/>
            </w:pPr>
            <w:r>
              <w:rPr>
                <w:spacing w:val="-2"/>
              </w:rPr>
              <w:t>100</w:t>
            </w:r>
          </w:p>
        </w:tc>
        <w:tc>
          <w:tcPr>
            <w:tcW w:w="554" w:type="dxa"/>
            <w:vAlign w:val="top"/>
          </w:tcPr>
          <w:p w14:paraId="18252CE1">
            <w:pPr>
              <w:spacing w:line="327" w:lineRule="auto"/>
              <w:rPr>
                <w:rFonts w:ascii="Arial"/>
                <w:sz w:val="21"/>
              </w:rPr>
            </w:pPr>
          </w:p>
          <w:p w14:paraId="37E51AC3">
            <w:pPr>
              <w:pStyle w:val="15"/>
              <w:spacing w:before="62" w:line="256" w:lineRule="exact"/>
              <w:ind w:left="227"/>
            </w:pPr>
            <w:r>
              <w:rPr>
                <w:spacing w:val="2"/>
                <w:position w:val="1"/>
              </w:rPr>
              <w:t>%</w:t>
            </w:r>
          </w:p>
        </w:tc>
        <w:tc>
          <w:tcPr>
            <w:tcW w:w="613" w:type="dxa"/>
            <w:vAlign w:val="top"/>
          </w:tcPr>
          <w:p w14:paraId="3DE19993">
            <w:pPr>
              <w:spacing w:line="358" w:lineRule="auto"/>
              <w:rPr>
                <w:rFonts w:ascii="Arial"/>
                <w:sz w:val="21"/>
              </w:rPr>
            </w:pPr>
          </w:p>
          <w:p w14:paraId="462BBADC">
            <w:pPr>
              <w:pStyle w:val="15"/>
              <w:spacing w:before="61" w:line="190" w:lineRule="auto"/>
              <w:ind w:left="176"/>
            </w:pPr>
            <w:r>
              <w:rPr>
                <w:spacing w:val="-2"/>
              </w:rPr>
              <w:t>100</w:t>
            </w:r>
          </w:p>
        </w:tc>
        <w:tc>
          <w:tcPr>
            <w:tcW w:w="553" w:type="dxa"/>
            <w:vAlign w:val="top"/>
          </w:tcPr>
          <w:p w14:paraId="4CF524E9">
            <w:pPr>
              <w:spacing w:line="358" w:lineRule="auto"/>
              <w:rPr>
                <w:rFonts w:ascii="Arial"/>
                <w:sz w:val="21"/>
              </w:rPr>
            </w:pPr>
          </w:p>
          <w:p w14:paraId="04B05D82">
            <w:pPr>
              <w:pStyle w:val="15"/>
              <w:spacing w:before="61" w:line="190" w:lineRule="auto"/>
              <w:ind w:left="250"/>
            </w:pPr>
            <w:r>
              <w:t>1</w:t>
            </w:r>
          </w:p>
        </w:tc>
        <w:tc>
          <w:tcPr>
            <w:tcW w:w="554" w:type="dxa"/>
            <w:vAlign w:val="top"/>
          </w:tcPr>
          <w:p w14:paraId="2245BC13">
            <w:pPr>
              <w:spacing w:line="359" w:lineRule="auto"/>
              <w:rPr>
                <w:rFonts w:ascii="Arial"/>
                <w:sz w:val="21"/>
              </w:rPr>
            </w:pPr>
          </w:p>
          <w:p w14:paraId="4ECFD892">
            <w:pPr>
              <w:pStyle w:val="15"/>
              <w:spacing w:before="62" w:line="189" w:lineRule="auto"/>
              <w:ind w:left="136"/>
            </w:pPr>
            <w:r>
              <w:rPr>
                <w:spacing w:val="2"/>
              </w:rPr>
              <w:t>6.8</w:t>
            </w:r>
          </w:p>
        </w:tc>
        <w:tc>
          <w:tcPr>
            <w:tcW w:w="553" w:type="dxa"/>
            <w:vAlign w:val="top"/>
          </w:tcPr>
          <w:p w14:paraId="7A68A837">
            <w:pPr>
              <w:spacing w:line="359" w:lineRule="auto"/>
              <w:rPr>
                <w:rFonts w:ascii="Arial"/>
                <w:sz w:val="21"/>
              </w:rPr>
            </w:pPr>
          </w:p>
          <w:p w14:paraId="6D3E72EE">
            <w:pPr>
              <w:pStyle w:val="15"/>
              <w:spacing w:before="62" w:line="189" w:lineRule="auto"/>
              <w:ind w:left="137"/>
            </w:pPr>
            <w:r>
              <w:rPr>
                <w:spacing w:val="2"/>
              </w:rPr>
              <w:t>6.8</w:t>
            </w:r>
          </w:p>
        </w:tc>
        <w:tc>
          <w:tcPr>
            <w:tcW w:w="554" w:type="dxa"/>
            <w:vAlign w:val="top"/>
          </w:tcPr>
          <w:p w14:paraId="6FDC7B40">
            <w:pPr>
              <w:rPr>
                <w:rFonts w:ascii="Arial"/>
                <w:sz w:val="21"/>
              </w:rPr>
            </w:pPr>
          </w:p>
        </w:tc>
        <w:tc>
          <w:tcPr>
            <w:tcW w:w="553" w:type="dxa"/>
            <w:vAlign w:val="top"/>
          </w:tcPr>
          <w:p w14:paraId="60BF841E">
            <w:pPr>
              <w:rPr>
                <w:rFonts w:ascii="Arial"/>
                <w:sz w:val="21"/>
              </w:rPr>
            </w:pPr>
          </w:p>
        </w:tc>
        <w:tc>
          <w:tcPr>
            <w:tcW w:w="554" w:type="dxa"/>
            <w:vAlign w:val="top"/>
          </w:tcPr>
          <w:p w14:paraId="32F52E0C">
            <w:pPr>
              <w:rPr>
                <w:rFonts w:ascii="Arial"/>
                <w:sz w:val="21"/>
              </w:rPr>
            </w:pPr>
          </w:p>
        </w:tc>
        <w:tc>
          <w:tcPr>
            <w:tcW w:w="554" w:type="dxa"/>
            <w:vAlign w:val="top"/>
          </w:tcPr>
          <w:p w14:paraId="237B214C">
            <w:pPr>
              <w:rPr>
                <w:rFonts w:ascii="Arial"/>
                <w:sz w:val="21"/>
              </w:rPr>
            </w:pPr>
          </w:p>
        </w:tc>
        <w:tc>
          <w:tcPr>
            <w:tcW w:w="554" w:type="dxa"/>
            <w:vAlign w:val="top"/>
          </w:tcPr>
          <w:p w14:paraId="7BF99E62">
            <w:pPr>
              <w:rPr>
                <w:rFonts w:ascii="Arial"/>
                <w:sz w:val="21"/>
              </w:rPr>
            </w:pPr>
          </w:p>
        </w:tc>
        <w:tc>
          <w:tcPr>
            <w:tcW w:w="1265" w:type="dxa"/>
            <w:vAlign w:val="top"/>
          </w:tcPr>
          <w:p w14:paraId="26CEAA74">
            <w:pPr>
              <w:rPr>
                <w:rFonts w:ascii="Arial"/>
                <w:sz w:val="21"/>
              </w:rPr>
            </w:pPr>
          </w:p>
        </w:tc>
      </w:tr>
      <w:tr w14:paraId="78F5F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6" w:hRule="atLeast"/>
        </w:trPr>
        <w:tc>
          <w:tcPr>
            <w:tcW w:w="654" w:type="dxa"/>
            <w:vMerge w:val="continue"/>
            <w:tcBorders>
              <w:top w:val="nil"/>
              <w:bottom w:val="nil"/>
            </w:tcBorders>
            <w:vAlign w:val="top"/>
          </w:tcPr>
          <w:p w14:paraId="3BA820D2">
            <w:pPr>
              <w:rPr>
                <w:rFonts w:ascii="Arial"/>
                <w:sz w:val="21"/>
              </w:rPr>
            </w:pPr>
          </w:p>
        </w:tc>
        <w:tc>
          <w:tcPr>
            <w:tcW w:w="645" w:type="dxa"/>
            <w:vMerge w:val="restart"/>
            <w:tcBorders>
              <w:bottom w:val="nil"/>
            </w:tcBorders>
            <w:vAlign w:val="top"/>
          </w:tcPr>
          <w:p w14:paraId="44AB140E">
            <w:pPr>
              <w:spacing w:line="243" w:lineRule="auto"/>
              <w:rPr>
                <w:rFonts w:ascii="Arial"/>
                <w:sz w:val="21"/>
              </w:rPr>
            </w:pPr>
          </w:p>
          <w:p w14:paraId="63D22185">
            <w:pPr>
              <w:spacing w:line="243" w:lineRule="auto"/>
              <w:rPr>
                <w:rFonts w:ascii="Arial"/>
                <w:sz w:val="21"/>
              </w:rPr>
            </w:pPr>
          </w:p>
          <w:p w14:paraId="7AF0E813">
            <w:pPr>
              <w:spacing w:line="243" w:lineRule="auto"/>
              <w:rPr>
                <w:rFonts w:ascii="Arial"/>
                <w:sz w:val="21"/>
              </w:rPr>
            </w:pPr>
          </w:p>
          <w:p w14:paraId="62B139A3">
            <w:pPr>
              <w:spacing w:line="243" w:lineRule="auto"/>
              <w:rPr>
                <w:rFonts w:ascii="Arial"/>
                <w:sz w:val="21"/>
              </w:rPr>
            </w:pPr>
          </w:p>
          <w:p w14:paraId="61CE3386">
            <w:pPr>
              <w:spacing w:line="243" w:lineRule="auto"/>
              <w:rPr>
                <w:rFonts w:ascii="Arial"/>
                <w:sz w:val="21"/>
              </w:rPr>
            </w:pPr>
          </w:p>
          <w:p w14:paraId="73925DBC">
            <w:pPr>
              <w:spacing w:line="243" w:lineRule="auto"/>
              <w:rPr>
                <w:rFonts w:ascii="Arial"/>
                <w:sz w:val="21"/>
              </w:rPr>
            </w:pPr>
          </w:p>
          <w:p w14:paraId="266A162C">
            <w:pPr>
              <w:spacing w:line="243" w:lineRule="auto"/>
              <w:rPr>
                <w:rFonts w:ascii="Arial"/>
                <w:sz w:val="21"/>
              </w:rPr>
            </w:pPr>
          </w:p>
          <w:p w14:paraId="3FAD4D0A">
            <w:pPr>
              <w:spacing w:line="243" w:lineRule="auto"/>
              <w:rPr>
                <w:rFonts w:ascii="Arial"/>
                <w:sz w:val="21"/>
              </w:rPr>
            </w:pPr>
          </w:p>
          <w:p w14:paraId="7FB6FBFC">
            <w:pPr>
              <w:spacing w:line="243" w:lineRule="auto"/>
              <w:rPr>
                <w:rFonts w:ascii="Arial"/>
                <w:sz w:val="21"/>
              </w:rPr>
            </w:pPr>
          </w:p>
          <w:p w14:paraId="3C71C334">
            <w:pPr>
              <w:spacing w:line="243" w:lineRule="auto"/>
              <w:rPr>
                <w:rFonts w:ascii="Arial"/>
                <w:sz w:val="21"/>
              </w:rPr>
            </w:pPr>
          </w:p>
          <w:p w14:paraId="2E904D05">
            <w:pPr>
              <w:spacing w:line="243" w:lineRule="auto"/>
              <w:rPr>
                <w:rFonts w:ascii="Arial"/>
                <w:sz w:val="21"/>
              </w:rPr>
            </w:pPr>
          </w:p>
          <w:p w14:paraId="069CD7F3">
            <w:pPr>
              <w:spacing w:line="243" w:lineRule="auto"/>
              <w:rPr>
                <w:rFonts w:ascii="Arial"/>
                <w:sz w:val="21"/>
              </w:rPr>
            </w:pPr>
          </w:p>
          <w:p w14:paraId="270CA7E7">
            <w:pPr>
              <w:spacing w:line="243" w:lineRule="auto"/>
              <w:rPr>
                <w:rFonts w:ascii="Arial"/>
                <w:sz w:val="21"/>
              </w:rPr>
            </w:pPr>
          </w:p>
          <w:p w14:paraId="4FFF345C">
            <w:pPr>
              <w:spacing w:line="243" w:lineRule="auto"/>
              <w:rPr>
                <w:rFonts w:ascii="Arial"/>
                <w:sz w:val="21"/>
              </w:rPr>
            </w:pPr>
          </w:p>
          <w:p w14:paraId="690E00E0">
            <w:pPr>
              <w:spacing w:line="243" w:lineRule="auto"/>
              <w:rPr>
                <w:rFonts w:ascii="Arial"/>
                <w:sz w:val="21"/>
              </w:rPr>
            </w:pPr>
          </w:p>
          <w:p w14:paraId="2A0AB25C">
            <w:pPr>
              <w:spacing w:line="243" w:lineRule="auto"/>
              <w:rPr>
                <w:rFonts w:ascii="Arial"/>
                <w:sz w:val="21"/>
              </w:rPr>
            </w:pPr>
          </w:p>
          <w:p w14:paraId="01DEC697">
            <w:pPr>
              <w:spacing w:line="243" w:lineRule="auto"/>
              <w:rPr>
                <w:rFonts w:ascii="Arial"/>
                <w:sz w:val="21"/>
              </w:rPr>
            </w:pPr>
          </w:p>
          <w:p w14:paraId="518004B3">
            <w:pPr>
              <w:spacing w:line="243" w:lineRule="auto"/>
              <w:rPr>
                <w:rFonts w:ascii="Arial"/>
                <w:sz w:val="21"/>
              </w:rPr>
            </w:pPr>
          </w:p>
          <w:p w14:paraId="555CFB5B">
            <w:pPr>
              <w:spacing w:line="243" w:lineRule="auto"/>
              <w:rPr>
                <w:rFonts w:ascii="Arial"/>
                <w:sz w:val="21"/>
              </w:rPr>
            </w:pPr>
          </w:p>
          <w:p w14:paraId="08246602">
            <w:pPr>
              <w:pStyle w:val="15"/>
              <w:spacing w:before="62" w:line="235" w:lineRule="auto"/>
              <w:ind w:left="127" w:right="113"/>
            </w:pPr>
            <w:r>
              <w:rPr>
                <w:spacing w:val="4"/>
              </w:rPr>
              <w:t>可持</w:t>
            </w:r>
            <w:r>
              <w:t xml:space="preserve"> </w:t>
            </w:r>
            <w:r>
              <w:rPr>
                <w:spacing w:val="3"/>
              </w:rPr>
              <w:t>续性</w:t>
            </w:r>
          </w:p>
        </w:tc>
        <w:tc>
          <w:tcPr>
            <w:tcW w:w="645" w:type="dxa"/>
            <w:vMerge w:val="restart"/>
            <w:tcBorders>
              <w:bottom w:val="nil"/>
            </w:tcBorders>
            <w:vAlign w:val="top"/>
          </w:tcPr>
          <w:p w14:paraId="6EDB99EA">
            <w:pPr>
              <w:spacing w:line="255" w:lineRule="auto"/>
              <w:rPr>
                <w:rFonts w:ascii="Arial"/>
                <w:sz w:val="21"/>
              </w:rPr>
            </w:pPr>
          </w:p>
          <w:p w14:paraId="5FD8E65E">
            <w:pPr>
              <w:spacing w:line="255" w:lineRule="auto"/>
              <w:rPr>
                <w:rFonts w:ascii="Arial"/>
                <w:sz w:val="21"/>
              </w:rPr>
            </w:pPr>
          </w:p>
          <w:p w14:paraId="78A9336F">
            <w:pPr>
              <w:spacing w:line="255" w:lineRule="auto"/>
              <w:rPr>
                <w:rFonts w:ascii="Arial"/>
                <w:sz w:val="21"/>
              </w:rPr>
            </w:pPr>
          </w:p>
          <w:p w14:paraId="031722A6">
            <w:pPr>
              <w:spacing w:line="255" w:lineRule="auto"/>
              <w:rPr>
                <w:rFonts w:ascii="Arial"/>
                <w:sz w:val="21"/>
              </w:rPr>
            </w:pPr>
          </w:p>
          <w:p w14:paraId="17C3D3AA">
            <w:pPr>
              <w:spacing w:line="255" w:lineRule="auto"/>
              <w:rPr>
                <w:rFonts w:ascii="Arial"/>
                <w:sz w:val="21"/>
              </w:rPr>
            </w:pPr>
          </w:p>
          <w:p w14:paraId="3079D300">
            <w:pPr>
              <w:spacing w:line="256" w:lineRule="auto"/>
              <w:rPr>
                <w:rFonts w:ascii="Arial"/>
                <w:sz w:val="21"/>
              </w:rPr>
            </w:pPr>
          </w:p>
          <w:p w14:paraId="72C2578B">
            <w:pPr>
              <w:spacing w:line="256" w:lineRule="auto"/>
              <w:rPr>
                <w:rFonts w:ascii="Arial"/>
                <w:sz w:val="21"/>
              </w:rPr>
            </w:pPr>
          </w:p>
          <w:p w14:paraId="3577E6AC">
            <w:pPr>
              <w:spacing w:line="256" w:lineRule="auto"/>
              <w:rPr>
                <w:rFonts w:ascii="Arial"/>
                <w:sz w:val="21"/>
              </w:rPr>
            </w:pPr>
          </w:p>
          <w:p w14:paraId="613267B5">
            <w:pPr>
              <w:pStyle w:val="15"/>
              <w:spacing w:before="61" w:line="237" w:lineRule="auto"/>
              <w:ind w:left="125" w:right="113"/>
              <w:jc w:val="both"/>
            </w:pPr>
            <w:r>
              <w:rPr>
                <w:spacing w:val="5"/>
              </w:rPr>
              <w:t>体制</w:t>
            </w:r>
            <w:r>
              <w:t xml:space="preserve"> </w:t>
            </w:r>
            <w:r>
              <w:rPr>
                <w:spacing w:val="5"/>
              </w:rPr>
              <w:t>机制</w:t>
            </w:r>
            <w:r>
              <w:t xml:space="preserve"> </w:t>
            </w:r>
            <w:r>
              <w:rPr>
                <w:spacing w:val="5"/>
              </w:rPr>
              <w:t>改革</w:t>
            </w:r>
          </w:p>
        </w:tc>
        <w:tc>
          <w:tcPr>
            <w:tcW w:w="1289" w:type="dxa"/>
            <w:vAlign w:val="top"/>
          </w:tcPr>
          <w:p w14:paraId="334AF11A">
            <w:pPr>
              <w:spacing w:line="313" w:lineRule="auto"/>
              <w:rPr>
                <w:rFonts w:ascii="Arial"/>
                <w:sz w:val="21"/>
              </w:rPr>
            </w:pPr>
          </w:p>
          <w:p w14:paraId="3F0654FE">
            <w:pPr>
              <w:spacing w:line="314" w:lineRule="auto"/>
              <w:rPr>
                <w:rFonts w:ascii="Arial"/>
                <w:sz w:val="21"/>
              </w:rPr>
            </w:pPr>
          </w:p>
          <w:p w14:paraId="2A1EBE35">
            <w:pPr>
              <w:spacing w:line="314" w:lineRule="auto"/>
              <w:rPr>
                <w:rFonts w:ascii="Arial"/>
                <w:sz w:val="21"/>
              </w:rPr>
            </w:pPr>
          </w:p>
          <w:p w14:paraId="74629F97">
            <w:pPr>
              <w:pStyle w:val="15"/>
              <w:spacing w:before="61" w:line="235" w:lineRule="auto"/>
              <w:ind w:left="249" w:right="37" w:hanging="197"/>
            </w:pPr>
            <w:r>
              <w:rPr>
                <w:spacing w:val="7"/>
              </w:rPr>
              <w:t>建立拥军优属</w:t>
            </w:r>
            <w:r>
              <w:t xml:space="preserve"> </w:t>
            </w:r>
            <w:r>
              <w:rPr>
                <w:spacing w:val="6"/>
              </w:rPr>
              <w:t>长效机制</w:t>
            </w:r>
          </w:p>
        </w:tc>
        <w:tc>
          <w:tcPr>
            <w:tcW w:w="554" w:type="dxa"/>
            <w:vAlign w:val="top"/>
          </w:tcPr>
          <w:p w14:paraId="0D285A5F">
            <w:pPr>
              <w:rPr>
                <w:rFonts w:ascii="Arial"/>
                <w:sz w:val="21"/>
              </w:rPr>
            </w:pPr>
          </w:p>
        </w:tc>
        <w:tc>
          <w:tcPr>
            <w:tcW w:w="554" w:type="dxa"/>
            <w:vAlign w:val="top"/>
          </w:tcPr>
          <w:p w14:paraId="20B0B6A9">
            <w:pPr>
              <w:spacing w:line="313" w:lineRule="auto"/>
              <w:rPr>
                <w:rFonts w:ascii="Arial"/>
                <w:sz w:val="21"/>
              </w:rPr>
            </w:pPr>
          </w:p>
          <w:p w14:paraId="333B3F69">
            <w:pPr>
              <w:spacing w:line="314" w:lineRule="auto"/>
              <w:rPr>
                <w:rFonts w:ascii="Arial"/>
                <w:sz w:val="21"/>
              </w:rPr>
            </w:pPr>
          </w:p>
          <w:p w14:paraId="0B76E746">
            <w:pPr>
              <w:spacing w:line="314" w:lineRule="auto"/>
              <w:rPr>
                <w:rFonts w:ascii="Arial"/>
                <w:sz w:val="21"/>
              </w:rPr>
            </w:pPr>
          </w:p>
          <w:p w14:paraId="69AFDA12">
            <w:pPr>
              <w:pStyle w:val="15"/>
              <w:spacing w:before="61" w:line="235" w:lineRule="auto"/>
              <w:ind w:left="83" w:right="64" w:firstLine="3"/>
            </w:pPr>
            <w:r>
              <w:rPr>
                <w:spacing w:val="3"/>
              </w:rPr>
              <w:t>建立</w:t>
            </w:r>
            <w:r>
              <w:t xml:space="preserve"> </w:t>
            </w:r>
            <w:r>
              <w:rPr>
                <w:spacing w:val="5"/>
              </w:rPr>
              <w:t>机制</w:t>
            </w:r>
          </w:p>
        </w:tc>
        <w:tc>
          <w:tcPr>
            <w:tcW w:w="554" w:type="dxa"/>
            <w:vAlign w:val="top"/>
          </w:tcPr>
          <w:p w14:paraId="77312219">
            <w:pPr>
              <w:rPr>
                <w:rFonts w:ascii="Arial"/>
                <w:sz w:val="21"/>
              </w:rPr>
            </w:pPr>
          </w:p>
        </w:tc>
        <w:tc>
          <w:tcPr>
            <w:tcW w:w="613" w:type="dxa"/>
            <w:vAlign w:val="top"/>
          </w:tcPr>
          <w:p w14:paraId="448F09A3">
            <w:pPr>
              <w:pStyle w:val="15"/>
              <w:spacing w:before="23" w:line="229" w:lineRule="auto"/>
              <w:ind w:left="116"/>
            </w:pPr>
            <w:r>
              <w:rPr>
                <w:spacing w:val="5"/>
              </w:rPr>
              <w:t>全部</w:t>
            </w:r>
          </w:p>
          <w:p w14:paraId="5906A74F">
            <w:pPr>
              <w:pStyle w:val="15"/>
              <w:spacing w:before="11" w:line="232" w:lineRule="auto"/>
              <w:ind w:left="118"/>
            </w:pPr>
            <w:r>
              <w:rPr>
                <w:spacing w:val="3"/>
              </w:rPr>
              <w:t>或基</w:t>
            </w:r>
          </w:p>
          <w:p w14:paraId="7C566BC7">
            <w:pPr>
              <w:pStyle w:val="15"/>
              <w:spacing w:before="7" w:line="228" w:lineRule="auto"/>
              <w:ind w:left="117"/>
            </w:pPr>
            <w:r>
              <w:rPr>
                <w:spacing w:val="4"/>
              </w:rPr>
              <w:t>本达</w:t>
            </w:r>
          </w:p>
          <w:p w14:paraId="28D879AF">
            <w:pPr>
              <w:pStyle w:val="15"/>
              <w:spacing w:before="13" w:line="230" w:lineRule="auto"/>
              <w:ind w:left="117"/>
            </w:pPr>
            <w:r>
              <w:rPr>
                <w:spacing w:val="4"/>
              </w:rPr>
              <w:t>成预</w:t>
            </w:r>
          </w:p>
          <w:p w14:paraId="614D5339">
            <w:pPr>
              <w:pStyle w:val="15"/>
              <w:spacing w:before="10" w:line="230" w:lineRule="auto"/>
              <w:ind w:left="118"/>
            </w:pPr>
            <w:r>
              <w:rPr>
                <w:spacing w:val="3"/>
              </w:rPr>
              <w:t>期指</w:t>
            </w:r>
          </w:p>
          <w:p w14:paraId="61DBF24C">
            <w:pPr>
              <w:pStyle w:val="15"/>
              <w:spacing w:before="10" w:line="230" w:lineRule="auto"/>
              <w:ind w:left="215"/>
            </w:pPr>
            <w:r>
              <w:t>标</w:t>
            </w:r>
          </w:p>
          <w:p w14:paraId="7F032E62">
            <w:pPr>
              <w:pStyle w:val="15"/>
              <w:spacing w:before="11" w:line="238" w:lineRule="auto"/>
              <w:ind w:left="76"/>
            </w:pPr>
            <w:r>
              <w:rPr>
                <w:spacing w:val="1"/>
              </w:rPr>
              <w:t>100%-</w:t>
            </w:r>
          </w:p>
          <w:p w14:paraId="444163CE">
            <w:pPr>
              <w:pStyle w:val="15"/>
              <w:tabs>
                <w:tab w:val="left" w:pos="235"/>
              </w:tabs>
              <w:spacing w:before="2" w:line="221" w:lineRule="auto"/>
              <w:ind w:left="126" w:right="91" w:firstLine="35"/>
              <w:jc w:val="both"/>
            </w:pPr>
            <w:r>
              <w:rPr>
                <w:spacing w:val="2"/>
              </w:rPr>
              <w:t>80%</w:t>
            </w:r>
            <w:r>
              <w:t xml:space="preserve"> （含 </w:t>
            </w:r>
            <w:r>
              <w:tab/>
            </w:r>
            <w:r>
              <w:t>)</w:t>
            </w:r>
          </w:p>
        </w:tc>
        <w:tc>
          <w:tcPr>
            <w:tcW w:w="553" w:type="dxa"/>
            <w:vAlign w:val="top"/>
          </w:tcPr>
          <w:p w14:paraId="63BD0727">
            <w:pPr>
              <w:spacing w:line="274" w:lineRule="auto"/>
              <w:rPr>
                <w:rFonts w:ascii="Arial"/>
                <w:sz w:val="21"/>
              </w:rPr>
            </w:pPr>
          </w:p>
          <w:p w14:paraId="0FD4DB74">
            <w:pPr>
              <w:spacing w:line="274" w:lineRule="auto"/>
              <w:rPr>
                <w:rFonts w:ascii="Arial"/>
                <w:sz w:val="21"/>
              </w:rPr>
            </w:pPr>
          </w:p>
          <w:p w14:paraId="3A2BFBBF">
            <w:pPr>
              <w:spacing w:line="274" w:lineRule="auto"/>
              <w:rPr>
                <w:rFonts w:ascii="Arial"/>
                <w:sz w:val="21"/>
              </w:rPr>
            </w:pPr>
          </w:p>
          <w:p w14:paraId="6651C76F">
            <w:pPr>
              <w:spacing w:line="274" w:lineRule="auto"/>
              <w:rPr>
                <w:rFonts w:ascii="Arial"/>
                <w:sz w:val="21"/>
              </w:rPr>
            </w:pPr>
          </w:p>
          <w:p w14:paraId="2396C3C0">
            <w:pPr>
              <w:pStyle w:val="15"/>
              <w:spacing w:before="62" w:line="190" w:lineRule="auto"/>
              <w:ind w:left="250"/>
            </w:pPr>
            <w:r>
              <w:t>1</w:t>
            </w:r>
          </w:p>
        </w:tc>
        <w:tc>
          <w:tcPr>
            <w:tcW w:w="554" w:type="dxa"/>
            <w:vAlign w:val="top"/>
          </w:tcPr>
          <w:p w14:paraId="4CC14294">
            <w:pPr>
              <w:spacing w:line="274" w:lineRule="auto"/>
              <w:rPr>
                <w:rFonts w:ascii="Arial"/>
                <w:sz w:val="21"/>
              </w:rPr>
            </w:pPr>
          </w:p>
          <w:p w14:paraId="67746630">
            <w:pPr>
              <w:spacing w:line="274" w:lineRule="auto"/>
              <w:rPr>
                <w:rFonts w:ascii="Arial"/>
                <w:sz w:val="21"/>
              </w:rPr>
            </w:pPr>
          </w:p>
          <w:p w14:paraId="04C019D2">
            <w:pPr>
              <w:spacing w:line="274" w:lineRule="auto"/>
              <w:rPr>
                <w:rFonts w:ascii="Arial"/>
                <w:sz w:val="21"/>
              </w:rPr>
            </w:pPr>
          </w:p>
          <w:p w14:paraId="01F102A8">
            <w:pPr>
              <w:spacing w:line="274" w:lineRule="auto"/>
              <w:rPr>
                <w:rFonts w:ascii="Arial"/>
                <w:sz w:val="21"/>
              </w:rPr>
            </w:pPr>
          </w:p>
          <w:p w14:paraId="4D5369E6">
            <w:pPr>
              <w:pStyle w:val="15"/>
              <w:spacing w:before="62" w:line="190" w:lineRule="auto"/>
              <w:ind w:left="150"/>
            </w:pPr>
            <w:r>
              <w:rPr>
                <w:spacing w:val="-2"/>
              </w:rPr>
              <w:t>1.2</w:t>
            </w:r>
          </w:p>
        </w:tc>
        <w:tc>
          <w:tcPr>
            <w:tcW w:w="553" w:type="dxa"/>
            <w:vAlign w:val="top"/>
          </w:tcPr>
          <w:p w14:paraId="27DBA17E">
            <w:pPr>
              <w:spacing w:line="274" w:lineRule="auto"/>
              <w:rPr>
                <w:rFonts w:ascii="Arial"/>
                <w:sz w:val="21"/>
              </w:rPr>
            </w:pPr>
          </w:p>
          <w:p w14:paraId="711639D9">
            <w:pPr>
              <w:spacing w:line="274" w:lineRule="auto"/>
              <w:rPr>
                <w:rFonts w:ascii="Arial"/>
                <w:sz w:val="21"/>
              </w:rPr>
            </w:pPr>
          </w:p>
          <w:p w14:paraId="1E4BB4A1">
            <w:pPr>
              <w:spacing w:line="274" w:lineRule="auto"/>
              <w:rPr>
                <w:rFonts w:ascii="Arial"/>
                <w:sz w:val="21"/>
              </w:rPr>
            </w:pPr>
          </w:p>
          <w:p w14:paraId="2E20E536">
            <w:pPr>
              <w:spacing w:line="274" w:lineRule="auto"/>
              <w:rPr>
                <w:rFonts w:ascii="Arial"/>
                <w:sz w:val="21"/>
              </w:rPr>
            </w:pPr>
          </w:p>
          <w:p w14:paraId="24FFBD12">
            <w:pPr>
              <w:pStyle w:val="15"/>
              <w:spacing w:before="62" w:line="190" w:lineRule="auto"/>
              <w:ind w:left="151"/>
            </w:pPr>
            <w:r>
              <w:rPr>
                <w:spacing w:val="-2"/>
              </w:rPr>
              <w:t>1.2</w:t>
            </w:r>
          </w:p>
        </w:tc>
        <w:tc>
          <w:tcPr>
            <w:tcW w:w="554" w:type="dxa"/>
            <w:vAlign w:val="top"/>
          </w:tcPr>
          <w:p w14:paraId="39E0E3C4">
            <w:pPr>
              <w:rPr>
                <w:rFonts w:ascii="Arial"/>
                <w:sz w:val="21"/>
              </w:rPr>
            </w:pPr>
          </w:p>
        </w:tc>
        <w:tc>
          <w:tcPr>
            <w:tcW w:w="553" w:type="dxa"/>
            <w:vAlign w:val="top"/>
          </w:tcPr>
          <w:p w14:paraId="526B0877">
            <w:pPr>
              <w:rPr>
                <w:rFonts w:ascii="Arial"/>
                <w:sz w:val="21"/>
              </w:rPr>
            </w:pPr>
          </w:p>
        </w:tc>
        <w:tc>
          <w:tcPr>
            <w:tcW w:w="554" w:type="dxa"/>
            <w:vAlign w:val="top"/>
          </w:tcPr>
          <w:p w14:paraId="57492899">
            <w:pPr>
              <w:rPr>
                <w:rFonts w:ascii="Arial"/>
                <w:sz w:val="21"/>
              </w:rPr>
            </w:pPr>
          </w:p>
        </w:tc>
        <w:tc>
          <w:tcPr>
            <w:tcW w:w="554" w:type="dxa"/>
            <w:vAlign w:val="top"/>
          </w:tcPr>
          <w:p w14:paraId="759A9338">
            <w:pPr>
              <w:rPr>
                <w:rFonts w:ascii="Arial"/>
                <w:sz w:val="21"/>
              </w:rPr>
            </w:pPr>
          </w:p>
        </w:tc>
        <w:tc>
          <w:tcPr>
            <w:tcW w:w="554" w:type="dxa"/>
            <w:vAlign w:val="top"/>
          </w:tcPr>
          <w:p w14:paraId="69AA1017">
            <w:pPr>
              <w:rPr>
                <w:rFonts w:ascii="Arial"/>
                <w:sz w:val="21"/>
              </w:rPr>
            </w:pPr>
          </w:p>
        </w:tc>
        <w:tc>
          <w:tcPr>
            <w:tcW w:w="1265" w:type="dxa"/>
            <w:vAlign w:val="top"/>
          </w:tcPr>
          <w:p w14:paraId="56B0BB75">
            <w:pPr>
              <w:rPr>
                <w:rFonts w:ascii="Arial"/>
                <w:sz w:val="21"/>
              </w:rPr>
            </w:pPr>
          </w:p>
        </w:tc>
      </w:tr>
      <w:tr w14:paraId="4D24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6" w:hRule="atLeast"/>
        </w:trPr>
        <w:tc>
          <w:tcPr>
            <w:tcW w:w="654" w:type="dxa"/>
            <w:vMerge w:val="continue"/>
            <w:tcBorders>
              <w:top w:val="nil"/>
              <w:bottom w:val="nil"/>
            </w:tcBorders>
            <w:vAlign w:val="top"/>
          </w:tcPr>
          <w:p w14:paraId="39B53AAE">
            <w:pPr>
              <w:rPr>
                <w:rFonts w:ascii="Arial"/>
                <w:sz w:val="21"/>
              </w:rPr>
            </w:pPr>
          </w:p>
        </w:tc>
        <w:tc>
          <w:tcPr>
            <w:tcW w:w="645" w:type="dxa"/>
            <w:vMerge w:val="continue"/>
            <w:tcBorders>
              <w:top w:val="nil"/>
              <w:bottom w:val="nil"/>
            </w:tcBorders>
            <w:vAlign w:val="top"/>
          </w:tcPr>
          <w:p w14:paraId="33F6A2A8">
            <w:pPr>
              <w:rPr>
                <w:rFonts w:ascii="Arial"/>
                <w:sz w:val="21"/>
              </w:rPr>
            </w:pPr>
          </w:p>
        </w:tc>
        <w:tc>
          <w:tcPr>
            <w:tcW w:w="645" w:type="dxa"/>
            <w:vMerge w:val="continue"/>
            <w:tcBorders>
              <w:top w:val="nil"/>
            </w:tcBorders>
            <w:vAlign w:val="top"/>
          </w:tcPr>
          <w:p w14:paraId="778EEE27">
            <w:pPr>
              <w:rPr>
                <w:rFonts w:ascii="Arial"/>
                <w:sz w:val="21"/>
              </w:rPr>
            </w:pPr>
          </w:p>
        </w:tc>
        <w:tc>
          <w:tcPr>
            <w:tcW w:w="1289" w:type="dxa"/>
            <w:vAlign w:val="top"/>
          </w:tcPr>
          <w:p w14:paraId="20842771">
            <w:pPr>
              <w:spacing w:line="315" w:lineRule="auto"/>
              <w:rPr>
                <w:rFonts w:ascii="Arial"/>
                <w:sz w:val="21"/>
              </w:rPr>
            </w:pPr>
          </w:p>
          <w:p w14:paraId="5D8151B5">
            <w:pPr>
              <w:spacing w:line="315" w:lineRule="auto"/>
              <w:rPr>
                <w:rFonts w:ascii="Arial"/>
                <w:sz w:val="21"/>
              </w:rPr>
            </w:pPr>
          </w:p>
          <w:p w14:paraId="385D8AA8">
            <w:pPr>
              <w:spacing w:line="316" w:lineRule="auto"/>
              <w:rPr>
                <w:rFonts w:ascii="Arial"/>
                <w:sz w:val="21"/>
              </w:rPr>
            </w:pPr>
          </w:p>
          <w:p w14:paraId="0D03124D">
            <w:pPr>
              <w:pStyle w:val="15"/>
              <w:spacing w:before="61" w:line="234" w:lineRule="auto"/>
              <w:ind w:left="49" w:right="37" w:firstLine="3"/>
            </w:pPr>
            <w:r>
              <w:rPr>
                <w:spacing w:val="7"/>
              </w:rPr>
              <w:t>建立我省拥军</w:t>
            </w:r>
            <w:r>
              <w:t xml:space="preserve"> </w:t>
            </w:r>
            <w:r>
              <w:rPr>
                <w:spacing w:val="7"/>
              </w:rPr>
              <w:t>优属长效机制</w:t>
            </w:r>
          </w:p>
        </w:tc>
        <w:tc>
          <w:tcPr>
            <w:tcW w:w="554" w:type="dxa"/>
            <w:vAlign w:val="top"/>
          </w:tcPr>
          <w:p w14:paraId="241826E1">
            <w:pPr>
              <w:rPr>
                <w:rFonts w:ascii="Arial"/>
                <w:sz w:val="21"/>
              </w:rPr>
            </w:pPr>
          </w:p>
        </w:tc>
        <w:tc>
          <w:tcPr>
            <w:tcW w:w="554" w:type="dxa"/>
            <w:vAlign w:val="top"/>
          </w:tcPr>
          <w:p w14:paraId="58152C50">
            <w:pPr>
              <w:spacing w:line="315" w:lineRule="auto"/>
              <w:rPr>
                <w:rFonts w:ascii="Arial"/>
                <w:sz w:val="21"/>
              </w:rPr>
            </w:pPr>
          </w:p>
          <w:p w14:paraId="4B06933A">
            <w:pPr>
              <w:spacing w:line="315" w:lineRule="auto"/>
              <w:rPr>
                <w:rFonts w:ascii="Arial"/>
                <w:sz w:val="21"/>
              </w:rPr>
            </w:pPr>
          </w:p>
          <w:p w14:paraId="16BE482F">
            <w:pPr>
              <w:spacing w:line="316" w:lineRule="auto"/>
              <w:rPr>
                <w:rFonts w:ascii="Arial"/>
                <w:sz w:val="21"/>
              </w:rPr>
            </w:pPr>
          </w:p>
          <w:p w14:paraId="646D60C1">
            <w:pPr>
              <w:pStyle w:val="15"/>
              <w:spacing w:before="61" w:line="234" w:lineRule="auto"/>
              <w:ind w:left="83" w:right="64" w:firstLine="1"/>
            </w:pPr>
            <w:r>
              <w:rPr>
                <w:spacing w:val="4"/>
              </w:rPr>
              <w:t>长效</w:t>
            </w:r>
            <w:r>
              <w:t xml:space="preserve"> </w:t>
            </w:r>
            <w:r>
              <w:rPr>
                <w:spacing w:val="5"/>
              </w:rPr>
              <w:t>机制</w:t>
            </w:r>
          </w:p>
        </w:tc>
        <w:tc>
          <w:tcPr>
            <w:tcW w:w="554" w:type="dxa"/>
            <w:vAlign w:val="top"/>
          </w:tcPr>
          <w:p w14:paraId="7CD10B5A">
            <w:pPr>
              <w:rPr>
                <w:rFonts w:ascii="Arial"/>
                <w:sz w:val="21"/>
              </w:rPr>
            </w:pPr>
          </w:p>
        </w:tc>
        <w:tc>
          <w:tcPr>
            <w:tcW w:w="613" w:type="dxa"/>
            <w:vAlign w:val="top"/>
          </w:tcPr>
          <w:p w14:paraId="380EEF9C">
            <w:pPr>
              <w:pStyle w:val="15"/>
              <w:spacing w:before="27" w:line="229" w:lineRule="auto"/>
              <w:ind w:left="116"/>
            </w:pPr>
            <w:r>
              <w:rPr>
                <w:spacing w:val="5"/>
              </w:rPr>
              <w:t>全部</w:t>
            </w:r>
          </w:p>
          <w:p w14:paraId="63C9722C">
            <w:pPr>
              <w:pStyle w:val="15"/>
              <w:spacing w:before="11" w:line="232" w:lineRule="auto"/>
              <w:ind w:left="118"/>
            </w:pPr>
            <w:r>
              <w:rPr>
                <w:spacing w:val="3"/>
              </w:rPr>
              <w:t>或基</w:t>
            </w:r>
          </w:p>
          <w:p w14:paraId="549B9D29">
            <w:pPr>
              <w:pStyle w:val="15"/>
              <w:spacing w:before="7" w:line="228" w:lineRule="auto"/>
              <w:ind w:left="117"/>
            </w:pPr>
            <w:r>
              <w:rPr>
                <w:spacing w:val="4"/>
              </w:rPr>
              <w:t>本达</w:t>
            </w:r>
          </w:p>
          <w:p w14:paraId="70835443">
            <w:pPr>
              <w:pStyle w:val="15"/>
              <w:spacing w:before="12" w:line="230" w:lineRule="auto"/>
              <w:ind w:left="117"/>
            </w:pPr>
            <w:r>
              <w:rPr>
                <w:spacing w:val="4"/>
              </w:rPr>
              <w:t>成预</w:t>
            </w:r>
          </w:p>
          <w:p w14:paraId="6415445F">
            <w:pPr>
              <w:pStyle w:val="15"/>
              <w:spacing w:before="11" w:line="230" w:lineRule="auto"/>
              <w:ind w:left="118"/>
            </w:pPr>
            <w:r>
              <w:rPr>
                <w:spacing w:val="3"/>
              </w:rPr>
              <w:t>期指</w:t>
            </w:r>
          </w:p>
          <w:p w14:paraId="4ED2A02F">
            <w:pPr>
              <w:pStyle w:val="15"/>
              <w:spacing w:before="10" w:line="230" w:lineRule="auto"/>
              <w:ind w:left="215"/>
            </w:pPr>
            <w:r>
              <w:t>标</w:t>
            </w:r>
          </w:p>
          <w:p w14:paraId="31818929">
            <w:pPr>
              <w:pStyle w:val="15"/>
              <w:spacing w:before="11"/>
              <w:ind w:left="76"/>
            </w:pPr>
            <w:r>
              <w:rPr>
                <w:spacing w:val="1"/>
              </w:rPr>
              <w:t>100%-</w:t>
            </w:r>
          </w:p>
          <w:p w14:paraId="3EEBACD8">
            <w:pPr>
              <w:pStyle w:val="15"/>
              <w:tabs>
                <w:tab w:val="left" w:pos="235"/>
              </w:tabs>
              <w:spacing w:before="2" w:line="219" w:lineRule="auto"/>
              <w:ind w:left="126" w:right="91" w:firstLine="35"/>
              <w:jc w:val="both"/>
            </w:pPr>
            <w:r>
              <w:rPr>
                <w:spacing w:val="2"/>
              </w:rPr>
              <w:t>80%</w:t>
            </w:r>
            <w:r>
              <w:t xml:space="preserve"> （含 </w:t>
            </w:r>
            <w:r>
              <w:tab/>
            </w:r>
            <w:r>
              <w:t>)</w:t>
            </w:r>
          </w:p>
        </w:tc>
        <w:tc>
          <w:tcPr>
            <w:tcW w:w="553" w:type="dxa"/>
            <w:vAlign w:val="top"/>
          </w:tcPr>
          <w:p w14:paraId="6D6E7B72">
            <w:pPr>
              <w:spacing w:line="275" w:lineRule="auto"/>
              <w:rPr>
                <w:rFonts w:ascii="Arial"/>
                <w:sz w:val="21"/>
              </w:rPr>
            </w:pPr>
          </w:p>
          <w:p w14:paraId="453F4DDD">
            <w:pPr>
              <w:spacing w:line="275" w:lineRule="auto"/>
              <w:rPr>
                <w:rFonts w:ascii="Arial"/>
                <w:sz w:val="21"/>
              </w:rPr>
            </w:pPr>
          </w:p>
          <w:p w14:paraId="6569686D">
            <w:pPr>
              <w:spacing w:line="275" w:lineRule="auto"/>
              <w:rPr>
                <w:rFonts w:ascii="Arial"/>
                <w:sz w:val="21"/>
              </w:rPr>
            </w:pPr>
          </w:p>
          <w:p w14:paraId="54329B7F">
            <w:pPr>
              <w:spacing w:line="275" w:lineRule="auto"/>
              <w:rPr>
                <w:rFonts w:ascii="Arial"/>
                <w:sz w:val="21"/>
              </w:rPr>
            </w:pPr>
          </w:p>
          <w:p w14:paraId="43D3C40C">
            <w:pPr>
              <w:pStyle w:val="15"/>
              <w:spacing w:before="62" w:line="190" w:lineRule="auto"/>
              <w:ind w:left="250"/>
            </w:pPr>
            <w:r>
              <w:t>1</w:t>
            </w:r>
          </w:p>
        </w:tc>
        <w:tc>
          <w:tcPr>
            <w:tcW w:w="554" w:type="dxa"/>
            <w:vAlign w:val="top"/>
          </w:tcPr>
          <w:p w14:paraId="00C2CB48">
            <w:pPr>
              <w:spacing w:line="275" w:lineRule="auto"/>
              <w:rPr>
                <w:rFonts w:ascii="Arial"/>
                <w:sz w:val="21"/>
              </w:rPr>
            </w:pPr>
          </w:p>
          <w:p w14:paraId="1B9E37E8">
            <w:pPr>
              <w:spacing w:line="275" w:lineRule="auto"/>
              <w:rPr>
                <w:rFonts w:ascii="Arial"/>
                <w:sz w:val="21"/>
              </w:rPr>
            </w:pPr>
          </w:p>
          <w:p w14:paraId="5BE1A38B">
            <w:pPr>
              <w:spacing w:line="275" w:lineRule="auto"/>
              <w:rPr>
                <w:rFonts w:ascii="Arial"/>
                <w:sz w:val="21"/>
              </w:rPr>
            </w:pPr>
          </w:p>
          <w:p w14:paraId="778C125F">
            <w:pPr>
              <w:spacing w:line="275" w:lineRule="auto"/>
              <w:rPr>
                <w:rFonts w:ascii="Arial"/>
                <w:sz w:val="21"/>
              </w:rPr>
            </w:pPr>
          </w:p>
          <w:p w14:paraId="5D3119FE">
            <w:pPr>
              <w:pStyle w:val="15"/>
              <w:spacing w:before="62" w:line="190" w:lineRule="auto"/>
              <w:ind w:left="150"/>
            </w:pPr>
            <w:r>
              <w:rPr>
                <w:spacing w:val="-2"/>
              </w:rPr>
              <w:t>1.4</w:t>
            </w:r>
          </w:p>
        </w:tc>
        <w:tc>
          <w:tcPr>
            <w:tcW w:w="553" w:type="dxa"/>
            <w:vAlign w:val="top"/>
          </w:tcPr>
          <w:p w14:paraId="78A03CD2">
            <w:pPr>
              <w:spacing w:line="275" w:lineRule="auto"/>
              <w:rPr>
                <w:rFonts w:ascii="Arial"/>
                <w:sz w:val="21"/>
              </w:rPr>
            </w:pPr>
          </w:p>
          <w:p w14:paraId="64BE6C70">
            <w:pPr>
              <w:spacing w:line="275" w:lineRule="auto"/>
              <w:rPr>
                <w:rFonts w:ascii="Arial"/>
                <w:sz w:val="21"/>
              </w:rPr>
            </w:pPr>
          </w:p>
          <w:p w14:paraId="1B90D653">
            <w:pPr>
              <w:spacing w:line="275" w:lineRule="auto"/>
              <w:rPr>
                <w:rFonts w:ascii="Arial"/>
                <w:sz w:val="21"/>
              </w:rPr>
            </w:pPr>
          </w:p>
          <w:p w14:paraId="307210B1">
            <w:pPr>
              <w:spacing w:line="275" w:lineRule="auto"/>
              <w:rPr>
                <w:rFonts w:ascii="Arial"/>
                <w:sz w:val="21"/>
              </w:rPr>
            </w:pPr>
          </w:p>
          <w:p w14:paraId="45143E54">
            <w:pPr>
              <w:pStyle w:val="15"/>
              <w:spacing w:before="62" w:line="190" w:lineRule="auto"/>
              <w:ind w:left="151"/>
            </w:pPr>
            <w:r>
              <w:rPr>
                <w:spacing w:val="-2"/>
              </w:rPr>
              <w:t>1.4</w:t>
            </w:r>
          </w:p>
        </w:tc>
        <w:tc>
          <w:tcPr>
            <w:tcW w:w="554" w:type="dxa"/>
            <w:vAlign w:val="top"/>
          </w:tcPr>
          <w:p w14:paraId="67820154">
            <w:pPr>
              <w:rPr>
                <w:rFonts w:ascii="Arial"/>
                <w:sz w:val="21"/>
              </w:rPr>
            </w:pPr>
          </w:p>
        </w:tc>
        <w:tc>
          <w:tcPr>
            <w:tcW w:w="553" w:type="dxa"/>
            <w:vAlign w:val="top"/>
          </w:tcPr>
          <w:p w14:paraId="6F910875">
            <w:pPr>
              <w:rPr>
                <w:rFonts w:ascii="Arial"/>
                <w:sz w:val="21"/>
              </w:rPr>
            </w:pPr>
          </w:p>
        </w:tc>
        <w:tc>
          <w:tcPr>
            <w:tcW w:w="554" w:type="dxa"/>
            <w:vAlign w:val="top"/>
          </w:tcPr>
          <w:p w14:paraId="31AD38CD">
            <w:pPr>
              <w:rPr>
                <w:rFonts w:ascii="Arial"/>
                <w:sz w:val="21"/>
              </w:rPr>
            </w:pPr>
          </w:p>
        </w:tc>
        <w:tc>
          <w:tcPr>
            <w:tcW w:w="554" w:type="dxa"/>
            <w:vAlign w:val="top"/>
          </w:tcPr>
          <w:p w14:paraId="61697BC8">
            <w:pPr>
              <w:rPr>
                <w:rFonts w:ascii="Arial"/>
                <w:sz w:val="21"/>
              </w:rPr>
            </w:pPr>
          </w:p>
        </w:tc>
        <w:tc>
          <w:tcPr>
            <w:tcW w:w="554" w:type="dxa"/>
            <w:vAlign w:val="top"/>
          </w:tcPr>
          <w:p w14:paraId="041B5EEC">
            <w:pPr>
              <w:rPr>
                <w:rFonts w:ascii="Arial"/>
                <w:sz w:val="21"/>
              </w:rPr>
            </w:pPr>
          </w:p>
        </w:tc>
        <w:tc>
          <w:tcPr>
            <w:tcW w:w="1265" w:type="dxa"/>
            <w:vAlign w:val="top"/>
          </w:tcPr>
          <w:p w14:paraId="0E41944E">
            <w:pPr>
              <w:rPr>
                <w:rFonts w:ascii="Arial"/>
                <w:sz w:val="21"/>
              </w:rPr>
            </w:pPr>
          </w:p>
        </w:tc>
      </w:tr>
      <w:tr w14:paraId="0ECA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bottom w:val="nil"/>
            </w:tcBorders>
            <w:vAlign w:val="top"/>
          </w:tcPr>
          <w:p w14:paraId="0515F4D3">
            <w:pPr>
              <w:rPr>
                <w:rFonts w:ascii="Arial"/>
                <w:sz w:val="21"/>
              </w:rPr>
            </w:pPr>
          </w:p>
        </w:tc>
        <w:tc>
          <w:tcPr>
            <w:tcW w:w="645" w:type="dxa"/>
            <w:vMerge w:val="continue"/>
            <w:tcBorders>
              <w:top w:val="nil"/>
              <w:bottom w:val="nil"/>
            </w:tcBorders>
            <w:vAlign w:val="top"/>
          </w:tcPr>
          <w:p w14:paraId="4D7CD7FE">
            <w:pPr>
              <w:rPr>
                <w:rFonts w:ascii="Arial"/>
                <w:sz w:val="21"/>
              </w:rPr>
            </w:pPr>
          </w:p>
        </w:tc>
        <w:tc>
          <w:tcPr>
            <w:tcW w:w="645" w:type="dxa"/>
            <w:vMerge w:val="restart"/>
            <w:tcBorders>
              <w:bottom w:val="nil"/>
            </w:tcBorders>
            <w:vAlign w:val="top"/>
          </w:tcPr>
          <w:p w14:paraId="6AA24A99">
            <w:pPr>
              <w:spacing w:line="256" w:lineRule="auto"/>
              <w:rPr>
                <w:rFonts w:ascii="Arial"/>
                <w:sz w:val="21"/>
              </w:rPr>
            </w:pPr>
          </w:p>
          <w:p w14:paraId="4EFE0103">
            <w:pPr>
              <w:spacing w:line="256" w:lineRule="auto"/>
              <w:rPr>
                <w:rFonts w:ascii="Arial"/>
                <w:sz w:val="21"/>
              </w:rPr>
            </w:pPr>
          </w:p>
          <w:p w14:paraId="5E2A6E1D">
            <w:pPr>
              <w:spacing w:line="256" w:lineRule="auto"/>
              <w:rPr>
                <w:rFonts w:ascii="Arial"/>
                <w:sz w:val="21"/>
              </w:rPr>
            </w:pPr>
          </w:p>
          <w:p w14:paraId="234A0FA0">
            <w:pPr>
              <w:spacing w:line="256" w:lineRule="auto"/>
              <w:rPr>
                <w:rFonts w:ascii="Arial"/>
                <w:sz w:val="21"/>
              </w:rPr>
            </w:pPr>
          </w:p>
          <w:p w14:paraId="30BC3DC3">
            <w:pPr>
              <w:spacing w:line="256" w:lineRule="auto"/>
              <w:rPr>
                <w:rFonts w:ascii="Arial"/>
                <w:sz w:val="21"/>
              </w:rPr>
            </w:pPr>
          </w:p>
          <w:p w14:paraId="20C734DD">
            <w:pPr>
              <w:spacing w:line="256" w:lineRule="auto"/>
              <w:rPr>
                <w:rFonts w:ascii="Arial"/>
                <w:sz w:val="21"/>
              </w:rPr>
            </w:pPr>
          </w:p>
          <w:p w14:paraId="11999115">
            <w:pPr>
              <w:spacing w:line="257" w:lineRule="auto"/>
              <w:rPr>
                <w:rFonts w:ascii="Arial"/>
                <w:sz w:val="21"/>
              </w:rPr>
            </w:pPr>
          </w:p>
          <w:p w14:paraId="60426BAE">
            <w:pPr>
              <w:spacing w:line="257" w:lineRule="auto"/>
              <w:rPr>
                <w:rFonts w:ascii="Arial"/>
                <w:sz w:val="21"/>
              </w:rPr>
            </w:pPr>
          </w:p>
          <w:p w14:paraId="57AF9E8F">
            <w:pPr>
              <w:pStyle w:val="15"/>
              <w:spacing w:before="62" w:line="237" w:lineRule="auto"/>
              <w:ind w:left="128" w:right="113" w:hanging="2"/>
              <w:jc w:val="both"/>
            </w:pPr>
            <w:r>
              <w:rPr>
                <w:spacing w:val="5"/>
              </w:rPr>
              <w:t>创新</w:t>
            </w:r>
            <w:r>
              <w:t xml:space="preserve"> </w:t>
            </w:r>
            <w:r>
              <w:rPr>
                <w:spacing w:val="3"/>
              </w:rPr>
              <w:t>驱动</w:t>
            </w:r>
            <w:r>
              <w:t xml:space="preserve"> </w:t>
            </w:r>
            <w:r>
              <w:rPr>
                <w:spacing w:val="3"/>
              </w:rPr>
              <w:t>发展</w:t>
            </w:r>
          </w:p>
        </w:tc>
        <w:tc>
          <w:tcPr>
            <w:tcW w:w="1289" w:type="dxa"/>
            <w:vAlign w:val="top"/>
          </w:tcPr>
          <w:p w14:paraId="4FC71D3F">
            <w:pPr>
              <w:spacing w:line="316" w:lineRule="auto"/>
              <w:rPr>
                <w:rFonts w:ascii="Arial"/>
                <w:sz w:val="21"/>
              </w:rPr>
            </w:pPr>
          </w:p>
          <w:p w14:paraId="043AD4DA">
            <w:pPr>
              <w:spacing w:line="316" w:lineRule="auto"/>
              <w:rPr>
                <w:rFonts w:ascii="Arial"/>
                <w:sz w:val="21"/>
              </w:rPr>
            </w:pPr>
          </w:p>
          <w:p w14:paraId="26C9BA4C">
            <w:pPr>
              <w:spacing w:line="317" w:lineRule="auto"/>
              <w:rPr>
                <w:rFonts w:ascii="Arial"/>
                <w:sz w:val="21"/>
              </w:rPr>
            </w:pPr>
          </w:p>
          <w:p w14:paraId="757755BF">
            <w:pPr>
              <w:pStyle w:val="15"/>
              <w:spacing w:before="62" w:line="235" w:lineRule="auto"/>
              <w:ind w:left="448" w:right="37" w:hanging="396"/>
            </w:pPr>
            <w:r>
              <w:rPr>
                <w:spacing w:val="7"/>
              </w:rPr>
              <w:t>建立内控业务</w:t>
            </w:r>
            <w:r>
              <w:t xml:space="preserve"> </w:t>
            </w:r>
            <w:r>
              <w:rPr>
                <w:spacing w:val="4"/>
              </w:rPr>
              <w:t>流程</w:t>
            </w:r>
          </w:p>
        </w:tc>
        <w:tc>
          <w:tcPr>
            <w:tcW w:w="554" w:type="dxa"/>
            <w:vAlign w:val="top"/>
          </w:tcPr>
          <w:p w14:paraId="405EE978">
            <w:pPr>
              <w:rPr>
                <w:rFonts w:ascii="Arial"/>
                <w:sz w:val="21"/>
              </w:rPr>
            </w:pPr>
          </w:p>
        </w:tc>
        <w:tc>
          <w:tcPr>
            <w:tcW w:w="554" w:type="dxa"/>
            <w:vAlign w:val="top"/>
          </w:tcPr>
          <w:p w14:paraId="592935DE">
            <w:pPr>
              <w:spacing w:line="316" w:lineRule="auto"/>
              <w:rPr>
                <w:rFonts w:ascii="Arial"/>
                <w:sz w:val="21"/>
              </w:rPr>
            </w:pPr>
          </w:p>
          <w:p w14:paraId="2D935965">
            <w:pPr>
              <w:spacing w:line="316" w:lineRule="auto"/>
              <w:rPr>
                <w:rFonts w:ascii="Arial"/>
                <w:sz w:val="21"/>
              </w:rPr>
            </w:pPr>
          </w:p>
          <w:p w14:paraId="7D5E074B">
            <w:pPr>
              <w:spacing w:line="317" w:lineRule="auto"/>
              <w:rPr>
                <w:rFonts w:ascii="Arial"/>
                <w:sz w:val="21"/>
              </w:rPr>
            </w:pPr>
          </w:p>
          <w:p w14:paraId="27132230">
            <w:pPr>
              <w:pStyle w:val="15"/>
              <w:spacing w:before="62" w:line="235" w:lineRule="auto"/>
              <w:ind w:left="85" w:right="64" w:firstLine="1"/>
            </w:pPr>
            <w:r>
              <w:rPr>
                <w:spacing w:val="3"/>
              </w:rPr>
              <w:t>建立</w:t>
            </w:r>
            <w:r>
              <w:t xml:space="preserve"> </w:t>
            </w:r>
            <w:r>
              <w:rPr>
                <w:spacing w:val="4"/>
              </w:rPr>
              <w:t>流程</w:t>
            </w:r>
          </w:p>
        </w:tc>
        <w:tc>
          <w:tcPr>
            <w:tcW w:w="554" w:type="dxa"/>
            <w:vAlign w:val="top"/>
          </w:tcPr>
          <w:p w14:paraId="64713771">
            <w:pPr>
              <w:rPr>
                <w:rFonts w:ascii="Arial"/>
                <w:sz w:val="21"/>
              </w:rPr>
            </w:pPr>
          </w:p>
        </w:tc>
        <w:tc>
          <w:tcPr>
            <w:tcW w:w="613" w:type="dxa"/>
            <w:vAlign w:val="top"/>
          </w:tcPr>
          <w:p w14:paraId="534FD94E">
            <w:pPr>
              <w:pStyle w:val="15"/>
              <w:spacing w:before="31" w:line="229" w:lineRule="auto"/>
              <w:ind w:left="116"/>
            </w:pPr>
            <w:r>
              <w:rPr>
                <w:spacing w:val="5"/>
              </w:rPr>
              <w:t>全部</w:t>
            </w:r>
          </w:p>
          <w:p w14:paraId="1964641D">
            <w:pPr>
              <w:pStyle w:val="15"/>
              <w:spacing w:before="11" w:line="232" w:lineRule="auto"/>
              <w:ind w:left="118"/>
            </w:pPr>
            <w:r>
              <w:rPr>
                <w:spacing w:val="3"/>
              </w:rPr>
              <w:t>或基</w:t>
            </w:r>
          </w:p>
          <w:p w14:paraId="7E036E7E">
            <w:pPr>
              <w:pStyle w:val="15"/>
              <w:spacing w:before="7" w:line="228" w:lineRule="auto"/>
              <w:ind w:left="117"/>
            </w:pPr>
            <w:r>
              <w:rPr>
                <w:spacing w:val="4"/>
              </w:rPr>
              <w:t>本达</w:t>
            </w:r>
          </w:p>
          <w:p w14:paraId="3A78F885">
            <w:pPr>
              <w:pStyle w:val="15"/>
              <w:spacing w:before="12" w:line="230" w:lineRule="auto"/>
              <w:ind w:left="117"/>
            </w:pPr>
            <w:r>
              <w:rPr>
                <w:spacing w:val="4"/>
              </w:rPr>
              <w:t>成预</w:t>
            </w:r>
          </w:p>
          <w:p w14:paraId="4998F3FA">
            <w:pPr>
              <w:pStyle w:val="15"/>
              <w:spacing w:before="8" w:line="230" w:lineRule="auto"/>
              <w:ind w:left="118"/>
            </w:pPr>
            <w:r>
              <w:rPr>
                <w:spacing w:val="3"/>
              </w:rPr>
              <w:t>期指</w:t>
            </w:r>
          </w:p>
          <w:p w14:paraId="23B9231C">
            <w:pPr>
              <w:pStyle w:val="15"/>
              <w:spacing w:before="10" w:line="230" w:lineRule="auto"/>
              <w:ind w:left="215"/>
            </w:pPr>
            <w:r>
              <w:t>标</w:t>
            </w:r>
          </w:p>
          <w:p w14:paraId="5713FA25">
            <w:pPr>
              <w:pStyle w:val="15"/>
              <w:spacing w:before="11" w:line="241" w:lineRule="auto"/>
              <w:ind w:left="76"/>
            </w:pPr>
            <w:r>
              <w:rPr>
                <w:spacing w:val="1"/>
              </w:rPr>
              <w:t>100%-</w:t>
            </w:r>
          </w:p>
          <w:p w14:paraId="0C5167CA">
            <w:pPr>
              <w:pStyle w:val="15"/>
              <w:tabs>
                <w:tab w:val="left" w:pos="235"/>
              </w:tabs>
              <w:spacing w:before="1" w:line="219" w:lineRule="auto"/>
              <w:ind w:left="126" w:right="91" w:firstLine="35"/>
              <w:jc w:val="both"/>
            </w:pPr>
            <w:r>
              <w:rPr>
                <w:spacing w:val="2"/>
              </w:rPr>
              <w:t>80%</w:t>
            </w:r>
            <w:r>
              <w:t xml:space="preserve"> （含 </w:t>
            </w:r>
            <w:r>
              <w:tab/>
            </w:r>
            <w:r>
              <w:t>)</w:t>
            </w:r>
          </w:p>
        </w:tc>
        <w:tc>
          <w:tcPr>
            <w:tcW w:w="553" w:type="dxa"/>
            <w:vAlign w:val="top"/>
          </w:tcPr>
          <w:p w14:paraId="54B999D2">
            <w:pPr>
              <w:spacing w:line="275" w:lineRule="auto"/>
              <w:rPr>
                <w:rFonts w:ascii="Arial"/>
                <w:sz w:val="21"/>
              </w:rPr>
            </w:pPr>
          </w:p>
          <w:p w14:paraId="4FAD0676">
            <w:pPr>
              <w:spacing w:line="275" w:lineRule="auto"/>
              <w:rPr>
                <w:rFonts w:ascii="Arial"/>
                <w:sz w:val="21"/>
              </w:rPr>
            </w:pPr>
          </w:p>
          <w:p w14:paraId="7D64BBA4">
            <w:pPr>
              <w:spacing w:line="275" w:lineRule="auto"/>
              <w:rPr>
                <w:rFonts w:ascii="Arial"/>
                <w:sz w:val="21"/>
              </w:rPr>
            </w:pPr>
          </w:p>
          <w:p w14:paraId="38DC948B">
            <w:pPr>
              <w:spacing w:line="276" w:lineRule="auto"/>
              <w:rPr>
                <w:rFonts w:ascii="Arial"/>
                <w:sz w:val="21"/>
              </w:rPr>
            </w:pPr>
          </w:p>
          <w:p w14:paraId="17EF9ED2">
            <w:pPr>
              <w:pStyle w:val="15"/>
              <w:spacing w:before="62" w:line="190" w:lineRule="auto"/>
              <w:ind w:left="250"/>
            </w:pPr>
            <w:r>
              <w:t>1</w:t>
            </w:r>
          </w:p>
        </w:tc>
        <w:tc>
          <w:tcPr>
            <w:tcW w:w="554" w:type="dxa"/>
            <w:vAlign w:val="top"/>
          </w:tcPr>
          <w:p w14:paraId="14FFA062">
            <w:pPr>
              <w:spacing w:line="275" w:lineRule="auto"/>
              <w:rPr>
                <w:rFonts w:ascii="Arial"/>
                <w:sz w:val="21"/>
              </w:rPr>
            </w:pPr>
          </w:p>
          <w:p w14:paraId="0A02D2EA">
            <w:pPr>
              <w:spacing w:line="275" w:lineRule="auto"/>
              <w:rPr>
                <w:rFonts w:ascii="Arial"/>
                <w:sz w:val="21"/>
              </w:rPr>
            </w:pPr>
          </w:p>
          <w:p w14:paraId="340AC982">
            <w:pPr>
              <w:spacing w:line="275" w:lineRule="auto"/>
              <w:rPr>
                <w:rFonts w:ascii="Arial"/>
                <w:sz w:val="21"/>
              </w:rPr>
            </w:pPr>
          </w:p>
          <w:p w14:paraId="2726097A">
            <w:pPr>
              <w:spacing w:line="276" w:lineRule="auto"/>
              <w:rPr>
                <w:rFonts w:ascii="Arial"/>
                <w:sz w:val="21"/>
              </w:rPr>
            </w:pPr>
          </w:p>
          <w:p w14:paraId="124FBA21">
            <w:pPr>
              <w:pStyle w:val="15"/>
              <w:spacing w:before="62" w:line="190" w:lineRule="auto"/>
              <w:ind w:left="150"/>
            </w:pPr>
            <w:r>
              <w:rPr>
                <w:spacing w:val="-2"/>
              </w:rPr>
              <w:t>1.2</w:t>
            </w:r>
          </w:p>
        </w:tc>
        <w:tc>
          <w:tcPr>
            <w:tcW w:w="553" w:type="dxa"/>
            <w:vAlign w:val="top"/>
          </w:tcPr>
          <w:p w14:paraId="28C76288">
            <w:pPr>
              <w:spacing w:line="275" w:lineRule="auto"/>
              <w:rPr>
                <w:rFonts w:ascii="Arial"/>
                <w:sz w:val="21"/>
              </w:rPr>
            </w:pPr>
          </w:p>
          <w:p w14:paraId="04E403F8">
            <w:pPr>
              <w:spacing w:line="275" w:lineRule="auto"/>
              <w:rPr>
                <w:rFonts w:ascii="Arial"/>
                <w:sz w:val="21"/>
              </w:rPr>
            </w:pPr>
          </w:p>
          <w:p w14:paraId="0D0D8BA6">
            <w:pPr>
              <w:spacing w:line="275" w:lineRule="auto"/>
              <w:rPr>
                <w:rFonts w:ascii="Arial"/>
                <w:sz w:val="21"/>
              </w:rPr>
            </w:pPr>
          </w:p>
          <w:p w14:paraId="6743C624">
            <w:pPr>
              <w:spacing w:line="276" w:lineRule="auto"/>
              <w:rPr>
                <w:rFonts w:ascii="Arial"/>
                <w:sz w:val="21"/>
              </w:rPr>
            </w:pPr>
          </w:p>
          <w:p w14:paraId="24F90817">
            <w:pPr>
              <w:pStyle w:val="15"/>
              <w:spacing w:before="62" w:line="190" w:lineRule="auto"/>
              <w:ind w:left="151"/>
            </w:pPr>
            <w:r>
              <w:rPr>
                <w:spacing w:val="-2"/>
              </w:rPr>
              <w:t>1.2</w:t>
            </w:r>
          </w:p>
        </w:tc>
        <w:tc>
          <w:tcPr>
            <w:tcW w:w="554" w:type="dxa"/>
            <w:vAlign w:val="top"/>
          </w:tcPr>
          <w:p w14:paraId="3A89DD96">
            <w:pPr>
              <w:rPr>
                <w:rFonts w:ascii="Arial"/>
                <w:sz w:val="21"/>
              </w:rPr>
            </w:pPr>
          </w:p>
        </w:tc>
        <w:tc>
          <w:tcPr>
            <w:tcW w:w="553" w:type="dxa"/>
            <w:vAlign w:val="top"/>
          </w:tcPr>
          <w:p w14:paraId="076B0FC9">
            <w:pPr>
              <w:rPr>
                <w:rFonts w:ascii="Arial"/>
                <w:sz w:val="21"/>
              </w:rPr>
            </w:pPr>
          </w:p>
        </w:tc>
        <w:tc>
          <w:tcPr>
            <w:tcW w:w="554" w:type="dxa"/>
            <w:vAlign w:val="top"/>
          </w:tcPr>
          <w:p w14:paraId="1CE40122">
            <w:pPr>
              <w:rPr>
                <w:rFonts w:ascii="Arial"/>
                <w:sz w:val="21"/>
              </w:rPr>
            </w:pPr>
          </w:p>
        </w:tc>
        <w:tc>
          <w:tcPr>
            <w:tcW w:w="554" w:type="dxa"/>
            <w:vAlign w:val="top"/>
          </w:tcPr>
          <w:p w14:paraId="06EBD336">
            <w:pPr>
              <w:rPr>
                <w:rFonts w:ascii="Arial"/>
                <w:sz w:val="21"/>
              </w:rPr>
            </w:pPr>
          </w:p>
        </w:tc>
        <w:tc>
          <w:tcPr>
            <w:tcW w:w="554" w:type="dxa"/>
            <w:vAlign w:val="top"/>
          </w:tcPr>
          <w:p w14:paraId="0F14C837">
            <w:pPr>
              <w:rPr>
                <w:rFonts w:ascii="Arial"/>
                <w:sz w:val="21"/>
              </w:rPr>
            </w:pPr>
          </w:p>
        </w:tc>
        <w:tc>
          <w:tcPr>
            <w:tcW w:w="1265" w:type="dxa"/>
            <w:vAlign w:val="top"/>
          </w:tcPr>
          <w:p w14:paraId="6BA9A36A">
            <w:pPr>
              <w:rPr>
                <w:rFonts w:ascii="Arial"/>
                <w:sz w:val="21"/>
              </w:rPr>
            </w:pPr>
          </w:p>
        </w:tc>
      </w:tr>
      <w:tr w14:paraId="3FE7B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54" w:type="dxa"/>
            <w:vMerge w:val="continue"/>
            <w:tcBorders>
              <w:top w:val="nil"/>
            </w:tcBorders>
            <w:vAlign w:val="top"/>
          </w:tcPr>
          <w:p w14:paraId="5B357AA7">
            <w:pPr>
              <w:rPr>
                <w:rFonts w:ascii="Arial"/>
                <w:sz w:val="21"/>
              </w:rPr>
            </w:pPr>
          </w:p>
        </w:tc>
        <w:tc>
          <w:tcPr>
            <w:tcW w:w="645" w:type="dxa"/>
            <w:vMerge w:val="continue"/>
            <w:tcBorders>
              <w:top w:val="nil"/>
            </w:tcBorders>
            <w:vAlign w:val="top"/>
          </w:tcPr>
          <w:p w14:paraId="48B23280">
            <w:pPr>
              <w:rPr>
                <w:rFonts w:ascii="Arial"/>
                <w:sz w:val="21"/>
              </w:rPr>
            </w:pPr>
          </w:p>
        </w:tc>
        <w:tc>
          <w:tcPr>
            <w:tcW w:w="645" w:type="dxa"/>
            <w:vMerge w:val="continue"/>
            <w:tcBorders>
              <w:top w:val="nil"/>
            </w:tcBorders>
            <w:vAlign w:val="top"/>
          </w:tcPr>
          <w:p w14:paraId="24A2B040">
            <w:pPr>
              <w:rPr>
                <w:rFonts w:ascii="Arial"/>
                <w:sz w:val="21"/>
              </w:rPr>
            </w:pPr>
          </w:p>
        </w:tc>
        <w:tc>
          <w:tcPr>
            <w:tcW w:w="1289" w:type="dxa"/>
            <w:vAlign w:val="top"/>
          </w:tcPr>
          <w:p w14:paraId="649C13EE">
            <w:pPr>
              <w:spacing w:line="317" w:lineRule="auto"/>
              <w:rPr>
                <w:rFonts w:ascii="Arial"/>
                <w:sz w:val="21"/>
              </w:rPr>
            </w:pPr>
          </w:p>
          <w:p w14:paraId="27A047CA">
            <w:pPr>
              <w:spacing w:line="317" w:lineRule="auto"/>
              <w:rPr>
                <w:rFonts w:ascii="Arial"/>
                <w:sz w:val="21"/>
              </w:rPr>
            </w:pPr>
          </w:p>
          <w:p w14:paraId="494B9DA3">
            <w:pPr>
              <w:spacing w:line="318" w:lineRule="auto"/>
              <w:rPr>
                <w:rFonts w:ascii="Arial"/>
                <w:sz w:val="21"/>
              </w:rPr>
            </w:pPr>
          </w:p>
          <w:p w14:paraId="42FC54AA">
            <w:pPr>
              <w:pStyle w:val="15"/>
              <w:spacing w:before="62" w:line="235" w:lineRule="auto"/>
              <w:ind w:left="351" w:right="37" w:hanging="299"/>
            </w:pPr>
            <w:r>
              <w:rPr>
                <w:spacing w:val="7"/>
              </w:rPr>
              <w:t>建立可持续发</w:t>
            </w:r>
            <w:r>
              <w:t xml:space="preserve"> </w:t>
            </w:r>
            <w:r>
              <w:rPr>
                <w:spacing w:val="5"/>
              </w:rPr>
              <w:t>展方案</w:t>
            </w:r>
          </w:p>
        </w:tc>
        <w:tc>
          <w:tcPr>
            <w:tcW w:w="554" w:type="dxa"/>
            <w:vAlign w:val="top"/>
          </w:tcPr>
          <w:p w14:paraId="145D301A">
            <w:pPr>
              <w:rPr>
                <w:rFonts w:ascii="Arial"/>
                <w:sz w:val="21"/>
              </w:rPr>
            </w:pPr>
          </w:p>
        </w:tc>
        <w:tc>
          <w:tcPr>
            <w:tcW w:w="554" w:type="dxa"/>
            <w:vAlign w:val="top"/>
          </w:tcPr>
          <w:p w14:paraId="46C9C817">
            <w:pPr>
              <w:spacing w:line="317" w:lineRule="auto"/>
              <w:rPr>
                <w:rFonts w:ascii="Arial"/>
                <w:sz w:val="21"/>
              </w:rPr>
            </w:pPr>
          </w:p>
          <w:p w14:paraId="54DCD959">
            <w:pPr>
              <w:spacing w:line="317" w:lineRule="auto"/>
              <w:rPr>
                <w:rFonts w:ascii="Arial"/>
                <w:sz w:val="21"/>
              </w:rPr>
            </w:pPr>
          </w:p>
          <w:p w14:paraId="729D72CB">
            <w:pPr>
              <w:spacing w:line="318" w:lineRule="auto"/>
              <w:rPr>
                <w:rFonts w:ascii="Arial"/>
                <w:sz w:val="21"/>
              </w:rPr>
            </w:pPr>
          </w:p>
          <w:p w14:paraId="79ECDBB8">
            <w:pPr>
              <w:pStyle w:val="15"/>
              <w:spacing w:before="62" w:line="235" w:lineRule="auto"/>
              <w:ind w:left="86" w:right="64"/>
            </w:pPr>
            <w:r>
              <w:rPr>
                <w:spacing w:val="3"/>
              </w:rPr>
              <w:t>持续</w:t>
            </w:r>
            <w:r>
              <w:t xml:space="preserve"> </w:t>
            </w:r>
            <w:r>
              <w:rPr>
                <w:spacing w:val="3"/>
              </w:rPr>
              <w:t>发展</w:t>
            </w:r>
          </w:p>
        </w:tc>
        <w:tc>
          <w:tcPr>
            <w:tcW w:w="554" w:type="dxa"/>
            <w:vAlign w:val="top"/>
          </w:tcPr>
          <w:p w14:paraId="68961074">
            <w:pPr>
              <w:rPr>
                <w:rFonts w:ascii="Arial"/>
                <w:sz w:val="21"/>
              </w:rPr>
            </w:pPr>
          </w:p>
        </w:tc>
        <w:tc>
          <w:tcPr>
            <w:tcW w:w="613" w:type="dxa"/>
            <w:vAlign w:val="top"/>
          </w:tcPr>
          <w:p w14:paraId="4E82D649">
            <w:pPr>
              <w:pStyle w:val="15"/>
              <w:spacing w:before="33" w:line="229" w:lineRule="auto"/>
              <w:ind w:left="116"/>
            </w:pPr>
            <w:r>
              <w:rPr>
                <w:spacing w:val="5"/>
              </w:rPr>
              <w:t>全部</w:t>
            </w:r>
          </w:p>
          <w:p w14:paraId="36E078AC">
            <w:pPr>
              <w:pStyle w:val="15"/>
              <w:spacing w:before="12" w:line="232" w:lineRule="auto"/>
              <w:ind w:left="118"/>
            </w:pPr>
            <w:r>
              <w:rPr>
                <w:spacing w:val="3"/>
              </w:rPr>
              <w:t>或基</w:t>
            </w:r>
          </w:p>
          <w:p w14:paraId="344D3907">
            <w:pPr>
              <w:pStyle w:val="15"/>
              <w:spacing w:before="7" w:line="228" w:lineRule="auto"/>
              <w:ind w:left="117"/>
            </w:pPr>
            <w:r>
              <w:rPr>
                <w:spacing w:val="4"/>
              </w:rPr>
              <w:t>本达</w:t>
            </w:r>
          </w:p>
          <w:p w14:paraId="76B76950">
            <w:pPr>
              <w:pStyle w:val="15"/>
              <w:spacing w:before="12" w:line="230" w:lineRule="auto"/>
              <w:ind w:left="117"/>
            </w:pPr>
            <w:r>
              <w:rPr>
                <w:spacing w:val="4"/>
              </w:rPr>
              <w:t>成预</w:t>
            </w:r>
          </w:p>
          <w:p w14:paraId="4109C5FC">
            <w:pPr>
              <w:pStyle w:val="15"/>
              <w:spacing w:before="10" w:line="230" w:lineRule="auto"/>
              <w:ind w:left="118"/>
            </w:pPr>
            <w:r>
              <w:rPr>
                <w:spacing w:val="3"/>
              </w:rPr>
              <w:t>期指</w:t>
            </w:r>
          </w:p>
          <w:p w14:paraId="20E6E056">
            <w:pPr>
              <w:pStyle w:val="15"/>
              <w:spacing w:before="8" w:line="230" w:lineRule="auto"/>
              <w:ind w:left="215"/>
            </w:pPr>
            <w:r>
              <w:t>标</w:t>
            </w:r>
          </w:p>
          <w:p w14:paraId="7D29FF9A">
            <w:pPr>
              <w:pStyle w:val="15"/>
              <w:spacing w:before="11"/>
              <w:ind w:left="76"/>
            </w:pPr>
            <w:r>
              <w:rPr>
                <w:spacing w:val="1"/>
              </w:rPr>
              <w:t>100%-</w:t>
            </w:r>
          </w:p>
          <w:p w14:paraId="2CEAEF21">
            <w:pPr>
              <w:pStyle w:val="15"/>
              <w:tabs>
                <w:tab w:val="left" w:pos="235"/>
              </w:tabs>
              <w:spacing w:before="2" w:line="218" w:lineRule="auto"/>
              <w:ind w:left="126" w:right="91" w:firstLine="35"/>
              <w:jc w:val="both"/>
            </w:pPr>
            <w:r>
              <w:rPr>
                <w:spacing w:val="2"/>
              </w:rPr>
              <w:t>80%</w:t>
            </w:r>
            <w:r>
              <w:t xml:space="preserve"> （含 </w:t>
            </w:r>
            <w:r>
              <w:tab/>
            </w:r>
            <w:r>
              <w:t>)</w:t>
            </w:r>
          </w:p>
        </w:tc>
        <w:tc>
          <w:tcPr>
            <w:tcW w:w="553" w:type="dxa"/>
            <w:vAlign w:val="top"/>
          </w:tcPr>
          <w:p w14:paraId="3512CD71">
            <w:pPr>
              <w:spacing w:line="276" w:lineRule="auto"/>
              <w:rPr>
                <w:rFonts w:ascii="Arial"/>
                <w:sz w:val="21"/>
              </w:rPr>
            </w:pPr>
          </w:p>
          <w:p w14:paraId="1CF9078D">
            <w:pPr>
              <w:spacing w:line="276" w:lineRule="auto"/>
              <w:rPr>
                <w:rFonts w:ascii="Arial"/>
                <w:sz w:val="21"/>
              </w:rPr>
            </w:pPr>
          </w:p>
          <w:p w14:paraId="1B2AB28F">
            <w:pPr>
              <w:spacing w:line="276" w:lineRule="auto"/>
              <w:rPr>
                <w:rFonts w:ascii="Arial"/>
                <w:sz w:val="21"/>
              </w:rPr>
            </w:pPr>
          </w:p>
          <w:p w14:paraId="0AAD2ADE">
            <w:pPr>
              <w:spacing w:line="276" w:lineRule="auto"/>
              <w:rPr>
                <w:rFonts w:ascii="Arial"/>
                <w:sz w:val="21"/>
              </w:rPr>
            </w:pPr>
          </w:p>
          <w:p w14:paraId="1CE25501">
            <w:pPr>
              <w:pStyle w:val="15"/>
              <w:spacing w:before="62" w:line="190" w:lineRule="auto"/>
              <w:ind w:left="250"/>
            </w:pPr>
            <w:r>
              <w:t>1</w:t>
            </w:r>
          </w:p>
        </w:tc>
        <w:tc>
          <w:tcPr>
            <w:tcW w:w="554" w:type="dxa"/>
            <w:vAlign w:val="top"/>
          </w:tcPr>
          <w:p w14:paraId="7EC46BFD">
            <w:pPr>
              <w:spacing w:line="276" w:lineRule="auto"/>
              <w:rPr>
                <w:rFonts w:ascii="Arial"/>
                <w:sz w:val="21"/>
              </w:rPr>
            </w:pPr>
          </w:p>
          <w:p w14:paraId="63AF18D3">
            <w:pPr>
              <w:spacing w:line="276" w:lineRule="auto"/>
              <w:rPr>
                <w:rFonts w:ascii="Arial"/>
                <w:sz w:val="21"/>
              </w:rPr>
            </w:pPr>
          </w:p>
          <w:p w14:paraId="13F14D78">
            <w:pPr>
              <w:spacing w:line="276" w:lineRule="auto"/>
              <w:rPr>
                <w:rFonts w:ascii="Arial"/>
                <w:sz w:val="21"/>
              </w:rPr>
            </w:pPr>
          </w:p>
          <w:p w14:paraId="0D6C62C2">
            <w:pPr>
              <w:spacing w:line="276" w:lineRule="auto"/>
              <w:rPr>
                <w:rFonts w:ascii="Arial"/>
                <w:sz w:val="21"/>
              </w:rPr>
            </w:pPr>
          </w:p>
          <w:p w14:paraId="0A57DA47">
            <w:pPr>
              <w:pStyle w:val="15"/>
              <w:spacing w:before="62" w:line="190" w:lineRule="auto"/>
              <w:ind w:left="150"/>
            </w:pPr>
            <w:r>
              <w:rPr>
                <w:spacing w:val="-2"/>
              </w:rPr>
              <w:t>1.2</w:t>
            </w:r>
          </w:p>
        </w:tc>
        <w:tc>
          <w:tcPr>
            <w:tcW w:w="553" w:type="dxa"/>
            <w:vAlign w:val="top"/>
          </w:tcPr>
          <w:p w14:paraId="41514EB1">
            <w:pPr>
              <w:spacing w:line="276" w:lineRule="auto"/>
              <w:rPr>
                <w:rFonts w:ascii="Arial"/>
                <w:sz w:val="21"/>
              </w:rPr>
            </w:pPr>
          </w:p>
          <w:p w14:paraId="633F9B7D">
            <w:pPr>
              <w:spacing w:line="276" w:lineRule="auto"/>
              <w:rPr>
                <w:rFonts w:ascii="Arial"/>
                <w:sz w:val="21"/>
              </w:rPr>
            </w:pPr>
          </w:p>
          <w:p w14:paraId="0B973AC9">
            <w:pPr>
              <w:spacing w:line="276" w:lineRule="auto"/>
              <w:rPr>
                <w:rFonts w:ascii="Arial"/>
                <w:sz w:val="21"/>
              </w:rPr>
            </w:pPr>
          </w:p>
          <w:p w14:paraId="68A8ABBD">
            <w:pPr>
              <w:spacing w:line="276" w:lineRule="auto"/>
              <w:rPr>
                <w:rFonts w:ascii="Arial"/>
                <w:sz w:val="21"/>
              </w:rPr>
            </w:pPr>
          </w:p>
          <w:p w14:paraId="185C99ED">
            <w:pPr>
              <w:pStyle w:val="15"/>
              <w:spacing w:before="62" w:line="190" w:lineRule="auto"/>
              <w:ind w:left="151"/>
            </w:pPr>
            <w:r>
              <w:rPr>
                <w:spacing w:val="-2"/>
              </w:rPr>
              <w:t>1.2</w:t>
            </w:r>
          </w:p>
        </w:tc>
        <w:tc>
          <w:tcPr>
            <w:tcW w:w="554" w:type="dxa"/>
            <w:vAlign w:val="top"/>
          </w:tcPr>
          <w:p w14:paraId="1D2373FC">
            <w:pPr>
              <w:rPr>
                <w:rFonts w:ascii="Arial"/>
                <w:sz w:val="21"/>
              </w:rPr>
            </w:pPr>
          </w:p>
        </w:tc>
        <w:tc>
          <w:tcPr>
            <w:tcW w:w="553" w:type="dxa"/>
            <w:vAlign w:val="top"/>
          </w:tcPr>
          <w:p w14:paraId="4505161F">
            <w:pPr>
              <w:rPr>
                <w:rFonts w:ascii="Arial"/>
                <w:sz w:val="21"/>
              </w:rPr>
            </w:pPr>
          </w:p>
        </w:tc>
        <w:tc>
          <w:tcPr>
            <w:tcW w:w="554" w:type="dxa"/>
            <w:vAlign w:val="top"/>
          </w:tcPr>
          <w:p w14:paraId="73BE4A13">
            <w:pPr>
              <w:rPr>
                <w:rFonts w:ascii="Arial"/>
                <w:sz w:val="21"/>
              </w:rPr>
            </w:pPr>
          </w:p>
        </w:tc>
        <w:tc>
          <w:tcPr>
            <w:tcW w:w="554" w:type="dxa"/>
            <w:vAlign w:val="top"/>
          </w:tcPr>
          <w:p w14:paraId="42200880">
            <w:pPr>
              <w:rPr>
                <w:rFonts w:ascii="Arial"/>
                <w:sz w:val="21"/>
              </w:rPr>
            </w:pPr>
          </w:p>
        </w:tc>
        <w:tc>
          <w:tcPr>
            <w:tcW w:w="554" w:type="dxa"/>
            <w:vAlign w:val="top"/>
          </w:tcPr>
          <w:p w14:paraId="64F29A1C">
            <w:pPr>
              <w:rPr>
                <w:rFonts w:ascii="Arial"/>
                <w:sz w:val="21"/>
              </w:rPr>
            </w:pPr>
          </w:p>
        </w:tc>
        <w:tc>
          <w:tcPr>
            <w:tcW w:w="1265" w:type="dxa"/>
            <w:vAlign w:val="top"/>
          </w:tcPr>
          <w:p w14:paraId="54537CE0">
            <w:pPr>
              <w:rPr>
                <w:rFonts w:ascii="Arial"/>
                <w:sz w:val="21"/>
              </w:rPr>
            </w:pPr>
          </w:p>
        </w:tc>
      </w:tr>
      <w:tr w14:paraId="6BE5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7168" w:type="dxa"/>
            <w:gridSpan w:val="11"/>
            <w:vAlign w:val="top"/>
          </w:tcPr>
          <w:p w14:paraId="48EF6D6C">
            <w:pPr>
              <w:pStyle w:val="15"/>
              <w:spacing w:before="64" w:line="178" w:lineRule="auto"/>
              <w:ind w:left="3041"/>
              <w:rPr>
                <w:sz w:val="22"/>
                <w:szCs w:val="22"/>
              </w:rPr>
            </w:pPr>
            <w:r>
              <w:rPr>
                <w:b/>
                <w:bCs/>
                <w:spacing w:val="-3"/>
                <w:sz w:val="22"/>
                <w:szCs w:val="22"/>
              </w:rPr>
              <w:t>总评价得分</w:t>
            </w:r>
          </w:p>
        </w:tc>
        <w:tc>
          <w:tcPr>
            <w:tcW w:w="4034" w:type="dxa"/>
            <w:gridSpan w:val="6"/>
            <w:vAlign w:val="top"/>
          </w:tcPr>
          <w:p w14:paraId="7E940F72">
            <w:pPr>
              <w:pStyle w:val="15"/>
              <w:spacing w:before="99" w:line="177" w:lineRule="exact"/>
              <w:ind w:left="1754"/>
              <w:rPr>
                <w:sz w:val="22"/>
                <w:szCs w:val="22"/>
              </w:rPr>
            </w:pPr>
            <w:r>
              <w:rPr>
                <w:spacing w:val="-2"/>
                <w:position w:val="-2"/>
                <w:sz w:val="22"/>
                <w:szCs w:val="22"/>
              </w:rPr>
              <w:t>86.70</w:t>
            </w:r>
          </w:p>
        </w:tc>
      </w:tr>
    </w:tbl>
    <w:p w14:paraId="258BE62D">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6C38">
    <w:pPr>
      <w:pStyle w:val="4"/>
      <w:framePr w:wrap="around" w:vAnchor="text" w:hAnchor="margin" w:xAlign="center" w:y="1"/>
      <w:rPr>
        <w:rStyle w:val="10"/>
      </w:rPr>
    </w:pPr>
    <w:r>
      <w:rPr>
        <w:rStyle w:val="10"/>
      </w:rPr>
      <w:pgNum/>
    </w:r>
  </w:p>
  <w:p w14:paraId="6E81A0E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7CE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6A5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B84FF1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0ghV4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fOr15w5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9IIVeBAIAAAwEAAAOAAAAAAAAAAEAIAAAAB8BAABkcnMvZTJv&#10;RG9jLnhtbFBLBQYAAAAABgAGAFkBAACVBQAAAAA=&#10;">
              <v:fill on="f" focussize="0,0"/>
              <v:stroke on="f"/>
              <v:imagedata o:title=""/>
              <o:lock v:ext="edit" aspectratio="f"/>
              <v:textbox inset="0mm,0mm,0mm,0mm" style="mso-fit-shape-to-text:t;">
                <w:txbxContent>
                  <w:p w14:paraId="6B84FF1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6E5E"/>
    <w:multiLevelType w:val="singleLevel"/>
    <w:tmpl w:val="84C46E5E"/>
    <w:lvl w:ilvl="0" w:tentative="0">
      <w:start w:val="1"/>
      <w:numFmt w:val="chineseCounting"/>
      <w:suff w:val="space"/>
      <w:lvlText w:val="第%1部分"/>
      <w:lvlJc w:val="left"/>
      <w:rPr>
        <w:rFonts w:hint="eastAsia"/>
      </w:rPr>
    </w:lvl>
  </w:abstractNum>
  <w:abstractNum w:abstractNumId="1">
    <w:nsid w:val="DE63D693"/>
    <w:multiLevelType w:val="singleLevel"/>
    <w:tmpl w:val="DE63D693"/>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C1C61E1"/>
    <w:rsid w:val="1938164D"/>
    <w:rsid w:val="236F7CD9"/>
    <w:rsid w:val="561621FE"/>
    <w:rsid w:val="5F380F05"/>
    <w:rsid w:val="74147AA5"/>
    <w:rsid w:val="768A0A0F"/>
    <w:rsid w:val="7AC804A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38ea1-d7bc-4f5b-8067-bdcec68404ed}">
  <ds:schemaRefs/>
</ds:datastoreItem>
</file>

<file path=customXml/itemProps3.xml><?xml version="1.0" encoding="utf-8"?>
<ds:datastoreItem xmlns:ds="http://schemas.openxmlformats.org/officeDocument/2006/customXml" ds:itemID="{685b7bcb-b2a4-4a09-b4bd-ec01efbe8edc}">
  <ds:schemaRefs/>
</ds:datastoreItem>
</file>

<file path=customXml/itemProps4.xml><?xml version="1.0" encoding="utf-8"?>
<ds:datastoreItem xmlns:ds="http://schemas.openxmlformats.org/officeDocument/2006/customXml" ds:itemID="{5d9eae20-e423-417e-a8da-f1bccfb680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12853</Words>
  <Characters>15656</Characters>
  <Lines>90</Lines>
  <Paragraphs>25</Paragraphs>
  <TotalTime>1</TotalTime>
  <ScaleCrop>false</ScaleCrop>
  <LinksUpToDate>false</LinksUpToDate>
  <CharactersWithSpaces>16102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2024-09-05T07:18:55Z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D2E64B063ED745F9912F9943D50BA573_13</vt:lpwstr>
  </property>
</Properties>
</file>