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辽宁省盘锦市残疾人联合会（本级）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辽宁省盘锦市残疾人联合会（本级）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辽宁省盘锦市残疾人联合会（本级）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辽宁省盘锦市残疾人联合会（本级）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辽宁省盘锦市残疾人联合会（本级）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辽宁省盘锦市残疾人联合会（本级）概况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（一）听取残疾人意见，反映残疾人需求，维护残疾人权益，为残疾人服务。</w:t>
        <w:br/>
        <w:t xml:space="preserve">    （二）团结带领残疾人听党话、跟党走，教育残疾人遵守法律，履行应尽的义务，发扬乐观进取精神，自尊、自信、自强、自立，为社会主义现代化建设贡献力量。</w:t>
        <w:br/>
        <w:t xml:space="preserve">    （三）弘扬人道主义，宣传残疾人事业，沟通政府、社会与残疾人之间的联系，动员社会理解、尊重、关心、帮助残疾人，动员各种社会力量提升为残疾人服务的能力和水平。</w:t>
        <w:br/>
        <w:t xml:space="preserve">    （四)开展残疾人康复、教育、就业、扶贫、文化、体育、科研、辅助器具供应、残疾人社会保障、残疾人培训、福利、社会服务、无障碍环境建设设施和残疾预防等工作，创造良好的环境和条件，扶助残疾人平等参与社会生产生活。</w:t>
        <w:br/>
        <w:t xml:space="preserve">    (五）协助政府研究、拟订和实施残疾人事业地方性政策、规划和计划，对有关业务领域进行指导和管理。</w:t>
        <w:br/>
        <w:t xml:space="preserve">    （六）协助各县（区）委管理县（区）残联领导班子。</w:t>
        <w:br/>
        <w:t xml:space="preserve">    （七）承担盘锦市人民政府残疾人工作委员会日常工作。</w:t>
        <w:br/>
        <w:t xml:space="preserve">    （八）负责对各类残疾人社会团体组织进行监督管理。</w:t>
        <w:br/>
        <w:t xml:space="preserve">    （九）开展残疾人事业的对外交流与合作。</w:t>
        <w:br/>
        <w:t xml:space="preserve">    （十）完成市委交办的其他任务。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辽宁省盘锦市残疾人联合会（本级）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（一）办公室</w:t>
        <w:br/>
        <w:t xml:space="preserve">    （二）康复维权部</w:t>
        <w:br/>
        <w:t xml:space="preserve">    （三）组宣文体部（教育就业部）</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545.45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533.94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97.89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316.86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217.09</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11.50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2.11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主要是省福利基金会拨残疾人送温暖走访费、省残联拨相关残运会输送单位奖励等收入。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增加157.11万元，增长40.46%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项目经费增加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534.94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253.81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47.45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工资福利支出227.29万元；商品和服务支出24.19万元；对个人和家庭的补助2.33万元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281.14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52.55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主要包括市残联残疾人走访慰问、残疾人运动会、助残日活动经费等业务支出。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增加146.61万元，增长37.75%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10.50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主要是省福利基金会拨残疾人送温暖走访费、省残联拨相关残运会输送单位奖励结余等原因形成的结余。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增加10.50万元，增长0.00%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省福利基金会拨残疾人送温暖走访费、省残联拨相关残运会输送单位奖励结余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533.94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253.81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280.14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增加146.31万元，增长37.74%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项目经费增加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102.58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104.09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101.24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2023年度一般公共预算财政拨款支出316.86万元。按支出功能分类科目分，包括：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1.社会保障和就业支出289.64万元，具体包括：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2.51万元,主要是退休取暖费、退休人员电话费及独生子女费、大额医疗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23.22万元,主要是职工单位部分养老保险缴费等支出，完成年初预算的93.18%，决算数与年初预算数存在差异的主要原因是新增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8.99万元,主要是职业年金单位缴费等支出，完成年初预算的0%，决算数与年初预算数存在差异的主要原因是此笔支出年初由财政代编，未纳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残疾人事业（款）行政运行（项）193.07万元,主要是职工人员工资绩效奖金及日常公用经费等支出，完成年初预算的109.52%，决算数与年初预算数存在差异的主要原因是发放2022年度考核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残疾人事业（款）残疾人体育（项）3.50万元,主要是残疾人康复体育进社区进家庭器材款等支出，完成年初预算的0%，决算数与年初预算数存在差异的主要原因是此笔支出年初由财政代编，未纳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残疾人事业（款）其他残疾人事业支出（项）58.35万元,主要是市残联残疾人走访慰问、残疾人运动会、助残日活动经费等支出，完成年初预算的75.58%，决算数与年初预算数存在差异的主要原因是第十四届残疾人运动会经费产生结余。</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2.卫生健康支出8.05万元，具体包括：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（1）卫生健康支出（类）行政事业单位医疗（款）行政单位医疗（项）7.38万元,主要是行政单位职工医疗保险缴费等支出，完成年初预算的90.89%，决算数与年初预算数存在差异的主要原因是新增退休人员。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0.67万元,主要是大额医疗保险、工伤保险缴费等支出，完成年初预算的167.50%，决算数与年初预算数存在差异的主要原因是补缴职工工伤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3.住房保障支出17.97万元，具体包括：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（1）住房保障支出（类）住房改革支出（款）住房公积金（项）17.97万元,主要是职工单位部分住房公积金缴费等支出，完成年初预算的96.25%，决算数与年初预算数存在差异的主要原因是新增退休人员。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4.其他支出1.20万元，具体包括：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（1）其他支出（类）其他支出（款）其他支出（项）1.20万元,主要是安可替代工程首付款等支出，完成年初预算的0%，决算数与年初预算数存在差异的主要原因是此笔支出年初由财政代编，未纳入年初预算。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2023年度政府性基金预算财政拨款支出217.09万元。按支出功能分类科目分，包括：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1.其他支出217.09万元，具体包括：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彩票公益金安排的支出（款）用于残疾人事业的彩票公益金支出（项）217.09万元,主要是残疾儿童康复救助经费、精神病患者免费服药、辅具采购（省拨2021年专项资金108.2万内支付）等支出，完成年初预算的0%，决算数与年初预算数存在差异的主要原因是此笔支出年初由财政代编，未纳入年初预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无公务用心车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253.81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229.62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24.19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24.19</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比上年减少0.36万元，降低1.47%</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按照厉行节约、牢固树立过“紧日子”的思想，减少了机关运行成本的支出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    根据预算绩效管理要求，盘锦市残疾人联合会（本级））组织开展部门（单位）整体绩效自评工作，涉及资金243.83万元，其中财政拨款资金243.83万元，自评得分100分。</w:t>
        <w:br/>
        <w:t xml:space="preserve">    详见附件《部门（单位）整体绩效自评表》。</w:t>
        <w:br/>
        <w:t xml:space="preserve">    2.项目绩效自评情况</w:t>
        <w:br/>
        <w:t xml:space="preserve">    2023年度，盘锦市残疾人联合会（本级）对本部门（单位）6个项目开展项目绩效自评工作，涉及资金954.35万元，其中财政拨款资金954.35万元，自评覆盖率（开展绩效自评的项目数/年初批复绩效目标的项目数*100%）达到100%，自评平均分（开展绩效自评的项目分数总和/开展绩效自评的项目数）100分。</w:t>
        <w:br/>
        <w:t xml:space="preserve">    详见附件《预算项目（政策）绩效自评表》。</w:t>
        <w:br/>
        <w:t xml:space="preserve">    3.部门重点评价情况</w:t>
        <w:br/>
        <w:t xml:space="preserve">    2023年度，盘锦市残疾人联合会（本级））未开展部门重点评价工作</w:t>
        <w:br/>
        <w:t xml:space="preserve">    4.财政重点评价情况</w:t>
        <w:br/>
        <w:t xml:space="preserve">    2023年度，盘锦市财政局未对盘锦市残疾人联合会（本级）的项目开展财政重点评价工作。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16.一般公共服务（类）财政事务（款）行政运行（项）：反映行政单位（包括实行公务员管理的事业单位）的基本支出。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单位：辽宁省盘锦市残疾人联合会（本级）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316.86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217.09</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11.50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290.63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8.05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17.97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218.29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545.45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534.94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10.50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545.45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545.45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单位：辽宁省盘锦市残疾人联合会（本级）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545.45</w:t>
            </w:r>
          </w:p>
        </w:tc>
        <w:tc>
          <w:tcPr>
            <w:tcW w:w="1160" w:type="dxa"/>
            <w:tcBorders/>
            <w:vAlign w:val="center"/>
          </w:tcPr>
          <w:p>
            <w:pPr>
              <w:jc w:val="right"/>
            </w:pPr>
            <w:r>
              <w:rPr>
                <w:rFonts w:ascii="宋体" w:eastAsia="宋体" w:hAnsi="宋体" w:cs="宋体"/>
                <w:b/>
                <w:i w:val="0"/>
                <w:color w:val="000000"/>
                <w:sz w:val="14"/>
              </w:rPr>
              <w:t xml:space="preserve">533.94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11.50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301.14</w:t>
            </w:r>
          </w:p>
        </w:tc>
        <w:tc>
          <w:tcPr>
            <w:tcW w:w="1160" w:type="dxa"/>
            <w:tcBorders/>
            <w:vAlign w:val="center"/>
          </w:tcPr>
          <w:p>
            <w:pPr>
              <w:jc w:val="right"/>
            </w:pPr>
            <w:r>
              <w:rPr>
                <w:rFonts w:ascii="宋体" w:eastAsia="宋体" w:hAnsi="宋体" w:cs="宋体"/>
                <w:b w:val="0"/>
                <w:i w:val="0"/>
                <w:color w:val="000000"/>
                <w:sz w:val="14"/>
              </w:rPr>
              <w:t xml:space="preserve">289.64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11.50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34.72</w:t>
            </w:r>
          </w:p>
        </w:tc>
        <w:tc>
          <w:tcPr>
            <w:tcW w:w="1160" w:type="dxa"/>
            <w:tcBorders/>
            <w:vAlign w:val="center"/>
          </w:tcPr>
          <w:p>
            <w:pPr>
              <w:jc w:val="right"/>
            </w:pPr>
            <w:r>
              <w:rPr>
                <w:rFonts w:ascii="宋体" w:eastAsia="宋体" w:hAnsi="宋体" w:cs="宋体"/>
                <w:b w:val="0"/>
                <w:i w:val="0"/>
                <w:color w:val="000000"/>
                <w:sz w:val="14"/>
              </w:rPr>
              <w:t xml:space="preserve">34.72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2.51</w:t>
            </w:r>
          </w:p>
        </w:tc>
        <w:tc>
          <w:tcPr>
            <w:tcW w:w="1160" w:type="dxa"/>
            <w:tcBorders/>
            <w:vAlign w:val="center"/>
          </w:tcPr>
          <w:p>
            <w:pPr>
              <w:jc w:val="right"/>
            </w:pPr>
            <w:r>
              <w:rPr>
                <w:rFonts w:ascii="宋体" w:eastAsia="宋体" w:hAnsi="宋体" w:cs="宋体"/>
                <w:b w:val="0"/>
                <w:i w:val="0"/>
                <w:color w:val="000000"/>
                <w:sz w:val="14"/>
              </w:rPr>
              <w:t xml:space="preserve">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23.22</w:t>
            </w:r>
          </w:p>
        </w:tc>
        <w:tc>
          <w:tcPr>
            <w:tcW w:w="1160" w:type="dxa"/>
            <w:tcBorders/>
            <w:vAlign w:val="center"/>
          </w:tcPr>
          <w:p>
            <w:pPr>
              <w:jc w:val="right"/>
            </w:pPr>
            <w:r>
              <w:rPr>
                <w:rFonts w:ascii="宋体" w:eastAsia="宋体" w:hAnsi="宋体" w:cs="宋体"/>
                <w:b w:val="0"/>
                <w:i w:val="0"/>
                <w:color w:val="000000"/>
                <w:sz w:val="14"/>
              </w:rPr>
              <w:t xml:space="preserve">23.22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8.99</w:t>
            </w:r>
          </w:p>
        </w:tc>
        <w:tc>
          <w:tcPr>
            <w:tcW w:w="1160" w:type="dxa"/>
            <w:tcBorders/>
            <w:vAlign w:val="center"/>
          </w:tcPr>
          <w:p>
            <w:pPr>
              <w:jc w:val="right"/>
            </w:pPr>
            <w:r>
              <w:rPr>
                <w:rFonts w:ascii="宋体" w:eastAsia="宋体" w:hAnsi="宋体" w:cs="宋体"/>
                <w:b w:val="0"/>
                <w:i w:val="0"/>
                <w:color w:val="000000"/>
                <w:sz w:val="14"/>
              </w:rPr>
              <w:t xml:space="preserve">8.99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残疾人事业</w:t>
            </w:r>
          </w:p>
        </w:tc>
        <w:tc>
          <w:tcPr>
            <w:tcW w:w="1160" w:type="dxa"/>
            <w:tcBorders/>
            <w:vAlign w:val="center"/>
          </w:tcPr>
          <w:p>
            <w:pPr>
              <w:jc w:val="right"/>
            </w:pPr>
            <w:r>
              <w:rPr>
                <w:rFonts w:ascii="宋体" w:eastAsia="宋体" w:hAnsi="宋体" w:cs="宋体"/>
                <w:b w:val="0"/>
                <w:i w:val="0"/>
                <w:color w:val="000000"/>
                <w:sz w:val="14"/>
              </w:rPr>
              <w:t xml:space="preserve">266.42</w:t>
            </w:r>
          </w:p>
        </w:tc>
        <w:tc>
          <w:tcPr>
            <w:tcW w:w="1160" w:type="dxa"/>
            <w:tcBorders/>
            <w:vAlign w:val="center"/>
          </w:tcPr>
          <w:p>
            <w:pPr>
              <w:jc w:val="right"/>
            </w:pPr>
            <w:r>
              <w:rPr>
                <w:rFonts w:ascii="宋体" w:eastAsia="宋体" w:hAnsi="宋体" w:cs="宋体"/>
                <w:b w:val="0"/>
                <w:i w:val="0"/>
                <w:color w:val="000000"/>
                <w:sz w:val="14"/>
              </w:rPr>
              <w:t xml:space="preserve">254.92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11.50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193.07</w:t>
            </w:r>
          </w:p>
        </w:tc>
        <w:tc>
          <w:tcPr>
            <w:tcW w:w="1160" w:type="dxa"/>
            <w:tcBorders/>
            <w:vAlign w:val="center"/>
          </w:tcPr>
          <w:p>
            <w:pPr>
              <w:jc w:val="right"/>
            </w:pPr>
            <w:r>
              <w:rPr>
                <w:rFonts w:ascii="宋体" w:eastAsia="宋体" w:hAnsi="宋体" w:cs="宋体"/>
                <w:b w:val="0"/>
                <w:i w:val="0"/>
                <w:color w:val="000000"/>
                <w:sz w:val="14"/>
              </w:rPr>
              <w:t xml:space="preserve">193.07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残疾人体育</w:t>
            </w:r>
          </w:p>
        </w:tc>
        <w:tc>
          <w:tcPr>
            <w:tcW w:w="1160" w:type="dxa"/>
            <w:tcBorders/>
            <w:vAlign w:val="center"/>
          </w:tcPr>
          <w:p>
            <w:pPr>
              <w:jc w:val="right"/>
            </w:pPr>
            <w:r>
              <w:rPr>
                <w:rFonts w:ascii="宋体" w:eastAsia="宋体" w:hAnsi="宋体" w:cs="宋体"/>
                <w:b w:val="0"/>
                <w:i w:val="0"/>
                <w:color w:val="000000"/>
                <w:sz w:val="14"/>
              </w:rPr>
              <w:t xml:space="preserve">14.00</w:t>
            </w:r>
          </w:p>
        </w:tc>
        <w:tc>
          <w:tcPr>
            <w:tcW w:w="1160" w:type="dxa"/>
            <w:tcBorders/>
            <w:vAlign w:val="center"/>
          </w:tcPr>
          <w:p>
            <w:pPr>
              <w:jc w:val="right"/>
            </w:pPr>
            <w:r>
              <w:rPr>
                <w:rFonts w:ascii="宋体" w:eastAsia="宋体" w:hAnsi="宋体" w:cs="宋体"/>
                <w:b w:val="0"/>
                <w:i w:val="0"/>
                <w:color w:val="000000"/>
                <w:sz w:val="14"/>
              </w:rPr>
              <w:t xml:space="preserve">3.50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10.50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其他残疾人事业支出</w:t>
            </w:r>
          </w:p>
        </w:tc>
        <w:tc>
          <w:tcPr>
            <w:tcW w:w="1160" w:type="dxa"/>
            <w:tcBorders/>
            <w:vAlign w:val="center"/>
          </w:tcPr>
          <w:p>
            <w:pPr>
              <w:jc w:val="right"/>
            </w:pPr>
            <w:r>
              <w:rPr>
                <w:rFonts w:ascii="宋体" w:eastAsia="宋体" w:hAnsi="宋体" w:cs="宋体"/>
                <w:b w:val="0"/>
                <w:i w:val="0"/>
                <w:color w:val="000000"/>
                <w:sz w:val="14"/>
              </w:rPr>
              <w:t xml:space="preserve">59.35</w:t>
            </w:r>
          </w:p>
        </w:tc>
        <w:tc>
          <w:tcPr>
            <w:tcW w:w="1160" w:type="dxa"/>
            <w:tcBorders/>
            <w:vAlign w:val="center"/>
          </w:tcPr>
          <w:p>
            <w:pPr>
              <w:jc w:val="right"/>
            </w:pPr>
            <w:r>
              <w:rPr>
                <w:rFonts w:ascii="宋体" w:eastAsia="宋体" w:hAnsi="宋体" w:cs="宋体"/>
                <w:b w:val="0"/>
                <w:i w:val="0"/>
                <w:color w:val="000000"/>
                <w:sz w:val="14"/>
              </w:rPr>
              <w:t xml:space="preserve">58.35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8.05</w:t>
            </w:r>
          </w:p>
        </w:tc>
        <w:tc>
          <w:tcPr>
            <w:tcW w:w="1160" w:type="dxa"/>
            <w:tcBorders/>
            <w:vAlign w:val="center"/>
          </w:tcPr>
          <w:p>
            <w:pPr>
              <w:jc w:val="right"/>
            </w:pPr>
            <w:r>
              <w:rPr>
                <w:rFonts w:ascii="宋体" w:eastAsia="宋体" w:hAnsi="宋体" w:cs="宋体"/>
                <w:b w:val="0"/>
                <w:i w:val="0"/>
                <w:color w:val="000000"/>
                <w:sz w:val="14"/>
              </w:rPr>
              <w:t xml:space="preserve">8.05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8.05</w:t>
            </w:r>
          </w:p>
        </w:tc>
        <w:tc>
          <w:tcPr>
            <w:tcW w:w="1160" w:type="dxa"/>
            <w:tcBorders/>
            <w:vAlign w:val="center"/>
          </w:tcPr>
          <w:p>
            <w:pPr>
              <w:jc w:val="right"/>
            </w:pPr>
            <w:r>
              <w:rPr>
                <w:rFonts w:ascii="宋体" w:eastAsia="宋体" w:hAnsi="宋体" w:cs="宋体"/>
                <w:b w:val="0"/>
                <w:i w:val="0"/>
                <w:color w:val="000000"/>
                <w:sz w:val="14"/>
              </w:rPr>
              <w:t xml:space="preserve">8.05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7.38</w:t>
            </w:r>
          </w:p>
        </w:tc>
        <w:tc>
          <w:tcPr>
            <w:tcW w:w="1160" w:type="dxa"/>
            <w:tcBorders/>
            <w:vAlign w:val="center"/>
          </w:tcPr>
          <w:p>
            <w:pPr>
              <w:jc w:val="right"/>
            </w:pPr>
            <w:r>
              <w:rPr>
                <w:rFonts w:ascii="宋体" w:eastAsia="宋体" w:hAnsi="宋体" w:cs="宋体"/>
                <w:b w:val="0"/>
                <w:i w:val="0"/>
                <w:color w:val="000000"/>
                <w:sz w:val="14"/>
              </w:rPr>
              <w:t xml:space="preserve">7.38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0.67</w:t>
            </w:r>
          </w:p>
        </w:tc>
        <w:tc>
          <w:tcPr>
            <w:tcW w:w="1160" w:type="dxa"/>
            <w:tcBorders/>
            <w:vAlign w:val="center"/>
          </w:tcPr>
          <w:p>
            <w:pPr>
              <w:jc w:val="right"/>
            </w:pPr>
            <w:r>
              <w:rPr>
                <w:rFonts w:ascii="宋体" w:eastAsia="宋体" w:hAnsi="宋体" w:cs="宋体"/>
                <w:b w:val="0"/>
                <w:i w:val="0"/>
                <w:color w:val="000000"/>
                <w:sz w:val="14"/>
              </w:rPr>
              <w:t xml:space="preserve">0.67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17.97</w:t>
            </w:r>
          </w:p>
        </w:tc>
        <w:tc>
          <w:tcPr>
            <w:tcW w:w="1160" w:type="dxa"/>
            <w:tcBorders/>
            <w:vAlign w:val="center"/>
          </w:tcPr>
          <w:p>
            <w:pPr>
              <w:jc w:val="right"/>
            </w:pPr>
            <w:r>
              <w:rPr>
                <w:rFonts w:ascii="宋体" w:eastAsia="宋体" w:hAnsi="宋体" w:cs="宋体"/>
                <w:b w:val="0"/>
                <w:i w:val="0"/>
                <w:color w:val="000000"/>
                <w:sz w:val="14"/>
              </w:rPr>
              <w:t xml:space="preserve">17.97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17.97</w:t>
            </w:r>
          </w:p>
        </w:tc>
        <w:tc>
          <w:tcPr>
            <w:tcW w:w="1160" w:type="dxa"/>
            <w:tcBorders/>
            <w:vAlign w:val="center"/>
          </w:tcPr>
          <w:p>
            <w:pPr>
              <w:jc w:val="right"/>
            </w:pPr>
            <w:r>
              <w:rPr>
                <w:rFonts w:ascii="宋体" w:eastAsia="宋体" w:hAnsi="宋体" w:cs="宋体"/>
                <w:b w:val="0"/>
                <w:i w:val="0"/>
                <w:color w:val="000000"/>
                <w:sz w:val="14"/>
              </w:rPr>
              <w:t xml:space="preserve">17.97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17.97</w:t>
            </w:r>
          </w:p>
        </w:tc>
        <w:tc>
          <w:tcPr>
            <w:tcW w:w="1160" w:type="dxa"/>
            <w:tcBorders/>
            <w:vAlign w:val="center"/>
          </w:tcPr>
          <w:p>
            <w:pPr>
              <w:jc w:val="right"/>
            </w:pPr>
            <w:r>
              <w:rPr>
                <w:rFonts w:ascii="宋体" w:eastAsia="宋体" w:hAnsi="宋体" w:cs="宋体"/>
                <w:b w:val="0"/>
                <w:i w:val="0"/>
                <w:color w:val="000000"/>
                <w:sz w:val="14"/>
              </w:rPr>
              <w:t xml:space="preserve">17.97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218.29</w:t>
            </w:r>
          </w:p>
        </w:tc>
        <w:tc>
          <w:tcPr>
            <w:tcW w:w="1160" w:type="dxa"/>
            <w:tcBorders/>
            <w:vAlign w:val="center"/>
          </w:tcPr>
          <w:p>
            <w:pPr>
              <w:jc w:val="right"/>
            </w:pPr>
            <w:r>
              <w:rPr>
                <w:rFonts w:ascii="宋体" w:eastAsia="宋体" w:hAnsi="宋体" w:cs="宋体"/>
                <w:b w:val="0"/>
                <w:i w:val="0"/>
                <w:color w:val="000000"/>
                <w:sz w:val="14"/>
              </w:rPr>
              <w:t xml:space="preserve">218.29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彩票公益金安排的支出</w:t>
            </w:r>
          </w:p>
        </w:tc>
        <w:tc>
          <w:tcPr>
            <w:tcW w:w="1160" w:type="dxa"/>
            <w:tcBorders/>
            <w:vAlign w:val="center"/>
          </w:tcPr>
          <w:p>
            <w:pPr>
              <w:jc w:val="right"/>
            </w:pPr>
            <w:r>
              <w:rPr>
                <w:rFonts w:ascii="宋体" w:eastAsia="宋体" w:hAnsi="宋体" w:cs="宋体"/>
                <w:b w:val="0"/>
                <w:i w:val="0"/>
                <w:color w:val="000000"/>
                <w:sz w:val="14"/>
              </w:rPr>
              <w:t xml:space="preserve">217.09</w:t>
            </w:r>
          </w:p>
        </w:tc>
        <w:tc>
          <w:tcPr>
            <w:tcW w:w="1160" w:type="dxa"/>
            <w:tcBorders/>
            <w:vAlign w:val="center"/>
          </w:tcPr>
          <w:p>
            <w:pPr>
              <w:jc w:val="right"/>
            </w:pPr>
            <w:r>
              <w:rPr>
                <w:rFonts w:ascii="宋体" w:eastAsia="宋体" w:hAnsi="宋体" w:cs="宋体"/>
                <w:b w:val="0"/>
                <w:i w:val="0"/>
                <w:color w:val="000000"/>
                <w:sz w:val="14"/>
              </w:rPr>
              <w:t xml:space="preserve">217.09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用于残疾人事业的彩票公益金支出</w:t>
            </w:r>
          </w:p>
        </w:tc>
        <w:tc>
          <w:tcPr>
            <w:tcW w:w="1160" w:type="dxa"/>
            <w:tcBorders/>
            <w:vAlign w:val="center"/>
          </w:tcPr>
          <w:p>
            <w:pPr>
              <w:jc w:val="right"/>
            </w:pPr>
            <w:r>
              <w:rPr>
                <w:rFonts w:ascii="宋体" w:eastAsia="宋体" w:hAnsi="宋体" w:cs="宋体"/>
                <w:b w:val="0"/>
                <w:i w:val="0"/>
                <w:color w:val="000000"/>
                <w:sz w:val="14"/>
              </w:rPr>
              <w:t xml:space="preserve">217.09</w:t>
            </w:r>
          </w:p>
        </w:tc>
        <w:tc>
          <w:tcPr>
            <w:tcW w:w="1160" w:type="dxa"/>
            <w:tcBorders/>
            <w:vAlign w:val="center"/>
          </w:tcPr>
          <w:p>
            <w:pPr>
              <w:jc w:val="right"/>
            </w:pPr>
            <w:r>
              <w:rPr>
                <w:rFonts w:ascii="宋体" w:eastAsia="宋体" w:hAnsi="宋体" w:cs="宋体"/>
                <w:b w:val="0"/>
                <w:i w:val="0"/>
                <w:color w:val="000000"/>
                <w:sz w:val="14"/>
              </w:rPr>
              <w:t xml:space="preserve">217.09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1.20</w:t>
            </w:r>
          </w:p>
        </w:tc>
        <w:tc>
          <w:tcPr>
            <w:tcW w:w="1160" w:type="dxa"/>
            <w:tcBorders/>
            <w:vAlign w:val="center"/>
          </w:tcPr>
          <w:p>
            <w:pPr>
              <w:jc w:val="right"/>
            </w:pPr>
            <w:r>
              <w:rPr>
                <w:rFonts w:ascii="宋体" w:eastAsia="宋体" w:hAnsi="宋体" w:cs="宋体"/>
                <w:b w:val="0"/>
                <w:i w:val="0"/>
                <w:color w:val="000000"/>
                <w:sz w:val="14"/>
              </w:rPr>
              <w:t xml:space="preserve">1.20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1.20</w:t>
            </w:r>
          </w:p>
        </w:tc>
        <w:tc>
          <w:tcPr>
            <w:tcW w:w="1160" w:type="dxa"/>
            <w:tcBorders/>
            <w:vAlign w:val="center"/>
          </w:tcPr>
          <w:p>
            <w:pPr>
              <w:jc w:val="right"/>
            </w:pPr>
            <w:r>
              <w:rPr>
                <w:rFonts w:ascii="宋体" w:eastAsia="宋体" w:hAnsi="宋体" w:cs="宋体"/>
                <w:b w:val="0"/>
                <w:i w:val="0"/>
                <w:color w:val="000000"/>
                <w:sz w:val="14"/>
              </w:rPr>
              <w:t xml:space="preserve">1.20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单位：辽宁省盘锦市残疾人联合会（本级）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534.94</w:t>
            </w:r>
          </w:p>
        </w:tc>
        <w:tc>
          <w:tcPr>
            <w:tcW w:w="1120" w:type="dxa"/>
            <w:tcBorders/>
            <w:vAlign w:val="center"/>
          </w:tcPr>
          <w:p>
            <w:pPr>
              <w:jc w:val="right"/>
            </w:pPr>
            <w:r>
              <w:rPr>
                <w:rFonts w:ascii="宋体" w:eastAsia="宋体" w:hAnsi="宋体" w:cs="宋体"/>
                <w:b/>
                <w:i w:val="0"/>
                <w:color w:val="000000"/>
                <w:sz w:val="16"/>
              </w:rPr>
              <w:t xml:space="preserve">253.81</w:t>
            </w:r>
          </w:p>
        </w:tc>
        <w:tc>
          <w:tcPr>
            <w:tcW w:w="1120" w:type="dxa"/>
            <w:tcBorders/>
            <w:vAlign w:val="center"/>
          </w:tcPr>
          <w:p>
            <w:pPr>
              <w:jc w:val="right"/>
            </w:pPr>
            <w:r>
              <w:rPr>
                <w:rFonts w:ascii="宋体" w:eastAsia="宋体" w:hAnsi="宋体" w:cs="宋体"/>
                <w:b/>
                <w:i w:val="0"/>
                <w:color w:val="000000"/>
                <w:sz w:val="16"/>
              </w:rPr>
              <w:t xml:space="preserve">281.14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290.64</w:t>
            </w:r>
          </w:p>
        </w:tc>
        <w:tc>
          <w:tcPr>
            <w:tcW w:w="1120" w:type="dxa"/>
            <w:tcBorders/>
            <w:vAlign w:val="center"/>
          </w:tcPr>
          <w:p>
            <w:pPr>
              <w:jc w:val="right"/>
            </w:pPr>
            <w:r>
              <w:rPr>
                <w:rFonts w:ascii="宋体" w:eastAsia="宋体" w:hAnsi="宋体" w:cs="宋体"/>
                <w:b w:val="0"/>
                <w:i w:val="0"/>
                <w:color w:val="000000"/>
                <w:sz w:val="16"/>
              </w:rPr>
              <w:t xml:space="preserve">227.79</w:t>
            </w:r>
          </w:p>
        </w:tc>
        <w:tc>
          <w:tcPr>
            <w:tcW w:w="1120" w:type="dxa"/>
            <w:tcBorders/>
            <w:vAlign w:val="center"/>
          </w:tcPr>
          <w:p>
            <w:pPr>
              <w:jc w:val="right"/>
            </w:pPr>
            <w:r>
              <w:rPr>
                <w:rFonts w:ascii="宋体" w:eastAsia="宋体" w:hAnsi="宋体" w:cs="宋体"/>
                <w:b w:val="0"/>
                <w:i w:val="0"/>
                <w:color w:val="000000"/>
                <w:sz w:val="16"/>
              </w:rPr>
              <w:t xml:space="preserve">62.85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34.72</w:t>
            </w:r>
          </w:p>
        </w:tc>
        <w:tc>
          <w:tcPr>
            <w:tcW w:w="1120" w:type="dxa"/>
            <w:tcBorders/>
            <w:vAlign w:val="center"/>
          </w:tcPr>
          <w:p>
            <w:pPr>
              <w:jc w:val="right"/>
            </w:pPr>
            <w:r>
              <w:rPr>
                <w:rFonts w:ascii="宋体" w:eastAsia="宋体" w:hAnsi="宋体" w:cs="宋体"/>
                <w:b w:val="0"/>
                <w:i w:val="0"/>
                <w:color w:val="000000"/>
                <w:sz w:val="16"/>
              </w:rPr>
              <w:t xml:space="preserve">34.72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2.51</w:t>
            </w:r>
          </w:p>
        </w:tc>
        <w:tc>
          <w:tcPr>
            <w:tcW w:w="1120" w:type="dxa"/>
            <w:tcBorders/>
            <w:vAlign w:val="center"/>
          </w:tcPr>
          <w:p>
            <w:pPr>
              <w:jc w:val="right"/>
            </w:pPr>
            <w:r>
              <w:rPr>
                <w:rFonts w:ascii="宋体" w:eastAsia="宋体" w:hAnsi="宋体" w:cs="宋体"/>
                <w:b w:val="0"/>
                <w:i w:val="0"/>
                <w:color w:val="000000"/>
                <w:sz w:val="16"/>
              </w:rPr>
              <w:t xml:space="preserve">2.51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23.22</w:t>
            </w:r>
          </w:p>
        </w:tc>
        <w:tc>
          <w:tcPr>
            <w:tcW w:w="1120" w:type="dxa"/>
            <w:tcBorders/>
            <w:vAlign w:val="center"/>
          </w:tcPr>
          <w:p>
            <w:pPr>
              <w:jc w:val="right"/>
            </w:pPr>
            <w:r>
              <w:rPr>
                <w:rFonts w:ascii="宋体" w:eastAsia="宋体" w:hAnsi="宋体" w:cs="宋体"/>
                <w:b w:val="0"/>
                <w:i w:val="0"/>
                <w:color w:val="000000"/>
                <w:sz w:val="16"/>
              </w:rPr>
              <w:t xml:space="preserve">23.22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8.99</w:t>
            </w:r>
          </w:p>
        </w:tc>
        <w:tc>
          <w:tcPr>
            <w:tcW w:w="1120" w:type="dxa"/>
            <w:tcBorders/>
            <w:vAlign w:val="center"/>
          </w:tcPr>
          <w:p>
            <w:pPr>
              <w:jc w:val="right"/>
            </w:pPr>
            <w:r>
              <w:rPr>
                <w:rFonts w:ascii="宋体" w:eastAsia="宋体" w:hAnsi="宋体" w:cs="宋体"/>
                <w:b w:val="0"/>
                <w:i w:val="0"/>
                <w:color w:val="000000"/>
                <w:sz w:val="16"/>
              </w:rPr>
              <w:t xml:space="preserve">8.99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残疾人事业</w:t>
            </w:r>
          </w:p>
        </w:tc>
        <w:tc>
          <w:tcPr>
            <w:tcW w:w="1120" w:type="dxa"/>
            <w:tcBorders/>
            <w:vAlign w:val="center"/>
          </w:tcPr>
          <w:p>
            <w:pPr>
              <w:jc w:val="right"/>
            </w:pPr>
            <w:r>
              <w:rPr>
                <w:rFonts w:ascii="宋体" w:eastAsia="宋体" w:hAnsi="宋体" w:cs="宋体"/>
                <w:b w:val="0"/>
                <w:i w:val="0"/>
                <w:color w:val="000000"/>
                <w:sz w:val="16"/>
              </w:rPr>
              <w:t xml:space="preserve">255.92</w:t>
            </w:r>
          </w:p>
        </w:tc>
        <w:tc>
          <w:tcPr>
            <w:tcW w:w="1120" w:type="dxa"/>
            <w:tcBorders/>
            <w:vAlign w:val="center"/>
          </w:tcPr>
          <w:p>
            <w:pPr>
              <w:jc w:val="right"/>
            </w:pPr>
            <w:r>
              <w:rPr>
                <w:rFonts w:ascii="宋体" w:eastAsia="宋体" w:hAnsi="宋体" w:cs="宋体"/>
                <w:b w:val="0"/>
                <w:i w:val="0"/>
                <w:color w:val="000000"/>
                <w:sz w:val="16"/>
              </w:rPr>
              <w:t xml:space="preserve">193.07</w:t>
            </w:r>
          </w:p>
        </w:tc>
        <w:tc>
          <w:tcPr>
            <w:tcW w:w="1120" w:type="dxa"/>
            <w:tcBorders/>
            <w:vAlign w:val="center"/>
          </w:tcPr>
          <w:p>
            <w:pPr>
              <w:jc w:val="right"/>
            </w:pPr>
            <w:r>
              <w:rPr>
                <w:rFonts w:ascii="宋体" w:eastAsia="宋体" w:hAnsi="宋体" w:cs="宋体"/>
                <w:b w:val="0"/>
                <w:i w:val="0"/>
                <w:color w:val="000000"/>
                <w:sz w:val="16"/>
              </w:rPr>
              <w:t xml:space="preserve">62.85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193.07</w:t>
            </w:r>
          </w:p>
        </w:tc>
        <w:tc>
          <w:tcPr>
            <w:tcW w:w="1120" w:type="dxa"/>
            <w:tcBorders/>
            <w:vAlign w:val="center"/>
          </w:tcPr>
          <w:p>
            <w:pPr>
              <w:jc w:val="right"/>
            </w:pPr>
            <w:r>
              <w:rPr>
                <w:rFonts w:ascii="宋体" w:eastAsia="宋体" w:hAnsi="宋体" w:cs="宋体"/>
                <w:b w:val="0"/>
                <w:i w:val="0"/>
                <w:color w:val="000000"/>
                <w:sz w:val="16"/>
              </w:rPr>
              <w:t xml:space="preserve">193.07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残疾人体育</w:t>
            </w:r>
          </w:p>
        </w:tc>
        <w:tc>
          <w:tcPr>
            <w:tcW w:w="1120" w:type="dxa"/>
            <w:tcBorders/>
            <w:vAlign w:val="center"/>
          </w:tcPr>
          <w:p>
            <w:pPr>
              <w:jc w:val="right"/>
            </w:pPr>
            <w:r>
              <w:rPr>
                <w:rFonts w:ascii="宋体" w:eastAsia="宋体" w:hAnsi="宋体" w:cs="宋体"/>
                <w:b w:val="0"/>
                <w:i w:val="0"/>
                <w:color w:val="000000"/>
                <w:sz w:val="16"/>
              </w:rPr>
              <w:t xml:space="preserve">3.50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3.50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其他残疾人事业支出</w:t>
            </w:r>
          </w:p>
        </w:tc>
        <w:tc>
          <w:tcPr>
            <w:tcW w:w="1120" w:type="dxa"/>
            <w:tcBorders/>
            <w:vAlign w:val="center"/>
          </w:tcPr>
          <w:p>
            <w:pPr>
              <w:jc w:val="right"/>
            </w:pPr>
            <w:r>
              <w:rPr>
                <w:rFonts w:ascii="宋体" w:eastAsia="宋体" w:hAnsi="宋体" w:cs="宋体"/>
                <w:b w:val="0"/>
                <w:i w:val="0"/>
                <w:color w:val="000000"/>
                <w:sz w:val="16"/>
              </w:rPr>
              <w:t xml:space="preserve">59.35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59.35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8.05</w:t>
            </w:r>
          </w:p>
        </w:tc>
        <w:tc>
          <w:tcPr>
            <w:tcW w:w="1120" w:type="dxa"/>
            <w:tcBorders/>
            <w:vAlign w:val="center"/>
          </w:tcPr>
          <w:p>
            <w:pPr>
              <w:jc w:val="right"/>
            </w:pPr>
            <w:r>
              <w:rPr>
                <w:rFonts w:ascii="宋体" w:eastAsia="宋体" w:hAnsi="宋体" w:cs="宋体"/>
                <w:b w:val="0"/>
                <w:i w:val="0"/>
                <w:color w:val="000000"/>
                <w:sz w:val="16"/>
              </w:rPr>
              <w:t xml:space="preserve">8.05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8.05</w:t>
            </w:r>
          </w:p>
        </w:tc>
        <w:tc>
          <w:tcPr>
            <w:tcW w:w="1120" w:type="dxa"/>
            <w:tcBorders/>
            <w:vAlign w:val="center"/>
          </w:tcPr>
          <w:p>
            <w:pPr>
              <w:jc w:val="right"/>
            </w:pPr>
            <w:r>
              <w:rPr>
                <w:rFonts w:ascii="宋体" w:eastAsia="宋体" w:hAnsi="宋体" w:cs="宋体"/>
                <w:b w:val="0"/>
                <w:i w:val="0"/>
                <w:color w:val="000000"/>
                <w:sz w:val="16"/>
              </w:rPr>
              <w:t xml:space="preserve">8.05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7.38</w:t>
            </w:r>
          </w:p>
        </w:tc>
        <w:tc>
          <w:tcPr>
            <w:tcW w:w="1120" w:type="dxa"/>
            <w:tcBorders/>
            <w:vAlign w:val="center"/>
          </w:tcPr>
          <w:p>
            <w:pPr>
              <w:jc w:val="right"/>
            </w:pPr>
            <w:r>
              <w:rPr>
                <w:rFonts w:ascii="宋体" w:eastAsia="宋体" w:hAnsi="宋体" w:cs="宋体"/>
                <w:b w:val="0"/>
                <w:i w:val="0"/>
                <w:color w:val="000000"/>
                <w:sz w:val="16"/>
              </w:rPr>
              <w:t xml:space="preserve">7.38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0.67</w:t>
            </w:r>
          </w:p>
        </w:tc>
        <w:tc>
          <w:tcPr>
            <w:tcW w:w="1120" w:type="dxa"/>
            <w:tcBorders/>
            <w:vAlign w:val="center"/>
          </w:tcPr>
          <w:p>
            <w:pPr>
              <w:jc w:val="right"/>
            </w:pPr>
            <w:r>
              <w:rPr>
                <w:rFonts w:ascii="宋体" w:eastAsia="宋体" w:hAnsi="宋体" w:cs="宋体"/>
                <w:b w:val="0"/>
                <w:i w:val="0"/>
                <w:color w:val="000000"/>
                <w:sz w:val="16"/>
              </w:rPr>
              <w:t xml:space="preserve">0.67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17.97</w:t>
            </w:r>
          </w:p>
        </w:tc>
        <w:tc>
          <w:tcPr>
            <w:tcW w:w="1120" w:type="dxa"/>
            <w:tcBorders/>
            <w:vAlign w:val="center"/>
          </w:tcPr>
          <w:p>
            <w:pPr>
              <w:jc w:val="right"/>
            </w:pPr>
            <w:r>
              <w:rPr>
                <w:rFonts w:ascii="宋体" w:eastAsia="宋体" w:hAnsi="宋体" w:cs="宋体"/>
                <w:b w:val="0"/>
                <w:i w:val="0"/>
                <w:color w:val="000000"/>
                <w:sz w:val="16"/>
              </w:rPr>
              <w:t xml:space="preserve">17.97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17.97</w:t>
            </w:r>
          </w:p>
        </w:tc>
        <w:tc>
          <w:tcPr>
            <w:tcW w:w="1120" w:type="dxa"/>
            <w:tcBorders/>
            <w:vAlign w:val="center"/>
          </w:tcPr>
          <w:p>
            <w:pPr>
              <w:jc w:val="right"/>
            </w:pPr>
            <w:r>
              <w:rPr>
                <w:rFonts w:ascii="宋体" w:eastAsia="宋体" w:hAnsi="宋体" w:cs="宋体"/>
                <w:b w:val="0"/>
                <w:i w:val="0"/>
                <w:color w:val="000000"/>
                <w:sz w:val="16"/>
              </w:rPr>
              <w:t xml:space="preserve">17.97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17.97</w:t>
            </w:r>
          </w:p>
        </w:tc>
        <w:tc>
          <w:tcPr>
            <w:tcW w:w="1120" w:type="dxa"/>
            <w:tcBorders/>
            <w:vAlign w:val="center"/>
          </w:tcPr>
          <w:p>
            <w:pPr>
              <w:jc w:val="right"/>
            </w:pPr>
            <w:r>
              <w:rPr>
                <w:rFonts w:ascii="宋体" w:eastAsia="宋体" w:hAnsi="宋体" w:cs="宋体"/>
                <w:b w:val="0"/>
                <w:i w:val="0"/>
                <w:color w:val="000000"/>
                <w:sz w:val="16"/>
              </w:rPr>
              <w:t xml:space="preserve">17.97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218.29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218.29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jc w:val="right"/>
            </w:pPr>
            <w:r>
              <w:rPr>
                <w:rFonts w:ascii="宋体" w:eastAsia="宋体" w:hAnsi="宋体" w:cs="宋体"/>
                <w:b w:val="0"/>
                <w:i w:val="0"/>
                <w:color w:val="000000"/>
                <w:sz w:val="16"/>
              </w:rPr>
              <w:t xml:space="preserve">217.09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217.09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用于残疾人事业的彩票公益金支出</w:t>
            </w:r>
          </w:p>
        </w:tc>
        <w:tc>
          <w:tcPr>
            <w:tcW w:w="1120" w:type="dxa"/>
            <w:tcBorders/>
            <w:vAlign w:val="center"/>
          </w:tcPr>
          <w:p>
            <w:pPr>
              <w:jc w:val="right"/>
            </w:pPr>
            <w:r>
              <w:rPr>
                <w:rFonts w:ascii="宋体" w:eastAsia="宋体" w:hAnsi="宋体" w:cs="宋体"/>
                <w:b w:val="0"/>
                <w:i w:val="0"/>
                <w:color w:val="000000"/>
                <w:sz w:val="16"/>
              </w:rPr>
              <w:t xml:space="preserve">217.09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217.09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单位：辽宁省盘锦市残疾人联合会（本级）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316.86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217.09</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289.63</w:t>
            </w:r>
          </w:p>
        </w:tc>
        <w:tc>
          <w:tcPr>
            <w:tcW w:w="1100" w:type="dxa"/>
            <w:tcBorders/>
            <w:vAlign w:val="center"/>
          </w:tcPr>
          <w:p>
            <w:pPr>
              <w:jc w:val="right"/>
            </w:pPr>
            <w:r>
              <w:rPr>
                <w:rFonts w:ascii="宋体" w:eastAsia="宋体" w:hAnsi="宋体" w:cs="宋体"/>
                <w:b w:val="0"/>
                <w:i w:val="0"/>
                <w:color w:val="000000"/>
                <w:sz w:val="14"/>
              </w:rPr>
              <w:t xml:space="preserve">289.63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8.05</w:t>
            </w:r>
          </w:p>
        </w:tc>
        <w:tc>
          <w:tcPr>
            <w:tcW w:w="1100" w:type="dxa"/>
            <w:tcBorders/>
            <w:vAlign w:val="center"/>
          </w:tcPr>
          <w:p>
            <w:pPr>
              <w:jc w:val="right"/>
            </w:pPr>
            <w:r>
              <w:rPr>
                <w:rFonts w:ascii="宋体" w:eastAsia="宋体" w:hAnsi="宋体" w:cs="宋体"/>
                <w:b w:val="0"/>
                <w:i w:val="0"/>
                <w:color w:val="000000"/>
                <w:sz w:val="14"/>
              </w:rPr>
              <w:t xml:space="preserve">8.05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17.97</w:t>
            </w:r>
          </w:p>
        </w:tc>
        <w:tc>
          <w:tcPr>
            <w:tcW w:w="1100" w:type="dxa"/>
            <w:tcBorders/>
            <w:vAlign w:val="center"/>
          </w:tcPr>
          <w:p>
            <w:pPr>
              <w:jc w:val="right"/>
            </w:pPr>
            <w:r>
              <w:rPr>
                <w:rFonts w:ascii="宋体" w:eastAsia="宋体" w:hAnsi="宋体" w:cs="宋体"/>
                <w:b w:val="0"/>
                <w:i w:val="0"/>
                <w:color w:val="000000"/>
                <w:sz w:val="14"/>
              </w:rPr>
              <w:t xml:space="preserve">17.97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218.29</w:t>
            </w:r>
          </w:p>
        </w:tc>
        <w:tc>
          <w:tcPr>
            <w:tcW w:w="1100" w:type="dxa"/>
            <w:tcBorders/>
            <w:vAlign w:val="center"/>
          </w:tcPr>
          <w:p>
            <w:pPr>
              <w:jc w:val="right"/>
            </w:pPr>
            <w:r>
              <w:rPr>
                <w:rFonts w:ascii="宋体" w:eastAsia="宋体" w:hAnsi="宋体" w:cs="宋体"/>
                <w:b w:val="0"/>
                <w:i w:val="0"/>
                <w:color w:val="000000"/>
                <w:sz w:val="14"/>
              </w:rPr>
              <w:t xml:space="preserve">1.20</w:t>
            </w:r>
          </w:p>
        </w:tc>
        <w:tc>
          <w:tcPr>
            <w:tcW w:w="1100" w:type="dxa"/>
            <w:tcBorders/>
            <w:vAlign w:val="center"/>
          </w:tcPr>
          <w:p>
            <w:pPr>
              <w:jc w:val="right"/>
            </w:pPr>
            <w:r>
              <w:rPr>
                <w:rFonts w:ascii="宋体" w:eastAsia="宋体" w:hAnsi="宋体" w:cs="宋体"/>
                <w:b w:val="0"/>
                <w:i w:val="0"/>
                <w:color w:val="000000"/>
                <w:sz w:val="14"/>
              </w:rPr>
              <w:t xml:space="preserve">217.09</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533.94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533.94</w:t>
            </w:r>
          </w:p>
        </w:tc>
        <w:tc>
          <w:tcPr>
            <w:tcW w:w="1100" w:type="dxa"/>
            <w:tcBorders/>
            <w:vAlign w:val="center"/>
          </w:tcPr>
          <w:p>
            <w:pPr>
              <w:jc w:val="right"/>
            </w:pPr>
            <w:r>
              <w:rPr>
                <w:rFonts w:ascii="宋体" w:eastAsia="宋体" w:hAnsi="宋体" w:cs="宋体"/>
                <w:b w:val="0"/>
                <w:i w:val="0"/>
                <w:color w:val="000000"/>
                <w:sz w:val="14"/>
              </w:rPr>
              <w:t xml:space="preserve">316.86</w:t>
            </w:r>
          </w:p>
        </w:tc>
        <w:tc>
          <w:tcPr>
            <w:tcW w:w="1100" w:type="dxa"/>
            <w:tcBorders/>
            <w:vAlign w:val="center"/>
          </w:tcPr>
          <w:p>
            <w:pPr>
              <w:jc w:val="right"/>
            </w:pPr>
            <w:r>
              <w:rPr>
                <w:rFonts w:ascii="宋体" w:eastAsia="宋体" w:hAnsi="宋体" w:cs="宋体"/>
                <w:b w:val="0"/>
                <w:i w:val="0"/>
                <w:color w:val="000000"/>
                <w:sz w:val="14"/>
              </w:rPr>
              <w:t xml:space="preserve">217.09</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533.94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533.94</w:t>
            </w:r>
          </w:p>
        </w:tc>
        <w:tc>
          <w:tcPr>
            <w:tcW w:w="1100" w:type="dxa"/>
            <w:tcBorders/>
            <w:vAlign w:val="center"/>
          </w:tcPr>
          <w:p>
            <w:pPr>
              <w:jc w:val="right"/>
            </w:pPr>
            <w:r>
              <w:rPr>
                <w:rFonts w:ascii="宋体" w:eastAsia="宋体" w:hAnsi="宋体" w:cs="宋体"/>
                <w:b w:val="0"/>
                <w:i w:val="0"/>
                <w:color w:val="000000"/>
                <w:sz w:val="14"/>
              </w:rPr>
              <w:t xml:space="preserve">316.86</w:t>
            </w:r>
          </w:p>
        </w:tc>
        <w:tc>
          <w:tcPr>
            <w:tcW w:w="1100" w:type="dxa"/>
            <w:tcBorders/>
            <w:vAlign w:val="center"/>
          </w:tcPr>
          <w:p>
            <w:pPr>
              <w:jc w:val="right"/>
            </w:pPr>
            <w:r>
              <w:rPr>
                <w:rFonts w:ascii="宋体" w:eastAsia="宋体" w:hAnsi="宋体" w:cs="宋体"/>
                <w:b w:val="0"/>
                <w:i w:val="0"/>
                <w:color w:val="000000"/>
                <w:sz w:val="14"/>
              </w:rPr>
              <w:t xml:space="preserve">217.09</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单位：辽宁省盘锦市残疾人联合会（本级）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316.86</w:t>
            </w:r>
          </w:p>
        </w:tc>
        <w:tc>
          <w:tcPr>
            <w:tcW w:w="1980" w:type="dxa"/>
            <w:tcBorders/>
            <w:vAlign w:val="center"/>
          </w:tcPr>
          <w:p>
            <w:pPr>
              <w:jc w:val="right"/>
            </w:pPr>
            <w:r>
              <w:rPr>
                <w:rFonts w:ascii="宋体" w:eastAsia="宋体" w:hAnsi="宋体" w:cs="宋体"/>
                <w:b/>
                <w:i w:val="0"/>
                <w:color w:val="000000"/>
                <w:sz w:val="20"/>
              </w:rPr>
              <w:t xml:space="preserve">253.81</w:t>
            </w:r>
          </w:p>
        </w:tc>
        <w:tc>
          <w:tcPr>
            <w:tcW w:w="1952" w:type="dxa"/>
            <w:tcBorders/>
            <w:vAlign w:val="center"/>
          </w:tcPr>
          <w:p>
            <w:pPr>
              <w:jc w:val="right"/>
            </w:pPr>
            <w:r>
              <w:rPr>
                <w:rFonts w:ascii="宋体" w:eastAsia="宋体" w:hAnsi="宋体" w:cs="宋体"/>
                <w:b/>
                <w:i w:val="0"/>
                <w:color w:val="000000"/>
                <w:sz w:val="20"/>
              </w:rPr>
              <w:t xml:space="preserve">63.05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289.64</w:t>
            </w:r>
          </w:p>
        </w:tc>
        <w:tc>
          <w:tcPr>
            <w:tcW w:w="1980" w:type="dxa"/>
            <w:tcBorders/>
            <w:vAlign w:val="center"/>
          </w:tcPr>
          <w:p>
            <w:pPr>
              <w:jc w:val="right"/>
            </w:pPr>
            <w:r>
              <w:rPr>
                <w:rFonts w:ascii="宋体" w:eastAsia="宋体" w:hAnsi="宋体" w:cs="宋体"/>
                <w:b w:val="0"/>
                <w:i w:val="0"/>
                <w:color w:val="000000"/>
                <w:sz w:val="20"/>
              </w:rPr>
              <w:t xml:space="preserve">227.79</w:t>
            </w:r>
          </w:p>
        </w:tc>
        <w:tc>
          <w:tcPr>
            <w:tcW w:w="1952" w:type="dxa"/>
            <w:tcBorders/>
            <w:vAlign w:val="center"/>
          </w:tcPr>
          <w:p>
            <w:pPr>
              <w:jc w:val="right"/>
            </w:pPr>
            <w:r>
              <w:rPr>
                <w:rFonts w:ascii="宋体" w:eastAsia="宋体" w:hAnsi="宋体" w:cs="宋体"/>
                <w:b w:val="0"/>
                <w:i w:val="0"/>
                <w:color w:val="000000"/>
                <w:sz w:val="20"/>
              </w:rPr>
              <w:t xml:space="preserve">61.85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34.72</w:t>
            </w:r>
          </w:p>
        </w:tc>
        <w:tc>
          <w:tcPr>
            <w:tcW w:w="1980" w:type="dxa"/>
            <w:tcBorders/>
            <w:vAlign w:val="center"/>
          </w:tcPr>
          <w:p>
            <w:pPr>
              <w:jc w:val="right"/>
            </w:pPr>
            <w:r>
              <w:rPr>
                <w:rFonts w:ascii="宋体" w:eastAsia="宋体" w:hAnsi="宋体" w:cs="宋体"/>
                <w:b w:val="0"/>
                <w:i w:val="0"/>
                <w:color w:val="000000"/>
                <w:sz w:val="20"/>
              </w:rPr>
              <w:t xml:space="preserve">34.72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2.51</w:t>
            </w:r>
          </w:p>
        </w:tc>
        <w:tc>
          <w:tcPr>
            <w:tcW w:w="1980" w:type="dxa"/>
            <w:tcBorders/>
            <w:vAlign w:val="center"/>
          </w:tcPr>
          <w:p>
            <w:pPr>
              <w:jc w:val="right"/>
            </w:pPr>
            <w:r>
              <w:rPr>
                <w:rFonts w:ascii="宋体" w:eastAsia="宋体" w:hAnsi="宋体" w:cs="宋体"/>
                <w:b w:val="0"/>
                <w:i w:val="0"/>
                <w:color w:val="000000"/>
                <w:sz w:val="20"/>
              </w:rPr>
              <w:t xml:space="preserve">2.51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23.22</w:t>
            </w:r>
          </w:p>
        </w:tc>
        <w:tc>
          <w:tcPr>
            <w:tcW w:w="1980" w:type="dxa"/>
            <w:tcBorders/>
            <w:vAlign w:val="center"/>
          </w:tcPr>
          <w:p>
            <w:pPr>
              <w:jc w:val="right"/>
            </w:pPr>
            <w:r>
              <w:rPr>
                <w:rFonts w:ascii="宋体" w:eastAsia="宋体" w:hAnsi="宋体" w:cs="宋体"/>
                <w:b w:val="0"/>
                <w:i w:val="0"/>
                <w:color w:val="000000"/>
                <w:sz w:val="20"/>
              </w:rPr>
              <w:t xml:space="preserve">23.22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8.99</w:t>
            </w:r>
          </w:p>
        </w:tc>
        <w:tc>
          <w:tcPr>
            <w:tcW w:w="1980" w:type="dxa"/>
            <w:tcBorders/>
            <w:vAlign w:val="center"/>
          </w:tcPr>
          <w:p>
            <w:pPr>
              <w:jc w:val="right"/>
            </w:pPr>
            <w:r>
              <w:rPr>
                <w:rFonts w:ascii="宋体" w:eastAsia="宋体" w:hAnsi="宋体" w:cs="宋体"/>
                <w:b w:val="0"/>
                <w:i w:val="0"/>
                <w:color w:val="000000"/>
                <w:sz w:val="20"/>
              </w:rPr>
              <w:t xml:space="preserve">8.99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残疾人事业</w:t>
            </w:r>
          </w:p>
        </w:tc>
        <w:tc>
          <w:tcPr>
            <w:tcW w:w="1980" w:type="dxa"/>
            <w:tcBorders/>
            <w:vAlign w:val="center"/>
          </w:tcPr>
          <w:p>
            <w:pPr>
              <w:jc w:val="right"/>
            </w:pPr>
            <w:r>
              <w:rPr>
                <w:rFonts w:ascii="宋体" w:eastAsia="宋体" w:hAnsi="宋体" w:cs="宋体"/>
                <w:b w:val="0"/>
                <w:i w:val="0"/>
                <w:color w:val="000000"/>
                <w:sz w:val="20"/>
              </w:rPr>
              <w:t xml:space="preserve">254.92</w:t>
            </w:r>
          </w:p>
        </w:tc>
        <w:tc>
          <w:tcPr>
            <w:tcW w:w="1980" w:type="dxa"/>
            <w:tcBorders/>
            <w:vAlign w:val="center"/>
          </w:tcPr>
          <w:p>
            <w:pPr>
              <w:jc w:val="right"/>
            </w:pPr>
            <w:r>
              <w:rPr>
                <w:rFonts w:ascii="宋体" w:eastAsia="宋体" w:hAnsi="宋体" w:cs="宋体"/>
                <w:b w:val="0"/>
                <w:i w:val="0"/>
                <w:color w:val="000000"/>
                <w:sz w:val="20"/>
              </w:rPr>
              <w:t xml:space="preserve">193.07</w:t>
            </w:r>
          </w:p>
        </w:tc>
        <w:tc>
          <w:tcPr>
            <w:tcW w:w="1952" w:type="dxa"/>
            <w:tcBorders/>
            <w:vAlign w:val="center"/>
          </w:tcPr>
          <w:p>
            <w:pPr>
              <w:jc w:val="right"/>
            </w:pPr>
            <w:r>
              <w:rPr>
                <w:rFonts w:ascii="宋体" w:eastAsia="宋体" w:hAnsi="宋体" w:cs="宋体"/>
                <w:b w:val="0"/>
                <w:i w:val="0"/>
                <w:color w:val="000000"/>
                <w:sz w:val="20"/>
              </w:rPr>
              <w:t xml:space="preserve">61.85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193.07</w:t>
            </w:r>
          </w:p>
        </w:tc>
        <w:tc>
          <w:tcPr>
            <w:tcW w:w="1980" w:type="dxa"/>
            <w:tcBorders/>
            <w:vAlign w:val="center"/>
          </w:tcPr>
          <w:p>
            <w:pPr>
              <w:jc w:val="right"/>
            </w:pPr>
            <w:r>
              <w:rPr>
                <w:rFonts w:ascii="宋体" w:eastAsia="宋体" w:hAnsi="宋体" w:cs="宋体"/>
                <w:b w:val="0"/>
                <w:i w:val="0"/>
                <w:color w:val="000000"/>
                <w:sz w:val="20"/>
              </w:rPr>
              <w:t xml:space="preserve">193.07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残疾人体育</w:t>
            </w:r>
          </w:p>
        </w:tc>
        <w:tc>
          <w:tcPr>
            <w:tcW w:w="1980" w:type="dxa"/>
            <w:tcBorders/>
            <w:vAlign w:val="center"/>
          </w:tcPr>
          <w:p>
            <w:pPr>
              <w:jc w:val="right"/>
            </w:pPr>
            <w:r>
              <w:rPr>
                <w:rFonts w:ascii="宋体" w:eastAsia="宋体" w:hAnsi="宋体" w:cs="宋体"/>
                <w:b w:val="0"/>
                <w:i w:val="0"/>
                <w:color w:val="000000"/>
                <w:sz w:val="20"/>
              </w:rPr>
              <w:t xml:space="preserve">3.50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3.50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其他残疾人事业支出</w:t>
            </w:r>
          </w:p>
        </w:tc>
        <w:tc>
          <w:tcPr>
            <w:tcW w:w="1980" w:type="dxa"/>
            <w:tcBorders/>
            <w:vAlign w:val="center"/>
          </w:tcPr>
          <w:p>
            <w:pPr>
              <w:jc w:val="right"/>
            </w:pPr>
            <w:r>
              <w:rPr>
                <w:rFonts w:ascii="宋体" w:eastAsia="宋体" w:hAnsi="宋体" w:cs="宋体"/>
                <w:b w:val="0"/>
                <w:i w:val="0"/>
                <w:color w:val="000000"/>
                <w:sz w:val="20"/>
              </w:rPr>
              <w:t xml:space="preserve">58.35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58.35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8.05</w:t>
            </w:r>
          </w:p>
        </w:tc>
        <w:tc>
          <w:tcPr>
            <w:tcW w:w="1980" w:type="dxa"/>
            <w:tcBorders/>
            <w:vAlign w:val="center"/>
          </w:tcPr>
          <w:p>
            <w:pPr>
              <w:jc w:val="right"/>
            </w:pPr>
            <w:r>
              <w:rPr>
                <w:rFonts w:ascii="宋体" w:eastAsia="宋体" w:hAnsi="宋体" w:cs="宋体"/>
                <w:b w:val="0"/>
                <w:i w:val="0"/>
                <w:color w:val="000000"/>
                <w:sz w:val="20"/>
              </w:rPr>
              <w:t xml:space="preserve">8.05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8.05</w:t>
            </w:r>
          </w:p>
        </w:tc>
        <w:tc>
          <w:tcPr>
            <w:tcW w:w="1980" w:type="dxa"/>
            <w:tcBorders/>
            <w:vAlign w:val="center"/>
          </w:tcPr>
          <w:p>
            <w:pPr>
              <w:jc w:val="right"/>
            </w:pPr>
            <w:r>
              <w:rPr>
                <w:rFonts w:ascii="宋体" w:eastAsia="宋体" w:hAnsi="宋体" w:cs="宋体"/>
                <w:b w:val="0"/>
                <w:i w:val="0"/>
                <w:color w:val="000000"/>
                <w:sz w:val="20"/>
              </w:rPr>
              <w:t xml:space="preserve">8.05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7.38</w:t>
            </w:r>
          </w:p>
        </w:tc>
        <w:tc>
          <w:tcPr>
            <w:tcW w:w="1980" w:type="dxa"/>
            <w:tcBorders/>
            <w:vAlign w:val="center"/>
          </w:tcPr>
          <w:p>
            <w:pPr>
              <w:jc w:val="right"/>
            </w:pPr>
            <w:r>
              <w:rPr>
                <w:rFonts w:ascii="宋体" w:eastAsia="宋体" w:hAnsi="宋体" w:cs="宋体"/>
                <w:b w:val="0"/>
                <w:i w:val="0"/>
                <w:color w:val="000000"/>
                <w:sz w:val="20"/>
              </w:rPr>
              <w:t xml:space="preserve">7.38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0.67</w:t>
            </w:r>
          </w:p>
        </w:tc>
        <w:tc>
          <w:tcPr>
            <w:tcW w:w="1980" w:type="dxa"/>
            <w:tcBorders/>
            <w:vAlign w:val="center"/>
          </w:tcPr>
          <w:p>
            <w:pPr>
              <w:jc w:val="right"/>
            </w:pPr>
            <w:r>
              <w:rPr>
                <w:rFonts w:ascii="宋体" w:eastAsia="宋体" w:hAnsi="宋体" w:cs="宋体"/>
                <w:b w:val="0"/>
                <w:i w:val="0"/>
                <w:color w:val="000000"/>
                <w:sz w:val="20"/>
              </w:rPr>
              <w:t xml:space="preserve">0.67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17.97</w:t>
            </w:r>
          </w:p>
        </w:tc>
        <w:tc>
          <w:tcPr>
            <w:tcW w:w="1980" w:type="dxa"/>
            <w:tcBorders/>
            <w:vAlign w:val="center"/>
          </w:tcPr>
          <w:p>
            <w:pPr>
              <w:jc w:val="right"/>
            </w:pPr>
            <w:r>
              <w:rPr>
                <w:rFonts w:ascii="宋体" w:eastAsia="宋体" w:hAnsi="宋体" w:cs="宋体"/>
                <w:b w:val="0"/>
                <w:i w:val="0"/>
                <w:color w:val="000000"/>
                <w:sz w:val="20"/>
              </w:rPr>
              <w:t xml:space="preserve">17.97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17.97</w:t>
            </w:r>
          </w:p>
        </w:tc>
        <w:tc>
          <w:tcPr>
            <w:tcW w:w="1980" w:type="dxa"/>
            <w:tcBorders/>
            <w:vAlign w:val="center"/>
          </w:tcPr>
          <w:p>
            <w:pPr>
              <w:jc w:val="right"/>
            </w:pPr>
            <w:r>
              <w:rPr>
                <w:rFonts w:ascii="宋体" w:eastAsia="宋体" w:hAnsi="宋体" w:cs="宋体"/>
                <w:b w:val="0"/>
                <w:i w:val="0"/>
                <w:color w:val="000000"/>
                <w:sz w:val="20"/>
              </w:rPr>
              <w:t xml:space="preserve">17.97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17.97</w:t>
            </w:r>
          </w:p>
        </w:tc>
        <w:tc>
          <w:tcPr>
            <w:tcW w:w="1980" w:type="dxa"/>
            <w:tcBorders/>
            <w:vAlign w:val="center"/>
          </w:tcPr>
          <w:p>
            <w:pPr>
              <w:jc w:val="right"/>
            </w:pPr>
            <w:r>
              <w:rPr>
                <w:rFonts w:ascii="宋体" w:eastAsia="宋体" w:hAnsi="宋体" w:cs="宋体"/>
                <w:b w:val="0"/>
                <w:i w:val="0"/>
                <w:color w:val="000000"/>
                <w:sz w:val="20"/>
              </w:rPr>
              <w:t xml:space="preserve">17.97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1.20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1.20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2299999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其他支出</w:t>
            </w:r>
          </w:p>
        </w:tc>
        <w:tc>
          <w:tcPr>
            <w:tcW w:w="1980" w:type="dxa"/>
            <w:tcBorders/>
            <w:vAlign w:val="center"/>
          </w:tcPr>
          <w:p>
            <w:pPr>
              <w:jc w:val="right"/>
            </w:pPr>
            <w:r>
              <w:rPr>
                <w:rFonts w:ascii="宋体" w:eastAsia="宋体" w:hAnsi="宋体" w:cs="宋体"/>
                <w:b w:val="0"/>
                <w:i w:val="0"/>
                <w:color w:val="000000"/>
                <w:sz w:val="20"/>
              </w:rPr>
              <w:t xml:space="preserve">1.20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单位：辽宁省盘锦市残疾人联合会（本级）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227.29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24.19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53.96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4.67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70.93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6.43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23.22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8.99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1.91</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7.38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0.67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1.69</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17.97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37.74</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2.33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2.33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2.21</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12.36</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0.86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229.62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24.19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单位：辽宁省盘锦市残疾人联合会（本级）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单位：辽宁省盘锦市残疾人联合会（本级）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217.09</w:t>
            </w:r>
          </w:p>
        </w:tc>
        <w:tc>
          <w:tcPr>
            <w:tcW w:w="1120" w:type="dxa"/>
            <w:tcBorders/>
            <w:vAlign w:val="center"/>
          </w:tcPr>
          <w:p>
            <w:pPr>
              <w:jc w:val="right"/>
            </w:pPr>
            <w:r>
              <w:rPr>
                <w:rFonts w:ascii="宋体" w:eastAsia="宋体" w:hAnsi="宋体" w:cs="宋体"/>
                <w:b/>
                <w:i w:val="0"/>
                <w:color w:val="000000"/>
                <w:sz w:val="16"/>
              </w:rPr>
              <w:t xml:space="preserve">217.09</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217.09</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217.09</w:t>
            </w:r>
          </w:p>
        </w:tc>
        <w:tc>
          <w:tcPr>
            <w:tcW w:w="1120" w:type="dxa"/>
            <w:tcBorders/>
            <w:vAlign w:val="center"/>
          </w:tcPr>
          <w:p>
            <w:pPr>
              <w:jc w:val="right"/>
            </w:pPr>
            <w:r>
              <w:rPr>
                <w:rFonts w:ascii="宋体" w:eastAsia="宋体" w:hAnsi="宋体" w:cs="宋体"/>
                <w:b w:val="0"/>
                <w:i w:val="0"/>
                <w:color w:val="000000"/>
                <w:sz w:val="16"/>
              </w:rPr>
              <w:t xml:space="preserve">217.09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217.09</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217.09</w:t>
            </w:r>
          </w:p>
        </w:tc>
        <w:tc>
          <w:tcPr>
            <w:tcW w:w="1120" w:type="dxa"/>
            <w:tcBorders/>
            <w:vAlign w:val="center"/>
          </w:tcPr>
          <w:p>
            <w:pPr>
              <w:jc w:val="right"/>
            </w:pPr>
            <w:r>
              <w:rPr>
                <w:rFonts w:ascii="宋体" w:eastAsia="宋体" w:hAnsi="宋体" w:cs="宋体"/>
                <w:b w:val="0"/>
                <w:i w:val="0"/>
                <w:color w:val="000000"/>
                <w:sz w:val="16"/>
              </w:rPr>
              <w:t xml:space="preserve">217.09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217.09</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用于残疾人事业的彩票公益金支出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217.09</w:t>
            </w:r>
          </w:p>
        </w:tc>
        <w:tc>
          <w:tcPr>
            <w:tcW w:w="1120" w:type="dxa"/>
            <w:tcBorders/>
            <w:vAlign w:val="center"/>
          </w:tcPr>
          <w:p>
            <w:pPr>
              <w:jc w:val="right"/>
            </w:pPr>
            <w:r>
              <w:rPr>
                <w:rFonts w:ascii="宋体" w:eastAsia="宋体" w:hAnsi="宋体" w:cs="宋体"/>
                <w:b w:val="0"/>
                <w:i w:val="0"/>
                <w:color w:val="000000"/>
                <w:sz w:val="16"/>
              </w:rPr>
              <w:t xml:space="preserve">217.09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217.09</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单位：辽宁省盘锦市残疾人联合会（本级）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125011盘锦市残疾人联合会-211100000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243.83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243.83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57.31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57.31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11.83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184.67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184.66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1.对困难残疾人进行扶贫救助，使残疾人感受党和政府的关心和帮助； 根据上级助残日活动主题安排，大力宣传残疾人事业；对残疾人实施基本康复服务，通过康复服务，使残疾人融入社会；2为我市困难和重度残疾人发放生活和护理补贴，改善残疾人生活状况；3.为白内障患者实施免费复明手术，巩固我市白内障无障碍市成果；4.组织我市残疾人运动员参加省第十四届残运会，通过训练及努力，为我市争光；</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绩效目标</w:t>
            </w:r>
          </w:p>
          <w:p>
            <w:pPr>
              <w:snapToGrid w:val="0"/>
              <w:spacing w:before="0" w:beforeAutospacing="0" w:after="0" w:afterAutospacing="0" w:line="240" w:lineRule="auto"/>
              <w:jc w:val="center"/>
              <w:rPr/>
            </w:pPr>
            <w:r>
              <w:rPr>
                <w:rFonts w:ascii="宋体" w:eastAsia="宋体" w:hAnsi="宋体" w:cs="宋体"/>
                <w:b w:val="0"/>
                <w:i w:val="0"/>
                <w:color w:val="000000"/>
                <w:sz w:val="20"/>
              </w:rPr>
            </w:r>
          </w:p>
          <w:p>
            <w:pPr>
              <w:snapToGrid w:val="0"/>
              <w:spacing w:before="0" w:beforeAutospacing="0" w:after="0" w:afterAutospacing="0" w:line="240" w:lineRule="auto"/>
              <w:jc w:val="center"/>
              <w:rPr/>
            </w:pPr>
            <w:r>
              <w:rPr>
                <w:rFonts w:ascii="宋体" w:eastAsia="宋体" w:hAnsi="宋体" w:cs="宋体"/>
                <w:b w:val="0"/>
                <w:i w:val="0"/>
                <w:color w:val="000000"/>
                <w:sz w:val="20"/>
              </w:rPr>
              <w:t xml:space="preserve">目标完成情况</w:t>
            </w:r>
          </w:p>
          <w:p>
            <w:pPr>
              <w:snapToGrid w:val="0"/>
              <w:spacing w:before="0" w:beforeAutospacing="0" w:after="0" w:afterAutospacing="0" w:line="240" w:lineRule="auto"/>
              <w:jc w:val="center"/>
              <w:rPr/>
            </w:pPr>
            <w:r>
              <w:rPr>
                <w:rFonts w:ascii="宋体" w:eastAsia="宋体" w:hAnsi="宋体" w:cs="宋体"/>
                <w:b w:val="0"/>
                <w:i w:val="0"/>
                <w:color w:val="000000"/>
                <w:sz w:val="20"/>
              </w:rPr>
            </w:r>
          </w:p>
          <w:p>
            <w:pPr>
              <w:snapToGrid w:val="0"/>
              <w:spacing w:before="0" w:beforeAutospacing="0" w:after="0" w:afterAutospacing="0" w:line="240" w:lineRule="auto"/>
              <w:jc w:val="center"/>
              <w:rPr/>
            </w:pPr>
            <w:r>
              <w:rPr>
                <w:rFonts w:ascii="宋体" w:eastAsia="宋体" w:hAnsi="宋体" w:cs="宋体"/>
                <w:b w:val="0"/>
                <w:i w:val="0"/>
                <w:color w:val="000000"/>
                <w:sz w:val="20"/>
              </w:rPr>
            </w:r>
          </w:p>
          <w:p>
            <w:pPr>
              <w:snapToGrid w:val="0"/>
              <w:spacing w:before="0" w:beforeAutospacing="0" w:after="0" w:afterAutospacing="0" w:line="240" w:lineRule="auto"/>
              <w:jc w:val="center"/>
              <w:rPr/>
            </w:pPr>
            <w:r>
              <w:rPr>
                <w:rFonts w:ascii="宋体" w:eastAsia="宋体" w:hAnsi="宋体" w:cs="宋体"/>
                <w:b w:val="0"/>
                <w:i w:val="0"/>
                <w:color w:val="000000"/>
                <w:sz w:val="20"/>
              </w:rPr>
              <w:t xml:space="preserve">1.对困难残疾人进行扶贫救助，使残疾人感受党和政府的关心和帮助； 根据上级助残日活动主题安排，大力宣传残疾人事业；对残疾人实施基本康复服务，通过康复服务，使残疾人融入社会；2为我市困难和重度残疾人发放生活和护理补贴，改善残疾人生活状况；3.为白内障患者实施免费复明手术，巩固我市白内障无障碍市成果；4.组织我市残疾人运动员参加省第十四届残运会，通过训练及努力，为我市争光；</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提高全社会对残疾人群体的关注度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显著提高</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残疾人满意度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提升管理服务能力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显著提升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重度残疾人护理补贴补助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盘锦市残疾人联合会-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盘锦市残疾人联合会-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为我市重度残疾人发放补贴，扣除省适当补助后，市、（区）县财政按5：5比例承担。改善重度残疾人家庭的生活质量。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为我市重度残疾人发放补贴，扣除省适当补助后，市、（区）县财政按5：5比例承担。改善重度残疾人家庭的生活质量。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受益残疾人数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残疾人获补贴数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改善残疾人和残疾儿童生活状况</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逐步改善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残疾人基本生活照料和护理需求满足率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预算资金执行率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预算成本控制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营造关心、理解、支持残疾人的社会氛围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逐步提高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逐步提高残疾人生活质量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逐步提高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残疾人满意度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信访案件赔偿款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盘锦市残疾人联合会-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盘锦市残疾人联合会-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29.2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29.2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根据《盘锦市兴隆台区人民法院民事判决书》（2017辽1103民初3306号），市残联被起诉，败诉应赔偿原告29.2万元，市残联申请再审，法院仍维持原判，原告不满执行进展而多次上访，在多次调解后，需赔偿29.2万才能息访。</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根据《盘锦市兴隆台区人民法院民事判决书》（2017辽1103民初3306号），市残联被起诉，败诉应赔偿原告29.2万元，市残联申请再审，法院仍维持原判，原告不满执行进展而多次上访，在多次调解后，需赔偿29.2万才能息访。</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救助案件数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案件办理时限</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救助案件办结率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案件受援人回访率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项目完成及时率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预算成本控制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29.2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29.2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保障当事人合法权益</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显著提高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不断提高社会对司法行政工作认知</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显著提高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省第十四届残运会竞赛经费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盘锦市残疾人联合会-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盘锦市残疾人联合会-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20.65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20.65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辽宁省第十四届运动会残疾人组比赛将于2023年举行，我市将对残疾人运动员进行选拔、集训并参加比赛。</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辽宁省第十四届运动会残疾人组比赛将于2023年举行，我市将对残疾人运动员进行选拔、集训并参加比赛。</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接受训练的残疾运动员人数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残疾运动员训练方案规范性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符合规范</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预算成本控制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提高残疾人活动参与率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促进残疾人平等参与和融入社会</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显著提高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残疾人满意度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困难残疾人生活补贴补助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盘锦市残疾人联合会-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盘锦市残疾人联合会-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为我市困难残疾人发放补贴，扣除省适当补助后，市、（区）县按5：5比例承担。</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为我市困难残疾人发放补贴，扣除省适当补助后，市、（区）县按5：5比例承担。</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受益残疾人数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3125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残疾人获补贴数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3125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改善残疾人和残疾儿童生活状况</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逐步改善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满足残疾人基本生活照料和护理需求</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逐步提高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项目完成及时率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预算成本控制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残疾人生活信心提升率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提高残疾人生活质量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逐步提高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受补贴残疾人满意度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残联业务经费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盘锦市残疾人联合会-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盘锦市残疾人联合会-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27.5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27.5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1.按照全省统一部署，在“助残日”、“国际残疾人日”开展宣传活动，并对部分残疾人进行走访；2.补助贫困残疾人家庭因受自然灾害或发生突发事件，造 成生产生活困难急需救助的残疾人及家庭给予救助，无特殊受困人员将用于走访慰问；3.根据《关于印发辽宁省“十四五”残疾人康复服务实施方案的通知》，实施对精神障碍患者免费服药等残疾人精准康复服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1.按照全省统一部署，在“助残日”、“国际残疾人日”开展宣传活动，并对部分残疾人进行走访；2.补助贫困残疾人家庭因受自然灾害或发生突发事件，造 成生产生活困难急需救助的残疾人及家庭给予救助，无特殊受困人员将用于走访慰问；3.根据《关于印发辽宁省“十四五”残疾人康复服务实施方案的通知》，实施对精神障碍患者免费服药等残疾人精准康复服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受益残疾人数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140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140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得到基本康复服务的残疾人人数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355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改善残疾人和残疾儿童生活状况</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逐步提高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残疾人基本康复服务覆盖率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项目完成及时率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预算成本控制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27.5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27.5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改善残疾人家庭状况</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逐步改善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提高残疾人生活质量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逐步提高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残疾人满意度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白内障患者复明手术经费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盘锦市残疾人联合会-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盘锦市残疾人联合会-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为解决因白内障致盲问题，减轻低收入白内障患者就医负担，巩固我市“白内障无障碍市”成果，结合我市实际为贫困白内障患者实施免费复明手术。</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为解决因白内障致盲问题，减轻低收入白内障患者就医负担，巩固我市“白内障无障碍市”成果，结合我市实际为贫困白内障患者实施免费复明手术。</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岀院患者手术占比</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残疾人基本康复服务覆盖率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残疾人满意度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3"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5703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