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C2" w:rsidRDefault="00CD43C2">
      <w:pPr>
        <w:spacing w:line="540" w:lineRule="exact"/>
        <w:jc w:val="center"/>
        <w:rPr>
          <w:rFonts w:ascii="宋体"/>
          <w:b/>
          <w:sz w:val="44"/>
          <w:szCs w:val="44"/>
        </w:rPr>
      </w:pPr>
    </w:p>
    <w:p w:rsidR="00CD43C2" w:rsidRDefault="00AF059D">
      <w:pPr>
        <w:spacing w:line="480" w:lineRule="auto"/>
        <w:jc w:val="center"/>
        <w:rPr>
          <w:rFonts w:ascii="宋体"/>
          <w:b/>
          <w:sz w:val="44"/>
          <w:szCs w:val="44"/>
        </w:rPr>
      </w:pPr>
      <w:r>
        <w:rPr>
          <w:rFonts w:ascii="宋体" w:hint="eastAsia"/>
          <w:b/>
          <w:sz w:val="52"/>
          <w:szCs w:val="52"/>
        </w:rPr>
        <w:t>盘锦市文化旅游和广播电视局</w:t>
      </w:r>
    </w:p>
    <w:p w:rsidR="00CD43C2" w:rsidRDefault="00AF059D">
      <w:pPr>
        <w:spacing w:line="480" w:lineRule="auto"/>
        <w:jc w:val="center"/>
        <w:rPr>
          <w:rFonts w:ascii="宋体"/>
          <w:b/>
          <w:sz w:val="52"/>
          <w:szCs w:val="52"/>
          <w:u w:val="single"/>
        </w:rPr>
      </w:pPr>
      <w:r>
        <w:rPr>
          <w:rFonts w:ascii="宋体" w:hint="eastAsia"/>
          <w:b/>
          <w:sz w:val="52"/>
          <w:szCs w:val="52"/>
        </w:rPr>
        <w:t>201</w:t>
      </w:r>
      <w:r>
        <w:rPr>
          <w:rFonts w:ascii="宋体" w:hint="eastAsia"/>
          <w:b/>
          <w:sz w:val="52"/>
          <w:szCs w:val="52"/>
        </w:rPr>
        <w:t>9</w:t>
      </w:r>
      <w:r>
        <w:rPr>
          <w:rFonts w:ascii="宋体" w:hint="eastAsia"/>
          <w:b/>
          <w:sz w:val="52"/>
          <w:szCs w:val="52"/>
        </w:rPr>
        <w:t>年度部门预算公开说明</w:t>
      </w:r>
    </w:p>
    <w:p w:rsidR="00CD43C2" w:rsidRDefault="00CD43C2">
      <w:pPr>
        <w:spacing w:line="480" w:lineRule="auto"/>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AF059D">
      <w:pPr>
        <w:spacing w:line="540" w:lineRule="exact"/>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CD43C2" w:rsidRDefault="00CD43C2">
      <w:pPr>
        <w:spacing w:line="540" w:lineRule="exact"/>
        <w:rPr>
          <w:b/>
          <w:sz w:val="44"/>
          <w:szCs w:val="44"/>
          <w:u w:val="single"/>
        </w:rPr>
      </w:pPr>
    </w:p>
    <w:p w:rsidR="00CD43C2" w:rsidRDefault="00AF059D">
      <w:pPr>
        <w:spacing w:line="540" w:lineRule="exact"/>
        <w:rPr>
          <w:rFonts w:ascii="黑体" w:eastAsia="黑体"/>
          <w:sz w:val="32"/>
          <w:szCs w:val="32"/>
        </w:rPr>
      </w:pPr>
      <w:r>
        <w:rPr>
          <w:rFonts w:ascii="黑体" w:eastAsia="黑体" w:hint="eastAsia"/>
          <w:sz w:val="32"/>
          <w:szCs w:val="32"/>
        </w:rPr>
        <w:t>第一部分盘锦市文化旅游和广播电视局部门概况</w:t>
      </w:r>
    </w:p>
    <w:p w:rsidR="00CD43C2" w:rsidRDefault="00AF059D">
      <w:pPr>
        <w:spacing w:line="540" w:lineRule="exact"/>
        <w:rPr>
          <w:rFonts w:ascii="宋体"/>
          <w:sz w:val="32"/>
          <w:szCs w:val="32"/>
        </w:rPr>
      </w:pPr>
      <w:r>
        <w:rPr>
          <w:rFonts w:ascii="宋体" w:hint="eastAsia"/>
          <w:sz w:val="32"/>
          <w:szCs w:val="32"/>
        </w:rPr>
        <w:t>一、部门主要职责</w:t>
      </w:r>
    </w:p>
    <w:p w:rsidR="00CD43C2" w:rsidRDefault="00AF059D">
      <w:pPr>
        <w:spacing w:line="540" w:lineRule="exact"/>
        <w:rPr>
          <w:rFonts w:ascii="宋体"/>
          <w:sz w:val="32"/>
          <w:szCs w:val="32"/>
        </w:rPr>
      </w:pPr>
      <w:r>
        <w:rPr>
          <w:rFonts w:ascii="宋体" w:hint="eastAsia"/>
          <w:sz w:val="32"/>
          <w:szCs w:val="32"/>
        </w:rPr>
        <w:t>二、机构设置情况</w:t>
      </w:r>
    </w:p>
    <w:p w:rsidR="00CD43C2" w:rsidRDefault="00AF059D">
      <w:pPr>
        <w:spacing w:line="540" w:lineRule="exact"/>
        <w:rPr>
          <w:rFonts w:ascii="宋体"/>
          <w:sz w:val="32"/>
          <w:szCs w:val="32"/>
        </w:rPr>
      </w:pPr>
      <w:r>
        <w:rPr>
          <w:rFonts w:ascii="宋体" w:hint="eastAsia"/>
          <w:sz w:val="32"/>
          <w:szCs w:val="32"/>
        </w:rPr>
        <w:t>三、部门预算单位构成</w:t>
      </w:r>
    </w:p>
    <w:p w:rsidR="00CD43C2" w:rsidRDefault="00AF059D">
      <w:pPr>
        <w:spacing w:line="540" w:lineRule="exact"/>
        <w:rPr>
          <w:rFonts w:ascii="仿宋" w:eastAsia="仿宋"/>
          <w:b/>
          <w:sz w:val="32"/>
          <w:szCs w:val="32"/>
        </w:rPr>
      </w:pPr>
      <w:r>
        <w:rPr>
          <w:rFonts w:ascii="黑体" w:eastAsia="黑体" w:hint="eastAsia"/>
          <w:sz w:val="32"/>
          <w:szCs w:val="32"/>
        </w:rPr>
        <w:t>第二部分盘锦市文化旅游和广播电视局</w:t>
      </w:r>
      <w:r>
        <w:rPr>
          <w:rFonts w:ascii="黑体" w:eastAsia="黑体" w:hint="eastAsia"/>
          <w:sz w:val="32"/>
          <w:szCs w:val="32"/>
        </w:rPr>
        <w:t>201</w:t>
      </w:r>
      <w:r>
        <w:rPr>
          <w:rFonts w:ascii="黑体" w:eastAsia="黑体" w:hint="eastAsia"/>
          <w:sz w:val="32"/>
          <w:szCs w:val="32"/>
        </w:rPr>
        <w:t>9</w:t>
      </w:r>
      <w:r>
        <w:rPr>
          <w:rFonts w:ascii="黑体" w:eastAsia="黑体" w:hint="eastAsia"/>
          <w:sz w:val="32"/>
          <w:szCs w:val="32"/>
        </w:rPr>
        <w:t>年度部门预算报表</w:t>
      </w:r>
    </w:p>
    <w:p w:rsidR="00CD43C2" w:rsidRDefault="00AF059D">
      <w:pPr>
        <w:spacing w:line="540" w:lineRule="exact"/>
        <w:rPr>
          <w:rFonts w:ascii="宋体"/>
          <w:sz w:val="32"/>
          <w:szCs w:val="32"/>
        </w:rPr>
      </w:pPr>
      <w:r>
        <w:rPr>
          <w:rFonts w:ascii="宋体" w:hint="eastAsia"/>
          <w:sz w:val="32"/>
          <w:szCs w:val="32"/>
        </w:rPr>
        <w:t>一、</w:t>
      </w:r>
      <w:r>
        <w:rPr>
          <w:rFonts w:ascii="宋体" w:hint="eastAsia"/>
          <w:sz w:val="32"/>
          <w:szCs w:val="32"/>
        </w:rPr>
        <w:t>201</w:t>
      </w:r>
      <w:r>
        <w:rPr>
          <w:rFonts w:ascii="宋体" w:hint="eastAsia"/>
          <w:sz w:val="32"/>
          <w:szCs w:val="32"/>
        </w:rPr>
        <w:t>9</w:t>
      </w:r>
      <w:r>
        <w:rPr>
          <w:rFonts w:ascii="宋体" w:hint="eastAsia"/>
          <w:sz w:val="32"/>
          <w:szCs w:val="32"/>
        </w:rPr>
        <w:t>年度</w:t>
      </w:r>
      <w:r>
        <w:rPr>
          <w:rFonts w:ascii="宋体" w:hint="eastAsia"/>
          <w:sz w:val="32"/>
          <w:szCs w:val="32"/>
        </w:rPr>
        <w:t>部门</w:t>
      </w:r>
      <w:r>
        <w:rPr>
          <w:rFonts w:ascii="宋体" w:hint="eastAsia"/>
          <w:sz w:val="32"/>
          <w:szCs w:val="32"/>
        </w:rPr>
        <w:t>收入支出预算总表</w:t>
      </w:r>
    </w:p>
    <w:p w:rsidR="00CD43C2" w:rsidRDefault="00AF059D">
      <w:pPr>
        <w:spacing w:line="540" w:lineRule="exact"/>
        <w:rPr>
          <w:rFonts w:ascii="宋体"/>
          <w:sz w:val="32"/>
          <w:szCs w:val="32"/>
        </w:rPr>
      </w:pPr>
      <w:r>
        <w:rPr>
          <w:rFonts w:ascii="宋体" w:hint="eastAsia"/>
          <w:sz w:val="32"/>
          <w:szCs w:val="32"/>
        </w:rPr>
        <w:t>二、</w:t>
      </w:r>
      <w:r>
        <w:rPr>
          <w:rFonts w:ascii="宋体" w:hint="eastAsia"/>
          <w:sz w:val="32"/>
          <w:szCs w:val="32"/>
        </w:rPr>
        <w:t>201</w:t>
      </w:r>
      <w:r>
        <w:rPr>
          <w:rFonts w:ascii="宋体" w:hint="eastAsia"/>
          <w:sz w:val="32"/>
          <w:szCs w:val="32"/>
        </w:rPr>
        <w:t>9</w:t>
      </w:r>
      <w:r>
        <w:rPr>
          <w:rFonts w:ascii="宋体" w:hint="eastAsia"/>
          <w:sz w:val="32"/>
          <w:szCs w:val="32"/>
        </w:rPr>
        <w:t>年度</w:t>
      </w:r>
      <w:r>
        <w:rPr>
          <w:rFonts w:ascii="宋体" w:hint="eastAsia"/>
          <w:sz w:val="32"/>
          <w:szCs w:val="32"/>
        </w:rPr>
        <w:t>部门</w:t>
      </w:r>
      <w:r>
        <w:rPr>
          <w:rFonts w:ascii="宋体" w:hint="eastAsia"/>
          <w:sz w:val="32"/>
          <w:szCs w:val="32"/>
        </w:rPr>
        <w:t>收入预算表</w:t>
      </w:r>
    </w:p>
    <w:p w:rsidR="00CD43C2" w:rsidRDefault="00AF059D">
      <w:pPr>
        <w:spacing w:line="540" w:lineRule="exact"/>
        <w:rPr>
          <w:rFonts w:ascii="宋体"/>
          <w:sz w:val="32"/>
          <w:szCs w:val="32"/>
        </w:rPr>
      </w:pPr>
      <w:r>
        <w:rPr>
          <w:rFonts w:ascii="宋体" w:hint="eastAsia"/>
          <w:sz w:val="32"/>
          <w:szCs w:val="32"/>
        </w:rPr>
        <w:t>三、</w:t>
      </w:r>
      <w:r>
        <w:rPr>
          <w:rFonts w:ascii="宋体" w:hint="eastAsia"/>
          <w:sz w:val="32"/>
          <w:szCs w:val="32"/>
        </w:rPr>
        <w:t>201</w:t>
      </w:r>
      <w:r>
        <w:rPr>
          <w:rFonts w:ascii="宋体" w:hint="eastAsia"/>
          <w:sz w:val="32"/>
          <w:szCs w:val="32"/>
        </w:rPr>
        <w:t>9</w:t>
      </w:r>
      <w:r>
        <w:rPr>
          <w:rFonts w:ascii="宋体" w:hint="eastAsia"/>
          <w:sz w:val="32"/>
          <w:szCs w:val="32"/>
        </w:rPr>
        <w:t>年度</w:t>
      </w:r>
      <w:r>
        <w:rPr>
          <w:rFonts w:ascii="宋体" w:hint="eastAsia"/>
          <w:sz w:val="32"/>
          <w:szCs w:val="32"/>
        </w:rPr>
        <w:t>部门</w:t>
      </w:r>
      <w:r>
        <w:rPr>
          <w:rFonts w:ascii="宋体" w:hint="eastAsia"/>
          <w:sz w:val="32"/>
          <w:szCs w:val="32"/>
        </w:rPr>
        <w:t>支出预算表</w:t>
      </w:r>
    </w:p>
    <w:p w:rsidR="00CD43C2" w:rsidRDefault="00AF059D">
      <w:pPr>
        <w:spacing w:line="540" w:lineRule="exact"/>
        <w:rPr>
          <w:rFonts w:ascii="宋体"/>
          <w:sz w:val="32"/>
          <w:szCs w:val="32"/>
        </w:rPr>
      </w:pPr>
      <w:r>
        <w:rPr>
          <w:rFonts w:ascii="宋体" w:hint="eastAsia"/>
          <w:sz w:val="32"/>
          <w:szCs w:val="32"/>
        </w:rPr>
        <w:t>四、</w:t>
      </w:r>
      <w:r>
        <w:rPr>
          <w:rFonts w:ascii="宋体" w:hint="eastAsia"/>
          <w:sz w:val="32"/>
          <w:szCs w:val="32"/>
        </w:rPr>
        <w:t>201</w:t>
      </w:r>
      <w:r>
        <w:rPr>
          <w:rFonts w:ascii="宋体" w:hint="eastAsia"/>
          <w:sz w:val="32"/>
          <w:szCs w:val="32"/>
        </w:rPr>
        <w:t>9</w:t>
      </w:r>
      <w:r>
        <w:rPr>
          <w:rFonts w:ascii="宋体" w:hint="eastAsia"/>
          <w:sz w:val="32"/>
          <w:szCs w:val="32"/>
        </w:rPr>
        <w:t>年度财政拨款收入支出预算表</w:t>
      </w:r>
    </w:p>
    <w:p w:rsidR="00CD43C2" w:rsidRDefault="00AF059D">
      <w:pPr>
        <w:spacing w:line="540" w:lineRule="exact"/>
        <w:rPr>
          <w:rFonts w:ascii="宋体"/>
          <w:sz w:val="32"/>
          <w:szCs w:val="32"/>
        </w:rPr>
      </w:pPr>
      <w:r>
        <w:rPr>
          <w:rFonts w:ascii="宋体" w:hint="eastAsia"/>
          <w:sz w:val="32"/>
          <w:szCs w:val="32"/>
        </w:rPr>
        <w:t>五、</w:t>
      </w:r>
      <w:r>
        <w:rPr>
          <w:rFonts w:ascii="宋体" w:hint="eastAsia"/>
          <w:sz w:val="32"/>
          <w:szCs w:val="32"/>
        </w:rPr>
        <w:t>201</w:t>
      </w:r>
      <w:r>
        <w:rPr>
          <w:rFonts w:ascii="宋体" w:hint="eastAsia"/>
          <w:sz w:val="32"/>
          <w:szCs w:val="32"/>
        </w:rPr>
        <w:t>9</w:t>
      </w:r>
      <w:r>
        <w:rPr>
          <w:rFonts w:ascii="宋体" w:hint="eastAsia"/>
          <w:sz w:val="32"/>
          <w:szCs w:val="32"/>
        </w:rPr>
        <w:t>年度一般公共预算财政拨款收入支出预算表</w:t>
      </w:r>
    </w:p>
    <w:p w:rsidR="00CD43C2" w:rsidRDefault="00AF059D">
      <w:pPr>
        <w:spacing w:line="540" w:lineRule="exact"/>
        <w:rPr>
          <w:rFonts w:ascii="宋体"/>
          <w:sz w:val="32"/>
          <w:szCs w:val="32"/>
        </w:rPr>
      </w:pPr>
      <w:r>
        <w:rPr>
          <w:rFonts w:ascii="宋体" w:hint="eastAsia"/>
          <w:sz w:val="32"/>
          <w:szCs w:val="32"/>
        </w:rPr>
        <w:t>六、</w:t>
      </w:r>
      <w:r>
        <w:rPr>
          <w:rFonts w:ascii="宋体" w:hint="eastAsia"/>
          <w:sz w:val="32"/>
          <w:szCs w:val="32"/>
        </w:rPr>
        <w:t>201</w:t>
      </w:r>
      <w:r>
        <w:rPr>
          <w:rFonts w:ascii="宋体" w:hint="eastAsia"/>
          <w:sz w:val="32"/>
          <w:szCs w:val="32"/>
        </w:rPr>
        <w:t>9</w:t>
      </w:r>
      <w:r>
        <w:rPr>
          <w:rFonts w:ascii="宋体" w:hint="eastAsia"/>
          <w:sz w:val="32"/>
          <w:szCs w:val="32"/>
        </w:rPr>
        <w:t>年度一般公共预算财政拨款</w:t>
      </w:r>
      <w:r>
        <w:rPr>
          <w:rFonts w:ascii="宋体" w:hint="eastAsia"/>
          <w:sz w:val="32"/>
          <w:szCs w:val="32"/>
        </w:rPr>
        <w:t>基本支出预算表</w:t>
      </w:r>
    </w:p>
    <w:p w:rsidR="00CD43C2" w:rsidRDefault="00AF059D">
      <w:pPr>
        <w:spacing w:line="540" w:lineRule="exact"/>
        <w:rPr>
          <w:rFonts w:ascii="宋体"/>
          <w:sz w:val="32"/>
          <w:szCs w:val="32"/>
        </w:rPr>
      </w:pPr>
      <w:r>
        <w:rPr>
          <w:rFonts w:ascii="宋体" w:hint="eastAsia"/>
          <w:sz w:val="32"/>
          <w:szCs w:val="32"/>
        </w:rPr>
        <w:t>七、</w:t>
      </w:r>
      <w:r>
        <w:rPr>
          <w:rFonts w:ascii="宋体" w:hint="eastAsia"/>
          <w:sz w:val="32"/>
          <w:szCs w:val="32"/>
        </w:rPr>
        <w:t>201</w:t>
      </w:r>
      <w:r>
        <w:rPr>
          <w:rFonts w:ascii="宋体" w:hint="eastAsia"/>
          <w:sz w:val="32"/>
          <w:szCs w:val="32"/>
        </w:rPr>
        <w:t>9</w:t>
      </w:r>
      <w:r>
        <w:rPr>
          <w:rFonts w:ascii="宋体" w:hint="eastAsia"/>
          <w:sz w:val="32"/>
          <w:szCs w:val="32"/>
        </w:rPr>
        <w:t>年度政府性基金预算财政拨款收入支出预算表</w:t>
      </w:r>
    </w:p>
    <w:p w:rsidR="00CD43C2" w:rsidRDefault="00AF059D">
      <w:pPr>
        <w:spacing w:line="540" w:lineRule="exact"/>
        <w:rPr>
          <w:rFonts w:ascii="宋体"/>
          <w:sz w:val="32"/>
          <w:szCs w:val="32"/>
        </w:rPr>
      </w:pPr>
      <w:r>
        <w:rPr>
          <w:rFonts w:ascii="宋体" w:hint="eastAsia"/>
          <w:sz w:val="32"/>
          <w:szCs w:val="32"/>
        </w:rPr>
        <w:t>八、</w:t>
      </w:r>
      <w:r>
        <w:rPr>
          <w:rFonts w:ascii="宋体" w:hint="eastAsia"/>
          <w:sz w:val="32"/>
          <w:szCs w:val="32"/>
        </w:rPr>
        <w:t>201</w:t>
      </w:r>
      <w:r>
        <w:rPr>
          <w:rFonts w:ascii="宋体" w:hint="eastAsia"/>
          <w:sz w:val="32"/>
          <w:szCs w:val="32"/>
        </w:rPr>
        <w:t>9</w:t>
      </w:r>
      <w:r>
        <w:rPr>
          <w:rFonts w:ascii="宋体" w:hint="eastAsia"/>
          <w:sz w:val="32"/>
          <w:szCs w:val="32"/>
        </w:rPr>
        <w:t>年度一般公共预算“三公”经费支出预算表</w:t>
      </w:r>
    </w:p>
    <w:p w:rsidR="00CD43C2" w:rsidRDefault="00AF059D">
      <w:pPr>
        <w:spacing w:line="540" w:lineRule="exact"/>
        <w:rPr>
          <w:rFonts w:ascii="宋体"/>
          <w:sz w:val="32"/>
          <w:szCs w:val="32"/>
        </w:rPr>
      </w:pPr>
      <w:r>
        <w:rPr>
          <w:rFonts w:ascii="宋体" w:hint="eastAsia"/>
          <w:sz w:val="32"/>
          <w:szCs w:val="32"/>
        </w:rPr>
        <w:t>九、</w:t>
      </w:r>
      <w:r>
        <w:rPr>
          <w:rFonts w:ascii="宋体" w:hint="eastAsia"/>
          <w:sz w:val="32"/>
          <w:szCs w:val="32"/>
        </w:rPr>
        <w:t>201</w:t>
      </w:r>
      <w:r>
        <w:rPr>
          <w:rFonts w:ascii="宋体" w:hint="eastAsia"/>
          <w:sz w:val="32"/>
          <w:szCs w:val="32"/>
        </w:rPr>
        <w:t>9</w:t>
      </w:r>
      <w:r>
        <w:rPr>
          <w:rFonts w:ascii="宋体" w:hint="eastAsia"/>
          <w:sz w:val="32"/>
          <w:szCs w:val="32"/>
        </w:rPr>
        <w:t>年度综合预算项目支出表</w:t>
      </w:r>
    </w:p>
    <w:p w:rsidR="00CD43C2" w:rsidRDefault="00AF059D">
      <w:pPr>
        <w:spacing w:line="540" w:lineRule="exact"/>
        <w:rPr>
          <w:rFonts w:ascii="宋体"/>
          <w:sz w:val="32"/>
          <w:szCs w:val="32"/>
        </w:rPr>
      </w:pPr>
      <w:r>
        <w:rPr>
          <w:rFonts w:ascii="宋体" w:hint="eastAsia"/>
          <w:sz w:val="32"/>
          <w:szCs w:val="32"/>
        </w:rPr>
        <w:t>十、</w:t>
      </w:r>
      <w:r>
        <w:rPr>
          <w:rFonts w:ascii="宋体" w:hint="eastAsia"/>
          <w:sz w:val="32"/>
          <w:szCs w:val="32"/>
        </w:rPr>
        <w:t>2019</w:t>
      </w:r>
      <w:r>
        <w:rPr>
          <w:rFonts w:ascii="宋体" w:hint="eastAsia"/>
          <w:sz w:val="32"/>
          <w:szCs w:val="32"/>
        </w:rPr>
        <w:t>年度项目支出预算绩效目标情况表</w:t>
      </w:r>
    </w:p>
    <w:p w:rsidR="00CD43C2" w:rsidRDefault="00AF059D">
      <w:pPr>
        <w:spacing w:line="540" w:lineRule="exact"/>
        <w:rPr>
          <w:rFonts w:ascii="黑体" w:eastAsia="黑体"/>
          <w:sz w:val="32"/>
          <w:szCs w:val="32"/>
        </w:rPr>
      </w:pPr>
      <w:r>
        <w:rPr>
          <w:rFonts w:ascii="黑体" w:eastAsia="黑体" w:hint="eastAsia"/>
          <w:sz w:val="32"/>
          <w:szCs w:val="32"/>
        </w:rPr>
        <w:t>第三部分盘锦市文化旅游和广播电视局</w:t>
      </w:r>
      <w:r>
        <w:rPr>
          <w:rFonts w:ascii="黑体" w:eastAsia="黑体" w:hint="eastAsia"/>
          <w:sz w:val="32"/>
          <w:szCs w:val="32"/>
        </w:rPr>
        <w:t>201</w:t>
      </w:r>
      <w:r>
        <w:rPr>
          <w:rFonts w:ascii="黑体" w:eastAsia="黑体" w:hint="eastAsia"/>
          <w:sz w:val="32"/>
          <w:szCs w:val="32"/>
        </w:rPr>
        <w:t>9</w:t>
      </w:r>
      <w:r>
        <w:rPr>
          <w:rFonts w:ascii="黑体" w:eastAsia="黑体" w:hint="eastAsia"/>
          <w:sz w:val="32"/>
          <w:szCs w:val="32"/>
        </w:rPr>
        <w:t>年度部门预算相关情况说明</w:t>
      </w:r>
    </w:p>
    <w:p w:rsidR="00CD43C2" w:rsidRDefault="00AF059D">
      <w:pPr>
        <w:spacing w:line="540" w:lineRule="exact"/>
        <w:rPr>
          <w:rFonts w:ascii="宋体"/>
          <w:sz w:val="32"/>
          <w:szCs w:val="32"/>
        </w:rPr>
      </w:pPr>
      <w:r>
        <w:rPr>
          <w:rFonts w:ascii="宋体" w:hint="eastAsia"/>
          <w:sz w:val="32"/>
          <w:szCs w:val="32"/>
        </w:rPr>
        <w:t>一、</w:t>
      </w:r>
      <w:r>
        <w:rPr>
          <w:rFonts w:ascii="宋体" w:hint="eastAsia"/>
          <w:sz w:val="32"/>
          <w:szCs w:val="32"/>
        </w:rPr>
        <w:t>201</w:t>
      </w:r>
      <w:r>
        <w:rPr>
          <w:rFonts w:ascii="宋体" w:hint="eastAsia"/>
          <w:sz w:val="32"/>
          <w:szCs w:val="32"/>
        </w:rPr>
        <w:t>9</w:t>
      </w:r>
      <w:r>
        <w:rPr>
          <w:rFonts w:ascii="宋体" w:hint="eastAsia"/>
          <w:sz w:val="32"/>
          <w:szCs w:val="32"/>
        </w:rPr>
        <w:t>年部门预算收支情况总体说明</w:t>
      </w:r>
    </w:p>
    <w:p w:rsidR="00CD43C2" w:rsidRDefault="00AF059D">
      <w:pPr>
        <w:spacing w:line="540" w:lineRule="exact"/>
        <w:rPr>
          <w:rFonts w:ascii="宋体"/>
          <w:sz w:val="32"/>
          <w:szCs w:val="32"/>
        </w:rPr>
      </w:pPr>
      <w:r>
        <w:rPr>
          <w:rFonts w:ascii="宋体" w:hint="eastAsia"/>
          <w:sz w:val="32"/>
          <w:szCs w:val="32"/>
        </w:rPr>
        <w:t>二、“三公”经费预算安排使用情况说明</w:t>
      </w:r>
    </w:p>
    <w:p w:rsidR="00CD43C2" w:rsidRDefault="00AF059D">
      <w:pPr>
        <w:spacing w:line="540" w:lineRule="exact"/>
        <w:rPr>
          <w:rFonts w:ascii="宋体"/>
          <w:sz w:val="32"/>
          <w:szCs w:val="32"/>
        </w:rPr>
      </w:pPr>
      <w:r>
        <w:rPr>
          <w:rFonts w:ascii="宋体" w:hint="eastAsia"/>
          <w:sz w:val="32"/>
          <w:szCs w:val="32"/>
        </w:rPr>
        <w:lastRenderedPageBreak/>
        <w:t>三、机关运行经费预算安排使用情况说明</w:t>
      </w:r>
    </w:p>
    <w:p w:rsidR="00CD43C2" w:rsidRDefault="00AF059D">
      <w:pPr>
        <w:spacing w:line="540" w:lineRule="exact"/>
        <w:rPr>
          <w:rFonts w:ascii="宋体"/>
          <w:sz w:val="32"/>
          <w:szCs w:val="32"/>
        </w:rPr>
      </w:pPr>
      <w:r>
        <w:rPr>
          <w:rFonts w:ascii="宋体" w:hint="eastAsia"/>
          <w:sz w:val="32"/>
          <w:szCs w:val="32"/>
        </w:rPr>
        <w:t>四、政府采购安排情况说明</w:t>
      </w:r>
    </w:p>
    <w:p w:rsidR="00CD43C2" w:rsidRDefault="00AF059D">
      <w:pPr>
        <w:spacing w:line="540" w:lineRule="exact"/>
        <w:rPr>
          <w:rFonts w:ascii="宋体"/>
          <w:sz w:val="32"/>
          <w:szCs w:val="32"/>
        </w:rPr>
      </w:pPr>
      <w:r>
        <w:rPr>
          <w:rFonts w:ascii="宋体" w:hint="eastAsia"/>
          <w:sz w:val="32"/>
          <w:szCs w:val="32"/>
        </w:rPr>
        <w:t>五、国有资产占用情况说明</w:t>
      </w:r>
    </w:p>
    <w:p w:rsidR="00CD43C2" w:rsidRDefault="00AF059D">
      <w:pPr>
        <w:spacing w:line="540" w:lineRule="exact"/>
        <w:rPr>
          <w:rFonts w:ascii="宋体"/>
          <w:sz w:val="32"/>
          <w:szCs w:val="32"/>
        </w:rPr>
      </w:pPr>
      <w:r>
        <w:rPr>
          <w:rFonts w:ascii="宋体" w:hint="eastAsia"/>
          <w:sz w:val="32"/>
          <w:szCs w:val="32"/>
        </w:rPr>
        <w:t>六、项目预算绩效目标情况说明</w:t>
      </w:r>
    </w:p>
    <w:p w:rsidR="00CD43C2" w:rsidRDefault="00AF059D">
      <w:pPr>
        <w:spacing w:line="540" w:lineRule="exact"/>
        <w:rPr>
          <w:rFonts w:ascii="黑体" w:eastAsia="黑体"/>
          <w:sz w:val="32"/>
          <w:szCs w:val="32"/>
        </w:rPr>
      </w:pPr>
      <w:r>
        <w:rPr>
          <w:rFonts w:ascii="黑体" w:eastAsia="黑体" w:hint="eastAsia"/>
          <w:sz w:val="32"/>
          <w:szCs w:val="32"/>
        </w:rPr>
        <w:t>第四部分</w:t>
      </w:r>
      <w:r>
        <w:rPr>
          <w:rFonts w:ascii="黑体" w:eastAsia="黑体" w:hint="eastAsia"/>
          <w:sz w:val="32"/>
          <w:szCs w:val="32"/>
        </w:rPr>
        <w:t xml:space="preserve">  </w:t>
      </w:r>
      <w:r>
        <w:rPr>
          <w:rFonts w:ascii="黑体" w:eastAsia="黑体" w:hint="eastAsia"/>
          <w:sz w:val="32"/>
          <w:szCs w:val="32"/>
        </w:rPr>
        <w:t>名词解释</w:t>
      </w:r>
    </w:p>
    <w:p w:rsidR="00CD43C2" w:rsidRDefault="00CD43C2">
      <w:pPr>
        <w:spacing w:line="540" w:lineRule="exact"/>
        <w:jc w:val="center"/>
        <w:rPr>
          <w:rFonts w:ascii="黑体" w:eastAsia="黑体"/>
          <w:b/>
          <w:sz w:val="44"/>
          <w:szCs w:val="44"/>
          <w:u w:val="single"/>
        </w:rPr>
      </w:pPr>
    </w:p>
    <w:p w:rsidR="00CD43C2" w:rsidRDefault="00CD43C2">
      <w:pPr>
        <w:spacing w:line="540" w:lineRule="exact"/>
        <w:jc w:val="center"/>
        <w:rPr>
          <w:b/>
          <w:sz w:val="44"/>
          <w:szCs w:val="44"/>
          <w:u w:val="single"/>
        </w:rPr>
      </w:pPr>
    </w:p>
    <w:p w:rsidR="00CD43C2" w:rsidRDefault="00CD43C2">
      <w:pPr>
        <w:spacing w:line="540" w:lineRule="exact"/>
        <w:jc w:val="center"/>
        <w:rPr>
          <w:b/>
          <w:sz w:val="44"/>
          <w:szCs w:val="44"/>
          <w:u w:val="single"/>
        </w:rPr>
      </w:pPr>
    </w:p>
    <w:p w:rsidR="00CD43C2" w:rsidRDefault="00AF059D">
      <w:pPr>
        <w:spacing w:line="540" w:lineRule="exact"/>
        <w:jc w:val="center"/>
        <w:rPr>
          <w:rFonts w:ascii="宋体"/>
          <w:b/>
          <w:sz w:val="44"/>
          <w:szCs w:val="44"/>
        </w:rPr>
      </w:pPr>
      <w:r>
        <w:rPr>
          <w:rFonts w:ascii="宋体" w:hint="eastAsia"/>
          <w:b/>
          <w:sz w:val="44"/>
          <w:szCs w:val="44"/>
        </w:rPr>
        <w:t>第一部分盘锦市</w:t>
      </w:r>
      <w:r>
        <w:rPr>
          <w:rFonts w:ascii="宋体" w:hint="eastAsia"/>
          <w:b/>
          <w:bCs/>
          <w:sz w:val="44"/>
          <w:szCs w:val="44"/>
        </w:rPr>
        <w:t>文化旅游和广播电视局</w:t>
      </w:r>
      <w:r>
        <w:rPr>
          <w:rFonts w:ascii="宋体" w:hint="eastAsia"/>
          <w:b/>
          <w:sz w:val="44"/>
          <w:szCs w:val="44"/>
        </w:rPr>
        <w:t>部门概况</w:t>
      </w:r>
    </w:p>
    <w:p w:rsidR="00CD43C2" w:rsidRDefault="00CD43C2">
      <w:pPr>
        <w:spacing w:line="540" w:lineRule="exact"/>
        <w:ind w:firstLine="640"/>
        <w:jc w:val="left"/>
        <w:rPr>
          <w:rFonts w:ascii="黑体" w:eastAsia="黑体"/>
          <w:sz w:val="32"/>
          <w:szCs w:val="32"/>
        </w:rPr>
      </w:pPr>
    </w:p>
    <w:p w:rsidR="00CD43C2" w:rsidRDefault="00CD43C2">
      <w:pPr>
        <w:spacing w:line="540" w:lineRule="exact"/>
        <w:jc w:val="left"/>
        <w:rPr>
          <w:rFonts w:ascii="黑体" w:eastAsia="黑体"/>
          <w:sz w:val="32"/>
          <w:szCs w:val="32"/>
        </w:rPr>
      </w:pPr>
    </w:p>
    <w:p w:rsidR="00CD43C2" w:rsidRDefault="00AF059D">
      <w:pPr>
        <w:spacing w:line="540" w:lineRule="exact"/>
        <w:ind w:firstLine="540"/>
        <w:jc w:val="left"/>
        <w:rPr>
          <w:rFonts w:ascii="黑体" w:eastAsia="黑体"/>
          <w:sz w:val="32"/>
          <w:szCs w:val="32"/>
        </w:rPr>
      </w:pPr>
      <w:r>
        <w:rPr>
          <w:rFonts w:ascii="黑体" w:eastAsia="黑体" w:hint="eastAsia"/>
          <w:sz w:val="32"/>
          <w:szCs w:val="32"/>
        </w:rPr>
        <w:t>一、部门主要职责</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盘锦市文化旅游和广播电视局的主要职责是</w:t>
      </w:r>
      <w:r>
        <w:rPr>
          <w:rFonts w:ascii="仿宋_GB2312" w:eastAsia="仿宋_GB2312" w:hint="eastAsia"/>
          <w:sz w:val="32"/>
          <w:szCs w:val="32"/>
        </w:rPr>
        <w:t>:</w:t>
      </w:r>
    </w:p>
    <w:p w:rsidR="00CD43C2" w:rsidRDefault="00AF059D">
      <w:pPr>
        <w:spacing w:line="540" w:lineRule="exact"/>
        <w:ind w:firstLine="48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贯彻落实党中央、国务院和省委、省政府有关文化、文物及旅游、体育、广播电视工作的方针政策和法律法规</w:t>
      </w:r>
      <w:r>
        <w:rPr>
          <w:rFonts w:ascii="仿宋_GB2312" w:eastAsia="仿宋_GB2312" w:hint="eastAsia"/>
          <w:sz w:val="32"/>
          <w:szCs w:val="32"/>
        </w:rPr>
        <w:t>,</w:t>
      </w:r>
      <w:r>
        <w:rPr>
          <w:rFonts w:ascii="仿宋_GB2312" w:eastAsia="仿宋_GB2312" w:hint="eastAsia"/>
          <w:sz w:val="32"/>
          <w:szCs w:val="32"/>
        </w:rPr>
        <w:t>研究拟订全市文化、文物及旅游、体育、广播电视相关规范性文件及规章制度</w:t>
      </w:r>
    </w:p>
    <w:p w:rsidR="00CD43C2" w:rsidRDefault="00AF059D">
      <w:pPr>
        <w:spacing w:line="540" w:lineRule="exact"/>
        <w:ind w:firstLine="518"/>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拟定全市文化、旅游、广播电视、体育事业和产业发展规划并组织实施。推进文化、旅游、体育、广播电视融合发展</w:t>
      </w:r>
      <w:r>
        <w:rPr>
          <w:rFonts w:ascii="仿宋_GB2312" w:eastAsia="仿宋_GB2312" w:hint="eastAsia"/>
          <w:sz w:val="32"/>
          <w:szCs w:val="32"/>
        </w:rPr>
        <w:t>,</w:t>
      </w:r>
      <w:r>
        <w:rPr>
          <w:rFonts w:ascii="仿宋_GB2312" w:eastAsia="仿宋_GB2312" w:hint="eastAsia"/>
          <w:sz w:val="32"/>
          <w:szCs w:val="32"/>
        </w:rPr>
        <w:t>推进体制机制改革。</w:t>
      </w:r>
    </w:p>
    <w:p w:rsidR="00CD43C2" w:rsidRDefault="00AF059D">
      <w:pPr>
        <w:spacing w:line="540" w:lineRule="exact"/>
        <w:ind w:firstLine="518"/>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制定全市文化、旅游、体育、广播电视市场开发规划并组织实施</w:t>
      </w:r>
      <w:r>
        <w:rPr>
          <w:rFonts w:ascii="仿宋_GB2312" w:eastAsia="仿宋_GB2312" w:hint="eastAsia"/>
          <w:sz w:val="32"/>
          <w:szCs w:val="32"/>
        </w:rPr>
        <w:t>,</w:t>
      </w:r>
      <w:r>
        <w:rPr>
          <w:rFonts w:ascii="仿宋_GB2312" w:eastAsia="仿宋_GB2312" w:hint="eastAsia"/>
          <w:sz w:val="32"/>
          <w:szCs w:val="32"/>
        </w:rPr>
        <w:t>管理全市性重大文化、旅游、体育、广播电视活动</w:t>
      </w:r>
      <w:r>
        <w:rPr>
          <w:rFonts w:ascii="仿宋_GB2312" w:eastAsia="仿宋_GB2312" w:hint="eastAsia"/>
          <w:sz w:val="32"/>
          <w:szCs w:val="32"/>
        </w:rPr>
        <w:t>,</w:t>
      </w:r>
      <w:r>
        <w:rPr>
          <w:rFonts w:ascii="仿宋_GB2312" w:eastAsia="仿宋_GB2312" w:hint="eastAsia"/>
          <w:sz w:val="32"/>
          <w:szCs w:val="32"/>
        </w:rPr>
        <w:t>指导市重点文化、旅游、体育、广播电视设施建设</w:t>
      </w:r>
      <w:r>
        <w:rPr>
          <w:rFonts w:ascii="仿宋_GB2312" w:eastAsia="仿宋_GB2312" w:hint="eastAsia"/>
          <w:sz w:val="32"/>
          <w:szCs w:val="32"/>
        </w:rPr>
        <w:t>,</w:t>
      </w:r>
      <w:r>
        <w:rPr>
          <w:rFonts w:ascii="仿宋_GB2312" w:eastAsia="仿宋_GB2312" w:hint="eastAsia"/>
          <w:sz w:val="32"/>
          <w:szCs w:val="32"/>
        </w:rPr>
        <w:t>组织全市文化、旅游、体育及广播电视整体形象和重点品</w:t>
      </w:r>
      <w:r>
        <w:rPr>
          <w:rFonts w:ascii="仿宋_GB2312" w:eastAsia="仿宋_GB2312" w:hint="eastAsia"/>
          <w:sz w:val="32"/>
          <w:szCs w:val="32"/>
        </w:rPr>
        <w:lastRenderedPageBreak/>
        <w:t>牌推广</w:t>
      </w:r>
      <w:r>
        <w:rPr>
          <w:rFonts w:ascii="仿宋_GB2312" w:eastAsia="仿宋_GB2312" w:hint="eastAsia"/>
          <w:sz w:val="32"/>
          <w:szCs w:val="32"/>
        </w:rPr>
        <w:t>,</w:t>
      </w:r>
      <w:r>
        <w:rPr>
          <w:rFonts w:ascii="仿宋_GB2312" w:eastAsia="仿宋_GB2312" w:hint="eastAsia"/>
          <w:sz w:val="32"/>
          <w:szCs w:val="32"/>
        </w:rPr>
        <w:t>促进相关产业对外合作</w:t>
      </w:r>
      <w:r>
        <w:rPr>
          <w:rFonts w:ascii="仿宋_GB2312" w:eastAsia="仿宋_GB2312" w:hint="eastAsia"/>
          <w:sz w:val="32"/>
          <w:szCs w:val="32"/>
        </w:rPr>
        <w:t>,</w:t>
      </w:r>
      <w:r>
        <w:rPr>
          <w:rFonts w:ascii="仿宋_GB2312" w:eastAsia="仿宋_GB2312" w:hint="eastAsia"/>
          <w:sz w:val="32"/>
          <w:szCs w:val="32"/>
        </w:rPr>
        <w:t>推进全域旅游</w:t>
      </w:r>
    </w:p>
    <w:p w:rsidR="00CD43C2" w:rsidRDefault="00AF059D">
      <w:pPr>
        <w:spacing w:line="540" w:lineRule="exact"/>
        <w:ind w:firstLine="5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指导、管理全市文艺事业</w:t>
      </w:r>
      <w:r>
        <w:rPr>
          <w:rFonts w:ascii="仿宋_GB2312" w:eastAsia="仿宋_GB2312" w:hint="eastAsia"/>
          <w:sz w:val="32"/>
          <w:szCs w:val="32"/>
        </w:rPr>
        <w:t>,</w:t>
      </w:r>
      <w:r>
        <w:rPr>
          <w:rFonts w:ascii="仿宋_GB2312" w:eastAsia="仿宋_GB2312" w:hint="eastAsia"/>
          <w:sz w:val="32"/>
          <w:szCs w:val="32"/>
        </w:rPr>
        <w:t>指导艺术创作生产</w:t>
      </w:r>
      <w:r>
        <w:rPr>
          <w:rFonts w:ascii="仿宋_GB2312" w:eastAsia="仿宋_GB2312" w:hint="eastAsia"/>
          <w:sz w:val="32"/>
          <w:szCs w:val="32"/>
        </w:rPr>
        <w:t>,</w:t>
      </w:r>
      <w:r>
        <w:rPr>
          <w:rFonts w:ascii="仿宋_GB2312" w:eastAsia="仿宋_GB2312" w:hint="eastAsia"/>
          <w:sz w:val="32"/>
          <w:szCs w:val="32"/>
        </w:rPr>
        <w:t>扶持体现社会主义核心价值观、具有导向性代表性示范性的文艺作品</w:t>
      </w:r>
      <w:r>
        <w:rPr>
          <w:rFonts w:ascii="仿宋_GB2312" w:eastAsia="仿宋_GB2312" w:hint="eastAsia"/>
          <w:sz w:val="32"/>
          <w:szCs w:val="32"/>
        </w:rPr>
        <w:t>,</w:t>
      </w:r>
      <w:r>
        <w:rPr>
          <w:rFonts w:ascii="仿宋_GB2312" w:eastAsia="仿宋_GB2312" w:hint="eastAsia"/>
          <w:sz w:val="32"/>
          <w:szCs w:val="32"/>
        </w:rPr>
        <w:t>推动各门类艺术、各艺术品种发展</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推进文化、旅游、体育、广播电视服务体系建设，深入实施惠民工程</w:t>
      </w:r>
      <w:r>
        <w:rPr>
          <w:rFonts w:ascii="仿宋_GB2312" w:eastAsia="仿宋_GB2312" w:hint="eastAsia"/>
          <w:sz w:val="32"/>
          <w:szCs w:val="32"/>
        </w:rPr>
        <w:t>,</w:t>
      </w:r>
      <w:r>
        <w:rPr>
          <w:rFonts w:ascii="仿宋_GB2312" w:eastAsia="仿宋_GB2312" w:hint="eastAsia"/>
          <w:sz w:val="32"/>
          <w:szCs w:val="32"/>
        </w:rPr>
        <w:t>推进服务标准化、均等化。</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（六</w:t>
      </w:r>
      <w:r>
        <w:rPr>
          <w:rFonts w:ascii="仿宋_GB2312" w:eastAsia="仿宋_GB2312" w:hint="eastAsia"/>
          <w:sz w:val="32"/>
          <w:szCs w:val="32"/>
        </w:rPr>
        <w:t>)</w:t>
      </w:r>
      <w:r>
        <w:rPr>
          <w:rFonts w:ascii="仿宋_GB2312" w:eastAsia="仿宋_GB2312" w:hint="eastAsia"/>
          <w:sz w:val="32"/>
          <w:szCs w:val="32"/>
        </w:rPr>
        <w:t>指导、推进全市文化、</w:t>
      </w:r>
      <w:r>
        <w:rPr>
          <w:rFonts w:ascii="仿宋_GB2312" w:eastAsia="仿宋_GB2312" w:hint="eastAsia"/>
          <w:sz w:val="32"/>
          <w:szCs w:val="32"/>
        </w:rPr>
        <w:t>旅游、体育、广播电视科技创新发展，推进行业信息化、标准化建设</w:t>
      </w:r>
      <w:r>
        <w:rPr>
          <w:rFonts w:ascii="仿宋_GB2312" w:eastAsia="仿宋_GB2312" w:hint="eastAsia"/>
          <w:sz w:val="32"/>
          <w:szCs w:val="32"/>
        </w:rPr>
        <w:t>,</w:t>
      </w:r>
      <w:r>
        <w:rPr>
          <w:rFonts w:ascii="仿宋_GB2312" w:eastAsia="仿宋_GB2312" w:hint="eastAsia"/>
          <w:sz w:val="32"/>
          <w:szCs w:val="32"/>
        </w:rPr>
        <w:t>负责行业信息收集与发布工作。</w:t>
      </w:r>
    </w:p>
    <w:p w:rsidR="00CD43C2" w:rsidRDefault="00AF059D">
      <w:pPr>
        <w:spacing w:line="540" w:lineRule="exact"/>
        <w:ind w:firstLine="617"/>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七</w:t>
      </w:r>
      <w:r>
        <w:rPr>
          <w:rFonts w:ascii="仿宋_GB2312" w:eastAsia="仿宋_GB2312" w:hint="eastAsia"/>
          <w:sz w:val="32"/>
          <w:szCs w:val="32"/>
        </w:rPr>
        <w:t>)</w:t>
      </w:r>
      <w:r>
        <w:rPr>
          <w:rFonts w:ascii="仿宋_GB2312" w:eastAsia="仿宋_GB2312" w:hint="eastAsia"/>
          <w:sz w:val="32"/>
          <w:szCs w:val="32"/>
        </w:rPr>
        <w:t>负责全市非物质文化遗产保护</w:t>
      </w:r>
      <w:r>
        <w:rPr>
          <w:rFonts w:ascii="仿宋_GB2312" w:eastAsia="仿宋_GB2312" w:hint="eastAsia"/>
          <w:sz w:val="32"/>
          <w:szCs w:val="32"/>
        </w:rPr>
        <w:t>,</w:t>
      </w:r>
      <w:r>
        <w:rPr>
          <w:rFonts w:ascii="仿宋_GB2312" w:eastAsia="仿宋_GB2312" w:hint="eastAsia"/>
          <w:sz w:val="32"/>
          <w:szCs w:val="32"/>
        </w:rPr>
        <w:t>推动非物质文化遗产的保护、传承、普及、弘扬和振兴。</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八</w:t>
      </w:r>
      <w:r>
        <w:rPr>
          <w:rFonts w:ascii="仿宋_GB2312" w:eastAsia="仿宋_GB2312" w:hint="eastAsia"/>
          <w:sz w:val="32"/>
          <w:szCs w:val="32"/>
        </w:rPr>
        <w:t>)</w:t>
      </w:r>
      <w:r>
        <w:rPr>
          <w:rFonts w:ascii="仿宋_GB2312" w:eastAsia="仿宋_GB2312" w:hint="eastAsia"/>
          <w:sz w:val="32"/>
          <w:szCs w:val="32"/>
        </w:rPr>
        <w:t>负责指导、协调全市不可移动文物</w:t>
      </w:r>
      <w:r>
        <w:rPr>
          <w:rFonts w:ascii="仿宋_GB2312" w:eastAsia="仿宋_GB2312" w:hint="eastAsia"/>
          <w:sz w:val="32"/>
          <w:szCs w:val="32"/>
        </w:rPr>
        <w:t>(</w:t>
      </w:r>
      <w:r>
        <w:rPr>
          <w:rFonts w:ascii="仿宋_GB2312" w:eastAsia="仿宋_GB2312" w:hint="eastAsia"/>
          <w:sz w:val="32"/>
          <w:szCs w:val="32"/>
        </w:rPr>
        <w:t>包括附属文物</w:t>
      </w:r>
      <w:r>
        <w:rPr>
          <w:rFonts w:ascii="仿宋_GB2312" w:eastAsia="仿宋_GB2312" w:hint="eastAsia"/>
          <w:sz w:val="32"/>
          <w:szCs w:val="32"/>
        </w:rPr>
        <w:t>)</w:t>
      </w:r>
      <w:r>
        <w:rPr>
          <w:rFonts w:ascii="仿宋_GB2312" w:eastAsia="仿宋_GB2312" w:hint="eastAsia"/>
          <w:sz w:val="32"/>
          <w:szCs w:val="32"/>
        </w:rPr>
        <w:t>的管理、保护、抢救、研究及勘探发掘等工作。负责指导、协调全市博物馆收藏、研究、展示等工作</w:t>
      </w:r>
      <w:r>
        <w:rPr>
          <w:rFonts w:ascii="仿宋_GB2312" w:eastAsia="仿宋_GB2312" w:hint="eastAsia"/>
          <w:sz w:val="32"/>
          <w:szCs w:val="32"/>
        </w:rPr>
        <w:t>,</w:t>
      </w:r>
      <w:r>
        <w:rPr>
          <w:rFonts w:ascii="仿宋_GB2312" w:eastAsia="仿宋_GB2312" w:hint="eastAsia"/>
          <w:sz w:val="32"/>
          <w:szCs w:val="32"/>
        </w:rPr>
        <w:t>负责可移动文物及社会文物管理保护等工作。</w:t>
      </w:r>
    </w:p>
    <w:p w:rsidR="00CD43C2" w:rsidRDefault="00AF059D">
      <w:pPr>
        <w:spacing w:line="540" w:lineRule="exact"/>
        <w:ind w:firstLine="617"/>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九</w:t>
      </w:r>
      <w:r>
        <w:rPr>
          <w:rFonts w:ascii="仿宋_GB2312" w:eastAsia="仿宋_GB2312" w:hint="eastAsia"/>
          <w:sz w:val="32"/>
          <w:szCs w:val="32"/>
        </w:rPr>
        <w:t>)</w:t>
      </w:r>
      <w:r>
        <w:rPr>
          <w:rFonts w:ascii="仿宋_GB2312" w:eastAsia="仿宋_GB2312" w:hint="eastAsia"/>
          <w:sz w:val="32"/>
          <w:szCs w:val="32"/>
        </w:rPr>
        <w:t>组织实施文化、旅游、体育和广播电视资源普查、挖掘、保护和利用工作</w:t>
      </w:r>
      <w:r>
        <w:rPr>
          <w:rFonts w:ascii="仿宋_GB2312" w:eastAsia="仿宋_GB2312" w:hint="eastAsia"/>
          <w:sz w:val="32"/>
          <w:szCs w:val="32"/>
        </w:rPr>
        <w:t>,</w:t>
      </w:r>
      <w:r>
        <w:rPr>
          <w:rFonts w:ascii="仿宋_GB2312" w:eastAsia="仿宋_GB2312" w:hint="eastAsia"/>
          <w:sz w:val="32"/>
          <w:szCs w:val="32"/>
        </w:rPr>
        <w:t>促进产业发展。</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w:t>
      </w:r>
      <w:r>
        <w:rPr>
          <w:rFonts w:ascii="仿宋_GB2312" w:eastAsia="仿宋_GB2312" w:hint="eastAsia"/>
          <w:sz w:val="32"/>
          <w:szCs w:val="32"/>
        </w:rPr>
        <w:t>)</w:t>
      </w:r>
      <w:r>
        <w:rPr>
          <w:rFonts w:ascii="仿宋_GB2312" w:eastAsia="仿宋_GB2312" w:hint="eastAsia"/>
          <w:sz w:val="32"/>
          <w:szCs w:val="32"/>
        </w:rPr>
        <w:t>指导全市文化、旅游、体育、广播电视市场发展</w:t>
      </w:r>
      <w:r>
        <w:rPr>
          <w:rFonts w:ascii="仿宋_GB2312" w:eastAsia="仿宋_GB2312" w:hint="eastAsia"/>
          <w:sz w:val="32"/>
          <w:szCs w:val="32"/>
        </w:rPr>
        <w:t>,</w:t>
      </w:r>
      <w:r>
        <w:rPr>
          <w:rFonts w:ascii="仿宋_GB2312" w:eastAsia="仿宋_GB2312" w:hint="eastAsia"/>
          <w:sz w:val="32"/>
          <w:szCs w:val="32"/>
        </w:rPr>
        <w:t>对相关市场经</w:t>
      </w:r>
      <w:r>
        <w:rPr>
          <w:rFonts w:ascii="仿宋_GB2312" w:eastAsia="仿宋_GB2312" w:hint="eastAsia"/>
          <w:sz w:val="32"/>
          <w:szCs w:val="32"/>
        </w:rPr>
        <w:t>营进行行业监管，推进行业信用体系建设，依法规范文化、旅游、体育和广播电视市场。</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十一</w:t>
      </w:r>
      <w:r>
        <w:rPr>
          <w:rFonts w:ascii="仿宋_GB2312" w:eastAsia="仿宋_GB2312" w:hint="eastAsia"/>
          <w:sz w:val="32"/>
          <w:szCs w:val="32"/>
        </w:rPr>
        <w:t>)</w:t>
      </w:r>
      <w:r>
        <w:rPr>
          <w:rFonts w:ascii="仿宋_GB2312" w:eastAsia="仿宋_GB2312" w:hint="eastAsia"/>
          <w:sz w:val="32"/>
          <w:szCs w:val="32"/>
        </w:rPr>
        <w:t>负责推进广播电视与新媒体新技术业态融合发展</w:t>
      </w:r>
      <w:r>
        <w:rPr>
          <w:rFonts w:ascii="仿宋_GB2312" w:eastAsia="仿宋_GB2312" w:hint="eastAsia"/>
          <w:sz w:val="32"/>
          <w:szCs w:val="32"/>
        </w:rPr>
        <w:t>,</w:t>
      </w:r>
      <w:r>
        <w:rPr>
          <w:rFonts w:ascii="仿宋_GB2312" w:eastAsia="仿宋_GB2312" w:hint="eastAsia"/>
          <w:sz w:val="32"/>
          <w:szCs w:val="32"/>
        </w:rPr>
        <w:t>推进广电网与电信网、互联网三网融合。指导电视剧行业发展和电视剧创作生产。依法负责广播电视统计工作。</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十二</w:t>
      </w:r>
      <w:r>
        <w:rPr>
          <w:rFonts w:ascii="仿宋_GB2312" w:eastAsia="仿宋_GB2312" w:hint="eastAsia"/>
          <w:sz w:val="32"/>
          <w:szCs w:val="32"/>
        </w:rPr>
        <w:t>)</w:t>
      </w:r>
      <w:r>
        <w:rPr>
          <w:rFonts w:ascii="仿宋_GB2312" w:eastAsia="仿宋_GB2312" w:hint="eastAsia"/>
          <w:sz w:val="32"/>
          <w:szCs w:val="32"/>
        </w:rPr>
        <w:t>组织制定广播电视科技发展规划并组织实施。负责对广播电视节目传输覆盖、监测和安全播出进行监管</w:t>
      </w:r>
      <w:r>
        <w:rPr>
          <w:rFonts w:ascii="仿宋_GB2312" w:eastAsia="仿宋_GB2312" w:hint="eastAsia"/>
          <w:sz w:val="32"/>
          <w:szCs w:val="32"/>
        </w:rPr>
        <w:t>,</w:t>
      </w:r>
      <w:r>
        <w:rPr>
          <w:rFonts w:ascii="仿宋_GB2312" w:eastAsia="仿宋_GB2312" w:hint="eastAsia"/>
          <w:sz w:val="32"/>
          <w:szCs w:val="32"/>
        </w:rPr>
        <w:t>指</w:t>
      </w:r>
      <w:r>
        <w:rPr>
          <w:rFonts w:ascii="仿宋_GB2312" w:eastAsia="仿宋_GB2312" w:hint="eastAsia"/>
          <w:sz w:val="32"/>
          <w:szCs w:val="32"/>
        </w:rPr>
        <w:lastRenderedPageBreak/>
        <w:t>导、推进应急广播体系建设。加强广播电视阵地管理</w:t>
      </w:r>
      <w:r>
        <w:rPr>
          <w:rFonts w:ascii="仿宋_GB2312" w:eastAsia="仿宋_GB2312" w:hint="eastAsia"/>
          <w:sz w:val="32"/>
          <w:szCs w:val="32"/>
        </w:rPr>
        <w:t>,</w:t>
      </w:r>
      <w:r>
        <w:rPr>
          <w:rFonts w:ascii="仿宋_GB2312" w:eastAsia="仿宋_GB2312" w:hint="eastAsia"/>
          <w:sz w:val="32"/>
          <w:szCs w:val="32"/>
        </w:rPr>
        <w:t>指导、协调广播电视重大宣传活动</w:t>
      </w:r>
      <w:r>
        <w:rPr>
          <w:rFonts w:ascii="仿宋_GB2312" w:eastAsia="仿宋_GB2312" w:hint="eastAsia"/>
          <w:sz w:val="32"/>
          <w:szCs w:val="32"/>
        </w:rPr>
        <w:t>,</w:t>
      </w:r>
      <w:r>
        <w:rPr>
          <w:rFonts w:ascii="仿宋_GB2312" w:eastAsia="仿宋_GB2312" w:hint="eastAsia"/>
          <w:sz w:val="32"/>
          <w:szCs w:val="32"/>
        </w:rPr>
        <w:t>把握正确的舆论导向。</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十三</w:t>
      </w:r>
      <w:r>
        <w:rPr>
          <w:rFonts w:ascii="仿宋_GB2312" w:eastAsia="仿宋_GB2312" w:hint="eastAsia"/>
          <w:sz w:val="32"/>
          <w:szCs w:val="32"/>
        </w:rPr>
        <w:t>)</w:t>
      </w:r>
      <w:r>
        <w:rPr>
          <w:rFonts w:ascii="仿宋_GB2312" w:eastAsia="仿宋_GB2312" w:hint="eastAsia"/>
          <w:sz w:val="32"/>
          <w:szCs w:val="32"/>
        </w:rPr>
        <w:t>推行全民健身计划</w:t>
      </w:r>
      <w:r>
        <w:rPr>
          <w:rFonts w:ascii="仿宋_GB2312" w:eastAsia="仿宋_GB2312" w:hint="eastAsia"/>
          <w:sz w:val="32"/>
          <w:szCs w:val="32"/>
        </w:rPr>
        <w:t>,</w:t>
      </w:r>
      <w:r>
        <w:rPr>
          <w:rFonts w:ascii="仿宋_GB2312" w:eastAsia="仿宋_GB2312" w:hint="eastAsia"/>
          <w:sz w:val="32"/>
          <w:szCs w:val="32"/>
        </w:rPr>
        <w:t>指导并开展群众性体育活动</w:t>
      </w:r>
      <w:r>
        <w:rPr>
          <w:rFonts w:ascii="仿宋_GB2312" w:eastAsia="仿宋_GB2312" w:hint="eastAsia"/>
          <w:sz w:val="32"/>
          <w:szCs w:val="32"/>
        </w:rPr>
        <w:t>,</w:t>
      </w:r>
      <w:r>
        <w:rPr>
          <w:rFonts w:ascii="仿宋_GB2312" w:eastAsia="仿宋_GB2312" w:hint="eastAsia"/>
          <w:sz w:val="32"/>
          <w:szCs w:val="32"/>
        </w:rPr>
        <w:t>推动国家体育锻炼标准的实</w:t>
      </w:r>
      <w:r>
        <w:rPr>
          <w:rFonts w:ascii="仿宋_GB2312" w:eastAsia="仿宋_GB2312" w:hint="eastAsia"/>
          <w:sz w:val="32"/>
          <w:szCs w:val="32"/>
        </w:rPr>
        <w:t>施</w:t>
      </w:r>
      <w:r>
        <w:rPr>
          <w:rFonts w:ascii="仿宋_GB2312" w:eastAsia="仿宋_GB2312" w:hint="eastAsia"/>
          <w:sz w:val="32"/>
          <w:szCs w:val="32"/>
        </w:rPr>
        <w:t>,</w:t>
      </w:r>
      <w:r>
        <w:rPr>
          <w:rFonts w:ascii="仿宋_GB2312" w:eastAsia="仿宋_GB2312" w:hint="eastAsia"/>
          <w:sz w:val="32"/>
          <w:szCs w:val="32"/>
        </w:rPr>
        <w:t>开展国民体质监测。</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十四</w:t>
      </w:r>
      <w:r>
        <w:rPr>
          <w:rFonts w:ascii="仿宋_GB2312" w:eastAsia="仿宋_GB2312" w:hint="eastAsia"/>
          <w:sz w:val="32"/>
          <w:szCs w:val="32"/>
        </w:rPr>
        <w:t>)</w:t>
      </w:r>
      <w:r>
        <w:rPr>
          <w:rFonts w:ascii="仿宋_GB2312" w:eastAsia="仿宋_GB2312" w:hint="eastAsia"/>
          <w:sz w:val="32"/>
          <w:szCs w:val="32"/>
        </w:rPr>
        <w:t>统筹规划竞技体育发展</w:t>
      </w:r>
      <w:r>
        <w:rPr>
          <w:rFonts w:ascii="仿宋_GB2312" w:eastAsia="仿宋_GB2312" w:hint="eastAsia"/>
          <w:sz w:val="32"/>
          <w:szCs w:val="32"/>
        </w:rPr>
        <w:t>,</w:t>
      </w:r>
      <w:r>
        <w:rPr>
          <w:rFonts w:ascii="仿宋_GB2312" w:eastAsia="仿宋_GB2312" w:hint="eastAsia"/>
          <w:sz w:val="32"/>
          <w:szCs w:val="32"/>
        </w:rPr>
        <w:t>指导全市体育运动项目的设置与布局</w:t>
      </w:r>
      <w:r>
        <w:rPr>
          <w:rFonts w:ascii="仿宋_GB2312" w:eastAsia="仿宋_GB2312" w:hint="eastAsia"/>
          <w:sz w:val="32"/>
          <w:szCs w:val="32"/>
        </w:rPr>
        <w:t>,</w:t>
      </w:r>
      <w:r>
        <w:rPr>
          <w:rFonts w:ascii="仿宋_GB2312" w:eastAsia="仿宋_GB2312" w:hint="eastAsia"/>
          <w:sz w:val="32"/>
          <w:szCs w:val="32"/>
        </w:rPr>
        <w:t>组织全市综合性体育竞赛</w:t>
      </w:r>
      <w:r>
        <w:rPr>
          <w:rFonts w:ascii="仿宋_GB2312" w:eastAsia="仿宋_GB2312" w:hint="eastAsia"/>
          <w:sz w:val="32"/>
          <w:szCs w:val="32"/>
        </w:rPr>
        <w:t>,</w:t>
      </w:r>
      <w:r>
        <w:rPr>
          <w:rFonts w:ascii="仿宋_GB2312" w:eastAsia="仿宋_GB2312" w:hint="eastAsia"/>
          <w:sz w:val="32"/>
          <w:szCs w:val="32"/>
        </w:rPr>
        <w:t>组织参加国际性、全国性和全省性重大体育比赛工作。统筹规划青少年体育发展</w:t>
      </w:r>
      <w:r>
        <w:rPr>
          <w:rFonts w:ascii="仿宋_GB2312" w:eastAsia="仿宋_GB2312" w:hint="eastAsia"/>
          <w:sz w:val="32"/>
          <w:szCs w:val="32"/>
        </w:rPr>
        <w:t>,</w:t>
      </w:r>
      <w:r>
        <w:rPr>
          <w:rFonts w:ascii="仿宋_GB2312" w:eastAsia="仿宋_GB2312" w:hint="eastAsia"/>
          <w:sz w:val="32"/>
          <w:szCs w:val="32"/>
        </w:rPr>
        <w:t>指导和推进青少年体育工作</w:t>
      </w:r>
      <w:r>
        <w:rPr>
          <w:rFonts w:ascii="仿宋_GB2312" w:eastAsia="仿宋_GB2312" w:hint="eastAsia"/>
          <w:sz w:val="32"/>
          <w:szCs w:val="32"/>
        </w:rPr>
        <w:t>,</w:t>
      </w:r>
      <w:r>
        <w:rPr>
          <w:rFonts w:ascii="仿宋_GB2312" w:eastAsia="仿宋_GB2312" w:hint="eastAsia"/>
          <w:sz w:val="32"/>
          <w:szCs w:val="32"/>
        </w:rPr>
        <w:t>指导运动员的文化教育和保障工作。</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十五</w:t>
      </w:r>
      <w:r>
        <w:rPr>
          <w:rFonts w:ascii="仿宋_GB2312" w:eastAsia="仿宋_GB2312" w:hint="eastAsia"/>
          <w:sz w:val="32"/>
          <w:szCs w:val="32"/>
        </w:rPr>
        <w:t>)</w:t>
      </w:r>
      <w:r>
        <w:rPr>
          <w:rFonts w:ascii="仿宋_GB2312" w:eastAsia="仿宋_GB2312" w:hint="eastAsia"/>
          <w:sz w:val="32"/>
          <w:szCs w:val="32"/>
        </w:rPr>
        <w:t>指导全市文化市场综合执法</w:t>
      </w:r>
      <w:r>
        <w:rPr>
          <w:rFonts w:ascii="仿宋_GB2312" w:eastAsia="仿宋_GB2312" w:hint="eastAsia"/>
          <w:sz w:val="32"/>
          <w:szCs w:val="32"/>
        </w:rPr>
        <w:t>,</w:t>
      </w:r>
      <w:r>
        <w:rPr>
          <w:rFonts w:ascii="仿宋_GB2312" w:eastAsia="仿宋_GB2312" w:hint="eastAsia"/>
          <w:sz w:val="32"/>
          <w:szCs w:val="32"/>
        </w:rPr>
        <w:t>组织查处全市性、跨区域文化、文物、出版、电影、旅游等市场的违法行为</w:t>
      </w:r>
      <w:r>
        <w:rPr>
          <w:rFonts w:ascii="仿宋_GB2312" w:eastAsia="仿宋_GB2312" w:hint="eastAsia"/>
          <w:sz w:val="32"/>
          <w:szCs w:val="32"/>
        </w:rPr>
        <w:t>,</w:t>
      </w:r>
      <w:r>
        <w:rPr>
          <w:rFonts w:ascii="仿宋_GB2312" w:eastAsia="仿宋_GB2312" w:hint="eastAsia"/>
          <w:sz w:val="32"/>
          <w:szCs w:val="32"/>
        </w:rPr>
        <w:t>督查督办重大案件</w:t>
      </w:r>
      <w:r>
        <w:rPr>
          <w:rFonts w:ascii="仿宋_GB2312" w:eastAsia="仿宋_GB2312" w:hint="eastAsia"/>
          <w:sz w:val="32"/>
          <w:szCs w:val="32"/>
        </w:rPr>
        <w:t>,</w:t>
      </w:r>
      <w:r>
        <w:rPr>
          <w:rFonts w:ascii="仿宋_GB2312" w:eastAsia="仿宋_GB2312" w:hint="eastAsia"/>
          <w:sz w:val="32"/>
          <w:szCs w:val="32"/>
        </w:rPr>
        <w:t>维护市场秩序。负责对全市各类广播电视机构及播出内容进行业务指导和行业监管</w:t>
      </w:r>
      <w:r>
        <w:rPr>
          <w:rFonts w:ascii="仿宋_GB2312" w:eastAsia="仿宋_GB2312" w:hint="eastAsia"/>
          <w:sz w:val="32"/>
          <w:szCs w:val="32"/>
        </w:rPr>
        <w:t>,</w:t>
      </w:r>
      <w:r>
        <w:rPr>
          <w:rFonts w:ascii="仿宋_GB2312" w:eastAsia="仿宋_GB2312" w:hint="eastAsia"/>
          <w:sz w:val="32"/>
          <w:szCs w:val="32"/>
        </w:rPr>
        <w:t>实施依法设定的行政许可</w:t>
      </w:r>
      <w:r>
        <w:rPr>
          <w:rFonts w:ascii="仿宋_GB2312" w:eastAsia="仿宋_GB2312" w:hint="eastAsia"/>
          <w:sz w:val="32"/>
          <w:szCs w:val="32"/>
        </w:rPr>
        <w:t>,</w:t>
      </w:r>
      <w:r>
        <w:rPr>
          <w:rFonts w:ascii="仿宋_GB2312" w:eastAsia="仿宋_GB2312" w:hint="eastAsia"/>
          <w:sz w:val="32"/>
          <w:szCs w:val="32"/>
        </w:rPr>
        <w:t>组织查处重大违法违规行为。指导、监管广播电视广告播</w:t>
      </w:r>
      <w:r>
        <w:rPr>
          <w:rFonts w:ascii="仿宋_GB2312" w:eastAsia="仿宋_GB2312" w:hint="eastAsia"/>
          <w:sz w:val="32"/>
          <w:szCs w:val="32"/>
        </w:rPr>
        <w:t>放。</w:t>
      </w:r>
    </w:p>
    <w:p w:rsidR="00CD43C2" w:rsidRDefault="00AF059D">
      <w:pPr>
        <w:spacing w:line="540" w:lineRule="exact"/>
        <w:ind w:firstLine="539"/>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十六</w:t>
      </w:r>
      <w:r>
        <w:rPr>
          <w:rFonts w:ascii="仿宋_GB2312" w:eastAsia="仿宋_GB2312" w:hint="eastAsia"/>
          <w:sz w:val="32"/>
          <w:szCs w:val="32"/>
        </w:rPr>
        <w:t>)</w:t>
      </w:r>
      <w:r>
        <w:rPr>
          <w:rFonts w:ascii="仿宋_GB2312" w:eastAsia="仿宋_GB2312" w:hint="eastAsia"/>
          <w:sz w:val="32"/>
          <w:szCs w:val="32"/>
        </w:rPr>
        <w:t>指导、管理全市文化、旅游、体育和广播电视对外及对港澳台交流、合作和宣传、推广工作</w:t>
      </w:r>
      <w:r>
        <w:rPr>
          <w:rFonts w:ascii="仿宋_GB2312" w:eastAsia="仿宋_GB2312" w:hint="eastAsia"/>
          <w:sz w:val="32"/>
          <w:szCs w:val="32"/>
        </w:rPr>
        <w:t>,</w:t>
      </w:r>
      <w:r>
        <w:rPr>
          <w:rFonts w:ascii="仿宋_GB2312" w:eastAsia="仿宋_GB2312" w:hint="eastAsia"/>
          <w:sz w:val="32"/>
          <w:szCs w:val="32"/>
        </w:rPr>
        <w:t>组织开展相关交流活动。</w:t>
      </w:r>
    </w:p>
    <w:p w:rsidR="00CD43C2" w:rsidRDefault="00AF059D">
      <w:pPr>
        <w:spacing w:line="540" w:lineRule="exact"/>
        <w:ind w:firstLine="497"/>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十七</w:t>
      </w:r>
      <w:r>
        <w:rPr>
          <w:rFonts w:ascii="仿宋_GB2312" w:eastAsia="仿宋_GB2312" w:hint="eastAsia"/>
          <w:sz w:val="32"/>
          <w:szCs w:val="32"/>
        </w:rPr>
        <w:t>)</w:t>
      </w:r>
      <w:r>
        <w:rPr>
          <w:rFonts w:ascii="仿宋_GB2312" w:eastAsia="仿宋_GB2312" w:hint="eastAsia"/>
          <w:sz w:val="32"/>
          <w:szCs w:val="32"/>
        </w:rPr>
        <w:t>负责会同有关部门研究和提出鼓励文化艺术和文博事业领域专业人才多出成果、多出精品的意见</w:t>
      </w:r>
      <w:r>
        <w:rPr>
          <w:rFonts w:ascii="仿宋_GB2312" w:eastAsia="仿宋_GB2312" w:hint="eastAsia"/>
          <w:sz w:val="32"/>
          <w:szCs w:val="32"/>
        </w:rPr>
        <w:t>,</w:t>
      </w:r>
      <w:r>
        <w:rPr>
          <w:rFonts w:ascii="仿宋_GB2312" w:eastAsia="仿宋_GB2312" w:hint="eastAsia"/>
          <w:sz w:val="32"/>
          <w:szCs w:val="32"/>
        </w:rPr>
        <w:t>负责联系本系统优秀人才，为他们创造良好的工作条件。</w:t>
      </w:r>
    </w:p>
    <w:p w:rsidR="00CD43C2" w:rsidRDefault="00AF059D">
      <w:pPr>
        <w:spacing w:line="540" w:lineRule="exact"/>
        <w:ind w:left="179" w:firstLine="361"/>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十八</w:t>
      </w:r>
      <w:r>
        <w:rPr>
          <w:rFonts w:ascii="仿宋_GB2312" w:eastAsia="仿宋_GB2312" w:hint="eastAsia"/>
          <w:sz w:val="32"/>
          <w:szCs w:val="32"/>
        </w:rPr>
        <w:t>)</w:t>
      </w:r>
      <w:r>
        <w:rPr>
          <w:rFonts w:ascii="仿宋_GB2312" w:eastAsia="仿宋_GB2312" w:hint="eastAsia"/>
          <w:sz w:val="32"/>
          <w:szCs w:val="32"/>
        </w:rPr>
        <w:t>完成市委、</w:t>
      </w:r>
      <w:r w:rsidRPr="002B6FAC">
        <w:rPr>
          <w:rFonts w:ascii="仿宋_GB2312" w:eastAsia="仿宋_GB2312" w:hint="eastAsia"/>
          <w:sz w:val="32"/>
          <w:szCs w:val="32"/>
          <w:highlight w:val="yellow"/>
        </w:rPr>
        <w:t>市政府</w:t>
      </w:r>
      <w:r>
        <w:rPr>
          <w:rFonts w:ascii="仿宋_GB2312" w:eastAsia="仿宋_GB2312" w:hint="eastAsia"/>
          <w:sz w:val="32"/>
          <w:szCs w:val="32"/>
        </w:rPr>
        <w:t>交办的其他任务。</w:t>
      </w:r>
    </w:p>
    <w:p w:rsidR="00CD43C2" w:rsidRDefault="00AF059D">
      <w:pPr>
        <w:spacing w:line="540" w:lineRule="exact"/>
        <w:ind w:firstLine="5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十九</w:t>
      </w:r>
      <w:r>
        <w:rPr>
          <w:rFonts w:ascii="仿宋_GB2312" w:eastAsia="仿宋_GB2312" w:hint="eastAsia"/>
          <w:sz w:val="32"/>
          <w:szCs w:val="32"/>
        </w:rPr>
        <w:t>)</w:t>
      </w:r>
      <w:r>
        <w:rPr>
          <w:rFonts w:ascii="仿宋_GB2312" w:eastAsia="仿宋_GB2312" w:hint="eastAsia"/>
          <w:sz w:val="32"/>
          <w:szCs w:val="32"/>
        </w:rPr>
        <w:t>职能转变。加强组织推进广播电视领域公共服务</w:t>
      </w:r>
      <w:r>
        <w:rPr>
          <w:rFonts w:ascii="仿宋_GB2312" w:eastAsia="仿宋_GB2312" w:hint="eastAsia"/>
          <w:sz w:val="32"/>
          <w:szCs w:val="32"/>
        </w:rPr>
        <w:t>,</w:t>
      </w:r>
      <w:r>
        <w:rPr>
          <w:rFonts w:ascii="仿宋_GB2312" w:eastAsia="仿宋_GB2312" w:hint="eastAsia"/>
          <w:sz w:val="32"/>
          <w:szCs w:val="32"/>
        </w:rPr>
        <w:t>大力促进城乡公共服务一体化发展</w:t>
      </w:r>
      <w:r>
        <w:rPr>
          <w:rFonts w:ascii="仿宋_GB2312" w:eastAsia="仿宋_GB2312" w:hint="eastAsia"/>
          <w:sz w:val="32"/>
          <w:szCs w:val="32"/>
        </w:rPr>
        <w:t>,</w:t>
      </w:r>
      <w:r>
        <w:rPr>
          <w:rFonts w:ascii="仿宋_GB2312" w:eastAsia="仿宋_GB2312" w:hint="eastAsia"/>
          <w:sz w:val="32"/>
          <w:szCs w:val="32"/>
        </w:rPr>
        <w:t>促进广播电视事业繁荣发展。加强指导、协调、推动广播电视产业发展</w:t>
      </w:r>
      <w:r>
        <w:rPr>
          <w:rFonts w:ascii="仿宋_GB2312" w:eastAsia="仿宋_GB2312" w:hint="eastAsia"/>
          <w:sz w:val="32"/>
          <w:szCs w:val="32"/>
        </w:rPr>
        <w:t>,</w:t>
      </w:r>
      <w:r>
        <w:rPr>
          <w:rFonts w:ascii="仿宋_GB2312" w:eastAsia="仿宋_GB2312" w:hint="eastAsia"/>
          <w:sz w:val="32"/>
          <w:szCs w:val="32"/>
        </w:rPr>
        <w:t>优化配置</w:t>
      </w:r>
      <w:r>
        <w:rPr>
          <w:rFonts w:ascii="仿宋_GB2312" w:eastAsia="仿宋_GB2312" w:hint="eastAsia"/>
          <w:sz w:val="32"/>
          <w:szCs w:val="32"/>
        </w:rPr>
        <w:lastRenderedPageBreak/>
        <w:t>广播电视资源</w:t>
      </w:r>
      <w:r>
        <w:rPr>
          <w:rFonts w:ascii="仿宋_GB2312" w:eastAsia="仿宋_GB2312" w:hint="eastAsia"/>
          <w:sz w:val="32"/>
          <w:szCs w:val="32"/>
        </w:rPr>
        <w:t>,</w:t>
      </w:r>
      <w:r>
        <w:rPr>
          <w:rFonts w:ascii="仿宋_GB2312" w:eastAsia="仿宋_GB2312" w:hint="eastAsia"/>
          <w:sz w:val="32"/>
          <w:szCs w:val="32"/>
        </w:rPr>
        <w:t>加强业态整合</w:t>
      </w:r>
      <w:r>
        <w:rPr>
          <w:rFonts w:ascii="仿宋_GB2312" w:eastAsia="仿宋_GB2312" w:hint="eastAsia"/>
          <w:sz w:val="32"/>
          <w:szCs w:val="32"/>
        </w:rPr>
        <w:t>,</w:t>
      </w:r>
      <w:r>
        <w:rPr>
          <w:rFonts w:ascii="仿宋_GB2312" w:eastAsia="仿宋_GB2312" w:hint="eastAsia"/>
          <w:sz w:val="32"/>
          <w:szCs w:val="32"/>
        </w:rPr>
        <w:t>促进综合集成发展。加强推进广播电视领域体制机制改革。加强对网络视听节目服务、公共视听载体播放广播电视节目的规划指导和监督管理</w:t>
      </w:r>
      <w:r>
        <w:rPr>
          <w:rFonts w:ascii="仿宋_GB2312" w:eastAsia="仿宋_GB2312" w:hint="eastAsia"/>
          <w:sz w:val="32"/>
          <w:szCs w:val="32"/>
        </w:rPr>
        <w:t>,</w:t>
      </w:r>
      <w:r>
        <w:rPr>
          <w:rFonts w:ascii="仿宋_GB2312" w:eastAsia="仿宋_GB2312" w:hint="eastAsia"/>
          <w:sz w:val="32"/>
          <w:szCs w:val="32"/>
        </w:rPr>
        <w:t>推动协调其健康发展。加强广播电视国际传播能力建设</w:t>
      </w:r>
      <w:r>
        <w:rPr>
          <w:rFonts w:ascii="仿宋_GB2312" w:eastAsia="仿宋_GB2312" w:hint="eastAsia"/>
          <w:sz w:val="32"/>
          <w:szCs w:val="32"/>
        </w:rPr>
        <w:t>,</w:t>
      </w:r>
      <w:r>
        <w:rPr>
          <w:rFonts w:ascii="仿宋_GB2312" w:eastAsia="仿宋_GB2312" w:hint="eastAsia"/>
          <w:sz w:val="32"/>
          <w:szCs w:val="32"/>
        </w:rPr>
        <w:t>协调推动广播电视走出去工作。加强管理理念和方式的创新转变</w:t>
      </w:r>
      <w:r>
        <w:rPr>
          <w:rFonts w:ascii="仿宋_GB2312" w:eastAsia="仿宋_GB2312" w:hint="eastAsia"/>
          <w:sz w:val="32"/>
          <w:szCs w:val="32"/>
        </w:rPr>
        <w:t>,</w:t>
      </w:r>
      <w:r>
        <w:rPr>
          <w:rFonts w:ascii="仿宋_GB2312" w:eastAsia="仿宋_GB2312" w:hint="eastAsia"/>
          <w:sz w:val="32"/>
          <w:szCs w:val="32"/>
        </w:rPr>
        <w:t>充分发挥市场调节、社会监督和行业自律作用第</w:t>
      </w:r>
    </w:p>
    <w:p w:rsidR="00CD43C2" w:rsidRDefault="00AF059D">
      <w:pPr>
        <w:numPr>
          <w:ilvl w:val="0"/>
          <w:numId w:val="1"/>
        </w:numPr>
        <w:spacing w:line="540" w:lineRule="exact"/>
        <w:ind w:firstLine="640"/>
        <w:jc w:val="left"/>
        <w:rPr>
          <w:rFonts w:ascii="黑体" w:eastAsia="黑体"/>
          <w:sz w:val="32"/>
          <w:szCs w:val="32"/>
        </w:rPr>
      </w:pPr>
      <w:r>
        <w:rPr>
          <w:rFonts w:ascii="黑体" w:eastAsia="黑体" w:hint="eastAsia"/>
          <w:sz w:val="32"/>
          <w:szCs w:val="32"/>
        </w:rPr>
        <w:t>机构设置情况</w:t>
      </w:r>
    </w:p>
    <w:p w:rsidR="00CD43C2" w:rsidRDefault="00AF059D">
      <w:pPr>
        <w:spacing w:line="540" w:lineRule="exact"/>
        <w:jc w:val="left"/>
        <w:rPr>
          <w:rFonts w:ascii="黑体" w:eastAsia="黑体"/>
          <w:sz w:val="32"/>
          <w:szCs w:val="32"/>
        </w:rPr>
      </w:pPr>
      <w:r>
        <w:rPr>
          <w:rFonts w:ascii="仿宋" w:eastAsia="仿宋" w:hint="eastAsia"/>
          <w:sz w:val="32"/>
          <w:szCs w:val="32"/>
        </w:rPr>
        <w:t>根据本部门主要职责，内设机构如下：</w:t>
      </w:r>
    </w:p>
    <w:p w:rsidR="00CD43C2" w:rsidRDefault="00AF059D">
      <w:pPr>
        <w:spacing w:line="54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一</w:t>
      </w:r>
      <w:r>
        <w:rPr>
          <w:rFonts w:ascii="仿宋_GB2312" w:eastAsia="仿宋_GB2312" w:hint="eastAsia"/>
          <w:sz w:val="32"/>
          <w:szCs w:val="32"/>
        </w:rPr>
        <w:t>)</w:t>
      </w:r>
      <w:r>
        <w:rPr>
          <w:rFonts w:ascii="仿宋_GB2312" w:eastAsia="仿宋_GB2312" w:hint="eastAsia"/>
          <w:sz w:val="32"/>
          <w:szCs w:val="32"/>
        </w:rPr>
        <w:t>办公室。拟订全市文化、旅游、体育、广播电视行业发展战略规划。负责文电、会务、财务、机要、保密、档案等机关日常运转工作。承担文字综合、政务公开</w:t>
      </w:r>
      <w:r>
        <w:rPr>
          <w:rFonts w:ascii="仿宋_GB2312" w:eastAsia="仿宋_GB2312" w:hint="eastAsia"/>
          <w:sz w:val="32"/>
          <w:szCs w:val="32"/>
        </w:rPr>
        <w:t>,</w:t>
      </w:r>
      <w:r>
        <w:rPr>
          <w:rFonts w:ascii="仿宋_GB2312" w:eastAsia="仿宋_GB2312" w:hint="eastAsia"/>
          <w:sz w:val="32"/>
          <w:szCs w:val="32"/>
        </w:rPr>
        <w:t>政务督办、实绩考核、信访、安全保卫等工作。管理机关行政事务</w:t>
      </w:r>
      <w:r>
        <w:rPr>
          <w:rFonts w:ascii="仿宋_GB2312" w:eastAsia="仿宋_GB2312" w:hint="eastAsia"/>
          <w:sz w:val="32"/>
          <w:szCs w:val="32"/>
        </w:rPr>
        <w:t>,</w:t>
      </w:r>
      <w:r>
        <w:rPr>
          <w:rFonts w:ascii="仿宋_GB2312" w:eastAsia="仿宋_GB2312" w:hint="eastAsia"/>
          <w:sz w:val="32"/>
          <w:szCs w:val="32"/>
        </w:rPr>
        <w:t>管理本系统行政事业经费、国有资产、政府采购、内部财务审计、统计和社会保障工作。负责机关后勤和离退休干部工作。</w:t>
      </w:r>
    </w:p>
    <w:p w:rsidR="00CD43C2" w:rsidRDefault="00AF059D">
      <w:pPr>
        <w:spacing w:line="54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二</w:t>
      </w:r>
      <w:r>
        <w:rPr>
          <w:rFonts w:ascii="仿宋_GB2312" w:eastAsia="仿宋_GB2312" w:hint="eastAsia"/>
          <w:sz w:val="32"/>
          <w:szCs w:val="32"/>
        </w:rPr>
        <w:t>)</w:t>
      </w:r>
      <w:r>
        <w:rPr>
          <w:rFonts w:ascii="仿宋_GB2312" w:eastAsia="仿宋_GB2312" w:hint="eastAsia"/>
          <w:sz w:val="32"/>
          <w:szCs w:val="32"/>
        </w:rPr>
        <w:t>文化艺术科。拟订音乐、美术、戏曲、戏剧、美术等文艺事业及公共文化事业发展规划并组织实施。指导全市群众文化工作</w:t>
      </w:r>
      <w:r>
        <w:rPr>
          <w:rFonts w:ascii="仿宋_GB2312" w:eastAsia="仿宋_GB2312" w:hint="eastAsia"/>
          <w:sz w:val="32"/>
          <w:szCs w:val="32"/>
        </w:rPr>
        <w:t>,</w:t>
      </w:r>
      <w:r>
        <w:rPr>
          <w:rFonts w:ascii="仿宋_GB2312" w:eastAsia="仿宋_GB2312" w:hint="eastAsia"/>
          <w:sz w:val="32"/>
          <w:szCs w:val="32"/>
        </w:rPr>
        <w:t>指导艺术创作、研究与生产。指导、协调、推动全市性艺术展演、展览、重大文艺活动及</w:t>
      </w:r>
      <w:r>
        <w:rPr>
          <w:rFonts w:ascii="仿宋_GB2312" w:eastAsia="仿宋_GB2312" w:hint="eastAsia"/>
          <w:sz w:val="32"/>
          <w:szCs w:val="32"/>
        </w:rPr>
        <w:t>公共文化服务。指导全市图书馆、文化馆事业和综合文化站、基层综合性文化服务中心建设，指导全市公共数字文化等工作。</w:t>
      </w:r>
    </w:p>
    <w:p w:rsidR="00CD43C2" w:rsidRDefault="00AF059D">
      <w:pPr>
        <w:spacing w:line="54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三</w:t>
      </w:r>
      <w:r>
        <w:rPr>
          <w:rFonts w:ascii="仿宋_GB2312" w:eastAsia="仿宋_GB2312" w:hint="eastAsia"/>
          <w:sz w:val="32"/>
          <w:szCs w:val="32"/>
        </w:rPr>
        <w:t>)</w:t>
      </w:r>
      <w:r>
        <w:rPr>
          <w:rFonts w:ascii="仿宋_GB2312" w:eastAsia="仿宋_GB2312" w:hint="eastAsia"/>
          <w:sz w:val="32"/>
          <w:szCs w:val="32"/>
        </w:rPr>
        <w:t>产业发展科。拟订全市文化、旅游、体育、广播电视产业发展规划并组织实施，推进体制机制改革。指导、促进文化、旅游、体育、广播电祝产业相关门类及新型业</w:t>
      </w:r>
      <w:r>
        <w:rPr>
          <w:rFonts w:ascii="仿宋_GB2312" w:eastAsia="仿宋_GB2312" w:hint="eastAsia"/>
          <w:sz w:val="32"/>
          <w:szCs w:val="32"/>
        </w:rPr>
        <w:lastRenderedPageBreak/>
        <w:t>态发展，推动产业投融资体系建设，促进产业融合发展。配合有关部门推动相关产业和服务“走出去”</w:t>
      </w:r>
      <w:r>
        <w:rPr>
          <w:rFonts w:ascii="仿宋_GB2312" w:eastAsia="仿宋_GB2312" w:hint="eastAsia"/>
          <w:sz w:val="32"/>
          <w:szCs w:val="32"/>
        </w:rPr>
        <w:t>,</w:t>
      </w:r>
      <w:r>
        <w:rPr>
          <w:rFonts w:ascii="仿宋_GB2312" w:eastAsia="仿宋_GB2312" w:hint="eastAsia"/>
          <w:sz w:val="32"/>
          <w:szCs w:val="32"/>
        </w:rPr>
        <w:t>组织实施公益工程和活动。指导产业园区、基地建设</w:t>
      </w:r>
      <w:r>
        <w:rPr>
          <w:rFonts w:ascii="仿宋_GB2312" w:eastAsia="仿宋_GB2312" w:hint="eastAsia"/>
          <w:sz w:val="32"/>
          <w:szCs w:val="32"/>
        </w:rPr>
        <w:t>,</w:t>
      </w:r>
      <w:r>
        <w:rPr>
          <w:rFonts w:ascii="仿宋_GB2312" w:eastAsia="仿宋_GB2312" w:hint="eastAsia"/>
          <w:sz w:val="32"/>
          <w:szCs w:val="32"/>
        </w:rPr>
        <w:t>协调推进文化、旅游、广播电视、体育重大工程。</w:t>
      </w:r>
    </w:p>
    <w:p w:rsidR="00CD43C2" w:rsidRDefault="00AF059D">
      <w:pPr>
        <w:spacing w:line="54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四</w:t>
      </w:r>
      <w:r>
        <w:rPr>
          <w:rFonts w:ascii="仿宋_GB2312" w:eastAsia="仿宋_GB2312" w:hint="eastAsia"/>
          <w:sz w:val="32"/>
          <w:szCs w:val="32"/>
        </w:rPr>
        <w:t>)</w:t>
      </w:r>
      <w:r>
        <w:rPr>
          <w:rFonts w:ascii="仿宋_GB2312" w:eastAsia="仿宋_GB2312" w:hint="eastAsia"/>
          <w:sz w:val="32"/>
          <w:szCs w:val="32"/>
        </w:rPr>
        <w:t>资源开发科。承担全市文化、旅游、体育、广播电视资源普查、规</w:t>
      </w:r>
      <w:r>
        <w:rPr>
          <w:rFonts w:ascii="仿宋_GB2312" w:eastAsia="仿宋_GB2312" w:hint="eastAsia"/>
          <w:sz w:val="32"/>
          <w:szCs w:val="32"/>
        </w:rPr>
        <w:t>划、开发、保护和利用工作，指导、协调、推进行业融合发展。指导文化、旅游、体育、广播电视产品创新及开发体系建设。承担红色旅游、农业旅游、特种旅游相关工作</w:t>
      </w:r>
      <w:r>
        <w:rPr>
          <w:rFonts w:ascii="仿宋_GB2312" w:eastAsia="仿宋_GB2312" w:hint="eastAsia"/>
          <w:sz w:val="32"/>
          <w:szCs w:val="32"/>
        </w:rPr>
        <w:t>,</w:t>
      </w:r>
      <w:r>
        <w:rPr>
          <w:rFonts w:ascii="仿宋_GB2312" w:eastAsia="仿宋_GB2312" w:hint="eastAsia"/>
          <w:sz w:val="32"/>
          <w:szCs w:val="32"/>
        </w:rPr>
        <w:t>指导重点旅游区域、目的地、线路的规划和乡村旅游、生态旅游、休闲度假旅游发展</w:t>
      </w:r>
      <w:r>
        <w:rPr>
          <w:rFonts w:ascii="仿宋_GB2312" w:eastAsia="仿宋_GB2312" w:hint="eastAsia"/>
          <w:sz w:val="32"/>
          <w:szCs w:val="32"/>
        </w:rPr>
        <w:t>,</w:t>
      </w:r>
      <w:r>
        <w:rPr>
          <w:rFonts w:ascii="仿宋_GB2312" w:eastAsia="仿宋_GB2312" w:hint="eastAsia"/>
          <w:sz w:val="32"/>
          <w:szCs w:val="32"/>
        </w:rPr>
        <w:t>推动全域旅游。</w:t>
      </w:r>
    </w:p>
    <w:p w:rsidR="00CD43C2" w:rsidRDefault="00AF059D">
      <w:pPr>
        <w:spacing w:line="540" w:lineRule="exact"/>
        <w:ind w:firstLine="640"/>
        <w:jc w:val="left"/>
        <w:rPr>
          <w:rFonts w:ascii="仿宋" w:eastAsia="仿宋"/>
          <w:sz w:val="32"/>
          <w:szCs w:val="32"/>
        </w:rPr>
      </w:pPr>
      <w:r>
        <w:rPr>
          <w:rFonts w:ascii="仿宋_GB2312" w:eastAsia="仿宋_GB2312" w:hint="eastAsia"/>
          <w:sz w:val="32"/>
          <w:szCs w:val="32"/>
        </w:rPr>
        <w:t>(</w:t>
      </w:r>
      <w:r>
        <w:rPr>
          <w:rFonts w:ascii="仿宋_GB2312" w:eastAsia="仿宋_GB2312" w:hint="eastAsia"/>
          <w:sz w:val="32"/>
          <w:szCs w:val="32"/>
        </w:rPr>
        <w:t>五</w:t>
      </w:r>
      <w:r>
        <w:rPr>
          <w:rFonts w:ascii="仿宋_GB2312" w:eastAsia="仿宋_GB2312" w:hint="eastAsia"/>
          <w:sz w:val="32"/>
          <w:szCs w:val="32"/>
        </w:rPr>
        <w:t>)</w:t>
      </w:r>
      <w:r>
        <w:rPr>
          <w:rFonts w:ascii="仿宋_GB2312" w:eastAsia="仿宋_GB2312" w:hint="eastAsia"/>
          <w:sz w:val="32"/>
          <w:szCs w:val="32"/>
        </w:rPr>
        <w:t>传媒管理科</w:t>
      </w:r>
      <w:r>
        <w:rPr>
          <w:rFonts w:ascii="仿宋_GB2312" w:eastAsia="仿宋_GB2312" w:hint="eastAsia"/>
          <w:sz w:val="32"/>
          <w:szCs w:val="32"/>
        </w:rPr>
        <w:t>(</w:t>
      </w:r>
      <w:r>
        <w:rPr>
          <w:rFonts w:ascii="仿宋_GB2312" w:eastAsia="仿宋_GB2312" w:hint="eastAsia"/>
          <w:sz w:val="32"/>
          <w:szCs w:val="32"/>
        </w:rPr>
        <w:t>科技科</w:t>
      </w:r>
      <w:r>
        <w:rPr>
          <w:rFonts w:ascii="仿宋_GB2312" w:eastAsia="仿宋_GB2312" w:hint="eastAsia"/>
          <w:sz w:val="32"/>
          <w:szCs w:val="32"/>
        </w:rPr>
        <w:t>)</w:t>
      </w:r>
      <w:r>
        <w:rPr>
          <w:rFonts w:ascii="仿宋_GB2312" w:eastAsia="仿宋_GB2312" w:hint="eastAsia"/>
          <w:sz w:val="32"/>
          <w:szCs w:val="32"/>
        </w:rPr>
        <w:t>。拟订广播电视和网络视听科技发展规划并组织实施。承担广播电视播出机构和业务</w:t>
      </w:r>
      <w:r>
        <w:rPr>
          <w:rFonts w:ascii="仿宋" w:eastAsia="仿宋" w:hint="eastAsia"/>
          <w:sz w:val="32"/>
          <w:szCs w:val="32"/>
        </w:rPr>
        <w:t>广播电视节目制作机构、广播电视节目传送、有线电视付费频道、移动数字电视业务的监督管理工作。指导、监督管理广播电视广告播放</w:t>
      </w:r>
      <w:r>
        <w:rPr>
          <w:rFonts w:ascii="仿宋" w:eastAsia="仿宋" w:hint="eastAsia"/>
          <w:sz w:val="32"/>
          <w:szCs w:val="32"/>
        </w:rPr>
        <w:t>,</w:t>
      </w:r>
      <w:r>
        <w:rPr>
          <w:rFonts w:ascii="仿宋" w:eastAsia="仿宋" w:hint="eastAsia"/>
          <w:sz w:val="32"/>
          <w:szCs w:val="32"/>
        </w:rPr>
        <w:t>监管全市卫星电视接收设施及境外卫星电视节目的落</w:t>
      </w:r>
      <w:r>
        <w:rPr>
          <w:rFonts w:ascii="仿宋" w:eastAsia="仿宋" w:hint="eastAsia"/>
          <w:sz w:val="32"/>
          <w:szCs w:val="32"/>
        </w:rPr>
        <w:t>地与接收。</w:t>
      </w:r>
    </w:p>
    <w:p w:rsidR="00CD43C2" w:rsidRDefault="00AF059D">
      <w:pPr>
        <w:spacing w:line="540" w:lineRule="exact"/>
        <w:ind w:firstLine="640"/>
        <w:jc w:val="left"/>
        <w:rPr>
          <w:rFonts w:ascii="仿宋" w:eastAsia="仿宋"/>
          <w:sz w:val="32"/>
          <w:szCs w:val="32"/>
        </w:rPr>
      </w:pPr>
      <w:r>
        <w:rPr>
          <w:rFonts w:ascii="仿宋" w:eastAsia="仿宋" w:hint="eastAsia"/>
          <w:sz w:val="32"/>
          <w:szCs w:val="32"/>
        </w:rPr>
        <w:t>(</w:t>
      </w:r>
      <w:r>
        <w:rPr>
          <w:rFonts w:ascii="仿宋" w:eastAsia="仿宋" w:hint="eastAsia"/>
          <w:sz w:val="32"/>
          <w:szCs w:val="32"/>
        </w:rPr>
        <w:t>六</w:t>
      </w:r>
      <w:r>
        <w:rPr>
          <w:rFonts w:ascii="仿宋" w:eastAsia="仿宋" w:hint="eastAsia"/>
          <w:sz w:val="32"/>
          <w:szCs w:val="32"/>
        </w:rPr>
        <w:t>)</w:t>
      </w:r>
      <w:r>
        <w:rPr>
          <w:rFonts w:ascii="仿宋" w:eastAsia="仿宋" w:hint="eastAsia"/>
          <w:sz w:val="32"/>
          <w:szCs w:val="32"/>
        </w:rPr>
        <w:t>竞技体育科。拟订全市竞技体育和青少年体育发展规划并组织实施。拟订全市性体育竞赛制度和竞赛计划，负责竞赛管理及组织实施，研究体育运动项目布局并组织实施，统筹协调大型体育赛会的组织参赛工作。负责各项目等级运动员和裁判员申报、审批管理工作，负责运动员、裁判员等级注册工作，拟订全市性竞赛和承办赛事竞赛规程。负责各级各类后备人才基地、青少年体育俱乐部、户外活动管地、体育传统校申报和管理工作。负责承接和承</w:t>
      </w:r>
      <w:r>
        <w:rPr>
          <w:rFonts w:ascii="仿宋" w:eastAsia="仿宋" w:hint="eastAsia"/>
          <w:sz w:val="32"/>
          <w:szCs w:val="32"/>
        </w:rPr>
        <w:lastRenderedPageBreak/>
        <w:t>办国家级和省级各类赛事</w:t>
      </w:r>
      <w:r>
        <w:rPr>
          <w:rFonts w:ascii="仿宋" w:eastAsia="仿宋" w:hint="eastAsia"/>
          <w:sz w:val="32"/>
          <w:szCs w:val="32"/>
        </w:rPr>
        <w:t>,</w:t>
      </w:r>
      <w:r>
        <w:rPr>
          <w:rFonts w:ascii="仿宋" w:eastAsia="仿宋" w:hint="eastAsia"/>
          <w:sz w:val="32"/>
          <w:szCs w:val="32"/>
        </w:rPr>
        <w:t>负责反兴奋剂工作。</w:t>
      </w:r>
    </w:p>
    <w:p w:rsidR="00CD43C2" w:rsidRDefault="00AF059D">
      <w:pPr>
        <w:spacing w:line="540" w:lineRule="exact"/>
        <w:ind w:firstLine="640"/>
        <w:jc w:val="left"/>
        <w:rPr>
          <w:rFonts w:ascii="仿宋" w:eastAsia="仿宋"/>
          <w:sz w:val="32"/>
          <w:szCs w:val="32"/>
        </w:rPr>
      </w:pPr>
      <w:r>
        <w:rPr>
          <w:rFonts w:ascii="仿宋" w:eastAsia="仿宋" w:hint="eastAsia"/>
          <w:sz w:val="32"/>
          <w:szCs w:val="32"/>
        </w:rPr>
        <w:t>(</w:t>
      </w:r>
      <w:r>
        <w:rPr>
          <w:rFonts w:ascii="仿宋" w:eastAsia="仿宋" w:hint="eastAsia"/>
          <w:sz w:val="32"/>
          <w:szCs w:val="32"/>
        </w:rPr>
        <w:t>七</w:t>
      </w:r>
      <w:r>
        <w:rPr>
          <w:rFonts w:ascii="仿宋" w:eastAsia="仿宋" w:hint="eastAsia"/>
          <w:sz w:val="32"/>
          <w:szCs w:val="32"/>
        </w:rPr>
        <w:t>)</w:t>
      </w:r>
      <w:r>
        <w:rPr>
          <w:rFonts w:ascii="仿宋" w:eastAsia="仿宋" w:hint="eastAsia"/>
          <w:sz w:val="32"/>
          <w:szCs w:val="32"/>
        </w:rPr>
        <w:t>群众体育科。拟订全市群众体育工作发展规划</w:t>
      </w:r>
      <w:r>
        <w:rPr>
          <w:rFonts w:ascii="仿宋" w:eastAsia="仿宋" w:hint="eastAsia"/>
          <w:sz w:val="32"/>
          <w:szCs w:val="32"/>
        </w:rPr>
        <w:t>,</w:t>
      </w:r>
      <w:r>
        <w:rPr>
          <w:rFonts w:ascii="仿宋" w:eastAsia="仿宋" w:hint="eastAsia"/>
          <w:sz w:val="32"/>
          <w:szCs w:val="32"/>
        </w:rPr>
        <w:t>贯彻落实全民健身计划，推行社会体育指导员和国民体质监测制度，指导和推动各行业、各类人群全民健身活动的开展。</w:t>
      </w:r>
    </w:p>
    <w:p w:rsidR="00CD43C2" w:rsidRDefault="00AF059D">
      <w:pPr>
        <w:spacing w:line="540" w:lineRule="exact"/>
        <w:ind w:firstLine="539"/>
        <w:jc w:val="left"/>
        <w:rPr>
          <w:rFonts w:ascii="仿宋" w:eastAsia="仿宋"/>
          <w:sz w:val="32"/>
          <w:szCs w:val="32"/>
        </w:rPr>
      </w:pPr>
      <w:r>
        <w:rPr>
          <w:rFonts w:ascii="仿宋" w:eastAsia="仿宋" w:hint="eastAsia"/>
          <w:sz w:val="32"/>
          <w:szCs w:val="32"/>
        </w:rPr>
        <w:t>(</w:t>
      </w:r>
      <w:r>
        <w:rPr>
          <w:rFonts w:ascii="仿宋" w:eastAsia="仿宋" w:hint="eastAsia"/>
          <w:sz w:val="32"/>
          <w:szCs w:val="32"/>
        </w:rPr>
        <w:t>八</w:t>
      </w:r>
      <w:r>
        <w:rPr>
          <w:rFonts w:ascii="仿宋" w:eastAsia="仿宋" w:hint="eastAsia"/>
          <w:sz w:val="32"/>
          <w:szCs w:val="32"/>
        </w:rPr>
        <w:t>)</w:t>
      </w:r>
      <w:r>
        <w:rPr>
          <w:rFonts w:ascii="仿宋" w:eastAsia="仿宋" w:hint="eastAsia"/>
          <w:sz w:val="32"/>
          <w:szCs w:val="32"/>
        </w:rPr>
        <w:t>政策法规科</w:t>
      </w:r>
      <w:r>
        <w:rPr>
          <w:rFonts w:ascii="仿宋" w:eastAsia="仿宋" w:hint="eastAsia"/>
          <w:sz w:val="32"/>
          <w:szCs w:val="32"/>
        </w:rPr>
        <w:t>(</w:t>
      </w:r>
      <w:r>
        <w:rPr>
          <w:rFonts w:ascii="仿宋" w:eastAsia="仿宋" w:hint="eastAsia"/>
          <w:sz w:val="32"/>
          <w:szCs w:val="32"/>
        </w:rPr>
        <w:t>行政审批科</w:t>
      </w:r>
      <w:r>
        <w:rPr>
          <w:rFonts w:ascii="仿宋" w:eastAsia="仿宋" w:hint="eastAsia"/>
          <w:sz w:val="32"/>
          <w:szCs w:val="32"/>
        </w:rPr>
        <w:t>)</w:t>
      </w:r>
      <w:r>
        <w:rPr>
          <w:rFonts w:ascii="仿宋" w:eastAsia="仿宋" w:hint="eastAsia"/>
          <w:sz w:val="32"/>
          <w:szCs w:val="32"/>
        </w:rPr>
        <w:t>。拟订全市文化、旅游、体育、广播电视、文物行政审批相关规章制度并组织实施</w:t>
      </w:r>
      <w:r>
        <w:rPr>
          <w:rFonts w:ascii="仿宋" w:eastAsia="仿宋" w:hint="eastAsia"/>
          <w:sz w:val="32"/>
          <w:szCs w:val="32"/>
        </w:rPr>
        <w:t>,</w:t>
      </w:r>
      <w:r>
        <w:rPr>
          <w:rFonts w:ascii="仿宋" w:eastAsia="仿宋" w:hint="eastAsia"/>
          <w:sz w:val="32"/>
          <w:szCs w:val="32"/>
        </w:rPr>
        <w:t>负责行政审批事项的受理和审批。开展法律法规宣传教育工作，承担文化、旅游、体育、广播电视领域体制机制改革工作，</w:t>
      </w:r>
      <w:r w:rsidRPr="002B6FAC">
        <w:rPr>
          <w:rFonts w:ascii="仿宋" w:eastAsia="仿宋" w:hint="eastAsia"/>
          <w:sz w:val="32"/>
          <w:szCs w:val="32"/>
          <w:highlight w:val="yellow"/>
        </w:rPr>
        <w:t>负责</w:t>
      </w:r>
      <w:r>
        <w:rPr>
          <w:rFonts w:ascii="仿宋" w:eastAsia="仿宋" w:hint="eastAsia"/>
          <w:sz w:val="32"/>
          <w:szCs w:val="32"/>
        </w:rPr>
        <w:t>规范性文件的合法性审核工作，负责行政处罚、涉外法律事务、行政复议、行政应诉和行政赔偿等相关工作。督促检查本行业本系统的行政执法工作。</w:t>
      </w:r>
    </w:p>
    <w:p w:rsidR="00CD43C2" w:rsidRDefault="00AF059D">
      <w:pPr>
        <w:spacing w:line="540" w:lineRule="exact"/>
        <w:ind w:firstLine="480"/>
        <w:jc w:val="left"/>
        <w:rPr>
          <w:rFonts w:ascii="仿宋" w:eastAsia="仿宋"/>
          <w:sz w:val="32"/>
          <w:szCs w:val="32"/>
        </w:rPr>
      </w:pPr>
      <w:r>
        <w:rPr>
          <w:rFonts w:ascii="仿宋" w:eastAsia="仿宋" w:hint="eastAsia"/>
          <w:sz w:val="32"/>
          <w:szCs w:val="32"/>
        </w:rPr>
        <w:t>（九</w:t>
      </w:r>
      <w:r>
        <w:rPr>
          <w:rFonts w:ascii="仿宋" w:eastAsia="仿宋" w:hint="eastAsia"/>
          <w:sz w:val="32"/>
          <w:szCs w:val="32"/>
        </w:rPr>
        <w:t>)</w:t>
      </w:r>
      <w:r>
        <w:rPr>
          <w:rFonts w:ascii="仿宋" w:eastAsia="仿宋" w:hint="eastAsia"/>
          <w:sz w:val="32"/>
          <w:szCs w:val="32"/>
        </w:rPr>
        <w:t>宣传联络科。负责全市文化、旅游、体育、广播电视事业和产业的宣传及行业信息发布工作。负责国内、国际文化、旅游、体育、广播电视市场开发、合作与交流。负责宣传重大文化、旅游、体育、广播电视节会活动。指导全市文化、旅游、体育、广播电视宣传品编制和旅游商品的开发、管理工作</w:t>
      </w:r>
      <w:r>
        <w:rPr>
          <w:rFonts w:ascii="仿宋" w:eastAsia="仿宋" w:hint="eastAsia"/>
          <w:sz w:val="32"/>
          <w:szCs w:val="32"/>
        </w:rPr>
        <w:t>,</w:t>
      </w:r>
      <w:r>
        <w:rPr>
          <w:rFonts w:ascii="仿宋" w:eastAsia="仿宋" w:hint="eastAsia"/>
          <w:sz w:val="32"/>
          <w:szCs w:val="32"/>
        </w:rPr>
        <w:t>负责相关资源产品的推营销。负责电子政务信息、网络建设和舆情应对工作</w:t>
      </w:r>
      <w:r>
        <w:rPr>
          <w:rFonts w:ascii="仿宋" w:eastAsia="仿宋" w:hint="eastAsia"/>
          <w:sz w:val="32"/>
          <w:szCs w:val="32"/>
        </w:rPr>
        <w:t>,</w:t>
      </w:r>
      <w:r>
        <w:rPr>
          <w:rFonts w:ascii="仿宋" w:eastAsia="仿宋" w:hint="eastAsia"/>
          <w:sz w:val="32"/>
          <w:szCs w:val="32"/>
        </w:rPr>
        <w:t>负责建立文化、旅游、体育和广播电视信息数据库。</w:t>
      </w:r>
    </w:p>
    <w:p w:rsidR="00CD43C2" w:rsidRDefault="00AF059D">
      <w:pPr>
        <w:spacing w:line="540" w:lineRule="exact"/>
        <w:ind w:firstLine="640"/>
        <w:jc w:val="left"/>
        <w:rPr>
          <w:rFonts w:ascii="仿宋" w:eastAsia="仿宋"/>
          <w:sz w:val="32"/>
          <w:szCs w:val="32"/>
        </w:rPr>
      </w:pPr>
      <w:r>
        <w:rPr>
          <w:rFonts w:ascii="仿宋" w:eastAsia="仿宋" w:hint="eastAsia"/>
          <w:sz w:val="32"/>
          <w:szCs w:val="32"/>
        </w:rPr>
        <w:t>(</w:t>
      </w:r>
      <w:r>
        <w:rPr>
          <w:rFonts w:ascii="仿宋" w:eastAsia="仿宋" w:hint="eastAsia"/>
          <w:sz w:val="32"/>
          <w:szCs w:val="32"/>
        </w:rPr>
        <w:t>十</w:t>
      </w:r>
      <w:r>
        <w:rPr>
          <w:rFonts w:ascii="仿宋" w:eastAsia="仿宋" w:hint="eastAsia"/>
          <w:sz w:val="32"/>
          <w:szCs w:val="32"/>
        </w:rPr>
        <w:t>)</w:t>
      </w:r>
      <w:r>
        <w:rPr>
          <w:rFonts w:ascii="仿宋" w:eastAsia="仿宋" w:hint="eastAsia"/>
          <w:sz w:val="32"/>
          <w:szCs w:val="32"/>
        </w:rPr>
        <w:t>文物非遗科</w:t>
      </w:r>
      <w:r>
        <w:rPr>
          <w:rFonts w:ascii="仿宋" w:eastAsia="仿宋" w:hint="eastAsia"/>
          <w:sz w:val="32"/>
          <w:szCs w:val="32"/>
        </w:rPr>
        <w:t>(</w:t>
      </w:r>
      <w:r>
        <w:rPr>
          <w:rFonts w:ascii="仿宋" w:eastAsia="仿宋" w:hint="eastAsia"/>
          <w:sz w:val="32"/>
          <w:szCs w:val="32"/>
        </w:rPr>
        <w:t>市场管理科</w:t>
      </w:r>
      <w:r>
        <w:rPr>
          <w:rFonts w:ascii="仿宋" w:eastAsia="仿宋" w:hint="eastAsia"/>
          <w:sz w:val="32"/>
          <w:szCs w:val="32"/>
        </w:rPr>
        <w:t>)</w:t>
      </w:r>
      <w:r>
        <w:rPr>
          <w:rFonts w:ascii="仿宋" w:eastAsia="仿宋" w:hint="eastAsia"/>
          <w:sz w:val="32"/>
          <w:szCs w:val="32"/>
        </w:rPr>
        <w:t>。拟订全市文物事业、博物馆事业以及文物保护和非物质文化遗产保护工作规划并组织实施。组织开展全市文物、非</w:t>
      </w:r>
      <w:r>
        <w:rPr>
          <w:rFonts w:ascii="仿宋" w:eastAsia="仿宋" w:hint="eastAsia"/>
          <w:sz w:val="32"/>
          <w:szCs w:val="32"/>
        </w:rPr>
        <w:t>物质文化遗产保护和利用工作，组织申报国家和省重点文物保护单位工作，负责市级文物保护单位申报、审核</w:t>
      </w:r>
      <w:r>
        <w:rPr>
          <w:rFonts w:ascii="仿宋" w:eastAsia="仿宋" w:hint="eastAsia"/>
          <w:sz w:val="32"/>
          <w:szCs w:val="32"/>
        </w:rPr>
        <w:t>,</w:t>
      </w:r>
      <w:r>
        <w:rPr>
          <w:rFonts w:ascii="仿宋" w:eastAsia="仿宋" w:hint="eastAsia"/>
          <w:sz w:val="32"/>
          <w:szCs w:val="32"/>
        </w:rPr>
        <w:t>组织非物质文化遗产研究、</w:t>
      </w:r>
      <w:r>
        <w:rPr>
          <w:rFonts w:ascii="仿宋" w:eastAsia="仿宋" w:hint="eastAsia"/>
          <w:sz w:val="32"/>
          <w:szCs w:val="32"/>
        </w:rPr>
        <w:lastRenderedPageBreak/>
        <w:t>宣传和传播工作。引导民间收藏</w:t>
      </w:r>
      <w:r>
        <w:rPr>
          <w:rFonts w:ascii="仿宋" w:eastAsia="仿宋" w:hint="eastAsia"/>
          <w:sz w:val="32"/>
          <w:szCs w:val="32"/>
        </w:rPr>
        <w:t>,</w:t>
      </w:r>
      <w:r>
        <w:rPr>
          <w:rFonts w:ascii="仿宋" w:eastAsia="仿宋" w:hint="eastAsia"/>
          <w:sz w:val="32"/>
          <w:szCs w:val="32"/>
        </w:rPr>
        <w:t>依法管理文物流通、购销、拍卖</w:t>
      </w:r>
      <w:r>
        <w:rPr>
          <w:rFonts w:ascii="仿宋" w:eastAsia="仿宋" w:hint="eastAsia"/>
          <w:sz w:val="32"/>
          <w:szCs w:val="32"/>
        </w:rPr>
        <w:t>,</w:t>
      </w:r>
      <w:r>
        <w:rPr>
          <w:rFonts w:ascii="仿宋" w:eastAsia="仿宋" w:hint="eastAsia"/>
          <w:sz w:val="32"/>
          <w:szCs w:val="32"/>
        </w:rPr>
        <w:t>规范文物鉴定服务机构，指导全市不可移动文物</w:t>
      </w:r>
      <w:r>
        <w:rPr>
          <w:rFonts w:ascii="仿宋" w:eastAsia="仿宋" w:hint="eastAsia"/>
          <w:sz w:val="32"/>
          <w:szCs w:val="32"/>
        </w:rPr>
        <w:t>(</w:t>
      </w:r>
      <w:r>
        <w:rPr>
          <w:rFonts w:ascii="仿宋" w:eastAsia="仿宋" w:hint="eastAsia"/>
          <w:sz w:val="32"/>
          <w:szCs w:val="32"/>
        </w:rPr>
        <w:t>包括附属文物</w:t>
      </w:r>
      <w:r>
        <w:rPr>
          <w:rFonts w:ascii="仿宋" w:eastAsia="仿宋" w:hint="eastAsia"/>
          <w:sz w:val="32"/>
          <w:szCs w:val="32"/>
        </w:rPr>
        <w:t>)</w:t>
      </w:r>
      <w:r>
        <w:rPr>
          <w:rFonts w:ascii="仿宋" w:eastAsia="仿宋" w:hint="eastAsia"/>
          <w:sz w:val="32"/>
          <w:szCs w:val="32"/>
        </w:rPr>
        <w:t>和民间珍贵文物的管理、保护、抢救、研究及勘探发掘等工作。监督实施国家文化市场综合执法工作标准和规范</w:t>
      </w:r>
      <w:r>
        <w:rPr>
          <w:rFonts w:ascii="仿宋" w:eastAsia="仿宋" w:hint="eastAsia"/>
          <w:sz w:val="32"/>
          <w:szCs w:val="32"/>
        </w:rPr>
        <w:t>,</w:t>
      </w:r>
      <w:r>
        <w:rPr>
          <w:rFonts w:ascii="仿宋" w:eastAsia="仿宋" w:hint="eastAsia"/>
          <w:sz w:val="32"/>
          <w:szCs w:val="32"/>
        </w:rPr>
        <w:t>对文化和旅游市场经营进行行业监管。</w:t>
      </w:r>
    </w:p>
    <w:p w:rsidR="00CD43C2" w:rsidRDefault="00AF059D">
      <w:pPr>
        <w:spacing w:line="540" w:lineRule="exact"/>
        <w:ind w:firstLine="640"/>
        <w:jc w:val="left"/>
        <w:rPr>
          <w:rFonts w:ascii="仿宋" w:eastAsia="仿宋"/>
          <w:sz w:val="32"/>
          <w:szCs w:val="32"/>
        </w:rPr>
      </w:pPr>
      <w:r>
        <w:rPr>
          <w:rFonts w:ascii="仿宋" w:eastAsia="仿宋" w:hint="eastAsia"/>
          <w:sz w:val="32"/>
          <w:szCs w:val="32"/>
        </w:rPr>
        <w:t>(</w:t>
      </w:r>
      <w:r>
        <w:rPr>
          <w:rFonts w:ascii="仿宋" w:eastAsia="仿宋" w:hint="eastAsia"/>
          <w:sz w:val="32"/>
          <w:szCs w:val="32"/>
        </w:rPr>
        <w:t>十一</w:t>
      </w:r>
      <w:r>
        <w:rPr>
          <w:rFonts w:ascii="仿宋" w:eastAsia="仿宋" w:hint="eastAsia"/>
          <w:sz w:val="32"/>
          <w:szCs w:val="32"/>
        </w:rPr>
        <w:t>)</w:t>
      </w:r>
      <w:r>
        <w:rPr>
          <w:rFonts w:ascii="仿宋" w:eastAsia="仿宋" w:hint="eastAsia"/>
          <w:sz w:val="32"/>
          <w:szCs w:val="32"/>
        </w:rPr>
        <w:t>机关党委办公室</w:t>
      </w:r>
      <w:r>
        <w:rPr>
          <w:rFonts w:ascii="仿宋" w:eastAsia="仿宋" w:hint="eastAsia"/>
          <w:sz w:val="32"/>
          <w:szCs w:val="32"/>
        </w:rPr>
        <w:t>(</w:t>
      </w:r>
      <w:r>
        <w:rPr>
          <w:rFonts w:ascii="仿宋" w:eastAsia="仿宋" w:hint="eastAsia"/>
          <w:sz w:val="32"/>
          <w:szCs w:val="32"/>
        </w:rPr>
        <w:t>人事科</w:t>
      </w:r>
      <w:r>
        <w:rPr>
          <w:rFonts w:ascii="仿宋" w:eastAsia="仿宋" w:hint="eastAsia"/>
          <w:sz w:val="32"/>
          <w:szCs w:val="32"/>
        </w:rPr>
        <w:t>)</w:t>
      </w:r>
      <w:r>
        <w:rPr>
          <w:rFonts w:ascii="仿宋" w:eastAsia="仿宋" w:hint="eastAsia"/>
          <w:sz w:val="32"/>
          <w:szCs w:val="32"/>
        </w:rPr>
        <w:t>。负责全局党的思想政治宣传、组织建设、机关建设以及对群团工作的指导。负责人事管理、机构编制、劳动工资、教</w:t>
      </w:r>
      <w:r>
        <w:rPr>
          <w:rFonts w:ascii="仿宋" w:eastAsia="仿宋" w:hint="eastAsia"/>
          <w:sz w:val="32"/>
          <w:szCs w:val="32"/>
        </w:rPr>
        <w:t>育培训、干部考核、选拔任用、职称审核、人才队伍建设工作，指导本部门人事制度改革。</w:t>
      </w:r>
    </w:p>
    <w:p w:rsidR="00CD43C2" w:rsidRDefault="00AF059D">
      <w:pPr>
        <w:spacing w:line="360" w:lineRule="auto"/>
        <w:ind w:firstLine="624"/>
        <w:rPr>
          <w:rFonts w:ascii="仿宋_GB2312" w:eastAsia="仿宋_GB2312"/>
          <w:sz w:val="32"/>
          <w:szCs w:val="32"/>
        </w:rPr>
      </w:pPr>
      <w:r>
        <w:rPr>
          <w:rFonts w:ascii="仿宋" w:eastAsia="仿宋" w:cs="仿宋" w:hint="eastAsia"/>
          <w:sz w:val="32"/>
        </w:rPr>
        <w:t>所属二级单位设置如下：</w:t>
      </w:r>
    </w:p>
    <w:p w:rsidR="00CD43C2" w:rsidRDefault="00AF059D">
      <w:pPr>
        <w:numPr>
          <w:ilvl w:val="0"/>
          <w:numId w:val="12"/>
        </w:numPr>
        <w:spacing w:line="540" w:lineRule="exact"/>
        <w:rPr>
          <w:rFonts w:ascii="仿宋_GB2312" w:eastAsia="仿宋_GB2312"/>
          <w:sz w:val="32"/>
          <w:szCs w:val="32"/>
        </w:rPr>
      </w:pPr>
      <w:r>
        <w:rPr>
          <w:rFonts w:ascii="仿宋_GB2312" w:eastAsia="仿宋_GB2312" w:hint="eastAsia"/>
          <w:sz w:val="32"/>
          <w:szCs w:val="32"/>
        </w:rPr>
        <w:t>盘锦市文化市场综合执法大队</w:t>
      </w:r>
    </w:p>
    <w:p w:rsidR="00CD43C2" w:rsidRDefault="00AF059D">
      <w:pPr>
        <w:spacing w:line="540" w:lineRule="exact"/>
        <w:ind w:left="624"/>
        <w:rPr>
          <w:rFonts w:ascii="仿宋" w:eastAsia="仿宋" w:cs="仿宋"/>
          <w:sz w:val="32"/>
        </w:rPr>
      </w:pPr>
      <w:r>
        <w:rPr>
          <w:rFonts w:ascii="仿宋_GB2312" w:eastAsia="仿宋_GB2312" w:hint="eastAsia"/>
          <w:sz w:val="32"/>
          <w:szCs w:val="32"/>
        </w:rPr>
        <w:t>2.</w:t>
      </w:r>
      <w:r>
        <w:rPr>
          <w:rFonts w:ascii="仿宋_GB2312" w:eastAsia="仿宋_GB2312" w:hint="eastAsia"/>
          <w:sz w:val="32"/>
          <w:szCs w:val="32"/>
        </w:rPr>
        <w:t>盘锦市图书馆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盘锦市少年儿童图书馆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盘锦市群众艺术馆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盘锦市文化艺术创作研究室</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盘锦市文物管理办公室</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盘锦市民族文化艺术馆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盘锦市广播电视监测台</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盘锦市辽河碑林管理处</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盘锦市艺术团有限公司</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盘锦市体育场</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盘锦市全民健身中心</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盘锦市体育总会</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盘锦市体育彩票管理中心</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lastRenderedPageBreak/>
        <w:t>15.</w:t>
      </w:r>
      <w:r>
        <w:rPr>
          <w:rFonts w:ascii="仿宋_GB2312" w:eastAsia="仿宋_GB2312" w:hint="eastAsia"/>
          <w:sz w:val="32"/>
          <w:szCs w:val="32"/>
        </w:rPr>
        <w:t>盘锦市全域旅游发展中心</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盘锦市旅游质量监督管理所</w:t>
      </w:r>
    </w:p>
    <w:p w:rsidR="00CD43C2" w:rsidRDefault="00AF059D">
      <w:pPr>
        <w:spacing w:line="540" w:lineRule="exact"/>
        <w:ind w:firstLine="640"/>
        <w:jc w:val="left"/>
        <w:rPr>
          <w:rFonts w:ascii="黑体" w:eastAsia="黑体"/>
          <w:sz w:val="32"/>
          <w:szCs w:val="32"/>
        </w:rPr>
      </w:pPr>
      <w:r>
        <w:rPr>
          <w:rFonts w:ascii="黑体" w:eastAsia="黑体" w:hint="eastAsia"/>
          <w:sz w:val="32"/>
          <w:szCs w:val="32"/>
        </w:rPr>
        <w:t>三、部门预算单位构成</w:t>
      </w:r>
    </w:p>
    <w:p w:rsidR="00CD43C2" w:rsidRDefault="00AF059D">
      <w:pPr>
        <w:spacing w:line="360" w:lineRule="auto"/>
        <w:ind w:firstLine="624"/>
        <w:rPr>
          <w:rFonts w:ascii="仿宋" w:eastAsia="仿宋" w:cs="仿宋"/>
          <w:sz w:val="32"/>
        </w:rPr>
      </w:pPr>
      <w:r>
        <w:rPr>
          <w:rFonts w:ascii="仿宋" w:eastAsia="仿宋" w:cs="仿宋" w:hint="eastAsia"/>
          <w:sz w:val="32"/>
        </w:rPr>
        <w:t>根据《关于批复</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年市本级部门综合预算的通知》（盘财预发</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w:t>
      </w:r>
      <w:r>
        <w:rPr>
          <w:rFonts w:ascii="仿宋" w:eastAsia="仿宋" w:cs="仿宋" w:hint="eastAsia"/>
          <w:sz w:val="32"/>
        </w:rPr>
        <w:t>6</w:t>
      </w:r>
      <w:r>
        <w:rPr>
          <w:rFonts w:ascii="仿宋" w:eastAsia="仿宋" w:cs="仿宋" w:hint="eastAsia"/>
          <w:sz w:val="32"/>
        </w:rPr>
        <w:t>号）要求，纳入盘锦市</w:t>
      </w:r>
      <w:r>
        <w:rPr>
          <w:rFonts w:ascii="仿宋_GB2312" w:eastAsia="仿宋_GB2312" w:hint="eastAsia"/>
          <w:sz w:val="32"/>
          <w:szCs w:val="32"/>
        </w:rPr>
        <w:t>文化旅游和广播电视局</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年度部门预算编制范围的二级单位包括：</w:t>
      </w:r>
    </w:p>
    <w:p w:rsidR="00CD43C2" w:rsidRDefault="00AF059D">
      <w:pPr>
        <w:spacing w:line="540" w:lineRule="exact"/>
        <w:ind w:firstLine="624"/>
        <w:rPr>
          <w:rFonts w:ascii="仿宋" w:eastAsia="仿宋" w:cs="仿宋"/>
          <w:sz w:val="32"/>
        </w:rPr>
      </w:pPr>
      <w:r>
        <w:rPr>
          <w:rFonts w:ascii="仿宋_GB2312" w:eastAsia="仿宋_GB2312" w:hint="eastAsia"/>
          <w:sz w:val="32"/>
          <w:szCs w:val="32"/>
        </w:rPr>
        <w:t>1.</w:t>
      </w:r>
      <w:r>
        <w:rPr>
          <w:rFonts w:ascii="仿宋_GB2312" w:eastAsia="仿宋_GB2312" w:hint="eastAsia"/>
          <w:sz w:val="32"/>
          <w:szCs w:val="32"/>
        </w:rPr>
        <w:t>盘锦市文化市场综合执法大队</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盘锦市图书馆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盘锦市少年儿童图书馆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盘锦市群众艺术馆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盘锦市文化艺术创作研究室</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盘锦市文物管理办公室</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7.</w:t>
      </w:r>
      <w:r>
        <w:rPr>
          <w:rFonts w:ascii="仿宋_GB2312" w:eastAsia="仿宋_GB2312" w:hint="eastAsia"/>
          <w:sz w:val="32"/>
          <w:szCs w:val="32"/>
        </w:rPr>
        <w:t>盘锦市民族文化艺术馆</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8.</w:t>
      </w:r>
      <w:r>
        <w:rPr>
          <w:rFonts w:ascii="仿宋_GB2312" w:eastAsia="仿宋_GB2312" w:hint="eastAsia"/>
          <w:sz w:val="32"/>
          <w:szCs w:val="32"/>
        </w:rPr>
        <w:t>盘锦市广播电视监测台</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9.</w:t>
      </w:r>
      <w:r>
        <w:rPr>
          <w:rFonts w:ascii="仿宋_GB2312" w:eastAsia="仿宋_GB2312" w:hint="eastAsia"/>
          <w:sz w:val="32"/>
          <w:szCs w:val="32"/>
        </w:rPr>
        <w:t>盘锦市辽河碑林管理处</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10.</w:t>
      </w:r>
      <w:r>
        <w:rPr>
          <w:rFonts w:ascii="仿宋_GB2312" w:eastAsia="仿宋_GB2312" w:hint="eastAsia"/>
          <w:sz w:val="32"/>
          <w:szCs w:val="32"/>
        </w:rPr>
        <w:t>盘锦市艺术团有限公司</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11.</w:t>
      </w:r>
      <w:r>
        <w:rPr>
          <w:rFonts w:ascii="仿宋_GB2312" w:eastAsia="仿宋_GB2312" w:hint="eastAsia"/>
          <w:sz w:val="32"/>
          <w:szCs w:val="32"/>
        </w:rPr>
        <w:t>盘锦市体育场</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12.</w:t>
      </w:r>
      <w:r>
        <w:rPr>
          <w:rFonts w:ascii="仿宋_GB2312" w:eastAsia="仿宋_GB2312" w:hint="eastAsia"/>
          <w:sz w:val="32"/>
          <w:szCs w:val="32"/>
        </w:rPr>
        <w:t>盘锦市全民健身中心</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13.</w:t>
      </w:r>
      <w:r>
        <w:rPr>
          <w:rFonts w:ascii="仿宋_GB2312" w:eastAsia="仿宋_GB2312" w:hint="eastAsia"/>
          <w:sz w:val="32"/>
          <w:szCs w:val="32"/>
        </w:rPr>
        <w:t>盘锦市体育总会</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14.</w:t>
      </w:r>
      <w:r>
        <w:rPr>
          <w:rFonts w:ascii="仿宋_GB2312" w:eastAsia="仿宋_GB2312" w:hint="eastAsia"/>
          <w:sz w:val="32"/>
          <w:szCs w:val="32"/>
        </w:rPr>
        <w:t>盘锦市体育彩票管理中心</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15.</w:t>
      </w:r>
      <w:r>
        <w:rPr>
          <w:rFonts w:ascii="仿宋_GB2312" w:eastAsia="仿宋_GB2312" w:hint="eastAsia"/>
          <w:sz w:val="32"/>
          <w:szCs w:val="32"/>
        </w:rPr>
        <w:t>盘锦市全域旅游发展中心</w:t>
      </w:r>
    </w:p>
    <w:p w:rsidR="00CD43C2" w:rsidRDefault="00AF059D">
      <w:pPr>
        <w:spacing w:line="540" w:lineRule="exact"/>
        <w:ind w:firstLine="640"/>
        <w:rPr>
          <w:rFonts w:ascii="仿宋_GB2312" w:eastAsia="仿宋_GB2312"/>
          <w:sz w:val="32"/>
          <w:szCs w:val="32"/>
        </w:rPr>
      </w:pPr>
      <w:r>
        <w:rPr>
          <w:rFonts w:ascii="仿宋_GB2312" w:eastAsia="仿宋_GB2312" w:hint="eastAsia"/>
          <w:sz w:val="32"/>
          <w:szCs w:val="32"/>
        </w:rPr>
        <w:t>16.</w:t>
      </w:r>
      <w:r>
        <w:rPr>
          <w:rFonts w:ascii="仿宋_GB2312" w:eastAsia="仿宋_GB2312" w:hint="eastAsia"/>
          <w:sz w:val="32"/>
          <w:szCs w:val="32"/>
        </w:rPr>
        <w:t>盘锦市旅游质量监督管理所</w:t>
      </w:r>
    </w:p>
    <w:p w:rsidR="00CD43C2" w:rsidRDefault="00CD43C2">
      <w:pPr>
        <w:spacing w:line="540" w:lineRule="exact"/>
        <w:ind w:firstLine="320"/>
        <w:rPr>
          <w:rFonts w:ascii="仿宋_GB2312" w:eastAsia="仿宋_GB2312"/>
          <w:sz w:val="32"/>
          <w:szCs w:val="32"/>
        </w:rPr>
      </w:pPr>
    </w:p>
    <w:p w:rsidR="00CD43C2" w:rsidRDefault="00CD43C2">
      <w:pPr>
        <w:spacing w:line="540" w:lineRule="exact"/>
        <w:jc w:val="center"/>
        <w:rPr>
          <w:rFonts w:ascii="宋体"/>
          <w:b/>
          <w:sz w:val="36"/>
          <w:szCs w:val="36"/>
        </w:rPr>
      </w:pPr>
    </w:p>
    <w:p w:rsidR="00CD43C2" w:rsidRDefault="00AF059D">
      <w:pPr>
        <w:spacing w:line="480" w:lineRule="auto"/>
        <w:jc w:val="center"/>
        <w:rPr>
          <w:rFonts w:ascii="宋体"/>
          <w:b/>
          <w:sz w:val="44"/>
          <w:szCs w:val="44"/>
        </w:rPr>
      </w:pPr>
      <w:r>
        <w:rPr>
          <w:rFonts w:ascii="宋体" w:hint="eastAsia"/>
          <w:b/>
          <w:sz w:val="44"/>
          <w:szCs w:val="44"/>
        </w:rPr>
        <w:t>第二部分</w:t>
      </w:r>
      <w:r>
        <w:rPr>
          <w:rFonts w:ascii="宋体" w:hint="eastAsia"/>
          <w:b/>
          <w:sz w:val="44"/>
          <w:szCs w:val="44"/>
        </w:rPr>
        <w:t xml:space="preserve"> </w:t>
      </w:r>
      <w:r>
        <w:rPr>
          <w:rFonts w:ascii="宋体" w:hint="eastAsia"/>
          <w:b/>
          <w:sz w:val="44"/>
          <w:szCs w:val="44"/>
        </w:rPr>
        <w:t>盘锦</w:t>
      </w:r>
      <w:r>
        <w:rPr>
          <w:rFonts w:ascii="宋体" w:hint="eastAsia"/>
          <w:b/>
          <w:sz w:val="44"/>
          <w:szCs w:val="44"/>
        </w:rPr>
        <w:t>市</w:t>
      </w:r>
      <w:r>
        <w:rPr>
          <w:rFonts w:ascii="宋体" w:hint="eastAsia"/>
          <w:b/>
          <w:bCs/>
          <w:sz w:val="44"/>
          <w:szCs w:val="44"/>
        </w:rPr>
        <w:t>文化旅游和广播电视局</w:t>
      </w:r>
    </w:p>
    <w:p w:rsidR="00CD43C2" w:rsidRDefault="00AF059D">
      <w:pPr>
        <w:spacing w:line="480" w:lineRule="auto"/>
        <w:jc w:val="center"/>
        <w:rPr>
          <w:rFonts w:ascii="仿宋_GB2312" w:eastAsia="仿宋_GB2312"/>
          <w:sz w:val="44"/>
          <w:szCs w:val="44"/>
        </w:rPr>
      </w:pPr>
      <w:r>
        <w:rPr>
          <w:rFonts w:ascii="宋体" w:hint="eastAsia"/>
          <w:b/>
          <w:sz w:val="44"/>
          <w:szCs w:val="44"/>
        </w:rPr>
        <w:lastRenderedPageBreak/>
        <w:t>201</w:t>
      </w:r>
      <w:r>
        <w:rPr>
          <w:rFonts w:ascii="宋体" w:hint="eastAsia"/>
          <w:b/>
          <w:sz w:val="44"/>
          <w:szCs w:val="44"/>
        </w:rPr>
        <w:t>9</w:t>
      </w:r>
      <w:r>
        <w:rPr>
          <w:rFonts w:ascii="宋体" w:hint="eastAsia"/>
          <w:b/>
          <w:sz w:val="44"/>
          <w:szCs w:val="44"/>
        </w:rPr>
        <w:t>年度部门预算公开报表</w:t>
      </w:r>
    </w:p>
    <w:p w:rsidR="00CD43C2" w:rsidRDefault="00CD43C2">
      <w:pPr>
        <w:spacing w:line="540" w:lineRule="exact"/>
        <w:jc w:val="center"/>
        <w:rPr>
          <w:rFonts w:ascii="仿宋_GB2312" w:eastAsia="仿宋_GB2312"/>
          <w:b/>
          <w:sz w:val="32"/>
          <w:szCs w:val="32"/>
        </w:rPr>
      </w:pPr>
    </w:p>
    <w:p w:rsidR="00CD43C2" w:rsidRDefault="00CD43C2">
      <w:pPr>
        <w:spacing w:line="540" w:lineRule="exact"/>
        <w:jc w:val="center"/>
        <w:rPr>
          <w:rFonts w:ascii="仿宋_GB2312" w:eastAsia="仿宋_GB2312"/>
          <w:sz w:val="32"/>
          <w:szCs w:val="32"/>
        </w:rPr>
      </w:pP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01</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w:t>
      </w:r>
      <w:r>
        <w:rPr>
          <w:rFonts w:ascii="仿宋" w:eastAsia="仿宋" w:cs="仿宋" w:hint="eastAsia"/>
          <w:sz w:val="32"/>
        </w:rPr>
        <w:t>部门</w:t>
      </w:r>
      <w:r>
        <w:rPr>
          <w:rFonts w:ascii="仿宋" w:eastAsia="仿宋" w:cs="仿宋" w:hint="eastAsia"/>
          <w:sz w:val="32"/>
        </w:rPr>
        <w:t>收入支出预算总表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02</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w:t>
      </w:r>
      <w:r>
        <w:rPr>
          <w:rFonts w:ascii="仿宋" w:eastAsia="仿宋" w:cs="仿宋" w:hint="eastAsia"/>
          <w:sz w:val="32"/>
        </w:rPr>
        <w:t>部门</w:t>
      </w:r>
      <w:r>
        <w:rPr>
          <w:rFonts w:ascii="仿宋" w:eastAsia="仿宋" w:cs="仿宋" w:hint="eastAsia"/>
          <w:sz w:val="32"/>
        </w:rPr>
        <w:t>收入预算表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03</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w:t>
      </w:r>
      <w:r>
        <w:rPr>
          <w:rFonts w:ascii="仿宋" w:eastAsia="仿宋" w:cs="仿宋" w:hint="eastAsia"/>
          <w:sz w:val="32"/>
        </w:rPr>
        <w:t>部门</w:t>
      </w:r>
      <w:r>
        <w:rPr>
          <w:rFonts w:ascii="仿宋" w:eastAsia="仿宋" w:cs="仿宋" w:hint="eastAsia"/>
          <w:sz w:val="32"/>
        </w:rPr>
        <w:t>支出预算表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04</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年度财政拨款收入支出预算表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05</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年度一般公共预算财政拨款收入支出预算表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06</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年度一般公共预算财政拨款基本支出预算表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07</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年度政府性基金预算财政拨款收入支出预算表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08</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年度一般公共预算</w:t>
      </w:r>
      <w:r>
        <w:rPr>
          <w:rFonts w:ascii="仿宋" w:eastAsia="仿宋" w:cs="仿宋" w:hint="eastAsia"/>
          <w:sz w:val="32"/>
        </w:rPr>
        <w:t xml:space="preserve"> </w:t>
      </w:r>
      <w:r>
        <w:rPr>
          <w:rFonts w:ascii="仿宋" w:eastAsia="仿宋" w:cs="仿宋" w:hint="eastAsia"/>
          <w:sz w:val="32"/>
        </w:rPr>
        <w:t>“三公”经费支出预算表</w:t>
      </w:r>
    </w:p>
    <w:p w:rsidR="00CD43C2" w:rsidRDefault="00AF059D">
      <w:pPr>
        <w:spacing w:line="360" w:lineRule="auto"/>
        <w:ind w:firstLine="624"/>
        <w:rPr>
          <w:rFonts w:ascii="仿宋" w:eastAsia="仿宋" w:cs="仿宋"/>
          <w:sz w:val="32"/>
        </w:rPr>
      </w:pPr>
      <w:r>
        <w:rPr>
          <w:rFonts w:ascii="仿宋" w:eastAsia="仿宋" w:cs="仿宋" w:hint="eastAsia"/>
          <w:sz w:val="32"/>
        </w:rPr>
        <w:t>公开</w:t>
      </w:r>
      <w:r>
        <w:rPr>
          <w:rFonts w:ascii="仿宋" w:eastAsia="仿宋" w:cs="仿宋" w:hint="eastAsia"/>
          <w:sz w:val="32"/>
        </w:rPr>
        <w:t>09</w:t>
      </w:r>
      <w:r>
        <w:rPr>
          <w:rFonts w:ascii="仿宋" w:eastAsia="仿宋" w:cs="仿宋" w:hint="eastAsia"/>
          <w:sz w:val="32"/>
        </w:rPr>
        <w:t>表：</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年度综合预算项目支出表</w:t>
      </w:r>
    </w:p>
    <w:p w:rsidR="00CD43C2" w:rsidRDefault="00AF059D">
      <w:pPr>
        <w:spacing w:line="360" w:lineRule="auto"/>
        <w:ind w:firstLine="640"/>
        <w:rPr>
          <w:rFonts w:ascii="仿宋" w:eastAsia="仿宋" w:cs="仿宋"/>
          <w:sz w:val="32"/>
        </w:rPr>
      </w:pPr>
      <w:r>
        <w:rPr>
          <w:rFonts w:ascii="仿宋" w:eastAsia="仿宋" w:cs="仿宋" w:hint="eastAsia"/>
          <w:sz w:val="32"/>
        </w:rPr>
        <w:t>公开</w:t>
      </w:r>
      <w:r>
        <w:rPr>
          <w:rFonts w:ascii="仿宋" w:eastAsia="仿宋" w:cs="仿宋" w:hint="eastAsia"/>
          <w:sz w:val="32"/>
        </w:rPr>
        <w:t>10</w:t>
      </w:r>
      <w:r>
        <w:rPr>
          <w:rFonts w:ascii="仿宋" w:eastAsia="仿宋" w:cs="仿宋" w:hint="eastAsia"/>
          <w:sz w:val="32"/>
        </w:rPr>
        <w:t>表：</w:t>
      </w:r>
      <w:r>
        <w:rPr>
          <w:rFonts w:ascii="仿宋" w:eastAsia="仿宋" w:cs="仿宋" w:hint="eastAsia"/>
          <w:sz w:val="32"/>
        </w:rPr>
        <w:t>2019</w:t>
      </w:r>
      <w:r>
        <w:rPr>
          <w:rFonts w:ascii="仿宋" w:eastAsia="仿宋" w:cs="仿宋" w:hint="eastAsia"/>
          <w:sz w:val="32"/>
        </w:rPr>
        <w:t>年度项目支出预算绩效目标情况表</w:t>
      </w:r>
    </w:p>
    <w:p w:rsidR="00CD43C2" w:rsidRDefault="00CD43C2">
      <w:pPr>
        <w:spacing w:line="360" w:lineRule="auto"/>
        <w:ind w:firstLine="624"/>
        <w:rPr>
          <w:rFonts w:ascii="仿宋" w:eastAsia="仿宋" w:cs="仿宋"/>
          <w:sz w:val="32"/>
        </w:rPr>
      </w:pPr>
    </w:p>
    <w:p w:rsidR="00CD43C2" w:rsidRDefault="00CD43C2">
      <w:pPr>
        <w:tabs>
          <w:tab w:val="left" w:pos="315"/>
        </w:tabs>
        <w:spacing w:line="540" w:lineRule="exact"/>
        <w:rPr>
          <w:rFonts w:ascii="仿宋_GB2312" w:eastAsia="仿宋_GB2312"/>
          <w:b/>
          <w:sz w:val="32"/>
          <w:szCs w:val="32"/>
        </w:rPr>
      </w:pPr>
    </w:p>
    <w:p w:rsidR="00CD43C2" w:rsidRDefault="00CD43C2">
      <w:pPr>
        <w:tabs>
          <w:tab w:val="left" w:pos="315"/>
        </w:tabs>
        <w:spacing w:line="540" w:lineRule="exact"/>
        <w:rPr>
          <w:rFonts w:ascii="仿宋_GB2312" w:eastAsia="仿宋_GB2312"/>
          <w:b/>
          <w:sz w:val="32"/>
          <w:szCs w:val="32"/>
        </w:rPr>
      </w:pPr>
    </w:p>
    <w:p w:rsidR="00CD43C2" w:rsidRDefault="00CD43C2">
      <w:pPr>
        <w:spacing w:line="540" w:lineRule="exact"/>
        <w:jc w:val="center"/>
        <w:rPr>
          <w:rFonts w:ascii="仿宋_GB2312" w:eastAsia="仿宋_GB2312"/>
          <w:b/>
          <w:sz w:val="32"/>
          <w:szCs w:val="32"/>
        </w:rPr>
      </w:pPr>
    </w:p>
    <w:p w:rsidR="00CD43C2" w:rsidRDefault="00CD43C2">
      <w:pPr>
        <w:spacing w:line="540" w:lineRule="exact"/>
        <w:jc w:val="center"/>
        <w:rPr>
          <w:rFonts w:ascii="黑体" w:eastAsia="黑体"/>
          <w:sz w:val="36"/>
          <w:szCs w:val="36"/>
        </w:rPr>
      </w:pPr>
    </w:p>
    <w:p w:rsidR="00CD43C2" w:rsidRDefault="00AF059D">
      <w:pPr>
        <w:spacing w:line="480" w:lineRule="auto"/>
        <w:jc w:val="center"/>
        <w:rPr>
          <w:rFonts w:ascii="宋体"/>
          <w:b/>
          <w:sz w:val="44"/>
          <w:szCs w:val="44"/>
        </w:rPr>
      </w:pPr>
      <w:r>
        <w:rPr>
          <w:rFonts w:ascii="宋体" w:hint="eastAsia"/>
          <w:b/>
          <w:sz w:val="44"/>
          <w:szCs w:val="44"/>
        </w:rPr>
        <w:lastRenderedPageBreak/>
        <w:t>第三部分盘锦市</w:t>
      </w:r>
      <w:r>
        <w:rPr>
          <w:rFonts w:ascii="宋体" w:hint="eastAsia"/>
          <w:b/>
          <w:bCs/>
          <w:sz w:val="44"/>
          <w:szCs w:val="44"/>
        </w:rPr>
        <w:t>文化旅游和广播电视局</w:t>
      </w:r>
    </w:p>
    <w:p w:rsidR="00CD43C2" w:rsidRDefault="00AF059D">
      <w:pPr>
        <w:spacing w:line="480" w:lineRule="auto"/>
        <w:jc w:val="center"/>
        <w:rPr>
          <w:rFonts w:ascii="宋体"/>
          <w:b/>
          <w:sz w:val="44"/>
          <w:szCs w:val="44"/>
        </w:rPr>
      </w:pPr>
      <w:r>
        <w:rPr>
          <w:rFonts w:ascii="宋体" w:hint="eastAsia"/>
          <w:b/>
          <w:sz w:val="44"/>
          <w:szCs w:val="44"/>
        </w:rPr>
        <w:t>201</w:t>
      </w:r>
      <w:r>
        <w:rPr>
          <w:rFonts w:ascii="宋体" w:hint="eastAsia"/>
          <w:b/>
          <w:sz w:val="44"/>
          <w:szCs w:val="44"/>
        </w:rPr>
        <w:t>9</w:t>
      </w:r>
      <w:r>
        <w:rPr>
          <w:rFonts w:ascii="宋体" w:hint="eastAsia"/>
          <w:b/>
          <w:sz w:val="44"/>
          <w:szCs w:val="44"/>
        </w:rPr>
        <w:t>年度部门预算相关情况说明</w:t>
      </w:r>
    </w:p>
    <w:p w:rsidR="00CD43C2" w:rsidRDefault="00CD43C2">
      <w:pPr>
        <w:spacing w:line="540" w:lineRule="exact"/>
        <w:rPr>
          <w:rFonts w:ascii="宋体"/>
          <w:b/>
          <w:sz w:val="36"/>
          <w:szCs w:val="36"/>
        </w:rPr>
      </w:pPr>
    </w:p>
    <w:p w:rsidR="00CD43C2" w:rsidRDefault="00AF059D">
      <w:pPr>
        <w:spacing w:line="540" w:lineRule="exact"/>
        <w:ind w:firstLine="660"/>
        <w:rPr>
          <w:rFonts w:ascii="黑体" w:eastAsia="黑体"/>
          <w:sz w:val="32"/>
          <w:szCs w:val="32"/>
        </w:rPr>
      </w:pPr>
      <w:r>
        <w:rPr>
          <w:rFonts w:ascii="黑体" w:eastAsia="黑体" w:hint="eastAsia"/>
          <w:sz w:val="32"/>
          <w:szCs w:val="32"/>
        </w:rPr>
        <w:t>一、</w:t>
      </w:r>
      <w:r>
        <w:rPr>
          <w:rFonts w:ascii="黑体" w:eastAsia="黑体" w:hint="eastAsia"/>
          <w:sz w:val="32"/>
          <w:szCs w:val="32"/>
        </w:rPr>
        <w:t>201</w:t>
      </w:r>
      <w:r>
        <w:rPr>
          <w:rFonts w:ascii="黑体" w:eastAsia="黑体" w:hint="eastAsia"/>
          <w:sz w:val="32"/>
          <w:szCs w:val="32"/>
        </w:rPr>
        <w:t>9</w:t>
      </w:r>
      <w:r>
        <w:rPr>
          <w:rFonts w:ascii="黑体" w:eastAsia="黑体" w:hint="eastAsia"/>
          <w:sz w:val="32"/>
          <w:szCs w:val="32"/>
        </w:rPr>
        <w:t>年部门预算收支情况总体说明</w:t>
      </w:r>
    </w:p>
    <w:p w:rsidR="00CD43C2" w:rsidRDefault="00AF059D">
      <w:pPr>
        <w:spacing w:line="360" w:lineRule="auto"/>
        <w:ind w:firstLine="624"/>
        <w:rPr>
          <w:rFonts w:ascii="仿宋" w:eastAsia="仿宋" w:cs="仿宋"/>
          <w:sz w:val="32"/>
        </w:rPr>
      </w:pPr>
      <w:r>
        <w:rPr>
          <w:rFonts w:ascii="仿宋" w:eastAsia="仿宋" w:cs="仿宋" w:hint="eastAsia"/>
          <w:sz w:val="32"/>
        </w:rPr>
        <w:t>根据《关于批复</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年市本级部门综合预算的通知》（盘财预发</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w:t>
      </w:r>
      <w:r>
        <w:rPr>
          <w:rFonts w:ascii="仿宋" w:eastAsia="仿宋" w:cs="仿宋" w:hint="eastAsia"/>
          <w:sz w:val="32"/>
        </w:rPr>
        <w:t>6</w:t>
      </w:r>
      <w:r>
        <w:rPr>
          <w:rFonts w:ascii="仿宋" w:eastAsia="仿宋" w:cs="仿宋" w:hint="eastAsia"/>
          <w:sz w:val="32"/>
        </w:rPr>
        <w:t>号）要求：</w:t>
      </w:r>
    </w:p>
    <w:p w:rsidR="00CD43C2" w:rsidRDefault="00AF059D">
      <w:pPr>
        <w:spacing w:line="360" w:lineRule="auto"/>
        <w:ind w:firstLine="624"/>
        <w:rPr>
          <w:rFonts w:ascii="仿宋" w:eastAsia="仿宋" w:cs="仿宋"/>
          <w:sz w:val="32"/>
        </w:rPr>
      </w:pPr>
      <w:r>
        <w:rPr>
          <w:rFonts w:ascii="仿宋" w:eastAsia="仿宋" w:cs="仿宋" w:hint="eastAsia"/>
          <w:sz w:val="32"/>
        </w:rPr>
        <w:t>1.</w:t>
      </w:r>
      <w:r>
        <w:rPr>
          <w:rFonts w:ascii="仿宋" w:eastAsia="仿宋" w:cs="仿宋" w:hint="eastAsia"/>
          <w:sz w:val="32"/>
        </w:rPr>
        <w:t>收入预算</w:t>
      </w:r>
      <w:r>
        <w:rPr>
          <w:rFonts w:ascii="仿宋" w:eastAsia="仿宋" w:cs="仿宋" w:hint="eastAsia"/>
          <w:sz w:val="32"/>
        </w:rPr>
        <w:t>6690.29</w:t>
      </w:r>
      <w:r>
        <w:rPr>
          <w:rFonts w:ascii="仿宋" w:eastAsia="仿宋" w:cs="仿宋" w:hint="eastAsia"/>
          <w:sz w:val="32"/>
        </w:rPr>
        <w:t>万元。其中，财政拨款</w:t>
      </w:r>
      <w:r>
        <w:rPr>
          <w:rFonts w:ascii="仿宋" w:eastAsia="仿宋" w:cs="仿宋" w:hint="eastAsia"/>
          <w:sz w:val="32"/>
        </w:rPr>
        <w:t>6422.73</w:t>
      </w:r>
      <w:r>
        <w:rPr>
          <w:rFonts w:ascii="仿宋" w:eastAsia="仿宋" w:cs="仿宋" w:hint="eastAsia"/>
          <w:sz w:val="32"/>
        </w:rPr>
        <w:t>万元，非税收入</w:t>
      </w:r>
      <w:r>
        <w:rPr>
          <w:rFonts w:ascii="仿宋" w:eastAsia="仿宋" w:cs="仿宋" w:hint="eastAsia"/>
          <w:sz w:val="32"/>
        </w:rPr>
        <w:t>267.56</w:t>
      </w:r>
      <w:r>
        <w:rPr>
          <w:rFonts w:ascii="仿宋" w:eastAsia="仿宋" w:cs="仿宋" w:hint="eastAsia"/>
          <w:sz w:val="32"/>
        </w:rPr>
        <w:t>万元，上级补助收入</w:t>
      </w:r>
      <w:r>
        <w:rPr>
          <w:rFonts w:ascii="仿宋" w:eastAsia="仿宋" w:cs="仿宋" w:hint="eastAsia"/>
          <w:sz w:val="32"/>
        </w:rPr>
        <w:t>0</w:t>
      </w:r>
      <w:r>
        <w:rPr>
          <w:rFonts w:ascii="仿宋" w:eastAsia="仿宋" w:cs="仿宋" w:hint="eastAsia"/>
          <w:sz w:val="32"/>
        </w:rPr>
        <w:t>万元，下级上解收入</w:t>
      </w:r>
      <w:r>
        <w:rPr>
          <w:rFonts w:ascii="仿宋" w:eastAsia="仿宋" w:cs="仿宋" w:hint="eastAsia"/>
          <w:sz w:val="32"/>
        </w:rPr>
        <w:t>0</w:t>
      </w:r>
      <w:r>
        <w:rPr>
          <w:rFonts w:ascii="仿宋" w:eastAsia="仿宋" w:cs="仿宋" w:hint="eastAsia"/>
          <w:sz w:val="32"/>
        </w:rPr>
        <w:t>万元。</w:t>
      </w:r>
    </w:p>
    <w:p w:rsidR="00CD43C2" w:rsidRDefault="00AF059D">
      <w:pPr>
        <w:spacing w:line="360" w:lineRule="auto"/>
        <w:ind w:firstLine="624"/>
        <w:rPr>
          <w:rFonts w:ascii="仿宋" w:eastAsia="仿宋" w:cs="仿宋"/>
          <w:sz w:val="32"/>
        </w:rPr>
      </w:pPr>
      <w:r>
        <w:rPr>
          <w:rFonts w:ascii="仿宋" w:eastAsia="仿宋" w:cs="仿宋" w:hint="eastAsia"/>
          <w:sz w:val="32"/>
        </w:rPr>
        <w:t>2.</w:t>
      </w:r>
      <w:r>
        <w:rPr>
          <w:rFonts w:ascii="仿宋" w:eastAsia="仿宋" w:cs="仿宋" w:hint="eastAsia"/>
          <w:sz w:val="32"/>
        </w:rPr>
        <w:t>支出预算</w:t>
      </w:r>
      <w:r>
        <w:rPr>
          <w:rFonts w:ascii="仿宋" w:eastAsia="仿宋" w:cs="仿宋" w:hint="eastAsia"/>
          <w:sz w:val="32"/>
        </w:rPr>
        <w:t>6690.29</w:t>
      </w:r>
      <w:r>
        <w:rPr>
          <w:rFonts w:ascii="仿宋" w:eastAsia="仿宋" w:cs="仿宋" w:hint="eastAsia"/>
          <w:sz w:val="32"/>
        </w:rPr>
        <w:t>万元。其中，工资福利支出</w:t>
      </w:r>
      <w:r>
        <w:rPr>
          <w:rFonts w:ascii="仿宋" w:eastAsia="仿宋" w:cs="仿宋" w:hint="eastAsia"/>
          <w:sz w:val="32"/>
        </w:rPr>
        <w:t>2943</w:t>
      </w:r>
      <w:r>
        <w:rPr>
          <w:rFonts w:ascii="仿宋" w:eastAsia="仿宋" w:cs="仿宋" w:hint="eastAsia"/>
          <w:sz w:val="32"/>
        </w:rPr>
        <w:t>万元，商品和服务支出</w:t>
      </w:r>
      <w:r>
        <w:rPr>
          <w:rFonts w:ascii="仿宋" w:eastAsia="仿宋" w:cs="仿宋" w:hint="eastAsia"/>
          <w:sz w:val="32"/>
        </w:rPr>
        <w:t>3608.44</w:t>
      </w:r>
      <w:r>
        <w:rPr>
          <w:rFonts w:ascii="仿宋" w:eastAsia="仿宋" w:cs="仿宋" w:hint="eastAsia"/>
          <w:sz w:val="32"/>
        </w:rPr>
        <w:t>万元，对个人和家庭的补助</w:t>
      </w:r>
      <w:r>
        <w:rPr>
          <w:rFonts w:ascii="仿宋" w:eastAsia="仿宋" w:cs="仿宋" w:hint="eastAsia"/>
          <w:sz w:val="32"/>
        </w:rPr>
        <w:t>1.25</w:t>
      </w:r>
      <w:r>
        <w:rPr>
          <w:rFonts w:ascii="仿宋" w:eastAsia="仿宋" w:cs="仿宋" w:hint="eastAsia"/>
          <w:sz w:val="32"/>
        </w:rPr>
        <w:t>万元，资本性支出</w:t>
      </w:r>
      <w:r>
        <w:rPr>
          <w:rFonts w:ascii="仿宋" w:eastAsia="仿宋" w:cs="仿宋" w:hint="eastAsia"/>
          <w:sz w:val="32"/>
        </w:rPr>
        <w:t>24.1</w:t>
      </w:r>
      <w:r>
        <w:rPr>
          <w:rFonts w:ascii="仿宋" w:eastAsia="仿宋" w:cs="仿宋" w:hint="eastAsia"/>
          <w:sz w:val="32"/>
        </w:rPr>
        <w:t>万元。</w:t>
      </w:r>
    </w:p>
    <w:p w:rsidR="00CD43C2" w:rsidRDefault="00AF059D">
      <w:pPr>
        <w:spacing w:line="360" w:lineRule="auto"/>
        <w:ind w:firstLine="624"/>
        <w:rPr>
          <w:rFonts w:ascii="仿宋" w:eastAsia="仿宋" w:cs="仿宋"/>
          <w:sz w:val="32"/>
        </w:rPr>
      </w:pPr>
      <w:r>
        <w:rPr>
          <w:rFonts w:ascii="仿宋" w:eastAsia="仿宋" w:cs="仿宋" w:hint="eastAsia"/>
          <w:sz w:val="32"/>
        </w:rPr>
        <w:t>3.</w:t>
      </w:r>
      <w:r>
        <w:rPr>
          <w:rFonts w:ascii="仿宋" w:eastAsia="仿宋" w:cs="仿宋" w:hint="eastAsia"/>
          <w:sz w:val="32"/>
        </w:rPr>
        <w:t>与</w:t>
      </w:r>
      <w:r>
        <w:rPr>
          <w:rFonts w:ascii="仿宋" w:eastAsia="仿宋" w:cs="仿宋" w:hint="eastAsia"/>
          <w:sz w:val="32"/>
        </w:rPr>
        <w:t>201</w:t>
      </w:r>
      <w:r>
        <w:rPr>
          <w:rFonts w:ascii="仿宋" w:eastAsia="仿宋" w:cs="仿宋" w:hint="eastAsia"/>
          <w:sz w:val="32"/>
        </w:rPr>
        <w:t>8</w:t>
      </w:r>
      <w:r>
        <w:rPr>
          <w:rFonts w:ascii="仿宋" w:eastAsia="仿宋" w:cs="仿宋" w:hint="eastAsia"/>
          <w:sz w:val="32"/>
        </w:rPr>
        <w:t>年度预算比，收入（财政拨款收入）</w:t>
      </w:r>
      <w:r>
        <w:rPr>
          <w:rFonts w:ascii="仿宋" w:eastAsia="仿宋" w:cs="仿宋" w:hint="eastAsia"/>
          <w:sz w:val="32"/>
        </w:rPr>
        <w:t>减少</w:t>
      </w:r>
      <w:r>
        <w:rPr>
          <w:rFonts w:ascii="仿宋" w:eastAsia="仿宋" w:cs="仿宋" w:hint="eastAsia"/>
          <w:sz w:val="32"/>
        </w:rPr>
        <w:t>1491.14</w:t>
      </w:r>
      <w:r>
        <w:rPr>
          <w:rFonts w:ascii="仿宋" w:eastAsia="仿宋" w:cs="仿宋" w:hint="eastAsia"/>
          <w:sz w:val="32"/>
        </w:rPr>
        <w:t>万元，</w:t>
      </w:r>
      <w:r>
        <w:rPr>
          <w:rFonts w:ascii="仿宋" w:eastAsia="仿宋" w:cs="仿宋" w:hint="eastAsia"/>
          <w:sz w:val="32"/>
        </w:rPr>
        <w:t>下降</w:t>
      </w:r>
      <w:r>
        <w:rPr>
          <w:rFonts w:ascii="仿宋" w:eastAsia="仿宋" w:cs="仿宋" w:hint="eastAsia"/>
          <w:sz w:val="32"/>
        </w:rPr>
        <w:t>18.22</w:t>
      </w:r>
      <w:r>
        <w:rPr>
          <w:rFonts w:ascii="仿宋" w:eastAsia="仿宋" w:cs="仿宋" w:hint="eastAsia"/>
          <w:sz w:val="32"/>
        </w:rPr>
        <w:t>%</w:t>
      </w:r>
      <w:r>
        <w:rPr>
          <w:rFonts w:ascii="仿宋" w:eastAsia="仿宋" w:cs="仿宋" w:hint="eastAsia"/>
          <w:sz w:val="32"/>
        </w:rPr>
        <w:t>；支出（财政拨款支出）</w:t>
      </w:r>
      <w:r>
        <w:rPr>
          <w:rFonts w:ascii="仿宋" w:eastAsia="仿宋" w:cs="仿宋" w:hint="eastAsia"/>
          <w:sz w:val="32"/>
        </w:rPr>
        <w:t>减少</w:t>
      </w:r>
      <w:r>
        <w:rPr>
          <w:rFonts w:ascii="仿宋" w:eastAsia="仿宋" w:cs="仿宋" w:hint="eastAsia"/>
          <w:sz w:val="32"/>
        </w:rPr>
        <w:t>1419.14</w:t>
      </w:r>
      <w:r>
        <w:rPr>
          <w:rFonts w:ascii="仿宋" w:eastAsia="仿宋" w:cs="仿宋" w:hint="eastAsia"/>
          <w:sz w:val="32"/>
        </w:rPr>
        <w:t>万元，</w:t>
      </w:r>
      <w:r>
        <w:rPr>
          <w:rFonts w:ascii="仿宋" w:eastAsia="仿宋" w:cs="仿宋" w:hint="eastAsia"/>
          <w:sz w:val="32"/>
        </w:rPr>
        <w:t>下降</w:t>
      </w:r>
      <w:r>
        <w:rPr>
          <w:rFonts w:ascii="仿宋" w:eastAsia="仿宋" w:cs="仿宋" w:hint="eastAsia"/>
          <w:sz w:val="32"/>
        </w:rPr>
        <w:t>18.22</w:t>
      </w:r>
      <w:r>
        <w:rPr>
          <w:rFonts w:ascii="仿宋" w:eastAsia="仿宋" w:cs="仿宋" w:hint="eastAsia"/>
          <w:sz w:val="32"/>
        </w:rPr>
        <w:t>%</w:t>
      </w:r>
      <w:r>
        <w:rPr>
          <w:rFonts w:ascii="仿宋" w:eastAsia="仿宋" w:cs="仿宋" w:hint="eastAsia"/>
          <w:sz w:val="32"/>
        </w:rPr>
        <w:t>。原因：一是</w:t>
      </w:r>
      <w:r>
        <w:rPr>
          <w:rFonts w:ascii="仿宋" w:eastAsia="仿宋" w:cs="仿宋" w:hint="eastAsia"/>
          <w:sz w:val="32"/>
        </w:rPr>
        <w:t>2018</w:t>
      </w:r>
      <w:r>
        <w:rPr>
          <w:rFonts w:ascii="仿宋" w:eastAsia="仿宋" w:cs="仿宋" w:hint="eastAsia"/>
          <w:sz w:val="32"/>
        </w:rPr>
        <w:t>年承接了省第十三届运动会、创建国家公共文化服务示范区和国家文化消费试点市三大市里重点工作，</w:t>
      </w:r>
      <w:r>
        <w:rPr>
          <w:rFonts w:ascii="仿宋" w:eastAsia="仿宋" w:cs="仿宋" w:hint="eastAsia"/>
          <w:sz w:val="32"/>
        </w:rPr>
        <w:t>2019</w:t>
      </w:r>
      <w:r>
        <w:rPr>
          <w:rFonts w:ascii="仿宋" w:eastAsia="仿宋" w:cs="仿宋" w:hint="eastAsia"/>
          <w:sz w:val="32"/>
        </w:rPr>
        <w:t>年没有了省十三运，创建国家公共文化服务示范区和国家文化消费试</w:t>
      </w:r>
      <w:r>
        <w:rPr>
          <w:rFonts w:ascii="仿宋" w:eastAsia="仿宋" w:cs="仿宋" w:hint="eastAsia"/>
          <w:sz w:val="32"/>
        </w:rPr>
        <w:t>点市工作经费；二是</w:t>
      </w:r>
      <w:r>
        <w:rPr>
          <w:rFonts w:ascii="仿宋" w:eastAsia="仿宋" w:cs="仿宋" w:hint="eastAsia"/>
          <w:sz w:val="32"/>
        </w:rPr>
        <w:t>2019</w:t>
      </w:r>
      <w:r>
        <w:rPr>
          <w:rFonts w:ascii="仿宋" w:eastAsia="仿宋" w:cs="仿宋" w:hint="eastAsia"/>
          <w:sz w:val="32"/>
        </w:rPr>
        <w:t>年大幅调减项目支出，造成本年度支出预算</w:t>
      </w:r>
      <w:r>
        <w:rPr>
          <w:rFonts w:ascii="仿宋" w:eastAsia="仿宋" w:cs="仿宋" w:hint="eastAsia"/>
          <w:sz w:val="32"/>
        </w:rPr>
        <w:t>减少</w:t>
      </w:r>
      <w:r>
        <w:rPr>
          <w:rFonts w:ascii="仿宋" w:eastAsia="仿宋" w:cs="仿宋" w:hint="eastAsia"/>
          <w:sz w:val="32"/>
        </w:rPr>
        <w:t>。</w:t>
      </w:r>
    </w:p>
    <w:p w:rsidR="00CD43C2" w:rsidRDefault="00AF059D">
      <w:pPr>
        <w:spacing w:line="540" w:lineRule="exact"/>
        <w:ind w:firstLine="660"/>
        <w:rPr>
          <w:rFonts w:ascii="黑体" w:eastAsia="黑体"/>
          <w:sz w:val="32"/>
          <w:szCs w:val="32"/>
        </w:rPr>
      </w:pPr>
      <w:r>
        <w:rPr>
          <w:rFonts w:ascii="黑体" w:eastAsia="黑体" w:hint="eastAsia"/>
          <w:sz w:val="32"/>
          <w:szCs w:val="32"/>
        </w:rPr>
        <w:t>二、“三公”经费预算安排使用情况说明</w:t>
      </w:r>
    </w:p>
    <w:p w:rsidR="00CD43C2" w:rsidRDefault="00AF059D">
      <w:pPr>
        <w:spacing w:line="360" w:lineRule="auto"/>
        <w:ind w:firstLine="624"/>
        <w:rPr>
          <w:rFonts w:ascii="仿宋" w:eastAsia="仿宋" w:cs="仿宋"/>
          <w:sz w:val="32"/>
        </w:rPr>
      </w:pPr>
      <w:r>
        <w:rPr>
          <w:rFonts w:ascii="仿宋" w:eastAsia="仿宋" w:cs="仿宋" w:hint="eastAsia"/>
          <w:sz w:val="32"/>
        </w:rPr>
        <w:lastRenderedPageBreak/>
        <w:t>201</w:t>
      </w:r>
      <w:r>
        <w:rPr>
          <w:rFonts w:ascii="仿宋" w:eastAsia="仿宋" w:cs="仿宋" w:hint="eastAsia"/>
          <w:sz w:val="32"/>
        </w:rPr>
        <w:t>9</w:t>
      </w:r>
      <w:r>
        <w:rPr>
          <w:rFonts w:ascii="仿宋" w:eastAsia="仿宋" w:cs="仿宋" w:hint="eastAsia"/>
          <w:sz w:val="32"/>
        </w:rPr>
        <w:t>年度“三公”经费预算支出</w:t>
      </w:r>
      <w:r>
        <w:rPr>
          <w:rFonts w:ascii="仿宋" w:eastAsia="仿宋" w:cs="仿宋" w:hint="eastAsia"/>
          <w:sz w:val="32"/>
        </w:rPr>
        <w:t>60.62</w:t>
      </w:r>
      <w:r>
        <w:rPr>
          <w:rFonts w:ascii="仿宋" w:eastAsia="仿宋" w:cs="仿宋" w:hint="eastAsia"/>
          <w:sz w:val="32"/>
        </w:rPr>
        <w:t>万元，其中：因公出国（境）费</w:t>
      </w:r>
      <w:r>
        <w:rPr>
          <w:rFonts w:ascii="仿宋" w:eastAsia="仿宋" w:cs="仿宋" w:hint="eastAsia"/>
          <w:sz w:val="32"/>
        </w:rPr>
        <w:t>0</w:t>
      </w:r>
      <w:r>
        <w:rPr>
          <w:rFonts w:ascii="仿宋" w:eastAsia="仿宋" w:cs="仿宋" w:hint="eastAsia"/>
          <w:sz w:val="32"/>
        </w:rPr>
        <w:t>万元，公务接待费</w:t>
      </w:r>
      <w:r>
        <w:rPr>
          <w:rFonts w:ascii="仿宋" w:eastAsia="仿宋" w:cs="仿宋" w:hint="eastAsia"/>
          <w:sz w:val="32"/>
        </w:rPr>
        <w:t>0.62</w:t>
      </w:r>
      <w:r>
        <w:rPr>
          <w:rFonts w:ascii="仿宋" w:eastAsia="仿宋" w:cs="仿宋" w:hint="eastAsia"/>
          <w:sz w:val="32"/>
        </w:rPr>
        <w:t>万元，公务用车购置及运行费</w:t>
      </w:r>
      <w:r>
        <w:rPr>
          <w:rFonts w:ascii="仿宋" w:eastAsia="仿宋" w:cs="仿宋" w:hint="eastAsia"/>
          <w:sz w:val="32"/>
        </w:rPr>
        <w:t>60.00</w:t>
      </w:r>
      <w:r>
        <w:rPr>
          <w:rFonts w:ascii="仿宋" w:eastAsia="仿宋" w:cs="仿宋" w:hint="eastAsia"/>
          <w:sz w:val="32"/>
        </w:rPr>
        <w:t>万元（其中公务用车购置费</w:t>
      </w:r>
      <w:r>
        <w:rPr>
          <w:rFonts w:ascii="仿宋" w:eastAsia="仿宋" w:cs="仿宋" w:hint="eastAsia"/>
          <w:sz w:val="32"/>
        </w:rPr>
        <w:t>0</w:t>
      </w:r>
      <w:r>
        <w:rPr>
          <w:rFonts w:ascii="仿宋" w:eastAsia="仿宋" w:cs="仿宋" w:hint="eastAsia"/>
          <w:sz w:val="32"/>
        </w:rPr>
        <w:t>万云，公务用车运行</w:t>
      </w:r>
      <w:r>
        <w:rPr>
          <w:rFonts w:ascii="仿宋" w:eastAsia="仿宋" w:cs="仿宋" w:hint="eastAsia"/>
          <w:sz w:val="32"/>
        </w:rPr>
        <w:t>60.00</w:t>
      </w:r>
      <w:r>
        <w:rPr>
          <w:rFonts w:ascii="仿宋" w:eastAsia="仿宋" w:cs="仿宋" w:hint="eastAsia"/>
          <w:sz w:val="32"/>
        </w:rPr>
        <w:t>万元）。</w:t>
      </w:r>
    </w:p>
    <w:p w:rsidR="00CD43C2" w:rsidRDefault="00AF059D">
      <w:pPr>
        <w:spacing w:line="360" w:lineRule="auto"/>
        <w:ind w:firstLine="624"/>
        <w:rPr>
          <w:rFonts w:ascii="仿宋" w:eastAsia="仿宋" w:cs="仿宋"/>
          <w:sz w:val="32"/>
        </w:rPr>
      </w:pPr>
      <w:r>
        <w:rPr>
          <w:rFonts w:ascii="仿宋" w:eastAsia="仿宋" w:cs="仿宋" w:hint="eastAsia"/>
          <w:sz w:val="32"/>
        </w:rPr>
        <w:t>20</w:t>
      </w:r>
      <w:r>
        <w:rPr>
          <w:rFonts w:ascii="仿宋" w:eastAsia="仿宋" w:cs="仿宋" w:hint="eastAsia"/>
          <w:sz w:val="32"/>
        </w:rPr>
        <w:t>19</w:t>
      </w:r>
      <w:r>
        <w:rPr>
          <w:rFonts w:ascii="仿宋" w:eastAsia="仿宋" w:cs="仿宋" w:hint="eastAsia"/>
          <w:sz w:val="32"/>
        </w:rPr>
        <w:t>年度“三公”经费预算支出比</w:t>
      </w:r>
      <w:r>
        <w:rPr>
          <w:rFonts w:ascii="仿宋" w:eastAsia="仿宋" w:cs="仿宋" w:hint="eastAsia"/>
          <w:sz w:val="32"/>
        </w:rPr>
        <w:t>201</w:t>
      </w:r>
      <w:r>
        <w:rPr>
          <w:rFonts w:ascii="仿宋" w:eastAsia="仿宋" w:cs="仿宋" w:hint="eastAsia"/>
          <w:sz w:val="32"/>
        </w:rPr>
        <w:t>8</w:t>
      </w:r>
      <w:r>
        <w:rPr>
          <w:rFonts w:ascii="仿宋" w:eastAsia="仿宋" w:cs="仿宋" w:hint="eastAsia"/>
          <w:sz w:val="32"/>
        </w:rPr>
        <w:t>年度</w:t>
      </w:r>
      <w:r>
        <w:rPr>
          <w:rFonts w:ascii="仿宋" w:eastAsia="仿宋" w:cs="仿宋" w:hint="eastAsia"/>
          <w:sz w:val="32"/>
        </w:rPr>
        <w:t>减少</w:t>
      </w:r>
      <w:r>
        <w:rPr>
          <w:rFonts w:ascii="仿宋" w:eastAsia="仿宋" w:cs="仿宋" w:hint="eastAsia"/>
          <w:sz w:val="32"/>
        </w:rPr>
        <w:t>26.38</w:t>
      </w:r>
      <w:r>
        <w:rPr>
          <w:rFonts w:ascii="仿宋" w:eastAsia="仿宋" w:cs="仿宋" w:hint="eastAsia"/>
          <w:sz w:val="32"/>
        </w:rPr>
        <w:t>万元，其中公务接待费同增加</w:t>
      </w:r>
      <w:r>
        <w:rPr>
          <w:rFonts w:ascii="仿宋" w:eastAsia="仿宋" w:cs="仿宋" w:hint="eastAsia"/>
          <w:sz w:val="32"/>
        </w:rPr>
        <w:t>0.62</w:t>
      </w:r>
      <w:r>
        <w:rPr>
          <w:rFonts w:ascii="仿宋" w:eastAsia="仿宋" w:cs="仿宋" w:hint="eastAsia"/>
          <w:sz w:val="32"/>
        </w:rPr>
        <w:t>万元，主要是</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年国家文化消费试点市检查接待。公务用车运行费同比</w:t>
      </w:r>
      <w:r>
        <w:rPr>
          <w:rFonts w:ascii="仿宋" w:eastAsia="仿宋" w:cs="仿宋" w:hint="eastAsia"/>
          <w:sz w:val="32"/>
        </w:rPr>
        <w:t>减少</w:t>
      </w:r>
      <w:r>
        <w:rPr>
          <w:rFonts w:ascii="仿宋" w:eastAsia="仿宋" w:cs="仿宋" w:hint="eastAsia"/>
          <w:sz w:val="32"/>
        </w:rPr>
        <w:t>17.00</w:t>
      </w:r>
      <w:r>
        <w:rPr>
          <w:rFonts w:ascii="仿宋" w:eastAsia="仿宋" w:cs="仿宋" w:hint="eastAsia"/>
          <w:sz w:val="32"/>
        </w:rPr>
        <w:t>万元</w:t>
      </w:r>
      <w:r>
        <w:rPr>
          <w:rFonts w:ascii="仿宋" w:eastAsia="仿宋" w:cs="仿宋" w:hint="eastAsia"/>
          <w:sz w:val="32"/>
        </w:rPr>
        <w:t>，</w:t>
      </w:r>
      <w:r>
        <w:rPr>
          <w:rFonts w:ascii="仿宋" w:eastAsia="仿宋" w:cs="仿宋" w:hint="eastAsia"/>
          <w:sz w:val="32"/>
        </w:rPr>
        <w:t>主要原因是</w:t>
      </w:r>
      <w:r>
        <w:rPr>
          <w:rFonts w:ascii="仿宋" w:eastAsia="仿宋" w:cs="仿宋" w:hint="eastAsia"/>
          <w:sz w:val="32"/>
        </w:rPr>
        <w:t>二级单位调出，公务用车也相应调出，故经费相应减少</w:t>
      </w:r>
      <w:r>
        <w:rPr>
          <w:rFonts w:ascii="仿宋" w:eastAsia="仿宋" w:cs="仿宋" w:hint="eastAsia"/>
          <w:sz w:val="32"/>
        </w:rPr>
        <w:t>。</w:t>
      </w:r>
    </w:p>
    <w:p w:rsidR="00CD43C2" w:rsidRDefault="00AF059D">
      <w:pPr>
        <w:spacing w:line="540" w:lineRule="exact"/>
        <w:ind w:firstLine="640"/>
        <w:rPr>
          <w:rFonts w:ascii="黑体" w:eastAsia="黑体"/>
          <w:sz w:val="32"/>
          <w:szCs w:val="32"/>
        </w:rPr>
      </w:pPr>
      <w:r>
        <w:rPr>
          <w:rFonts w:ascii="黑体" w:eastAsia="黑体" w:hint="eastAsia"/>
          <w:sz w:val="32"/>
          <w:szCs w:val="32"/>
        </w:rPr>
        <w:t>三、机关运行经费预算安排使用情况说明</w:t>
      </w:r>
    </w:p>
    <w:p w:rsidR="00CD43C2" w:rsidRDefault="00AF059D">
      <w:pPr>
        <w:spacing w:line="360" w:lineRule="auto"/>
        <w:ind w:firstLine="624"/>
        <w:rPr>
          <w:rFonts w:ascii="仿宋" w:eastAsia="仿宋" w:cs="仿宋"/>
          <w:sz w:val="32"/>
        </w:rPr>
      </w:pP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年机关运行经费预算安排</w:t>
      </w:r>
      <w:r>
        <w:rPr>
          <w:rFonts w:ascii="仿宋" w:eastAsia="仿宋" w:cs="仿宋" w:hint="eastAsia"/>
          <w:sz w:val="32"/>
        </w:rPr>
        <w:t>101.97</w:t>
      </w:r>
      <w:r>
        <w:rPr>
          <w:rFonts w:ascii="仿宋" w:eastAsia="仿宋" w:cs="仿宋" w:hint="eastAsia"/>
          <w:sz w:val="32"/>
        </w:rPr>
        <w:t>万元，比</w:t>
      </w:r>
      <w:r>
        <w:rPr>
          <w:rFonts w:ascii="仿宋" w:eastAsia="仿宋" w:cs="仿宋" w:hint="eastAsia"/>
          <w:sz w:val="32"/>
        </w:rPr>
        <w:t>201</w:t>
      </w:r>
      <w:r>
        <w:rPr>
          <w:rFonts w:ascii="仿宋" w:eastAsia="仿宋" w:cs="仿宋" w:hint="eastAsia"/>
          <w:sz w:val="32"/>
        </w:rPr>
        <w:t>8</w:t>
      </w:r>
      <w:r>
        <w:rPr>
          <w:rFonts w:ascii="仿宋" w:eastAsia="仿宋" w:cs="仿宋" w:hint="eastAsia"/>
          <w:sz w:val="32"/>
        </w:rPr>
        <w:t>年预算</w:t>
      </w:r>
      <w:r>
        <w:rPr>
          <w:rFonts w:ascii="仿宋" w:eastAsia="仿宋" w:cs="仿宋" w:hint="eastAsia"/>
          <w:sz w:val="32"/>
        </w:rPr>
        <w:t>减少</w:t>
      </w:r>
      <w:r>
        <w:rPr>
          <w:rFonts w:ascii="仿宋" w:eastAsia="仿宋" w:cs="仿宋" w:hint="eastAsia"/>
          <w:sz w:val="32"/>
        </w:rPr>
        <w:t>26.09</w:t>
      </w:r>
      <w:r>
        <w:rPr>
          <w:rFonts w:ascii="仿宋" w:eastAsia="仿宋" w:cs="仿宋" w:hint="eastAsia"/>
          <w:sz w:val="32"/>
        </w:rPr>
        <w:t>万元，</w:t>
      </w:r>
      <w:r>
        <w:rPr>
          <w:rFonts w:ascii="仿宋" w:eastAsia="仿宋" w:cs="仿宋" w:hint="eastAsia"/>
          <w:sz w:val="32"/>
        </w:rPr>
        <w:t>下降了</w:t>
      </w:r>
      <w:r>
        <w:rPr>
          <w:rFonts w:ascii="仿宋" w:eastAsia="仿宋" w:cs="仿宋" w:hint="eastAsia"/>
          <w:sz w:val="32"/>
        </w:rPr>
        <w:t>20.37</w:t>
      </w:r>
      <w:r>
        <w:rPr>
          <w:rFonts w:ascii="仿宋" w:eastAsia="仿宋" w:cs="仿宋" w:hint="eastAsia"/>
          <w:sz w:val="32"/>
        </w:rPr>
        <w:t>%</w:t>
      </w:r>
      <w:r>
        <w:rPr>
          <w:rFonts w:ascii="仿宋" w:eastAsia="仿宋" w:cs="仿宋" w:hint="eastAsia"/>
          <w:sz w:val="32"/>
        </w:rPr>
        <w:t>，主要原因是单位地址搬迁，办公用水电费和办公取暖费不在本级支付。其中：办公费</w:t>
      </w:r>
      <w:r>
        <w:rPr>
          <w:rFonts w:ascii="仿宋" w:eastAsia="仿宋" w:cs="仿宋" w:hint="eastAsia"/>
          <w:sz w:val="32"/>
        </w:rPr>
        <w:t>21.16</w:t>
      </w:r>
      <w:r>
        <w:rPr>
          <w:rFonts w:ascii="仿宋" w:eastAsia="仿宋" w:cs="仿宋" w:hint="eastAsia"/>
          <w:sz w:val="32"/>
        </w:rPr>
        <w:t>万元、印刷费</w:t>
      </w:r>
      <w:r>
        <w:rPr>
          <w:rFonts w:ascii="仿宋" w:eastAsia="仿宋" w:cs="仿宋" w:hint="eastAsia"/>
          <w:sz w:val="32"/>
        </w:rPr>
        <w:t>3.00</w:t>
      </w:r>
      <w:r>
        <w:rPr>
          <w:rFonts w:ascii="仿宋" w:eastAsia="仿宋" w:cs="仿宋" w:hint="eastAsia"/>
          <w:sz w:val="32"/>
        </w:rPr>
        <w:t>万元、手续费</w:t>
      </w:r>
      <w:r>
        <w:rPr>
          <w:rFonts w:ascii="仿宋" w:eastAsia="仿宋" w:cs="仿宋" w:hint="eastAsia"/>
          <w:sz w:val="32"/>
        </w:rPr>
        <w:t>0.10</w:t>
      </w:r>
      <w:r>
        <w:rPr>
          <w:rFonts w:ascii="仿宋" w:eastAsia="仿宋" w:cs="仿宋" w:hint="eastAsia"/>
          <w:sz w:val="32"/>
        </w:rPr>
        <w:t>万元</w:t>
      </w:r>
      <w:r>
        <w:rPr>
          <w:rFonts w:ascii="仿宋" w:eastAsia="仿宋" w:cs="仿宋" w:hint="eastAsia"/>
          <w:sz w:val="32"/>
        </w:rPr>
        <w:t>、邮电费</w:t>
      </w:r>
      <w:r>
        <w:rPr>
          <w:rFonts w:ascii="仿宋" w:eastAsia="仿宋" w:cs="仿宋" w:hint="eastAsia"/>
          <w:sz w:val="32"/>
        </w:rPr>
        <w:t>4.50</w:t>
      </w:r>
      <w:r>
        <w:rPr>
          <w:rFonts w:ascii="仿宋" w:eastAsia="仿宋" w:cs="仿宋" w:hint="eastAsia"/>
          <w:sz w:val="32"/>
        </w:rPr>
        <w:t>万元、差旅费</w:t>
      </w:r>
      <w:r>
        <w:rPr>
          <w:rFonts w:ascii="仿宋" w:eastAsia="仿宋" w:cs="仿宋" w:hint="eastAsia"/>
          <w:sz w:val="32"/>
        </w:rPr>
        <w:t>4.00</w:t>
      </w:r>
      <w:r>
        <w:rPr>
          <w:rFonts w:ascii="仿宋" w:eastAsia="仿宋" w:cs="仿宋" w:hint="eastAsia"/>
          <w:sz w:val="32"/>
        </w:rPr>
        <w:t>万元、工会经费</w:t>
      </w:r>
      <w:r>
        <w:rPr>
          <w:rFonts w:ascii="仿宋" w:eastAsia="仿宋" w:cs="仿宋" w:hint="eastAsia"/>
          <w:sz w:val="32"/>
        </w:rPr>
        <w:t>6.81</w:t>
      </w:r>
      <w:r>
        <w:rPr>
          <w:rFonts w:ascii="仿宋" w:eastAsia="仿宋" w:cs="仿宋" w:hint="eastAsia"/>
          <w:sz w:val="32"/>
        </w:rPr>
        <w:t>万元、会议费</w:t>
      </w:r>
      <w:r>
        <w:rPr>
          <w:rFonts w:ascii="仿宋" w:eastAsia="仿宋" w:cs="仿宋" w:hint="eastAsia"/>
          <w:sz w:val="32"/>
        </w:rPr>
        <w:t>0</w:t>
      </w:r>
      <w:r>
        <w:rPr>
          <w:rFonts w:ascii="仿宋" w:eastAsia="仿宋" w:cs="仿宋" w:hint="eastAsia"/>
          <w:sz w:val="32"/>
        </w:rPr>
        <w:t>万元、培训费</w:t>
      </w:r>
      <w:r>
        <w:rPr>
          <w:rFonts w:ascii="仿宋" w:eastAsia="仿宋" w:cs="仿宋" w:hint="eastAsia"/>
          <w:sz w:val="32"/>
        </w:rPr>
        <w:t>0.40</w:t>
      </w:r>
      <w:r>
        <w:rPr>
          <w:rFonts w:ascii="仿宋" w:eastAsia="仿宋" w:cs="仿宋" w:hint="eastAsia"/>
          <w:sz w:val="32"/>
        </w:rPr>
        <w:t>万元、福利费</w:t>
      </w:r>
      <w:r>
        <w:rPr>
          <w:rFonts w:ascii="仿宋" w:eastAsia="仿宋" w:cs="仿宋" w:hint="eastAsia"/>
          <w:sz w:val="32"/>
        </w:rPr>
        <w:t>0.62</w:t>
      </w:r>
      <w:r>
        <w:rPr>
          <w:rFonts w:ascii="仿宋" w:eastAsia="仿宋" w:cs="仿宋" w:hint="eastAsia"/>
          <w:sz w:val="32"/>
        </w:rPr>
        <w:t>元、公务用车运行维护费</w:t>
      </w:r>
      <w:r>
        <w:rPr>
          <w:rFonts w:ascii="仿宋" w:eastAsia="仿宋" w:cs="仿宋" w:hint="eastAsia"/>
          <w:sz w:val="32"/>
        </w:rPr>
        <w:t>15.00</w:t>
      </w:r>
      <w:r>
        <w:rPr>
          <w:rFonts w:ascii="仿宋" w:eastAsia="仿宋" w:cs="仿宋" w:hint="eastAsia"/>
          <w:sz w:val="32"/>
        </w:rPr>
        <w:t>万元。</w:t>
      </w:r>
    </w:p>
    <w:p w:rsidR="00CD43C2" w:rsidRDefault="00AF059D">
      <w:pPr>
        <w:spacing w:line="540" w:lineRule="exact"/>
        <w:ind w:firstLine="640"/>
        <w:rPr>
          <w:rFonts w:ascii="黑体" w:eastAsia="黑体"/>
          <w:sz w:val="32"/>
          <w:szCs w:val="32"/>
        </w:rPr>
      </w:pPr>
      <w:r>
        <w:rPr>
          <w:rFonts w:ascii="黑体" w:eastAsia="黑体" w:hint="eastAsia"/>
          <w:sz w:val="32"/>
          <w:szCs w:val="32"/>
        </w:rPr>
        <w:t>四、政府采购安排情况说明</w:t>
      </w:r>
    </w:p>
    <w:p w:rsidR="00CD43C2" w:rsidRDefault="00AF059D">
      <w:pPr>
        <w:spacing w:line="360" w:lineRule="auto"/>
        <w:ind w:firstLine="624"/>
        <w:rPr>
          <w:rFonts w:ascii="仿宋" w:eastAsia="仿宋" w:cs="仿宋"/>
          <w:sz w:val="32"/>
        </w:rPr>
      </w:pPr>
      <w:r>
        <w:rPr>
          <w:rFonts w:ascii="仿宋" w:eastAsia="仿宋" w:cs="仿宋" w:hint="eastAsia"/>
          <w:sz w:val="32"/>
        </w:rPr>
        <w:t>根据《关于批复</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年市本级部门综合预算的通知》（盘财预发</w:t>
      </w:r>
      <w:r>
        <w:rPr>
          <w:rFonts w:ascii="仿宋" w:eastAsia="仿宋" w:cs="仿宋" w:hint="eastAsia"/>
          <w:sz w:val="32"/>
        </w:rPr>
        <w:t>[201</w:t>
      </w:r>
      <w:r>
        <w:rPr>
          <w:rFonts w:ascii="仿宋" w:eastAsia="仿宋" w:cs="仿宋" w:hint="eastAsia"/>
          <w:sz w:val="32"/>
        </w:rPr>
        <w:t>9</w:t>
      </w:r>
      <w:r>
        <w:rPr>
          <w:rFonts w:ascii="仿宋" w:eastAsia="仿宋" w:cs="仿宋" w:hint="eastAsia"/>
          <w:sz w:val="32"/>
        </w:rPr>
        <w:t>]</w:t>
      </w:r>
      <w:r>
        <w:rPr>
          <w:rFonts w:ascii="仿宋" w:eastAsia="仿宋" w:cs="仿宋" w:hint="eastAsia"/>
          <w:sz w:val="32"/>
        </w:rPr>
        <w:t>6</w:t>
      </w:r>
      <w:r>
        <w:rPr>
          <w:rFonts w:ascii="仿宋" w:eastAsia="仿宋" w:cs="仿宋" w:hint="eastAsia"/>
          <w:sz w:val="32"/>
        </w:rPr>
        <w:t>号），政府购买服务预算</w:t>
      </w:r>
      <w:r>
        <w:rPr>
          <w:rFonts w:ascii="仿宋" w:eastAsia="仿宋" w:cs="仿宋" w:hint="eastAsia"/>
          <w:sz w:val="32"/>
        </w:rPr>
        <w:t>27.2</w:t>
      </w:r>
      <w:r>
        <w:rPr>
          <w:rFonts w:ascii="仿宋" w:eastAsia="仿宋" w:cs="仿宋" w:hint="eastAsia"/>
          <w:sz w:val="32"/>
        </w:rPr>
        <w:t>万元。</w:t>
      </w:r>
    </w:p>
    <w:p w:rsidR="00CD43C2" w:rsidRDefault="00AF059D">
      <w:pPr>
        <w:spacing w:line="360" w:lineRule="auto"/>
        <w:ind w:firstLine="624"/>
        <w:rPr>
          <w:rFonts w:ascii="仿宋" w:eastAsia="仿宋" w:cs="仿宋"/>
          <w:sz w:val="32"/>
        </w:rPr>
      </w:pPr>
      <w:r>
        <w:rPr>
          <w:rFonts w:ascii="仿宋" w:eastAsia="仿宋" w:cs="仿宋" w:hint="eastAsia"/>
          <w:sz w:val="32"/>
        </w:rPr>
        <w:t>分项目如下：</w:t>
      </w:r>
    </w:p>
    <w:p w:rsidR="00CD43C2" w:rsidRDefault="00AF059D">
      <w:pPr>
        <w:spacing w:line="360" w:lineRule="auto"/>
        <w:ind w:firstLine="624"/>
        <w:rPr>
          <w:rFonts w:ascii="仿宋" w:eastAsia="仿宋" w:cs="仿宋"/>
          <w:sz w:val="32"/>
        </w:rPr>
      </w:pPr>
      <w:r>
        <w:rPr>
          <w:rFonts w:ascii="仿宋" w:eastAsia="仿宋" w:cs="仿宋" w:hint="eastAsia"/>
          <w:sz w:val="32"/>
        </w:rPr>
        <w:t xml:space="preserve">1. </w:t>
      </w:r>
      <w:r>
        <w:rPr>
          <w:rFonts w:ascii="仿宋" w:eastAsia="仿宋" w:cs="仿宋" w:hint="eastAsia"/>
          <w:sz w:val="32"/>
        </w:rPr>
        <w:t>旅游商品设计开发经费</w:t>
      </w:r>
      <w:r>
        <w:rPr>
          <w:rFonts w:ascii="仿宋" w:eastAsia="仿宋" w:cs="仿宋" w:hint="eastAsia"/>
          <w:sz w:val="32"/>
        </w:rPr>
        <w:t xml:space="preserve">    </w:t>
      </w:r>
      <w:r>
        <w:rPr>
          <w:rFonts w:ascii="仿宋_GB2312" w:eastAsia="仿宋_GB2312" w:hint="eastAsia"/>
          <w:sz w:val="32"/>
          <w:szCs w:val="32"/>
        </w:rPr>
        <w:t xml:space="preserve"> 3.60</w:t>
      </w:r>
      <w:r>
        <w:rPr>
          <w:rFonts w:ascii="仿宋_GB2312" w:eastAsia="仿宋_GB2312" w:hint="eastAsia"/>
          <w:sz w:val="32"/>
          <w:szCs w:val="32"/>
        </w:rPr>
        <w:t>万元</w:t>
      </w:r>
    </w:p>
    <w:p w:rsidR="00CD43C2" w:rsidRDefault="00AF059D">
      <w:pPr>
        <w:spacing w:line="360" w:lineRule="auto"/>
        <w:ind w:left="624"/>
        <w:rPr>
          <w:rFonts w:ascii="仿宋_GB2312" w:eastAsia="仿宋_GB2312" w:cs="仿宋"/>
          <w:sz w:val="32"/>
          <w:szCs w:val="32"/>
        </w:rPr>
      </w:pPr>
      <w:r>
        <w:rPr>
          <w:rFonts w:ascii="仿宋_GB2312" w:eastAsia="仿宋_GB2312" w:hint="eastAsia"/>
          <w:sz w:val="32"/>
          <w:szCs w:val="32"/>
        </w:rPr>
        <w:t>2</w:t>
      </w:r>
      <w:r>
        <w:rPr>
          <w:rFonts w:ascii="仿宋_GB2312" w:eastAsia="仿宋_GB2312" w:hint="eastAsia"/>
          <w:sz w:val="32"/>
          <w:szCs w:val="32"/>
        </w:rPr>
        <w:t>、旅游网站维护、更新费用</w:t>
      </w:r>
      <w:r>
        <w:rPr>
          <w:rFonts w:ascii="仿宋_GB2312" w:eastAsia="仿宋_GB2312" w:cs="仿宋" w:hint="eastAsia"/>
          <w:sz w:val="32"/>
          <w:szCs w:val="32"/>
        </w:rPr>
        <w:t xml:space="preserve">  3.60</w:t>
      </w:r>
      <w:r>
        <w:rPr>
          <w:rFonts w:ascii="仿宋_GB2312" w:eastAsia="仿宋_GB2312" w:cs="仿宋" w:hint="eastAsia"/>
          <w:sz w:val="32"/>
          <w:szCs w:val="32"/>
        </w:rPr>
        <w:t>万元</w:t>
      </w:r>
    </w:p>
    <w:p w:rsidR="00CD43C2" w:rsidRDefault="00AF059D">
      <w:pPr>
        <w:spacing w:line="360" w:lineRule="auto"/>
        <w:ind w:left="624"/>
        <w:rPr>
          <w:rFonts w:ascii="仿宋_GB2312" w:eastAsia="仿宋_GB2312"/>
          <w:sz w:val="32"/>
          <w:szCs w:val="32"/>
        </w:rPr>
      </w:pPr>
      <w:r>
        <w:rPr>
          <w:rFonts w:ascii="仿宋_GB2312" w:eastAsia="仿宋_GB2312" w:cs="仿宋" w:hint="eastAsia"/>
          <w:sz w:val="32"/>
          <w:szCs w:val="32"/>
        </w:rPr>
        <w:lastRenderedPageBreak/>
        <w:t>3</w:t>
      </w:r>
      <w:r>
        <w:rPr>
          <w:rFonts w:ascii="仿宋_GB2312" w:eastAsia="仿宋_GB2312" w:cs="仿宋" w:hint="eastAsia"/>
          <w:sz w:val="32"/>
          <w:szCs w:val="32"/>
        </w:rPr>
        <w:t>、</w:t>
      </w:r>
      <w:r>
        <w:rPr>
          <w:rFonts w:ascii="仿宋_GB2312" w:eastAsia="仿宋_GB2312" w:hint="eastAsia"/>
          <w:sz w:val="32"/>
          <w:szCs w:val="32"/>
        </w:rPr>
        <w:t>高雅艺术展演活动</w:t>
      </w:r>
      <w:r>
        <w:rPr>
          <w:rFonts w:ascii="仿宋_GB2312" w:eastAsia="仿宋_GB2312" w:hint="eastAsia"/>
          <w:sz w:val="32"/>
          <w:szCs w:val="32"/>
        </w:rPr>
        <w:t xml:space="preserve">         10.00</w:t>
      </w:r>
      <w:r>
        <w:rPr>
          <w:rFonts w:ascii="仿宋_GB2312" w:eastAsia="仿宋_GB2312" w:hint="eastAsia"/>
          <w:sz w:val="32"/>
          <w:szCs w:val="32"/>
        </w:rPr>
        <w:t>万元</w:t>
      </w:r>
    </w:p>
    <w:p w:rsidR="00CD43C2" w:rsidRDefault="00AF059D">
      <w:pPr>
        <w:spacing w:line="360" w:lineRule="auto"/>
        <w:ind w:left="624"/>
        <w:rPr>
          <w:rFonts w:ascii="仿宋_GB2312" w:eastAsia="仿宋_GB2312" w:cs="仿宋"/>
          <w:sz w:val="32"/>
          <w:szCs w:val="32"/>
        </w:rPr>
      </w:pPr>
      <w:r>
        <w:rPr>
          <w:rFonts w:ascii="仿宋_GB2312" w:eastAsia="仿宋_GB2312" w:hint="eastAsia"/>
          <w:sz w:val="32"/>
          <w:szCs w:val="32"/>
        </w:rPr>
        <w:t>4</w:t>
      </w:r>
      <w:r>
        <w:rPr>
          <w:rFonts w:ascii="仿宋_GB2312" w:eastAsia="仿宋_GB2312" w:hint="eastAsia"/>
          <w:sz w:val="32"/>
          <w:szCs w:val="32"/>
        </w:rPr>
        <w:t>、送文化下乡</w:t>
      </w:r>
      <w:r>
        <w:rPr>
          <w:rFonts w:ascii="仿宋_GB2312" w:eastAsia="仿宋_GB2312" w:hint="eastAsia"/>
          <w:sz w:val="32"/>
          <w:szCs w:val="32"/>
        </w:rPr>
        <w:t xml:space="preserve">               10.00</w:t>
      </w:r>
      <w:r>
        <w:rPr>
          <w:rFonts w:ascii="仿宋_GB2312" w:eastAsia="仿宋_GB2312" w:hint="eastAsia"/>
          <w:sz w:val="32"/>
          <w:szCs w:val="32"/>
        </w:rPr>
        <w:t>万元</w:t>
      </w:r>
    </w:p>
    <w:p w:rsidR="00CD43C2" w:rsidRDefault="00AF059D">
      <w:pPr>
        <w:spacing w:line="540" w:lineRule="exact"/>
        <w:ind w:firstLine="640"/>
        <w:rPr>
          <w:rFonts w:ascii="黑体" w:eastAsia="黑体"/>
          <w:sz w:val="32"/>
          <w:szCs w:val="32"/>
        </w:rPr>
      </w:pPr>
      <w:r>
        <w:rPr>
          <w:rFonts w:ascii="黑体" w:eastAsia="黑体" w:hint="eastAsia"/>
          <w:sz w:val="32"/>
          <w:szCs w:val="32"/>
        </w:rPr>
        <w:t>五、国有资产占用情况说明</w:t>
      </w:r>
    </w:p>
    <w:p w:rsidR="00CD43C2" w:rsidRDefault="00AF059D">
      <w:pPr>
        <w:spacing w:line="540" w:lineRule="exact"/>
        <w:ind w:firstLine="640"/>
        <w:rPr>
          <w:rFonts w:ascii="仿宋" w:eastAsia="仿宋" w:cs="仿宋"/>
          <w:sz w:val="32"/>
        </w:rPr>
      </w:pPr>
      <w:r>
        <w:rPr>
          <w:rFonts w:ascii="仿宋" w:eastAsia="仿宋" w:cs="仿宋" w:hint="eastAsia"/>
          <w:sz w:val="32"/>
        </w:rPr>
        <w:t>截至</w:t>
      </w:r>
      <w:r>
        <w:rPr>
          <w:rFonts w:ascii="仿宋" w:eastAsia="仿宋" w:cs="仿宋" w:hint="eastAsia"/>
          <w:sz w:val="32"/>
        </w:rPr>
        <w:t>201</w:t>
      </w:r>
      <w:r>
        <w:rPr>
          <w:rFonts w:ascii="仿宋" w:eastAsia="仿宋" w:cs="仿宋" w:hint="eastAsia"/>
          <w:sz w:val="32"/>
        </w:rPr>
        <w:t>8</w:t>
      </w:r>
      <w:r>
        <w:rPr>
          <w:rFonts w:ascii="仿宋" w:eastAsia="仿宋" w:cs="仿宋" w:hint="eastAsia"/>
          <w:sz w:val="32"/>
        </w:rPr>
        <w:t>年</w:t>
      </w:r>
      <w:r>
        <w:rPr>
          <w:rFonts w:ascii="仿宋" w:eastAsia="仿宋" w:cs="仿宋" w:hint="eastAsia"/>
          <w:sz w:val="32"/>
        </w:rPr>
        <w:t>12</w:t>
      </w:r>
      <w:r>
        <w:rPr>
          <w:rFonts w:ascii="仿宋" w:eastAsia="仿宋" w:cs="仿宋" w:hint="eastAsia"/>
          <w:sz w:val="32"/>
        </w:rPr>
        <w:t>月</w:t>
      </w:r>
      <w:r>
        <w:rPr>
          <w:rFonts w:ascii="仿宋" w:eastAsia="仿宋" w:cs="仿宋" w:hint="eastAsia"/>
          <w:sz w:val="32"/>
        </w:rPr>
        <w:t>31</w:t>
      </w:r>
      <w:r>
        <w:rPr>
          <w:rFonts w:ascii="仿宋" w:eastAsia="仿宋" w:cs="仿宋" w:hint="eastAsia"/>
          <w:sz w:val="32"/>
        </w:rPr>
        <w:t>日，盘锦市</w:t>
      </w:r>
      <w:r>
        <w:rPr>
          <w:rFonts w:ascii="仿宋_GB2312" w:eastAsia="仿宋_GB2312" w:hint="eastAsia"/>
          <w:sz w:val="32"/>
          <w:szCs w:val="32"/>
        </w:rPr>
        <w:t>文化旅游和广播电视局</w:t>
      </w:r>
      <w:r>
        <w:rPr>
          <w:rFonts w:ascii="仿宋" w:eastAsia="仿宋" w:cs="仿宋" w:hint="eastAsia"/>
          <w:sz w:val="32"/>
        </w:rPr>
        <w:t>部门资产总额</w:t>
      </w:r>
      <w:r>
        <w:rPr>
          <w:rFonts w:ascii="仿宋" w:eastAsia="仿宋" w:cs="仿宋" w:hint="eastAsia"/>
          <w:sz w:val="32"/>
        </w:rPr>
        <w:t>128,552,085.48</w:t>
      </w:r>
      <w:r>
        <w:rPr>
          <w:rFonts w:ascii="仿宋" w:eastAsia="仿宋" w:cs="仿宋" w:hint="eastAsia"/>
          <w:sz w:val="32"/>
        </w:rPr>
        <w:t>元，其中流动资产</w:t>
      </w:r>
      <w:r>
        <w:rPr>
          <w:rFonts w:ascii="仿宋" w:eastAsia="仿宋" w:cs="仿宋" w:hint="eastAsia"/>
          <w:sz w:val="32"/>
        </w:rPr>
        <w:t>18,387,400.06</w:t>
      </w:r>
      <w:r>
        <w:rPr>
          <w:rFonts w:ascii="仿宋" w:eastAsia="仿宋" w:cs="仿宋" w:hint="eastAsia"/>
          <w:sz w:val="32"/>
        </w:rPr>
        <w:t>元，固定资产</w:t>
      </w:r>
      <w:r>
        <w:rPr>
          <w:rFonts w:ascii="仿宋" w:eastAsia="仿宋" w:cs="仿宋" w:hint="eastAsia"/>
          <w:sz w:val="32"/>
        </w:rPr>
        <w:t>36,881,475.19</w:t>
      </w:r>
      <w:r>
        <w:rPr>
          <w:rFonts w:ascii="仿宋" w:eastAsia="仿宋" w:cs="仿宋" w:hint="eastAsia"/>
          <w:sz w:val="32"/>
        </w:rPr>
        <w:t>元。固定资产中共有车辆</w:t>
      </w:r>
      <w:r>
        <w:rPr>
          <w:rFonts w:ascii="仿宋" w:eastAsia="仿宋" w:cs="仿宋" w:hint="eastAsia"/>
          <w:sz w:val="32"/>
        </w:rPr>
        <w:t>17</w:t>
      </w:r>
      <w:r>
        <w:rPr>
          <w:rFonts w:ascii="仿宋" w:eastAsia="仿宋" w:cs="仿宋" w:hint="eastAsia"/>
          <w:sz w:val="32"/>
        </w:rPr>
        <w:t>辆（一般公务用车</w:t>
      </w:r>
      <w:r>
        <w:rPr>
          <w:rFonts w:ascii="仿宋" w:eastAsia="仿宋" w:cs="仿宋" w:hint="eastAsia"/>
          <w:sz w:val="32"/>
        </w:rPr>
        <w:t>10</w:t>
      </w:r>
      <w:r>
        <w:rPr>
          <w:rFonts w:ascii="仿宋" w:eastAsia="仿宋" w:cs="仿宋" w:hint="eastAsia"/>
          <w:sz w:val="32"/>
        </w:rPr>
        <w:t>辆，其他用车</w:t>
      </w:r>
      <w:r>
        <w:rPr>
          <w:rFonts w:ascii="仿宋" w:eastAsia="仿宋" w:cs="仿宋" w:hint="eastAsia"/>
          <w:sz w:val="32"/>
        </w:rPr>
        <w:t>7</w:t>
      </w:r>
      <w:r>
        <w:rPr>
          <w:rFonts w:ascii="仿宋" w:eastAsia="仿宋" w:cs="仿宋" w:hint="eastAsia"/>
          <w:sz w:val="32"/>
        </w:rPr>
        <w:t>辆），价值</w:t>
      </w:r>
      <w:r>
        <w:rPr>
          <w:rFonts w:ascii="仿宋" w:eastAsia="仿宋" w:cs="仿宋" w:hint="eastAsia"/>
          <w:sz w:val="32"/>
        </w:rPr>
        <w:t>2,813,404.00</w:t>
      </w:r>
      <w:r>
        <w:rPr>
          <w:rFonts w:ascii="仿宋" w:eastAsia="仿宋" w:cs="仿宋" w:hint="eastAsia"/>
          <w:sz w:val="32"/>
        </w:rPr>
        <w:t>元。</w:t>
      </w:r>
    </w:p>
    <w:p w:rsidR="00CD43C2" w:rsidRDefault="00AF059D">
      <w:pPr>
        <w:spacing w:line="540" w:lineRule="exact"/>
        <w:ind w:firstLine="640"/>
        <w:rPr>
          <w:rFonts w:ascii="黑体" w:eastAsia="黑体" w:cs="黑体"/>
          <w:sz w:val="32"/>
        </w:rPr>
      </w:pPr>
      <w:r>
        <w:rPr>
          <w:rFonts w:ascii="黑体" w:eastAsia="黑体" w:cs="黑体" w:hint="eastAsia"/>
          <w:sz w:val="32"/>
        </w:rPr>
        <w:t>六、项目预算绩效目标情况</w:t>
      </w:r>
      <w:r>
        <w:rPr>
          <w:rFonts w:ascii="黑体" w:eastAsia="黑体" w:cs="黑体" w:hint="eastAsia"/>
          <w:sz w:val="32"/>
        </w:rPr>
        <w:t>说明</w:t>
      </w:r>
    </w:p>
    <w:p w:rsidR="00CD43C2" w:rsidRDefault="00AF059D">
      <w:pPr>
        <w:spacing w:line="540" w:lineRule="exact"/>
        <w:ind w:firstLine="640"/>
        <w:rPr>
          <w:rFonts w:ascii="仿宋" w:eastAsia="仿宋" w:cs="仿宋"/>
          <w:sz w:val="32"/>
        </w:rPr>
      </w:pPr>
      <w:r>
        <w:rPr>
          <w:rFonts w:ascii="仿宋" w:eastAsia="仿宋" w:cs="仿宋" w:hint="eastAsia"/>
          <w:sz w:val="32"/>
        </w:rPr>
        <w:t>根据预算绩效管理要求，盘锦市</w:t>
      </w:r>
      <w:r>
        <w:rPr>
          <w:rFonts w:ascii="仿宋_GB2312" w:eastAsia="仿宋_GB2312" w:hint="eastAsia"/>
          <w:sz w:val="32"/>
          <w:szCs w:val="32"/>
        </w:rPr>
        <w:t>文化旅游和广播电视局</w:t>
      </w:r>
      <w:r>
        <w:rPr>
          <w:rFonts w:ascii="仿宋" w:eastAsia="仿宋" w:cs="仿宋" w:hint="eastAsia"/>
          <w:sz w:val="32"/>
        </w:rPr>
        <w:t>2019</w:t>
      </w:r>
      <w:r>
        <w:rPr>
          <w:rFonts w:ascii="仿宋" w:eastAsia="仿宋" w:cs="仿宋" w:hint="eastAsia"/>
          <w:sz w:val="32"/>
        </w:rPr>
        <w:t>年应编制绩效目标的项目共</w:t>
      </w:r>
      <w:r>
        <w:rPr>
          <w:rFonts w:ascii="仿宋" w:eastAsia="仿宋" w:cs="仿宋" w:hint="eastAsia"/>
          <w:sz w:val="32"/>
        </w:rPr>
        <w:t>66</w:t>
      </w:r>
      <w:r>
        <w:rPr>
          <w:rFonts w:ascii="仿宋" w:eastAsia="仿宋" w:cs="仿宋" w:hint="eastAsia"/>
          <w:sz w:val="32"/>
        </w:rPr>
        <w:t>个，实际编制绩效目标的项目共</w:t>
      </w:r>
      <w:r>
        <w:rPr>
          <w:rFonts w:ascii="仿宋" w:eastAsia="仿宋" w:cs="仿宋" w:hint="eastAsia"/>
          <w:sz w:val="32"/>
        </w:rPr>
        <w:t>66</w:t>
      </w:r>
      <w:r>
        <w:rPr>
          <w:rFonts w:ascii="仿宋" w:eastAsia="仿宋" w:cs="仿宋" w:hint="eastAsia"/>
          <w:sz w:val="32"/>
        </w:rPr>
        <w:t>个，涉及资金</w:t>
      </w:r>
      <w:r>
        <w:rPr>
          <w:rFonts w:ascii="仿宋" w:eastAsia="仿宋" w:cs="仿宋" w:hint="eastAsia"/>
          <w:sz w:val="32"/>
        </w:rPr>
        <w:t>3043.50</w:t>
      </w:r>
      <w:r>
        <w:rPr>
          <w:rFonts w:ascii="仿宋" w:eastAsia="仿宋" w:cs="仿宋" w:hint="eastAsia"/>
          <w:sz w:val="32"/>
        </w:rPr>
        <w:t>万元，编制绩效目标的项目覆盖率（实际编制绩效目标的项目</w:t>
      </w:r>
      <w:r>
        <w:rPr>
          <w:rFonts w:ascii="仿宋" w:eastAsia="仿宋" w:cs="仿宋" w:hint="eastAsia"/>
          <w:sz w:val="32"/>
        </w:rPr>
        <w:t>/</w:t>
      </w:r>
      <w:r>
        <w:rPr>
          <w:rFonts w:ascii="仿宋" w:eastAsia="仿宋" w:cs="仿宋" w:hint="eastAsia"/>
          <w:sz w:val="32"/>
        </w:rPr>
        <w:t>应编制绩效目标的项目）为</w:t>
      </w:r>
      <w:r>
        <w:rPr>
          <w:rFonts w:ascii="仿宋" w:eastAsia="仿宋" w:cs="仿宋" w:hint="eastAsia"/>
          <w:sz w:val="32"/>
        </w:rPr>
        <w:t>100%</w:t>
      </w:r>
      <w:r>
        <w:rPr>
          <w:rFonts w:ascii="仿宋" w:eastAsia="仿宋" w:cs="仿宋" w:hint="eastAsia"/>
          <w:sz w:val="32"/>
        </w:rPr>
        <w:t>。</w:t>
      </w:r>
    </w:p>
    <w:p w:rsidR="00CD43C2" w:rsidRDefault="00CD43C2">
      <w:pPr>
        <w:spacing w:line="480" w:lineRule="auto"/>
        <w:jc w:val="center"/>
        <w:rPr>
          <w:rFonts w:ascii="仿宋_GB2312" w:eastAsia="仿宋_GB2312"/>
          <w:sz w:val="32"/>
          <w:szCs w:val="32"/>
        </w:rPr>
      </w:pPr>
    </w:p>
    <w:p w:rsidR="00CD43C2" w:rsidRDefault="00CD43C2">
      <w:pPr>
        <w:spacing w:line="480" w:lineRule="auto"/>
        <w:jc w:val="center"/>
        <w:rPr>
          <w:rFonts w:ascii="仿宋_GB2312" w:eastAsia="仿宋_GB2312"/>
          <w:sz w:val="32"/>
          <w:szCs w:val="32"/>
        </w:rPr>
      </w:pPr>
    </w:p>
    <w:p w:rsidR="00CD43C2" w:rsidRDefault="00CD43C2">
      <w:pPr>
        <w:spacing w:line="480" w:lineRule="auto"/>
        <w:jc w:val="center"/>
        <w:rPr>
          <w:rFonts w:ascii="仿宋_GB2312" w:eastAsia="仿宋_GB2312"/>
          <w:sz w:val="32"/>
          <w:szCs w:val="32"/>
        </w:rPr>
      </w:pPr>
    </w:p>
    <w:p w:rsidR="00CD43C2" w:rsidRDefault="00AF059D">
      <w:pPr>
        <w:spacing w:line="480" w:lineRule="auto"/>
        <w:jc w:val="center"/>
        <w:rPr>
          <w:rFonts w:ascii="宋体"/>
          <w:b/>
          <w:sz w:val="44"/>
          <w:szCs w:val="44"/>
        </w:rPr>
      </w:pPr>
      <w:r>
        <w:rPr>
          <w:rFonts w:ascii="宋体" w:hint="eastAsia"/>
          <w:b/>
          <w:sz w:val="44"/>
          <w:szCs w:val="44"/>
        </w:rPr>
        <w:t>第四部分</w:t>
      </w:r>
      <w:r>
        <w:rPr>
          <w:rFonts w:ascii="宋体" w:hint="eastAsia"/>
          <w:b/>
          <w:sz w:val="44"/>
          <w:szCs w:val="44"/>
        </w:rPr>
        <w:t xml:space="preserve"> </w:t>
      </w:r>
      <w:r>
        <w:rPr>
          <w:rFonts w:ascii="宋体" w:hint="eastAsia"/>
          <w:b/>
          <w:sz w:val="44"/>
          <w:szCs w:val="44"/>
        </w:rPr>
        <w:t>名词解释</w:t>
      </w:r>
    </w:p>
    <w:p w:rsidR="00CD43C2" w:rsidRDefault="00CD43C2">
      <w:pPr>
        <w:spacing w:line="540" w:lineRule="exact"/>
        <w:jc w:val="center"/>
        <w:rPr>
          <w:rFonts w:ascii="黑体" w:eastAsia="黑体"/>
          <w:sz w:val="36"/>
          <w:szCs w:val="36"/>
        </w:rPr>
      </w:pP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1.</w:t>
      </w:r>
      <w:r>
        <w:rPr>
          <w:rFonts w:ascii="仿宋" w:eastAsia="仿宋" w:hint="eastAsia"/>
          <w:b/>
          <w:sz w:val="32"/>
          <w:szCs w:val="32"/>
        </w:rPr>
        <w:t>财政拨款收入：</w:t>
      </w:r>
      <w:r>
        <w:rPr>
          <w:rFonts w:ascii="仿宋" w:eastAsia="仿宋" w:hint="eastAsia"/>
          <w:sz w:val="32"/>
          <w:szCs w:val="32"/>
        </w:rPr>
        <w:t>指省级财政当年拨付的资金。</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w:t>
      </w:r>
      <w:r>
        <w:rPr>
          <w:rFonts w:ascii="仿宋" w:eastAsia="仿宋" w:hint="eastAsia"/>
          <w:b/>
          <w:sz w:val="32"/>
          <w:szCs w:val="32"/>
        </w:rPr>
        <w:t>上级补助收入：</w:t>
      </w:r>
      <w:r>
        <w:rPr>
          <w:rFonts w:ascii="仿宋" w:eastAsia="仿宋" w:hint="eastAsia"/>
          <w:sz w:val="32"/>
          <w:szCs w:val="32"/>
        </w:rPr>
        <w:t>指单位从主管部门和上级单位取得的非财政性补助收入。</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lastRenderedPageBreak/>
        <w:t>3.</w:t>
      </w:r>
      <w:r>
        <w:rPr>
          <w:rFonts w:ascii="仿宋" w:eastAsia="仿宋" w:hint="eastAsia"/>
          <w:b/>
          <w:sz w:val="32"/>
          <w:szCs w:val="32"/>
        </w:rPr>
        <w:t>事业收入：</w:t>
      </w:r>
      <w:r>
        <w:rPr>
          <w:rFonts w:ascii="仿宋" w:eastAsia="仿宋" w:hint="eastAsia"/>
          <w:sz w:val="32"/>
          <w:szCs w:val="32"/>
        </w:rPr>
        <w:t>指事业单位开展专业业务活动及辅助活动所取得的收入。</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4.</w:t>
      </w:r>
      <w:r>
        <w:rPr>
          <w:rFonts w:ascii="仿宋" w:eastAsia="仿宋" w:hint="eastAsia"/>
          <w:b/>
          <w:sz w:val="32"/>
          <w:szCs w:val="32"/>
        </w:rPr>
        <w:t>经营收入：</w:t>
      </w:r>
      <w:r>
        <w:rPr>
          <w:rFonts w:ascii="仿宋" w:eastAsia="仿宋" w:hint="eastAsia"/>
          <w:sz w:val="32"/>
          <w:szCs w:val="32"/>
        </w:rPr>
        <w:t>指事业单位在专业业务活动及辅助活动之外开展非独立核算经营活动取得的收入。</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5.</w:t>
      </w:r>
      <w:r>
        <w:rPr>
          <w:rFonts w:ascii="仿宋" w:eastAsia="仿宋" w:hint="eastAsia"/>
          <w:b/>
          <w:sz w:val="32"/>
          <w:szCs w:val="32"/>
        </w:rPr>
        <w:t>附属单位上缴收入：</w:t>
      </w:r>
      <w:r>
        <w:rPr>
          <w:rFonts w:ascii="仿宋" w:eastAsia="仿宋" w:hint="eastAsia"/>
          <w:sz w:val="32"/>
          <w:szCs w:val="32"/>
        </w:rPr>
        <w:t>指单位附属的独立核算单位按照规定上缴的收入。</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6.</w:t>
      </w:r>
      <w:r>
        <w:rPr>
          <w:rFonts w:ascii="仿宋" w:eastAsia="仿宋" w:hint="eastAsia"/>
          <w:b/>
          <w:sz w:val="32"/>
          <w:szCs w:val="32"/>
        </w:rPr>
        <w:t>其他收入：</w:t>
      </w:r>
      <w:r>
        <w:rPr>
          <w:rFonts w:ascii="仿宋" w:eastAsia="仿宋" w:hint="eastAsia"/>
          <w:sz w:val="32"/>
          <w:szCs w:val="32"/>
        </w:rPr>
        <w:t>指除上述“财政拨款收入”、“上级补助收入”、“事业收入”、“经营收入”、“附属单位上缴收入”等以外的收入。</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7.</w:t>
      </w:r>
      <w:r>
        <w:rPr>
          <w:rFonts w:ascii="仿宋" w:eastAsia="仿宋" w:hint="eastAsia"/>
          <w:b/>
          <w:sz w:val="32"/>
          <w:szCs w:val="32"/>
        </w:rPr>
        <w:t>用事业基金弥补收支差额：</w:t>
      </w:r>
      <w:r>
        <w:rPr>
          <w:rFonts w:ascii="仿宋" w:eastAsia="仿宋" w:hint="eastAsia"/>
          <w:sz w:val="32"/>
          <w:szCs w:val="32"/>
        </w:rPr>
        <w:t>指事业单位在当年的“财政拨款收入”、“财政拨款结转和结余资金”、“上级补助收入”、“事业</w:t>
      </w:r>
      <w:r>
        <w:rPr>
          <w:rFonts w:ascii="仿宋" w:eastAsia="仿宋" w:hint="eastAsia"/>
          <w:sz w:val="32"/>
          <w:szCs w:val="32"/>
        </w:rPr>
        <w:t>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8.</w:t>
      </w:r>
      <w:r>
        <w:rPr>
          <w:rFonts w:ascii="仿宋" w:eastAsia="仿宋" w:hint="eastAsia"/>
          <w:b/>
          <w:sz w:val="32"/>
          <w:szCs w:val="32"/>
        </w:rPr>
        <w:t>上年结转和结余：</w:t>
      </w:r>
      <w:r>
        <w:rPr>
          <w:rFonts w:ascii="仿宋" w:eastAsia="仿宋" w:hint="eastAsia"/>
          <w:sz w:val="32"/>
          <w:szCs w:val="32"/>
        </w:rPr>
        <w:t>指以前年度尚未完成、结转到本年按有关规定继续使用的资金。</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9.</w:t>
      </w:r>
      <w:r>
        <w:rPr>
          <w:rFonts w:ascii="仿宋" w:eastAsia="仿宋" w:hint="eastAsia"/>
          <w:b/>
          <w:sz w:val="32"/>
          <w:szCs w:val="32"/>
        </w:rPr>
        <w:t>基本支出：</w:t>
      </w:r>
      <w:r>
        <w:rPr>
          <w:rFonts w:ascii="仿宋" w:eastAsia="仿宋" w:hint="eastAsia"/>
          <w:sz w:val="32"/>
          <w:szCs w:val="32"/>
        </w:rPr>
        <w:t>指保障机构正常运转、完成日常工作任务而发生的人员支出和公用支出。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10.</w:t>
      </w:r>
      <w:r>
        <w:rPr>
          <w:rFonts w:ascii="仿宋" w:eastAsia="仿宋" w:hint="eastAsia"/>
          <w:b/>
          <w:sz w:val="32"/>
          <w:szCs w:val="32"/>
        </w:rPr>
        <w:t>项目支出：</w:t>
      </w:r>
      <w:r>
        <w:rPr>
          <w:rFonts w:ascii="仿宋" w:eastAsia="仿宋" w:hint="eastAsia"/>
          <w:sz w:val="32"/>
          <w:szCs w:val="32"/>
        </w:rPr>
        <w:t>指在基本支出之外为完成特定行政任务和事业发展目标所发生的支出。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11.</w:t>
      </w:r>
      <w:r>
        <w:rPr>
          <w:rFonts w:ascii="仿宋" w:eastAsia="仿宋" w:hint="eastAsia"/>
          <w:b/>
          <w:sz w:val="32"/>
          <w:szCs w:val="32"/>
        </w:rPr>
        <w:t>上缴上级支出：</w:t>
      </w:r>
      <w:r>
        <w:rPr>
          <w:rFonts w:ascii="仿宋" w:eastAsia="仿宋" w:hint="eastAsia"/>
          <w:sz w:val="32"/>
          <w:szCs w:val="32"/>
        </w:rPr>
        <w:t>指事业单位按照财政部门和主管部门的规定上缴上级单位的支出。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12.</w:t>
      </w:r>
      <w:r>
        <w:rPr>
          <w:rFonts w:ascii="仿宋" w:eastAsia="仿宋" w:hint="eastAsia"/>
          <w:b/>
          <w:sz w:val="32"/>
          <w:szCs w:val="32"/>
        </w:rPr>
        <w:t>经营支出：</w:t>
      </w:r>
      <w:r>
        <w:rPr>
          <w:rFonts w:ascii="仿宋" w:eastAsia="仿宋" w:hint="eastAsia"/>
          <w:sz w:val="32"/>
          <w:szCs w:val="32"/>
        </w:rPr>
        <w:t>指事业单位在专业活动及辅助活动之外</w:t>
      </w:r>
      <w:r>
        <w:rPr>
          <w:rFonts w:ascii="仿宋" w:eastAsia="仿宋" w:hint="eastAsia"/>
          <w:sz w:val="32"/>
          <w:szCs w:val="32"/>
        </w:rPr>
        <w:lastRenderedPageBreak/>
        <w:t>开展非独立核算经营活动发生的支出。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13.</w:t>
      </w:r>
      <w:r>
        <w:rPr>
          <w:rFonts w:ascii="仿宋" w:eastAsia="仿宋" w:hint="eastAsia"/>
          <w:b/>
          <w:sz w:val="32"/>
          <w:szCs w:val="32"/>
        </w:rPr>
        <w:t>对附属单位补助支出：</w:t>
      </w:r>
      <w:r>
        <w:rPr>
          <w:rFonts w:ascii="仿宋" w:eastAsia="仿宋" w:hint="eastAsia"/>
          <w:sz w:val="32"/>
          <w:szCs w:val="32"/>
        </w:rPr>
        <w:t>指事业单位用财政补助收入之外的收入对附属单位补助发生的支出。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14.</w:t>
      </w:r>
      <w:r>
        <w:rPr>
          <w:rFonts w:ascii="仿宋" w:eastAsia="仿宋" w:hint="eastAsia"/>
          <w:b/>
          <w:sz w:val="32"/>
          <w:szCs w:val="32"/>
        </w:rPr>
        <w:t>“三公”经费：</w:t>
      </w:r>
      <w:r>
        <w:rPr>
          <w:rFonts w:ascii="仿宋" w:eastAsia="仿宋"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15.</w:t>
      </w:r>
      <w:r>
        <w:rPr>
          <w:rFonts w:ascii="仿宋" w:eastAsia="仿宋" w:hint="eastAsia"/>
          <w:b/>
          <w:sz w:val="32"/>
          <w:szCs w:val="32"/>
        </w:rPr>
        <w:t>一般公共服务（类）财政事务（款）行政运行（项）：</w:t>
      </w:r>
      <w:r>
        <w:rPr>
          <w:rFonts w:ascii="仿宋" w:eastAsia="仿宋" w:hint="eastAsia"/>
          <w:sz w:val="32"/>
          <w:szCs w:val="32"/>
        </w:rPr>
        <w:t>反映行政单位（包括实行公务员管理的事业单位）的基本支出。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16.</w:t>
      </w:r>
      <w:r>
        <w:rPr>
          <w:rFonts w:ascii="仿宋" w:eastAsia="仿宋" w:hint="eastAsia"/>
          <w:b/>
          <w:sz w:val="32"/>
          <w:szCs w:val="32"/>
        </w:rPr>
        <w:t>一般公共服务（类）财政事务（款）一般行政管理事务（项）：</w:t>
      </w:r>
      <w:r>
        <w:rPr>
          <w:rFonts w:ascii="仿宋" w:eastAsia="仿宋" w:hint="eastAsia"/>
          <w:sz w:val="32"/>
          <w:szCs w:val="32"/>
        </w:rPr>
        <w:t>反映</w:t>
      </w:r>
      <w:r>
        <w:rPr>
          <w:rFonts w:ascii="仿宋" w:eastAsia="仿宋" w:hint="eastAsia"/>
          <w:sz w:val="32"/>
          <w:szCs w:val="32"/>
        </w:rPr>
        <w:t>行政单位（包括实行公务员管理的事业单位）未单独设置项级科目的其他项目支出。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17.</w:t>
      </w:r>
      <w:r>
        <w:rPr>
          <w:rFonts w:ascii="仿宋" w:eastAsia="仿宋" w:hint="eastAsia"/>
          <w:b/>
          <w:sz w:val="32"/>
          <w:szCs w:val="32"/>
        </w:rPr>
        <w:t>一般公共服务（类）财政事务（款）预算改革业务（项）：</w:t>
      </w:r>
      <w:r>
        <w:rPr>
          <w:rFonts w:ascii="仿宋" w:eastAsia="仿宋" w:hint="eastAsia"/>
          <w:sz w:val="32"/>
          <w:szCs w:val="32"/>
        </w:rPr>
        <w:t>反映财政部门用于预算改革方面的支出。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18.</w:t>
      </w:r>
      <w:r>
        <w:rPr>
          <w:rFonts w:ascii="仿宋" w:eastAsia="仿宋" w:hint="eastAsia"/>
          <w:b/>
          <w:sz w:val="32"/>
          <w:szCs w:val="32"/>
        </w:rPr>
        <w:t>一般公共服务（类）财政事务（款）财政国库业务（项）：</w:t>
      </w:r>
      <w:r>
        <w:rPr>
          <w:rFonts w:ascii="仿宋" w:eastAsia="仿宋" w:hint="eastAsia"/>
          <w:sz w:val="32"/>
          <w:szCs w:val="32"/>
        </w:rPr>
        <w:t>反映财政部门用于财政国库集中收付业务方面的支出。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19.</w:t>
      </w:r>
      <w:r>
        <w:rPr>
          <w:rFonts w:ascii="仿宋" w:eastAsia="仿宋" w:hint="eastAsia"/>
          <w:b/>
          <w:sz w:val="32"/>
          <w:szCs w:val="32"/>
        </w:rPr>
        <w:t>一般公共服务（类）财政事务（款）信息化建设支出（项）：</w:t>
      </w:r>
      <w:r>
        <w:rPr>
          <w:rFonts w:ascii="仿宋" w:eastAsia="仿宋" w:hint="eastAsia"/>
          <w:sz w:val="32"/>
          <w:szCs w:val="32"/>
        </w:rPr>
        <w:t>反映财政部门用于“金财工程”等信息化建设方面的支出。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20.</w:t>
      </w:r>
      <w:r>
        <w:rPr>
          <w:rFonts w:ascii="仿宋" w:eastAsia="仿宋" w:hint="eastAsia"/>
          <w:b/>
          <w:sz w:val="32"/>
          <w:szCs w:val="32"/>
        </w:rPr>
        <w:t>一般公共服务（类）财政事务（款）财政委托业务</w:t>
      </w:r>
      <w:r>
        <w:rPr>
          <w:rFonts w:ascii="仿宋" w:eastAsia="仿宋" w:hint="eastAsia"/>
          <w:b/>
          <w:sz w:val="32"/>
          <w:szCs w:val="32"/>
        </w:rPr>
        <w:lastRenderedPageBreak/>
        <w:t>支出（项）：</w:t>
      </w:r>
      <w:r>
        <w:rPr>
          <w:rFonts w:ascii="仿宋" w:eastAsia="仿宋" w:hint="eastAsia"/>
          <w:sz w:val="32"/>
          <w:szCs w:val="32"/>
        </w:rPr>
        <w:t>反映财政委托评审机构进行财政投资评审和委托建设银行等机构</w:t>
      </w:r>
      <w:r>
        <w:rPr>
          <w:rFonts w:ascii="仿宋" w:eastAsia="仿宋" w:hint="eastAsia"/>
          <w:sz w:val="32"/>
          <w:szCs w:val="32"/>
        </w:rPr>
        <w:t>代理业务发生的支出。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21.</w:t>
      </w:r>
      <w:r>
        <w:rPr>
          <w:rFonts w:ascii="仿宋" w:eastAsia="仿宋" w:hint="eastAsia"/>
          <w:b/>
          <w:sz w:val="32"/>
          <w:szCs w:val="32"/>
        </w:rPr>
        <w:t>一般公共服务（类）财政事务（款）事业运行（项）：</w:t>
      </w:r>
      <w:r>
        <w:rPr>
          <w:rFonts w:ascii="仿宋" w:eastAsia="仿宋" w:hint="eastAsia"/>
          <w:sz w:val="32"/>
          <w:szCs w:val="32"/>
        </w:rPr>
        <w:t>反映事业单位的基本支出，不包括行政单位（包括实行公务员管理的事业单位）后勤服务中心、医务室等附属事业单位。</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22.</w:t>
      </w:r>
      <w:r>
        <w:rPr>
          <w:rFonts w:ascii="仿宋" w:eastAsia="仿宋" w:hint="eastAsia"/>
          <w:b/>
          <w:sz w:val="32"/>
          <w:szCs w:val="32"/>
        </w:rPr>
        <w:t>一般公共服务（类）财政事务（款）其他财政事务支出（项）：</w:t>
      </w:r>
      <w:r>
        <w:rPr>
          <w:rFonts w:ascii="仿宋" w:eastAsia="仿宋" w:hint="eastAsia"/>
          <w:sz w:val="32"/>
          <w:szCs w:val="32"/>
        </w:rPr>
        <w:t>反映除上述项目以外其他财政事务方面的支出。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23.</w:t>
      </w:r>
      <w:r>
        <w:rPr>
          <w:rFonts w:ascii="仿宋" w:eastAsia="仿宋" w:hint="eastAsia"/>
          <w:b/>
          <w:sz w:val="32"/>
          <w:szCs w:val="32"/>
        </w:rPr>
        <w:t>科学技术（类）其他科学技术支出（款）其他科学技术支出（项）：</w:t>
      </w:r>
      <w:r>
        <w:rPr>
          <w:rFonts w:ascii="仿宋" w:eastAsia="仿宋" w:hint="eastAsia"/>
          <w:sz w:val="32"/>
          <w:szCs w:val="32"/>
        </w:rPr>
        <w:t>反映其他用于科技方面的支出。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24.</w:t>
      </w:r>
      <w:r>
        <w:rPr>
          <w:rFonts w:ascii="仿宋" w:eastAsia="仿宋" w:hint="eastAsia"/>
          <w:b/>
          <w:sz w:val="32"/>
          <w:szCs w:val="32"/>
        </w:rPr>
        <w:t>社会保障和就业（类）行政事业单位离退休（款）归口管理的行政单位离退休（项）：</w:t>
      </w:r>
      <w:r>
        <w:rPr>
          <w:rFonts w:ascii="仿宋" w:eastAsia="仿宋" w:hint="eastAsia"/>
          <w:sz w:val="32"/>
          <w:szCs w:val="32"/>
        </w:rPr>
        <w:t>反映实行归口管理的行政单位（包括实行公务员管</w:t>
      </w:r>
      <w:r>
        <w:rPr>
          <w:rFonts w:ascii="仿宋" w:eastAsia="仿宋" w:hint="eastAsia"/>
          <w:sz w:val="32"/>
          <w:szCs w:val="32"/>
        </w:rPr>
        <w:t>理的事业单位）开支的离退休经费。</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25.</w:t>
      </w:r>
      <w:r>
        <w:rPr>
          <w:rFonts w:ascii="仿宋" w:eastAsia="仿宋" w:hint="eastAsia"/>
          <w:b/>
          <w:sz w:val="32"/>
          <w:szCs w:val="32"/>
        </w:rPr>
        <w:t>社会保障和就业（类）行政事业单位离退休（款）事业单位离退休（项）：</w:t>
      </w:r>
      <w:r>
        <w:rPr>
          <w:rFonts w:ascii="仿宋" w:eastAsia="仿宋" w:hint="eastAsia"/>
          <w:sz w:val="32"/>
          <w:szCs w:val="32"/>
        </w:rPr>
        <w:t>反映实行归口管理的事业单位开支的离退休经费。</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26.</w:t>
      </w:r>
      <w:r>
        <w:rPr>
          <w:rFonts w:ascii="仿宋" w:eastAsia="仿宋" w:hint="eastAsia"/>
          <w:b/>
          <w:sz w:val="32"/>
          <w:szCs w:val="32"/>
        </w:rPr>
        <w:t>医疗卫生（类）医疗保障（款）行政单位医疗（项）：</w:t>
      </w:r>
      <w:r>
        <w:rPr>
          <w:rFonts w:ascii="仿宋" w:eastAsia="仿宋" w:hint="eastAsia"/>
          <w:sz w:val="32"/>
          <w:szCs w:val="32"/>
        </w:rPr>
        <w:t>反映财政部门集中安排的行政单位基本医疗保险缴费经费，未参加医疗保险的行政单位的公费医疗经费，按国家规定享受离休人员、红军老战士待遇人员的医疗经费。</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27.</w:t>
      </w:r>
      <w:r>
        <w:rPr>
          <w:rFonts w:ascii="仿宋" w:eastAsia="仿宋" w:hint="eastAsia"/>
          <w:b/>
          <w:sz w:val="32"/>
          <w:szCs w:val="32"/>
        </w:rPr>
        <w:t>医疗卫生（类）其他医疗卫生支出（款）其他医疗卫生支出（项）：</w:t>
      </w:r>
      <w:r>
        <w:rPr>
          <w:rFonts w:ascii="仿宋" w:eastAsia="仿宋" w:hint="eastAsia"/>
          <w:sz w:val="32"/>
          <w:szCs w:val="32"/>
        </w:rPr>
        <w:t>反映除上述项目以外其他用于医疗卫生</w:t>
      </w:r>
      <w:r>
        <w:rPr>
          <w:rFonts w:ascii="仿宋" w:eastAsia="仿宋" w:hint="eastAsia"/>
          <w:sz w:val="32"/>
          <w:szCs w:val="32"/>
        </w:rPr>
        <w:lastRenderedPageBreak/>
        <w:t>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28.</w:t>
      </w:r>
      <w:r>
        <w:rPr>
          <w:rFonts w:ascii="仿宋" w:eastAsia="仿宋" w:hint="eastAsia"/>
          <w:b/>
          <w:sz w:val="32"/>
          <w:szCs w:val="32"/>
        </w:rPr>
        <w:t>农林水事务（类）农业（款）其他农业支出</w:t>
      </w:r>
      <w:r>
        <w:rPr>
          <w:rFonts w:ascii="仿宋" w:eastAsia="仿宋" w:hint="eastAsia"/>
          <w:b/>
          <w:sz w:val="32"/>
          <w:szCs w:val="32"/>
        </w:rPr>
        <w:t>（项）：</w:t>
      </w:r>
      <w:r>
        <w:rPr>
          <w:rFonts w:ascii="仿宋" w:eastAsia="仿宋" w:hint="eastAsia"/>
          <w:sz w:val="32"/>
          <w:szCs w:val="32"/>
        </w:rPr>
        <w:t>反映其他用于农业方面的支出。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29.</w:t>
      </w:r>
      <w:r>
        <w:rPr>
          <w:rFonts w:ascii="仿宋" w:eastAsia="仿宋" w:hint="eastAsia"/>
          <w:b/>
          <w:sz w:val="32"/>
          <w:szCs w:val="32"/>
        </w:rPr>
        <w:t>交通运输（类）石油价格改革对交通运输的补贴（款）石油价格改革补贴其他支出（项）：</w:t>
      </w:r>
      <w:r>
        <w:rPr>
          <w:rFonts w:ascii="仿宋" w:eastAsia="仿宋" w:hint="eastAsia"/>
          <w:sz w:val="32"/>
          <w:szCs w:val="32"/>
        </w:rPr>
        <w:t>反映石油价格改革财政补贴对其他方面的支出。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30.</w:t>
      </w:r>
      <w:r>
        <w:rPr>
          <w:rFonts w:ascii="仿宋" w:eastAsia="仿宋" w:hint="eastAsia"/>
          <w:b/>
          <w:sz w:val="32"/>
          <w:szCs w:val="32"/>
        </w:rPr>
        <w:t>资源勘探信息等支出（类）工业和信息产业监管支出（款）其他工业和信息产业监管支出（项）：</w:t>
      </w:r>
      <w:r>
        <w:rPr>
          <w:rFonts w:ascii="仿宋" w:eastAsia="仿宋" w:hint="eastAsia"/>
          <w:sz w:val="32"/>
          <w:szCs w:val="32"/>
        </w:rPr>
        <w:t>反映其他用于工业和信息产业监管方面的支出。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31.</w:t>
      </w:r>
      <w:r>
        <w:rPr>
          <w:rFonts w:ascii="仿宋" w:eastAsia="仿宋" w:hint="eastAsia"/>
          <w:b/>
          <w:sz w:val="32"/>
          <w:szCs w:val="32"/>
        </w:rPr>
        <w:t>资源勘探信息等支出（类）其他资源勘探电力信息等支出（款）建设项目贷款贴息（项）：</w:t>
      </w:r>
      <w:r>
        <w:rPr>
          <w:rFonts w:ascii="仿宋" w:eastAsia="仿宋" w:hint="eastAsia"/>
          <w:sz w:val="32"/>
          <w:szCs w:val="32"/>
        </w:rPr>
        <w:t>反映根据国家规定用于特定建设项目及国家级高新技术开发区、中西部经济技术开发区建设项目设施贷款的财政贴息支出。</w:t>
      </w:r>
    </w:p>
    <w:p w:rsidR="00CD43C2" w:rsidRDefault="00AF059D">
      <w:pPr>
        <w:spacing w:line="540" w:lineRule="exact"/>
        <w:ind w:firstLine="640"/>
        <w:jc w:val="left"/>
        <w:rPr>
          <w:rFonts w:ascii="仿宋" w:eastAsia="仿宋"/>
          <w:sz w:val="32"/>
          <w:szCs w:val="32"/>
        </w:rPr>
      </w:pPr>
      <w:r>
        <w:rPr>
          <w:rFonts w:ascii="仿宋" w:eastAsia="仿宋" w:hint="eastAsia"/>
          <w:b/>
          <w:sz w:val="32"/>
          <w:szCs w:val="32"/>
        </w:rPr>
        <w:t xml:space="preserve">32. </w:t>
      </w:r>
      <w:r>
        <w:rPr>
          <w:rFonts w:ascii="仿宋" w:eastAsia="仿宋" w:hint="eastAsia"/>
          <w:b/>
          <w:sz w:val="32"/>
          <w:szCs w:val="32"/>
        </w:rPr>
        <w:t>国土</w:t>
      </w:r>
      <w:r>
        <w:rPr>
          <w:rFonts w:ascii="仿宋" w:eastAsia="仿宋" w:hint="eastAsia"/>
          <w:b/>
          <w:sz w:val="32"/>
          <w:szCs w:val="32"/>
        </w:rPr>
        <w:t>资源气象等支出（类）国土资源事务（款）其他国土资源事务支出（项）：</w:t>
      </w:r>
      <w:r>
        <w:rPr>
          <w:rFonts w:ascii="仿宋" w:eastAsia="仿宋" w:hint="eastAsia"/>
          <w:sz w:val="32"/>
          <w:szCs w:val="32"/>
        </w:rPr>
        <w:t>反映其他用于国土资源事务方面的支出。</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33.</w:t>
      </w:r>
      <w:r>
        <w:rPr>
          <w:rFonts w:ascii="仿宋" w:eastAsia="仿宋" w:hint="eastAsia"/>
          <w:b/>
          <w:sz w:val="32"/>
          <w:szCs w:val="32"/>
        </w:rPr>
        <w:t>住房保障（类）住房改革（款）住房公积金（项）：</w:t>
      </w:r>
      <w:r>
        <w:rPr>
          <w:rFonts w:ascii="仿宋" w:eastAsia="仿宋" w:hint="eastAsia"/>
          <w:sz w:val="32"/>
          <w:szCs w:val="32"/>
        </w:rPr>
        <w:t>反映行政事业单位按人力资源和社会保障部、财政部规定的基本工资和津贴补贴以及规定比例为职工缴纳的住房公积金。</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34.</w:t>
      </w:r>
      <w:r>
        <w:rPr>
          <w:rFonts w:ascii="仿宋" w:eastAsia="仿宋" w:hint="eastAsia"/>
          <w:b/>
          <w:sz w:val="32"/>
          <w:szCs w:val="32"/>
        </w:rPr>
        <w:t>其他支出（类）其他支出（款）其他支出（项）：</w:t>
      </w:r>
      <w:r>
        <w:rPr>
          <w:rFonts w:ascii="仿宋" w:eastAsia="仿宋" w:hint="eastAsia"/>
          <w:sz w:val="32"/>
          <w:szCs w:val="32"/>
        </w:rPr>
        <w:t>反映其他不能划分到具体功能科目中的支出项目。</w:t>
      </w:r>
    </w:p>
    <w:p w:rsidR="00CD43C2" w:rsidRDefault="00AF059D">
      <w:pPr>
        <w:spacing w:line="540" w:lineRule="exact"/>
        <w:ind w:firstLine="640"/>
        <w:jc w:val="left"/>
        <w:rPr>
          <w:rFonts w:ascii="仿宋" w:eastAsia="仿宋"/>
          <w:b/>
          <w:sz w:val="32"/>
          <w:szCs w:val="32"/>
        </w:rPr>
      </w:pPr>
      <w:r>
        <w:rPr>
          <w:rFonts w:ascii="仿宋" w:eastAsia="仿宋" w:hint="eastAsia"/>
          <w:b/>
          <w:sz w:val="32"/>
          <w:szCs w:val="32"/>
        </w:rPr>
        <w:t>35.</w:t>
      </w:r>
      <w:r>
        <w:rPr>
          <w:rFonts w:ascii="仿宋" w:eastAsia="仿宋" w:hint="eastAsia"/>
          <w:b/>
          <w:sz w:val="32"/>
          <w:szCs w:val="32"/>
        </w:rPr>
        <w:t>机关运行经费：</w:t>
      </w:r>
      <w:r>
        <w:rPr>
          <w:rFonts w:ascii="仿宋" w:eastAsia="仿宋" w:hint="eastAsia"/>
          <w:sz w:val="32"/>
          <w:szCs w:val="32"/>
        </w:rPr>
        <w:t>为保障行政单位（含参照公务员法管理的事业单位）运行用于购买货物和服务的各项资金，包括办公及印刷费、邮电费、差旅费、会议费、福利费、</w:t>
      </w:r>
      <w:r>
        <w:rPr>
          <w:rFonts w:ascii="仿宋" w:eastAsia="仿宋" w:hint="eastAsia"/>
          <w:sz w:val="32"/>
          <w:szCs w:val="32"/>
        </w:rPr>
        <w:lastRenderedPageBreak/>
        <w:t>日</w:t>
      </w:r>
      <w:r>
        <w:rPr>
          <w:rFonts w:ascii="仿宋" w:eastAsia="仿宋" w:hint="eastAsia"/>
          <w:sz w:val="32"/>
          <w:szCs w:val="32"/>
        </w:rPr>
        <w:t>常维修费、专用材料及一般设备购置费、办公用房水电费、办公用房取暖费、办公用房物业管理费、公务用车运行维护费以及其他费用。</w:t>
      </w:r>
    </w:p>
    <w:sectPr w:rsidR="00CD43C2" w:rsidSect="00CD43C2">
      <w:footerReference w:type="even" r:id="rId7"/>
      <w:footerReference w:type="default" r:id="rId8"/>
      <w:pgSz w:w="11906" w:h="16838" w:orient="landscape"/>
      <w:pgMar w:top="1440" w:right="1800" w:bottom="1440" w:left="1800" w:header="851" w:footer="992" w:gutter="0"/>
      <w:cols w:space="17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9D" w:rsidRDefault="00AF059D">
      <w:r>
        <w:separator/>
      </w:r>
    </w:p>
  </w:endnote>
  <w:endnote w:type="continuationSeparator" w:id="1">
    <w:p w:rsidR="00AF059D" w:rsidRDefault="00AF059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MS Gothic"/>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C2" w:rsidRDefault="00CD43C2">
    <w:pPr>
      <w:pStyle w:val="af3"/>
      <w:framePr w:wrap="around" w:vAnchor="text" w:hAnchor="margin" w:xAlign="center" w:y="1"/>
      <w:rPr>
        <w:rStyle w:val="af0"/>
      </w:rPr>
    </w:pPr>
    <w:r>
      <w:fldChar w:fldCharType="begin"/>
    </w:r>
    <w:r w:rsidR="00AF059D">
      <w:rPr>
        <w:rStyle w:val="af0"/>
      </w:rPr>
      <w:instrText xml:space="preserve">PAGE  </w:instrText>
    </w:r>
    <w:r>
      <w:fldChar w:fldCharType="end"/>
    </w:r>
  </w:p>
  <w:p w:rsidR="00CD43C2" w:rsidRDefault="00CD43C2">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C2" w:rsidRDefault="00CD43C2">
    <w:pPr>
      <w:pStyle w:val="af3"/>
      <w:framePr w:wrap="around" w:vAnchor="text" w:hAnchor="margin" w:xAlign="center" w:y="1"/>
      <w:rPr>
        <w:rStyle w:val="af0"/>
      </w:rPr>
    </w:pPr>
    <w:r>
      <w:fldChar w:fldCharType="begin"/>
    </w:r>
    <w:r w:rsidR="00AF059D">
      <w:rPr>
        <w:rStyle w:val="af0"/>
      </w:rPr>
      <w:instrText xml:space="preserve">PAGE  </w:instrText>
    </w:r>
    <w:r>
      <w:fldChar w:fldCharType="separate"/>
    </w:r>
    <w:r w:rsidR="002B6FAC">
      <w:rPr>
        <w:rStyle w:val="af0"/>
        <w:noProof/>
      </w:rPr>
      <w:t>8</w:t>
    </w:r>
    <w:r>
      <w:fldChar w:fldCharType="end"/>
    </w:r>
  </w:p>
  <w:p w:rsidR="00CD43C2" w:rsidRDefault="00CD43C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9D" w:rsidRDefault="00AF059D">
      <w:r>
        <w:separator/>
      </w:r>
    </w:p>
  </w:footnote>
  <w:footnote w:type="continuationSeparator" w:id="1">
    <w:p w:rsidR="00AF059D" w:rsidRDefault="00AF05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8C9"/>
    <w:multiLevelType w:val="multilevel"/>
    <w:tmpl w:val="F2D469F8"/>
    <w:lvl w:ilvl="0">
      <w:start w:val="1"/>
      <w:numFmt w:val="bullet"/>
      <w:suff w:val="space"/>
      <w:lvlText w:val=""/>
      <w:lvlJc w:val="left"/>
      <w:pPr>
        <w:tabs>
          <w:tab w:val="num" w:pos="360"/>
        </w:tabs>
        <w:ind w:left="360" w:hanging="360"/>
      </w:pPr>
      <w:rPr>
        <w:rFonts w:ascii="Wingdings" w:hAnsi="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
    <w:nsid w:val="0C1367BA"/>
    <w:multiLevelType w:val="multilevel"/>
    <w:tmpl w:val="0D70F852"/>
    <w:lvl w:ilvl="0">
      <w:start w:val="1"/>
      <w:numFmt w:val="decimal"/>
      <w:suff w:val="space"/>
      <w:lvlText w:val="%1."/>
      <w:lvlJc w:val="left"/>
      <w:pPr>
        <w:tabs>
          <w:tab w:val="num" w:pos="1200"/>
        </w:tabs>
        <w:ind w:left="120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
    <w:nsid w:val="1A375DE4"/>
    <w:multiLevelType w:val="multilevel"/>
    <w:tmpl w:val="70145132"/>
    <w:lvl w:ilvl="0">
      <w:start w:val="1"/>
      <w:numFmt w:val="bullet"/>
      <w:suff w:val="space"/>
      <w:lvlText w:val=""/>
      <w:lvlJc w:val="left"/>
      <w:pPr>
        <w:tabs>
          <w:tab w:val="num" w:pos="1620"/>
        </w:tabs>
        <w:ind w:left="1620" w:hanging="360"/>
      </w:pPr>
      <w:rPr>
        <w:rFonts w:ascii="Wingdings" w:hAnsi="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3">
    <w:nsid w:val="1EC35CC5"/>
    <w:multiLevelType w:val="multilevel"/>
    <w:tmpl w:val="7B0E37BC"/>
    <w:lvl w:ilvl="0">
      <w:start w:val="1"/>
      <w:numFmt w:val="bullet"/>
      <w:suff w:val="space"/>
      <w:lvlText w:val=""/>
      <w:lvlJc w:val="left"/>
      <w:pPr>
        <w:tabs>
          <w:tab w:val="num" w:pos="780"/>
        </w:tabs>
        <w:ind w:left="780" w:hanging="360"/>
      </w:pPr>
      <w:rPr>
        <w:rFonts w:ascii="Wingdings" w:hAnsi="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4">
    <w:nsid w:val="2D623BE4"/>
    <w:multiLevelType w:val="multilevel"/>
    <w:tmpl w:val="CF26A388"/>
    <w:lvl w:ilvl="0">
      <w:start w:val="1"/>
      <w:numFmt w:val="bullet"/>
      <w:suff w:val="space"/>
      <w:lvlText w:val=""/>
      <w:lvlJc w:val="left"/>
      <w:pPr>
        <w:tabs>
          <w:tab w:val="num" w:pos="1200"/>
        </w:tabs>
        <w:ind w:left="1200" w:hanging="360"/>
      </w:pPr>
      <w:rPr>
        <w:rFonts w:ascii="Wingdings" w:hAnsi="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5">
    <w:nsid w:val="421B3645"/>
    <w:multiLevelType w:val="multilevel"/>
    <w:tmpl w:val="6F3CCC58"/>
    <w:lvl w:ilvl="0">
      <w:start w:val="1"/>
      <w:numFmt w:val="decimal"/>
      <w:suff w:val="space"/>
      <w:lvlText w:val="%1."/>
      <w:lvlJc w:val="left"/>
      <w:pPr>
        <w:tabs>
          <w:tab w:val="num" w:pos="360"/>
        </w:tabs>
        <w:ind w:left="36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6">
    <w:nsid w:val="4A061473"/>
    <w:multiLevelType w:val="multilevel"/>
    <w:tmpl w:val="5DE6BCF8"/>
    <w:lvl w:ilvl="0">
      <w:start w:val="1"/>
      <w:numFmt w:val="decimal"/>
      <w:suff w:val="space"/>
      <w:lvlText w:val="%1."/>
      <w:lvlJc w:val="left"/>
      <w:pPr>
        <w:tabs>
          <w:tab w:val="num" w:pos="2040"/>
        </w:tabs>
        <w:ind w:left="204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7">
    <w:nsid w:val="514F19B3"/>
    <w:multiLevelType w:val="multilevel"/>
    <w:tmpl w:val="60A05014"/>
    <w:lvl w:ilvl="0">
      <w:start w:val="2"/>
      <w:numFmt w:val="chineseCounting"/>
      <w:suff w:val="nothing"/>
      <w:lvlText w:val="%1、"/>
      <w:lvlJc w:val="left"/>
      <w:pPr>
        <w:tabs>
          <w:tab w:val="num" w:pos="0"/>
        </w:tabs>
        <w:ind w:left="0" w:firstLine="0"/>
      </w:pPr>
      <w:rPr>
        <w:rFonts w:hint="eastAsia"/>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8">
    <w:nsid w:val="54730F61"/>
    <w:multiLevelType w:val="multilevel"/>
    <w:tmpl w:val="771043A2"/>
    <w:lvl w:ilvl="0">
      <w:start w:val="1"/>
      <w:numFmt w:val="bullet"/>
      <w:suff w:val="space"/>
      <w:lvlText w:val=""/>
      <w:lvlJc w:val="left"/>
      <w:pPr>
        <w:tabs>
          <w:tab w:val="num" w:pos="2040"/>
        </w:tabs>
        <w:ind w:left="2040" w:hanging="360"/>
      </w:pPr>
      <w:rPr>
        <w:rFonts w:ascii="Wingdings" w:hAnsi="Wingdings"/>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9">
    <w:nsid w:val="559F0C7A"/>
    <w:multiLevelType w:val="multilevel"/>
    <w:tmpl w:val="BB0EBE96"/>
    <w:lvl w:ilvl="0">
      <w:start w:val="1"/>
      <w:numFmt w:val="decimal"/>
      <w:suff w:val="space"/>
      <w:lvlText w:val="%1."/>
      <w:lvlJc w:val="left"/>
      <w:pPr>
        <w:tabs>
          <w:tab w:val="num" w:pos="984"/>
        </w:tabs>
        <w:ind w:left="984" w:hanging="360"/>
      </w:pPr>
    </w:lvl>
    <w:lvl w:ilvl="1">
      <w:start w:val="1"/>
      <w:numFmt w:val="lowerLetter"/>
      <w:suff w:val="space"/>
      <w:lvlText w:val="%2)"/>
      <w:lvlJc w:val="left"/>
      <w:pPr>
        <w:tabs>
          <w:tab w:val="num" w:pos="1464"/>
        </w:tabs>
        <w:ind w:left="1464" w:hanging="420"/>
      </w:pPr>
    </w:lvl>
    <w:lvl w:ilvl="2">
      <w:start w:val="1"/>
      <w:numFmt w:val="lowerRoman"/>
      <w:suff w:val="space"/>
      <w:lvlText w:val="%3."/>
      <w:lvlJc w:val="right"/>
      <w:pPr>
        <w:tabs>
          <w:tab w:val="num" w:pos="1884"/>
        </w:tabs>
        <w:ind w:left="1884" w:hanging="420"/>
      </w:pPr>
    </w:lvl>
    <w:lvl w:ilvl="3">
      <w:start w:val="1"/>
      <w:numFmt w:val="decimal"/>
      <w:suff w:val="space"/>
      <w:lvlText w:val="%4."/>
      <w:lvlJc w:val="left"/>
      <w:pPr>
        <w:tabs>
          <w:tab w:val="num" w:pos="2304"/>
        </w:tabs>
        <w:ind w:left="2304" w:hanging="420"/>
      </w:pPr>
    </w:lvl>
    <w:lvl w:ilvl="4">
      <w:start w:val="1"/>
      <w:numFmt w:val="lowerLetter"/>
      <w:suff w:val="space"/>
      <w:lvlText w:val="%5)"/>
      <w:lvlJc w:val="left"/>
      <w:pPr>
        <w:tabs>
          <w:tab w:val="num" w:pos="2724"/>
        </w:tabs>
        <w:ind w:left="2724" w:hanging="420"/>
      </w:pPr>
    </w:lvl>
    <w:lvl w:ilvl="5">
      <w:start w:val="1"/>
      <w:numFmt w:val="lowerRoman"/>
      <w:suff w:val="space"/>
      <w:lvlText w:val="%6."/>
      <w:lvlJc w:val="right"/>
      <w:pPr>
        <w:tabs>
          <w:tab w:val="num" w:pos="3144"/>
        </w:tabs>
        <w:ind w:left="3144" w:hanging="420"/>
      </w:pPr>
    </w:lvl>
    <w:lvl w:ilvl="6">
      <w:start w:val="1"/>
      <w:numFmt w:val="decimal"/>
      <w:suff w:val="space"/>
      <w:lvlText w:val="%7."/>
      <w:lvlJc w:val="left"/>
      <w:pPr>
        <w:tabs>
          <w:tab w:val="num" w:pos="3564"/>
        </w:tabs>
        <w:ind w:left="3564" w:hanging="420"/>
      </w:pPr>
    </w:lvl>
    <w:lvl w:ilvl="7">
      <w:start w:val="1"/>
      <w:numFmt w:val="lowerLetter"/>
      <w:suff w:val="space"/>
      <w:lvlText w:val="%8)"/>
      <w:lvlJc w:val="left"/>
      <w:pPr>
        <w:tabs>
          <w:tab w:val="num" w:pos="3984"/>
        </w:tabs>
        <w:ind w:left="3984" w:hanging="420"/>
      </w:pPr>
    </w:lvl>
    <w:lvl w:ilvl="8">
      <w:start w:val="1"/>
      <w:numFmt w:val="lowerRoman"/>
      <w:suff w:val="space"/>
      <w:lvlText w:val="%9."/>
      <w:lvlJc w:val="right"/>
      <w:pPr>
        <w:tabs>
          <w:tab w:val="num" w:pos="4404"/>
        </w:tabs>
        <w:ind w:left="4404" w:hanging="420"/>
      </w:pPr>
    </w:lvl>
  </w:abstractNum>
  <w:abstractNum w:abstractNumId="10">
    <w:nsid w:val="745479FD"/>
    <w:multiLevelType w:val="multilevel"/>
    <w:tmpl w:val="71567B9C"/>
    <w:lvl w:ilvl="0">
      <w:start w:val="1"/>
      <w:numFmt w:val="decimal"/>
      <w:suff w:val="space"/>
      <w:lvlText w:val="%1."/>
      <w:lvlJc w:val="left"/>
      <w:pPr>
        <w:tabs>
          <w:tab w:val="num" w:pos="780"/>
        </w:tabs>
        <w:ind w:left="78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11">
    <w:nsid w:val="74F12063"/>
    <w:multiLevelType w:val="multilevel"/>
    <w:tmpl w:val="805229BA"/>
    <w:lvl w:ilvl="0">
      <w:start w:val="1"/>
      <w:numFmt w:val="decimal"/>
      <w:suff w:val="space"/>
      <w:lvlText w:val="%1."/>
      <w:lvlJc w:val="left"/>
      <w:pPr>
        <w:tabs>
          <w:tab w:val="num" w:pos="1620"/>
        </w:tabs>
        <w:ind w:left="1620" w:hanging="360"/>
      </w:p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num w:numId="1">
    <w:abstractNumId w:val="7"/>
  </w:num>
  <w:num w:numId="2">
    <w:abstractNumId w:val="6"/>
  </w:num>
  <w:num w:numId="3">
    <w:abstractNumId w:val="11"/>
  </w:num>
  <w:num w:numId="4">
    <w:abstractNumId w:val="1"/>
  </w:num>
  <w:num w:numId="5">
    <w:abstractNumId w:val="10"/>
  </w:num>
  <w:num w:numId="6">
    <w:abstractNumId w:val="8"/>
  </w:num>
  <w:num w:numId="7">
    <w:abstractNumId w:val="2"/>
  </w:num>
  <w:num w:numId="8">
    <w:abstractNumId w:val="4"/>
  </w:num>
  <w:num w:numId="9">
    <w:abstractNumId w:val="3"/>
  </w:num>
  <w:num w:numId="10">
    <w:abstractNumId w:val="5"/>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balanceSingleByteDoubleByteWidth/>
    <w:ulTrailSpace/>
    <w:doNotExpandShiftReturn/>
    <w:useFELayout/>
  </w:compat>
  <w:rsids>
    <w:rsidRoot w:val="00CD43C2"/>
    <w:rsid w:val="002B6FAC"/>
    <w:rsid w:val="00AF059D"/>
    <w:rsid w:val="00CD4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D43C2"/>
    <w:pPr>
      <w:widowControl w:val="0"/>
      <w:jc w:val="both"/>
    </w:pPr>
    <w:rPr>
      <w:rFonts w:eastAsia="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CD43C2"/>
    <w:pPr>
      <w:keepNext/>
      <w:keepLines/>
      <w:spacing w:before="480" w:after="200"/>
      <w:outlineLvl w:val="0"/>
    </w:pPr>
    <w:rPr>
      <w:rFonts w:ascii="等线" w:eastAsia="等线" w:hAnsi="等线" w:cs="等线"/>
      <w:sz w:val="40"/>
      <w:szCs w:val="40"/>
    </w:rPr>
  </w:style>
  <w:style w:type="character" w:customStyle="1" w:styleId="Heading1Char">
    <w:name w:val="Heading 1 Char"/>
    <w:link w:val="Heading1"/>
    <w:uiPriority w:val="9"/>
    <w:rsid w:val="00CD43C2"/>
    <w:rPr>
      <w:rFonts w:ascii="等线" w:eastAsia="等线" w:hAnsi="等线" w:cs="等线"/>
      <w:sz w:val="40"/>
      <w:szCs w:val="40"/>
    </w:rPr>
  </w:style>
  <w:style w:type="paragraph" w:customStyle="1" w:styleId="Heading2">
    <w:name w:val="Heading 2"/>
    <w:basedOn w:val="a"/>
    <w:next w:val="a"/>
    <w:link w:val="Heading2Char"/>
    <w:uiPriority w:val="9"/>
    <w:unhideWhenUsed/>
    <w:qFormat/>
    <w:rsid w:val="00CD43C2"/>
    <w:pPr>
      <w:keepNext/>
      <w:keepLines/>
      <w:spacing w:before="360" w:after="200"/>
      <w:outlineLvl w:val="1"/>
    </w:pPr>
    <w:rPr>
      <w:rFonts w:ascii="等线" w:eastAsia="等线" w:hAnsi="等线" w:cs="等线"/>
      <w:sz w:val="34"/>
    </w:rPr>
  </w:style>
  <w:style w:type="character" w:customStyle="1" w:styleId="Heading2Char">
    <w:name w:val="Heading 2 Char"/>
    <w:link w:val="Heading2"/>
    <w:uiPriority w:val="9"/>
    <w:rsid w:val="00CD43C2"/>
    <w:rPr>
      <w:rFonts w:ascii="等线" w:eastAsia="等线" w:hAnsi="等线" w:cs="等线"/>
      <w:sz w:val="34"/>
    </w:rPr>
  </w:style>
  <w:style w:type="paragraph" w:customStyle="1" w:styleId="Heading3">
    <w:name w:val="Heading 3"/>
    <w:basedOn w:val="a"/>
    <w:next w:val="a"/>
    <w:link w:val="Heading3Char"/>
    <w:uiPriority w:val="9"/>
    <w:unhideWhenUsed/>
    <w:qFormat/>
    <w:rsid w:val="00CD43C2"/>
    <w:pPr>
      <w:keepNext/>
      <w:keepLines/>
      <w:spacing w:before="320" w:after="200"/>
      <w:outlineLvl w:val="2"/>
    </w:pPr>
    <w:rPr>
      <w:rFonts w:ascii="等线" w:eastAsia="等线" w:hAnsi="等线" w:cs="等线"/>
      <w:sz w:val="30"/>
      <w:szCs w:val="30"/>
    </w:rPr>
  </w:style>
  <w:style w:type="character" w:customStyle="1" w:styleId="Heading3Char">
    <w:name w:val="Heading 3 Char"/>
    <w:link w:val="Heading3"/>
    <w:uiPriority w:val="9"/>
    <w:rsid w:val="00CD43C2"/>
    <w:rPr>
      <w:rFonts w:ascii="等线" w:eastAsia="等线" w:hAnsi="等线" w:cs="等线"/>
      <w:sz w:val="30"/>
      <w:szCs w:val="30"/>
    </w:rPr>
  </w:style>
  <w:style w:type="paragraph" w:customStyle="1" w:styleId="Heading4">
    <w:name w:val="Heading 4"/>
    <w:basedOn w:val="a"/>
    <w:next w:val="a"/>
    <w:link w:val="Heading4Char"/>
    <w:uiPriority w:val="9"/>
    <w:unhideWhenUsed/>
    <w:qFormat/>
    <w:rsid w:val="00CD43C2"/>
    <w:pPr>
      <w:keepNext/>
      <w:keepLines/>
      <w:spacing w:before="320" w:after="200"/>
      <w:outlineLvl w:val="3"/>
    </w:pPr>
    <w:rPr>
      <w:rFonts w:ascii="等线" w:eastAsia="等线" w:hAnsi="等线" w:cs="等线"/>
      <w:b/>
      <w:bCs/>
      <w:sz w:val="26"/>
      <w:szCs w:val="26"/>
    </w:rPr>
  </w:style>
  <w:style w:type="character" w:customStyle="1" w:styleId="Heading4Char">
    <w:name w:val="Heading 4 Char"/>
    <w:link w:val="Heading4"/>
    <w:uiPriority w:val="9"/>
    <w:rsid w:val="00CD43C2"/>
    <w:rPr>
      <w:rFonts w:ascii="等线" w:eastAsia="等线" w:hAnsi="等线" w:cs="等线"/>
      <w:b/>
      <w:bCs/>
      <w:sz w:val="26"/>
      <w:szCs w:val="26"/>
    </w:rPr>
  </w:style>
  <w:style w:type="paragraph" w:customStyle="1" w:styleId="Heading5">
    <w:name w:val="Heading 5"/>
    <w:basedOn w:val="a"/>
    <w:next w:val="a"/>
    <w:link w:val="Heading5Char"/>
    <w:uiPriority w:val="9"/>
    <w:unhideWhenUsed/>
    <w:qFormat/>
    <w:rsid w:val="00CD43C2"/>
    <w:pPr>
      <w:keepNext/>
      <w:keepLines/>
      <w:spacing w:before="320" w:after="200"/>
      <w:outlineLvl w:val="4"/>
    </w:pPr>
    <w:rPr>
      <w:rFonts w:ascii="等线" w:eastAsia="等线" w:hAnsi="等线" w:cs="等线"/>
      <w:b/>
      <w:bCs/>
      <w:sz w:val="24"/>
    </w:rPr>
  </w:style>
  <w:style w:type="character" w:customStyle="1" w:styleId="Heading5Char">
    <w:name w:val="Heading 5 Char"/>
    <w:link w:val="Heading5"/>
    <w:uiPriority w:val="9"/>
    <w:rsid w:val="00CD43C2"/>
    <w:rPr>
      <w:rFonts w:ascii="等线" w:eastAsia="等线" w:hAnsi="等线" w:cs="等线"/>
      <w:b/>
      <w:bCs/>
      <w:sz w:val="24"/>
      <w:szCs w:val="24"/>
    </w:rPr>
  </w:style>
  <w:style w:type="paragraph" w:customStyle="1" w:styleId="Heading6">
    <w:name w:val="Heading 6"/>
    <w:basedOn w:val="a"/>
    <w:next w:val="a"/>
    <w:link w:val="Heading6Char"/>
    <w:uiPriority w:val="9"/>
    <w:unhideWhenUsed/>
    <w:qFormat/>
    <w:rsid w:val="00CD43C2"/>
    <w:pPr>
      <w:keepNext/>
      <w:keepLines/>
      <w:spacing w:before="320" w:after="200"/>
      <w:outlineLvl w:val="5"/>
    </w:pPr>
    <w:rPr>
      <w:rFonts w:ascii="等线" w:eastAsia="等线" w:hAnsi="等线" w:cs="等线"/>
      <w:b/>
      <w:bCs/>
      <w:sz w:val="22"/>
      <w:szCs w:val="22"/>
    </w:rPr>
  </w:style>
  <w:style w:type="character" w:customStyle="1" w:styleId="Heading6Char">
    <w:name w:val="Heading 6 Char"/>
    <w:link w:val="Heading6"/>
    <w:uiPriority w:val="9"/>
    <w:rsid w:val="00CD43C2"/>
    <w:rPr>
      <w:rFonts w:ascii="等线" w:eastAsia="等线" w:hAnsi="等线" w:cs="等线"/>
      <w:b/>
      <w:bCs/>
      <w:sz w:val="22"/>
      <w:szCs w:val="22"/>
    </w:rPr>
  </w:style>
  <w:style w:type="paragraph" w:customStyle="1" w:styleId="Heading7">
    <w:name w:val="Heading 7"/>
    <w:basedOn w:val="a"/>
    <w:next w:val="a"/>
    <w:link w:val="Heading7Char"/>
    <w:uiPriority w:val="9"/>
    <w:unhideWhenUsed/>
    <w:qFormat/>
    <w:rsid w:val="00CD43C2"/>
    <w:pPr>
      <w:keepNext/>
      <w:keepLines/>
      <w:spacing w:before="320" w:after="200"/>
      <w:outlineLvl w:val="6"/>
    </w:pPr>
    <w:rPr>
      <w:rFonts w:ascii="等线" w:eastAsia="等线" w:hAnsi="等线" w:cs="等线"/>
      <w:b/>
      <w:bCs/>
      <w:i/>
      <w:iCs/>
      <w:sz w:val="22"/>
      <w:szCs w:val="22"/>
    </w:rPr>
  </w:style>
  <w:style w:type="character" w:customStyle="1" w:styleId="Heading7Char">
    <w:name w:val="Heading 7 Char"/>
    <w:link w:val="Heading7"/>
    <w:uiPriority w:val="9"/>
    <w:rsid w:val="00CD43C2"/>
    <w:rPr>
      <w:rFonts w:ascii="等线" w:eastAsia="等线" w:hAnsi="等线" w:cs="等线"/>
      <w:b/>
      <w:bCs/>
      <w:i/>
      <w:iCs/>
      <w:sz w:val="22"/>
      <w:szCs w:val="22"/>
    </w:rPr>
  </w:style>
  <w:style w:type="paragraph" w:customStyle="1" w:styleId="Heading8">
    <w:name w:val="Heading 8"/>
    <w:basedOn w:val="a"/>
    <w:next w:val="a"/>
    <w:link w:val="Heading8Char"/>
    <w:uiPriority w:val="9"/>
    <w:unhideWhenUsed/>
    <w:qFormat/>
    <w:rsid w:val="00CD43C2"/>
    <w:pPr>
      <w:keepNext/>
      <w:keepLines/>
      <w:spacing w:before="320" w:after="200"/>
      <w:outlineLvl w:val="7"/>
    </w:pPr>
    <w:rPr>
      <w:rFonts w:ascii="等线" w:eastAsia="等线" w:hAnsi="等线" w:cs="等线"/>
      <w:i/>
      <w:iCs/>
      <w:sz w:val="22"/>
      <w:szCs w:val="22"/>
    </w:rPr>
  </w:style>
  <w:style w:type="character" w:customStyle="1" w:styleId="Heading8Char">
    <w:name w:val="Heading 8 Char"/>
    <w:link w:val="Heading8"/>
    <w:uiPriority w:val="9"/>
    <w:rsid w:val="00CD43C2"/>
    <w:rPr>
      <w:rFonts w:ascii="等线" w:eastAsia="等线" w:hAnsi="等线" w:cs="等线"/>
      <w:i/>
      <w:iCs/>
      <w:sz w:val="22"/>
      <w:szCs w:val="22"/>
    </w:rPr>
  </w:style>
  <w:style w:type="paragraph" w:customStyle="1" w:styleId="Heading9">
    <w:name w:val="Heading 9"/>
    <w:basedOn w:val="a"/>
    <w:next w:val="a"/>
    <w:link w:val="Heading9Char"/>
    <w:uiPriority w:val="9"/>
    <w:unhideWhenUsed/>
    <w:qFormat/>
    <w:rsid w:val="00CD43C2"/>
    <w:pPr>
      <w:keepNext/>
      <w:keepLines/>
      <w:spacing w:before="320" w:after="200"/>
      <w:outlineLvl w:val="8"/>
    </w:pPr>
    <w:rPr>
      <w:rFonts w:ascii="等线" w:eastAsia="等线" w:hAnsi="等线" w:cs="等线"/>
      <w:i/>
      <w:iCs/>
      <w:szCs w:val="21"/>
    </w:rPr>
  </w:style>
  <w:style w:type="character" w:customStyle="1" w:styleId="Heading9Char">
    <w:name w:val="Heading 9 Char"/>
    <w:link w:val="Heading9"/>
    <w:uiPriority w:val="9"/>
    <w:rsid w:val="00CD43C2"/>
    <w:rPr>
      <w:rFonts w:ascii="等线" w:eastAsia="等线" w:hAnsi="等线" w:cs="等线"/>
      <w:i/>
      <w:iCs/>
      <w:sz w:val="21"/>
      <w:szCs w:val="21"/>
    </w:rPr>
  </w:style>
  <w:style w:type="paragraph" w:styleId="a3">
    <w:name w:val="List Paragraph"/>
    <w:basedOn w:val="a"/>
    <w:uiPriority w:val="34"/>
    <w:qFormat/>
    <w:rsid w:val="00CD43C2"/>
    <w:pPr>
      <w:ind w:left="720"/>
      <w:contextualSpacing/>
    </w:pPr>
  </w:style>
  <w:style w:type="paragraph" w:styleId="a4">
    <w:name w:val="No Spacing"/>
    <w:uiPriority w:val="1"/>
    <w:qFormat/>
    <w:rsid w:val="00CD43C2"/>
  </w:style>
  <w:style w:type="paragraph" w:styleId="a5">
    <w:name w:val="Title"/>
    <w:basedOn w:val="a"/>
    <w:next w:val="a"/>
    <w:link w:val="Char"/>
    <w:uiPriority w:val="10"/>
    <w:qFormat/>
    <w:rsid w:val="00CD43C2"/>
    <w:pPr>
      <w:spacing w:before="300" w:after="200"/>
      <w:contextualSpacing/>
    </w:pPr>
    <w:rPr>
      <w:sz w:val="48"/>
      <w:szCs w:val="48"/>
    </w:rPr>
  </w:style>
  <w:style w:type="character" w:customStyle="1" w:styleId="Char">
    <w:name w:val="标题 Char"/>
    <w:link w:val="a5"/>
    <w:uiPriority w:val="10"/>
    <w:rsid w:val="00CD43C2"/>
    <w:rPr>
      <w:sz w:val="48"/>
      <w:szCs w:val="48"/>
    </w:rPr>
  </w:style>
  <w:style w:type="paragraph" w:styleId="a6">
    <w:name w:val="Subtitle"/>
    <w:basedOn w:val="a"/>
    <w:next w:val="a"/>
    <w:link w:val="Char0"/>
    <w:uiPriority w:val="11"/>
    <w:qFormat/>
    <w:rsid w:val="00CD43C2"/>
    <w:pPr>
      <w:spacing w:before="200" w:after="200"/>
    </w:pPr>
    <w:rPr>
      <w:sz w:val="24"/>
    </w:rPr>
  </w:style>
  <w:style w:type="character" w:customStyle="1" w:styleId="Char0">
    <w:name w:val="副标题 Char"/>
    <w:link w:val="a6"/>
    <w:uiPriority w:val="11"/>
    <w:rsid w:val="00CD43C2"/>
    <w:rPr>
      <w:sz w:val="24"/>
      <w:szCs w:val="24"/>
    </w:rPr>
  </w:style>
  <w:style w:type="paragraph" w:styleId="a7">
    <w:name w:val="Quote"/>
    <w:basedOn w:val="a"/>
    <w:next w:val="a"/>
    <w:link w:val="Char1"/>
    <w:uiPriority w:val="29"/>
    <w:qFormat/>
    <w:rsid w:val="00CD43C2"/>
    <w:pPr>
      <w:ind w:left="720" w:right="720"/>
    </w:pPr>
    <w:rPr>
      <w:i/>
    </w:rPr>
  </w:style>
  <w:style w:type="character" w:customStyle="1" w:styleId="Char1">
    <w:name w:val="引用 Char"/>
    <w:link w:val="a7"/>
    <w:uiPriority w:val="29"/>
    <w:rsid w:val="00CD43C2"/>
    <w:rPr>
      <w:i/>
    </w:rPr>
  </w:style>
  <w:style w:type="paragraph" w:styleId="a8">
    <w:name w:val="Intense Quote"/>
    <w:basedOn w:val="a"/>
    <w:next w:val="a"/>
    <w:link w:val="Char2"/>
    <w:uiPriority w:val="30"/>
    <w:qFormat/>
    <w:rsid w:val="00CD43C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a8"/>
    <w:uiPriority w:val="30"/>
    <w:rsid w:val="00CD43C2"/>
    <w:rPr>
      <w:i/>
    </w:rPr>
  </w:style>
  <w:style w:type="paragraph" w:customStyle="1" w:styleId="Header">
    <w:name w:val="Header"/>
    <w:basedOn w:val="a"/>
    <w:link w:val="HeaderChar"/>
    <w:uiPriority w:val="99"/>
    <w:unhideWhenUsed/>
    <w:rsid w:val="00CD43C2"/>
    <w:pPr>
      <w:tabs>
        <w:tab w:val="center" w:pos="7143"/>
        <w:tab w:val="right" w:pos="14287"/>
      </w:tabs>
    </w:pPr>
  </w:style>
  <w:style w:type="character" w:customStyle="1" w:styleId="HeaderChar">
    <w:name w:val="Header Char"/>
    <w:link w:val="Header"/>
    <w:uiPriority w:val="99"/>
    <w:rsid w:val="00CD43C2"/>
  </w:style>
  <w:style w:type="paragraph" w:customStyle="1" w:styleId="Footer">
    <w:name w:val="Footer"/>
    <w:basedOn w:val="a"/>
    <w:link w:val="CaptionChar"/>
    <w:uiPriority w:val="99"/>
    <w:unhideWhenUsed/>
    <w:rsid w:val="00CD43C2"/>
    <w:pPr>
      <w:tabs>
        <w:tab w:val="center" w:pos="7143"/>
        <w:tab w:val="right" w:pos="14287"/>
      </w:tabs>
    </w:pPr>
  </w:style>
  <w:style w:type="character" w:customStyle="1" w:styleId="FooterChar">
    <w:name w:val="Footer Char"/>
    <w:link w:val="Footer"/>
    <w:uiPriority w:val="99"/>
    <w:rsid w:val="00CD43C2"/>
  </w:style>
  <w:style w:type="paragraph" w:customStyle="1" w:styleId="Caption">
    <w:name w:val="Caption"/>
    <w:basedOn w:val="a"/>
    <w:next w:val="a"/>
    <w:uiPriority w:val="35"/>
    <w:semiHidden/>
    <w:unhideWhenUsed/>
    <w:qFormat/>
    <w:rsid w:val="00CD43C2"/>
    <w:pPr>
      <w:spacing w:line="276" w:lineRule="auto"/>
    </w:pPr>
    <w:rPr>
      <w:b/>
      <w:bCs/>
      <w:color w:val="4F81BD" w:themeColor="accent1"/>
      <w:sz w:val="18"/>
      <w:szCs w:val="18"/>
    </w:rPr>
  </w:style>
  <w:style w:type="character" w:customStyle="1" w:styleId="CaptionChar">
    <w:name w:val="Caption Char"/>
    <w:link w:val="Footer"/>
    <w:uiPriority w:val="99"/>
    <w:rsid w:val="00CD43C2"/>
  </w:style>
  <w:style w:type="table" w:styleId="a9">
    <w:name w:val="Table Grid"/>
    <w:basedOn w:val="a1"/>
    <w:uiPriority w:val="59"/>
    <w:rsid w:val="00CD43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D43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D43C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D43C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D43C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D43C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CD43C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CD43C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CD43C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CD43C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CD43C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CD43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D43C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CD43C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CD43C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CD43C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CD43C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CD43C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CD43C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D43C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CD43C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CD43C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CD43C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CD43C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CD43C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CD43C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D43C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CD43C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CD43C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CD43C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CD43C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CD43C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CD43C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CD43C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D43C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CD43C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CD43C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CD43C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CD43C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CD43C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CD43C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D43C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CD43C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CD43C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CD43C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CD43C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CD43C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CD43C2"/>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CD43C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D43C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CD43C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CD43C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CD43C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CD43C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CD43C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CD43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D43C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CD43C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CD43C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CD43C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CD43C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CD43C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CD43C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D43C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CD43C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CD43C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CD43C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CD43C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CD43C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CD43C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D43C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CD43C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CD43C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CD43C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CD43C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CD43C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CD43C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D43C2"/>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CD43C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CD43C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CD43C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CD43C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CD43C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CD43C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D43C2"/>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CD43C2"/>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CD43C2"/>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CD43C2"/>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CD43C2"/>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CD43C2"/>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CD43C2"/>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CD43C2"/>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D43C2"/>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CD43C2"/>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CD43C2"/>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CD43C2"/>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CD43C2"/>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CD43C2"/>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CD43C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D43C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CD43C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CD43C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CD43C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CD43C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CD43C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a">
    <w:name w:val="Hyperlink"/>
    <w:uiPriority w:val="99"/>
    <w:unhideWhenUsed/>
    <w:rsid w:val="00CD43C2"/>
    <w:rPr>
      <w:color w:val="0000FF" w:themeColor="hyperlink"/>
      <w:u w:val="single"/>
    </w:rPr>
  </w:style>
  <w:style w:type="paragraph" w:styleId="ab">
    <w:name w:val="footnote text"/>
    <w:basedOn w:val="a"/>
    <w:link w:val="Char3"/>
    <w:uiPriority w:val="99"/>
    <w:semiHidden/>
    <w:unhideWhenUsed/>
    <w:rsid w:val="00CD43C2"/>
    <w:pPr>
      <w:spacing w:after="40"/>
    </w:pPr>
    <w:rPr>
      <w:sz w:val="18"/>
    </w:rPr>
  </w:style>
  <w:style w:type="character" w:customStyle="1" w:styleId="Char3">
    <w:name w:val="脚注文本 Char"/>
    <w:link w:val="ab"/>
    <w:uiPriority w:val="99"/>
    <w:rsid w:val="00CD43C2"/>
    <w:rPr>
      <w:sz w:val="18"/>
    </w:rPr>
  </w:style>
  <w:style w:type="character" w:styleId="ac">
    <w:name w:val="footnote reference"/>
    <w:uiPriority w:val="99"/>
    <w:unhideWhenUsed/>
    <w:rsid w:val="00CD43C2"/>
    <w:rPr>
      <w:vertAlign w:val="superscript"/>
    </w:rPr>
  </w:style>
  <w:style w:type="paragraph" w:styleId="ad">
    <w:name w:val="endnote text"/>
    <w:basedOn w:val="a"/>
    <w:link w:val="Char4"/>
    <w:uiPriority w:val="99"/>
    <w:semiHidden/>
    <w:unhideWhenUsed/>
    <w:rsid w:val="00CD43C2"/>
    <w:rPr>
      <w:sz w:val="20"/>
    </w:rPr>
  </w:style>
  <w:style w:type="character" w:customStyle="1" w:styleId="Char4">
    <w:name w:val="尾注文本 Char"/>
    <w:link w:val="ad"/>
    <w:uiPriority w:val="99"/>
    <w:rsid w:val="00CD43C2"/>
    <w:rPr>
      <w:sz w:val="20"/>
    </w:rPr>
  </w:style>
  <w:style w:type="character" w:styleId="ae">
    <w:name w:val="endnote reference"/>
    <w:uiPriority w:val="99"/>
    <w:semiHidden/>
    <w:unhideWhenUsed/>
    <w:rsid w:val="00CD43C2"/>
    <w:rPr>
      <w:vertAlign w:val="superscript"/>
    </w:rPr>
  </w:style>
  <w:style w:type="paragraph" w:styleId="1">
    <w:name w:val="toc 1"/>
    <w:basedOn w:val="a"/>
    <w:next w:val="a"/>
    <w:uiPriority w:val="39"/>
    <w:unhideWhenUsed/>
    <w:rsid w:val="00CD43C2"/>
    <w:pPr>
      <w:spacing w:after="57"/>
    </w:pPr>
  </w:style>
  <w:style w:type="paragraph" w:styleId="2">
    <w:name w:val="toc 2"/>
    <w:basedOn w:val="a"/>
    <w:next w:val="a"/>
    <w:uiPriority w:val="39"/>
    <w:unhideWhenUsed/>
    <w:rsid w:val="00CD43C2"/>
    <w:pPr>
      <w:spacing w:after="57"/>
      <w:ind w:left="283"/>
    </w:pPr>
  </w:style>
  <w:style w:type="paragraph" w:styleId="3">
    <w:name w:val="toc 3"/>
    <w:basedOn w:val="a"/>
    <w:next w:val="a"/>
    <w:uiPriority w:val="39"/>
    <w:unhideWhenUsed/>
    <w:rsid w:val="00CD43C2"/>
    <w:pPr>
      <w:spacing w:after="57"/>
      <w:ind w:left="567"/>
    </w:pPr>
  </w:style>
  <w:style w:type="paragraph" w:styleId="4">
    <w:name w:val="toc 4"/>
    <w:basedOn w:val="a"/>
    <w:next w:val="a"/>
    <w:uiPriority w:val="39"/>
    <w:unhideWhenUsed/>
    <w:rsid w:val="00CD43C2"/>
    <w:pPr>
      <w:spacing w:after="57"/>
      <w:ind w:left="850"/>
    </w:pPr>
  </w:style>
  <w:style w:type="paragraph" w:styleId="5">
    <w:name w:val="toc 5"/>
    <w:basedOn w:val="a"/>
    <w:next w:val="a"/>
    <w:uiPriority w:val="39"/>
    <w:unhideWhenUsed/>
    <w:rsid w:val="00CD43C2"/>
    <w:pPr>
      <w:spacing w:after="57"/>
      <w:ind w:left="1134"/>
    </w:pPr>
  </w:style>
  <w:style w:type="paragraph" w:styleId="6">
    <w:name w:val="toc 6"/>
    <w:basedOn w:val="a"/>
    <w:next w:val="a"/>
    <w:uiPriority w:val="39"/>
    <w:unhideWhenUsed/>
    <w:rsid w:val="00CD43C2"/>
    <w:pPr>
      <w:spacing w:after="57"/>
      <w:ind w:left="1417"/>
    </w:pPr>
  </w:style>
  <w:style w:type="paragraph" w:styleId="7">
    <w:name w:val="toc 7"/>
    <w:basedOn w:val="a"/>
    <w:next w:val="a"/>
    <w:uiPriority w:val="39"/>
    <w:unhideWhenUsed/>
    <w:rsid w:val="00CD43C2"/>
    <w:pPr>
      <w:spacing w:after="57"/>
      <w:ind w:left="1701"/>
    </w:pPr>
  </w:style>
  <w:style w:type="paragraph" w:styleId="8">
    <w:name w:val="toc 8"/>
    <w:basedOn w:val="a"/>
    <w:next w:val="a"/>
    <w:uiPriority w:val="39"/>
    <w:unhideWhenUsed/>
    <w:rsid w:val="00CD43C2"/>
    <w:pPr>
      <w:spacing w:after="57"/>
      <w:ind w:left="1984"/>
    </w:pPr>
  </w:style>
  <w:style w:type="paragraph" w:styleId="9">
    <w:name w:val="toc 9"/>
    <w:basedOn w:val="a"/>
    <w:next w:val="a"/>
    <w:uiPriority w:val="39"/>
    <w:unhideWhenUsed/>
    <w:rsid w:val="00CD43C2"/>
    <w:pPr>
      <w:spacing w:after="57"/>
      <w:ind w:left="2268"/>
    </w:pPr>
  </w:style>
  <w:style w:type="paragraph" w:styleId="TOC">
    <w:name w:val="TOC Heading"/>
    <w:uiPriority w:val="39"/>
    <w:unhideWhenUsed/>
    <w:rsid w:val="00CD43C2"/>
  </w:style>
  <w:style w:type="paragraph" w:styleId="af">
    <w:name w:val="table of figures"/>
    <w:basedOn w:val="a"/>
    <w:next w:val="a"/>
    <w:uiPriority w:val="99"/>
    <w:unhideWhenUsed/>
    <w:rsid w:val="00CD43C2"/>
  </w:style>
  <w:style w:type="character" w:styleId="af0">
    <w:name w:val="page number"/>
    <w:basedOn w:val="a0"/>
    <w:rsid w:val="00CD43C2"/>
  </w:style>
  <w:style w:type="paragraph" w:styleId="af1">
    <w:name w:val="Balloon Text"/>
    <w:basedOn w:val="a"/>
    <w:rsid w:val="00CD43C2"/>
    <w:rPr>
      <w:sz w:val="18"/>
      <w:szCs w:val="18"/>
    </w:rPr>
  </w:style>
  <w:style w:type="paragraph" w:styleId="af2">
    <w:name w:val="header"/>
    <w:basedOn w:val="a"/>
    <w:rsid w:val="00CD43C2"/>
    <w:pPr>
      <w:pBdr>
        <w:bottom w:val="single" w:sz="6" w:space="1" w:color="000000"/>
      </w:pBdr>
      <w:tabs>
        <w:tab w:val="center" w:pos="4153"/>
        <w:tab w:val="right" w:pos="8306"/>
      </w:tabs>
      <w:jc w:val="center"/>
    </w:pPr>
    <w:rPr>
      <w:sz w:val="18"/>
      <w:szCs w:val="18"/>
    </w:rPr>
  </w:style>
  <w:style w:type="paragraph" w:styleId="af3">
    <w:name w:val="footer"/>
    <w:basedOn w:val="a"/>
    <w:rsid w:val="00CD43C2"/>
    <w:pPr>
      <w:tabs>
        <w:tab w:val="center" w:pos="4153"/>
        <w:tab w:val="right" w:pos="8306"/>
      </w:tabs>
      <w:jc w:val="left"/>
    </w:pPr>
    <w:rPr>
      <w:sz w:val="18"/>
      <w:szCs w:val="18"/>
    </w:rPr>
  </w:style>
  <w:style w:type="paragraph" w:customStyle="1" w:styleId="CharCharCharCharCharCharChar">
    <w:name w:val="Char Char Char Char Char Char Char"/>
    <w:basedOn w:val="a"/>
    <w:rsid w:val="00CD43C2"/>
    <w:rPr>
      <w:szCs w:val="21"/>
    </w:rPr>
  </w:style>
  <w:style w:type="paragraph" w:customStyle="1" w:styleId="Char5">
    <w:name w:val="Char"/>
    <w:basedOn w:val="a"/>
    <w:rsid w:val="00CD43C2"/>
    <w:pPr>
      <w:widowControl/>
      <w:jc w:val="left"/>
    </w:pPr>
    <w:rPr>
      <w:rFonts w:ascii="Verdana" w:eastAsia="仿宋_GB2312" w:hAnsi="Verdana"/>
      <w:sz w:val="28"/>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1251</Words>
  <Characters>7133</Characters>
  <Application>Microsoft Office Word</Application>
  <DocSecurity>0</DocSecurity>
  <Lines>59</Lines>
  <Paragraphs>16</Paragraphs>
  <ScaleCrop>false</ScaleCrop>
  <Company>Microsoft</Company>
  <LinksUpToDate>false</LinksUpToDate>
  <CharactersWithSpaces>8368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cw</cp:lastModifiedBy>
  <cp:revision>93</cp:revision>
  <dcterms:created xsi:type="dcterms:W3CDTF">2014-08-18T08:46:00Z</dcterms:created>
  <dcterms:modified xsi:type="dcterms:W3CDTF">2024-08-22T05:09:00Z</dcterms:modified>
</cp:coreProperties>
</file>