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辽宁省盘锦市大洼区自然资源事务服务中心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辽宁省盘锦市大洼区自然资源事务服务中心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辽宁省盘锦市大洼区自然资源事务服务中心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辽宁省盘锦市大洼区自然资源事务服务中心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辽宁省盘锦市大洼区自然资源事务服务中心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辽宁省盘锦市大洼区自然资源事务服务中心概况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w:t>
        <w:tab/>
        <w:t xml:space="preserve">承担全区自然资源管理辅助性、技术性、事务性、服务性职责。</w:t>
        <w:br/>
        <w:t xml:space="preserve">    （二）</w:t>
        <w:tab/>
        <w:t xml:space="preserve">承担国土（自然）资源法律法规研究、宣传、培训以及法律援助职责。</w:t>
        <w:br/>
        <w:t xml:space="preserve">    （三）</w:t>
        <w:tab/>
        <w:t xml:space="preserve">承担自然资源调查、勘测、监测等相关事务性工作。</w:t>
        <w:br/>
        <w:t xml:space="preserve">    （四）</w:t>
        <w:tab/>
        <w:t xml:space="preserve">承担自然资源领域数据、专用网络的保存、应用以及维护职责。</w:t>
        <w:br/>
        <w:t xml:space="preserve">    （五）</w:t>
        <w:tab/>
        <w:t xml:space="preserve">为土地、房屋、林地、草原、海域等不动产统一登记提供技术支撑和服务保障。</w:t>
        <w:br/>
        <w:t xml:space="preserve">    （六）</w:t>
        <w:tab/>
        <w:t xml:space="preserve">承担自然资源相关规划编制、实施、研究、论证等相关职责。</w:t>
        <w:br/>
        <w:t xml:space="preserve">    （七）</w:t>
        <w:tab/>
        <w:t xml:space="preserve">承担地质勘查和矿产资源管理有关服务性职责。</w:t>
        <w:br/>
        <w:t xml:space="preserve">    （八）</w:t>
        <w:tab/>
        <w:t xml:space="preserve">承担全区土地征用、土地利用、地价管理、土地交易、批后监管相关事务性、辅助性职责；地价监测、基准地价调整服务支撑等职责。</w:t>
        <w:br/>
        <w:t xml:space="preserve">    （九）</w:t>
        <w:tab/>
        <w:t xml:space="preserve">承担自然资源用途管制的调研、论证、监测等工作，为自然资源用途管制提供技术支持和服务保障。</w:t>
        <w:br/>
        <w:t xml:space="preserve">    （十）</w:t>
        <w:tab/>
        <w:t xml:space="preserve">承担农用地、湿地、工矿地等生态修复相关事务职责；承担土地开发储备职责。</w:t>
        <w:br/>
        <w:t xml:space="preserve">    （十一）</w:t>
        <w:tab/>
        <w:t xml:space="preserve">承担基础测绘相关事务性、技术性职责。</w:t>
        <w:br/>
        <w:t xml:space="preserve">    （十二）</w:t>
        <w:tab/>
        <w:t xml:space="preserve">承担全区自然资源综合行政执法相关工作。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辽宁省盘锦市大洼区自然资源事务服务中心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盘锦市自然资源事务服务中心大洼分中心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3759.58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3759.56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3759.56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增加2298.39万元，增长157.30%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增加林业草原专项资金等收入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3759.56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1562.36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41.56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工资福利支出1379.25万元；商品和服务支出130.57万元；对个人和家庭的补助38.77万元；资本性支出13.77万元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2197.20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58.44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主要包括林业草原专项资金等业务支出。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增加2298.39万元，增长157.30%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林业草原专项资金等支出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主要是省拨海域经费等原因形成的结余。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省拨海域经费无变化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3759.56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1562.36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2197.20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增加2298.39万元，增长157.30%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林业草原专项资金等支出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267.38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111.12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2023年度一般公共预算财政拨款支出3759.56万元。按支出功能分类科目分，包括：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1.社会保障和就业支出234.41万元，具体包括：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（1）社会保障和就业支出（类）行政事业单位养老支出（款）事业单位离退休（项）23.92万元,主要是退休人员取暖补贴等支出，完成年初预算的100%，决算数与年初预算数存在差异的主要原因是无差异。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138.05万元,主要是养老保险缴费等支出，完成年初预算的100%，决算数与年初预算数存在差异的主要原因是养老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54.48万元,主要是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（4）社会保障和就业支出（类）抚恤（款）死亡抚恤（项）14.57万元,主要是死亡抚恤等支出，完成年初预算的100%，决算数与年初预算数存在差异的主要原因是死亡抚恤金年初无法预算。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（5）社会保障和就业支出（类）其他社会保障和就业支出（款）其他社会保障和就业支出（项）3.39万元,主要是工伤保险缴费等支出，完成年初预算的100%，决算数与年初预算数存在差异的主要原因是无差异。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2.卫生健康支出61.51万元，具体包括：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（1）卫生健康支出（类）行政事业单位医疗（款）事业单位医疗（项）60.33万元,主要是医疗保险缴费等支出，完成年初预算的100%，决算数与年初预算数存在差异的主要原因是医疗保险缴费基数调整。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（2）卫生健康支出（类）行政事业单位医疗（款）其他行政事业单位医疗支出（项）1.18万元,主要是大额医疗保险缴费等支出，完成年初预算的100%，决算数与年初预算数存在差异的主要原因是无差异。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3.农林水支出691.68万元，具体包括：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农田建设（项）219.70万元,主要是土地整理和基本农田建设项目等支出，完成年初预算的100%，决算数与年初预算数存在差异的主要原因是土地整理和基本农田建设项目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林业和草原（款）森林生态效益补偿（项）10.06万元,主要是2023年林业改革发展资金等支出，完成年初预算的100%，决算数与年初预算数存在差异的主要原因是2023年林业改革发展资金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（3）农林水支出（类）林业和草原（款）湿地保护（项）461.92万元,主要是2022年林业改革发展资金等支出，完成年初预算的100%，决算数与年初预算数存在差异的主要原因是2022年林业改革发展资金年初无法预算。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4.自然资源海洋气象等支出2641.63万元，具体包括：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自然资源海洋气象等支出（类）自然资源事务（款）自然资源规划及管理（项）150.00万元,主要是规划编制费等支出，完成年初预算的100%，决算数与年初预算数存在差异的主要原因是规划编制费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自然资源海洋气象等支出（类）自然资源事务（款）自然资源利用与保护（项）12.20万元,主要是自然资源节约集约示范区创建工作等支出，完成年初预算的100%，决算数与年初预算数存在差异的主要原因是自然资源节约集约示范区创建工作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自然资源海洋气象等支出（类）自然资源事务（款）自然资源调查与确权登记（项）102.15万元,主要是东风镇自垦、不动产登记证配图费、大洼街道农民自垦旱改水项目服务等支出，完成年初预算的100%，决算数与年初预算数存在差异的主要原因是东风镇自垦、不动产登记证配图费、大洼街道农民自垦旱改水项目服务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自然资源海洋气象等支出（类）自然资源事务（款）土地资源储备支出（项）1010.37万元,主要是人员工资等支出，完成年初预算的100%，决算数与年初预算数存在差异的主要原因是东风镇自垦、不动产登记证配图费、大洼街道农民自垦旱改水项目服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（5）自然资源海洋气象等支出（类）自然资源事务（款）事业运行（项）1153.61万元,主要是人员工资等支出，完成年初预算的100%，决算数与年初预算数存在差异的主要原因是人员工资调整等。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自然资源海洋气象等支出（类）自然资源事务（款）其他自然资源事务支出（项）213.30万元,主要是基层所取暖煤、维修费等支出，完成年初预算的100%，决算数与年初预算数存在差异的主要原因是基层所取暖煤、维修费年初无法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5.住房保障支出112.84万元，具体包括：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（1）住房保障支出（类）住房改革支出（款）住房公积金（项）112.84万元,主要是住房公积金缴费等支出，完成年初预算的100%，决算数与年初预算数存在差异的主要原因是无差异。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6.灾害防治及应急管理支出17.50万元，具体包括：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灾害风险防治（项）17.50万元,主要是2021年中央自然灾害防治体系建设补助资金等支出，完成年初预算的100%，决算数与年初预算数存在差异的主要原因是2021年中央自然灾害防治体系建设补助资金年初无法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按照年初预算执行</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本年收入支出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本年收入支出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本年收入支出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本年收入支出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按照年初预算执行</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比上年减少0.42万元，降低1.19%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主要用于车辆保险费、维修费、燃油费等，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1562.36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1418.02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144.34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本单位为事业单位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1167.00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1167.00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组织对1个单位开展整体绩效自评，涉及资金1406.07万元，自评平均分100分。《部门（单位）整体绩效自评表》见附件。</w:t>
        <w:br/>
        <w:t xml:space="preserve">    2.项目绩效自评结果。</w:t>
        <w:br/>
        <w:t xml:space="preserve">    本部门在2023年度省直部门决算中反映0个项目绩效自评结果。</w:t>
        <w:br/>
        <w:t xml:space="preserve">    《预算（项目）政策绩效自评表》见附件。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19.社会保障和就业（类）抚恤（款）死亡抚恤（项）：反映按规定用于烈士和牺牲、病故人员家属的一次性和定期抚恤金以及丧葬补助费。</w:t>
        <w:br/>
        <w:t xml:space="preserve">    20.社会保障和就业（类）其他社会保障和就业（款）其他社会保障和就业（项）：反映除上述项目以外其他用于社会保障和就业方面的支出。</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22.卫生健康支出（类）行政事业单位医疗（款）其他行政事业单位医疗支出（项）：反映除上述项目以外的其他用于行政事业单位医疗方面的支出。</w:t>
        <w:br/>
        <w:t xml:space="preserve">    23.农林水支出（类）农业农村（款）农田建设（项）：反映用于农田建设和田间水利相关工程建设的支出。</w:t>
        <w:br/>
        <w:t xml:space="preserve">    24.农林水支出（类）林业和草原（款）森林生态效益补偿（项）：反映用于公益林保护和管理等方面的支出。</w:t>
        <w:br/>
        <w:t xml:space="preserve">    25.自然资源海洋气象等支出（类）自然资源事务（款）事业运行（项）：反映事业单位的基本支出，不包括行政单位（包括实行公务员管理的事业单位）后勤服务中心、医务室等附属事业单位。</w:t>
        <w:br/>
        <w:t xml:space="preserve">    26.自然资源海洋气象等支出（类）自然资源事务（款）自然资源规划与管理（项）：反映用于国土空间规划、国土空间开发适宜性评价等方面的支出。</w:t>
        <w:br/>
        <w:t xml:space="preserve">    27.自然资源海洋气象等支出（类）自然资源事务（款）自然资源利用与保护（项）：反映用于自然资源有偿使用与合理开发利用，国土空间生态修复，国土整治，耕地保护等方面的支出。</w:t>
        <w:br/>
        <w:t xml:space="preserve">    28.自然资源海洋气象等支出（类）自然资源事务（款）自然资源调查与确权登记（项）：反映自然资源部门用于自然资源调查监测评价，自然资源统一确权登记等方面的支出。</w:t>
        <w:br/>
        <w:t xml:space="preserve">    29.自然资源海洋气象等支出（类）自然资源事务（款）土地资源储备支出（项）：反映用于土地资源储备方面的支出。</w:t>
        <w:br/>
        <w:t xml:space="preserve">    30.自然资源海洋气象等支出（类）自然资源事务（款）其他自然资源事务支出（项）：反映除可归类的支出以外其他用于自然资源事务方面的支出。</w:t>
        <w:br/>
        <w:t xml:space="preserve">    31.住房保障支出（类）住房改革支出（款）住房公积金（项）：反映行政事业单位按人力资源和社会保障部、财政部规定的基本工资和津贴补贴以及规定比例为职工缴纳的住房公积金。 </w:t>
        <w:br/>
        <w:t xml:space="preserve">    32.灾害防治及应急管理支出（类）应急管理事务（款）灾害风险防治（项）：反映组织、指导、协调各类风险灾害防治治理方面的支出。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3,759.56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61.50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691.68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2,641.63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112.84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17.50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3,759.56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3,759.56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3,759.58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3,759.58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3,759.56</w:t>
            </w:r>
          </w:p>
        </w:tc>
        <w:tc>
          <w:tcPr>
            <w:tcW w:w="1160" w:type="dxa"/>
            <w:tcBorders/>
            <w:vAlign w:val="center"/>
          </w:tcPr>
          <w:p>
            <w:pPr>
              <w:jc w:val="right"/>
            </w:pPr>
            <w:r>
              <w:rPr>
                <w:rFonts w:ascii="宋体" w:eastAsia="宋体" w:hAnsi="宋体" w:cs="宋体"/>
                <w:b/>
                <w:i w:val="0"/>
                <w:color w:val="000000"/>
                <w:sz w:val="14"/>
              </w:rPr>
              <w:t xml:space="preserve">3,759.56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234.41</w:t>
            </w:r>
          </w:p>
        </w:tc>
        <w:tc>
          <w:tcPr>
            <w:tcW w:w="1160" w:type="dxa"/>
            <w:tcBorders/>
            <w:vAlign w:val="center"/>
          </w:tcPr>
          <w:p>
            <w:pPr>
              <w:jc w:val="right"/>
            </w:pPr>
            <w:r>
              <w:rPr>
                <w:rFonts w:ascii="宋体" w:eastAsia="宋体" w:hAnsi="宋体" w:cs="宋体"/>
                <w:b w:val="0"/>
                <w:i w:val="0"/>
                <w:color w:val="000000"/>
                <w:sz w:val="14"/>
              </w:rPr>
              <w:t xml:space="preserve">234.41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216.45</w:t>
            </w:r>
          </w:p>
        </w:tc>
        <w:tc>
          <w:tcPr>
            <w:tcW w:w="1160" w:type="dxa"/>
            <w:tcBorders/>
            <w:vAlign w:val="center"/>
          </w:tcPr>
          <w:p>
            <w:pPr>
              <w:jc w:val="right"/>
            </w:pPr>
            <w:r>
              <w:rPr>
                <w:rFonts w:ascii="宋体" w:eastAsia="宋体" w:hAnsi="宋体" w:cs="宋体"/>
                <w:b w:val="0"/>
                <w:i w:val="0"/>
                <w:color w:val="000000"/>
                <w:sz w:val="14"/>
              </w:rPr>
              <w:t xml:space="preserve">216.45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23.92</w:t>
            </w:r>
          </w:p>
        </w:tc>
        <w:tc>
          <w:tcPr>
            <w:tcW w:w="1160" w:type="dxa"/>
            <w:tcBorders/>
            <w:vAlign w:val="center"/>
          </w:tcPr>
          <w:p>
            <w:pPr>
              <w:jc w:val="right"/>
            </w:pPr>
            <w:r>
              <w:rPr>
                <w:rFonts w:ascii="宋体" w:eastAsia="宋体" w:hAnsi="宋体" w:cs="宋体"/>
                <w:b w:val="0"/>
                <w:i w:val="0"/>
                <w:color w:val="000000"/>
                <w:sz w:val="14"/>
              </w:rPr>
              <w:t xml:space="preserve">23.92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138.05</w:t>
            </w:r>
          </w:p>
        </w:tc>
        <w:tc>
          <w:tcPr>
            <w:tcW w:w="1160" w:type="dxa"/>
            <w:tcBorders/>
            <w:vAlign w:val="center"/>
          </w:tcPr>
          <w:p>
            <w:pPr>
              <w:jc w:val="right"/>
            </w:pPr>
            <w:r>
              <w:rPr>
                <w:rFonts w:ascii="宋体" w:eastAsia="宋体" w:hAnsi="宋体" w:cs="宋体"/>
                <w:b w:val="0"/>
                <w:i w:val="0"/>
                <w:color w:val="000000"/>
                <w:sz w:val="14"/>
              </w:rPr>
              <w:t xml:space="preserve">138.05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54.48</w:t>
            </w:r>
          </w:p>
        </w:tc>
        <w:tc>
          <w:tcPr>
            <w:tcW w:w="1160" w:type="dxa"/>
            <w:tcBorders/>
            <w:vAlign w:val="center"/>
          </w:tcPr>
          <w:p>
            <w:pPr>
              <w:jc w:val="right"/>
            </w:pPr>
            <w:r>
              <w:rPr>
                <w:rFonts w:ascii="宋体" w:eastAsia="宋体" w:hAnsi="宋体" w:cs="宋体"/>
                <w:b w:val="0"/>
                <w:i w:val="0"/>
                <w:color w:val="000000"/>
                <w:sz w:val="14"/>
              </w:rPr>
              <w:t xml:space="preserve">54.48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jc w:val="right"/>
            </w:pPr>
            <w:r>
              <w:rPr>
                <w:rFonts w:ascii="宋体" w:eastAsia="宋体" w:hAnsi="宋体" w:cs="宋体"/>
                <w:b w:val="0"/>
                <w:i w:val="0"/>
                <w:color w:val="000000"/>
                <w:sz w:val="14"/>
              </w:rPr>
              <w:t xml:space="preserve">14.57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61.51</w:t>
            </w:r>
          </w:p>
        </w:tc>
        <w:tc>
          <w:tcPr>
            <w:tcW w:w="1160" w:type="dxa"/>
            <w:tcBorders/>
            <w:vAlign w:val="center"/>
          </w:tcPr>
          <w:p>
            <w:pPr>
              <w:jc w:val="right"/>
            </w:pPr>
            <w:r>
              <w:rPr>
                <w:rFonts w:ascii="宋体" w:eastAsia="宋体" w:hAnsi="宋体" w:cs="宋体"/>
                <w:b w:val="0"/>
                <w:i w:val="0"/>
                <w:color w:val="000000"/>
                <w:sz w:val="14"/>
              </w:rPr>
              <w:t xml:space="preserve">61.51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61.51</w:t>
            </w:r>
          </w:p>
        </w:tc>
        <w:tc>
          <w:tcPr>
            <w:tcW w:w="1160" w:type="dxa"/>
            <w:tcBorders/>
            <w:vAlign w:val="center"/>
          </w:tcPr>
          <w:p>
            <w:pPr>
              <w:jc w:val="right"/>
            </w:pPr>
            <w:r>
              <w:rPr>
                <w:rFonts w:ascii="宋体" w:eastAsia="宋体" w:hAnsi="宋体" w:cs="宋体"/>
                <w:b w:val="0"/>
                <w:i w:val="0"/>
                <w:color w:val="000000"/>
                <w:sz w:val="14"/>
              </w:rPr>
              <w:t xml:space="preserve">61.51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60.33</w:t>
            </w:r>
          </w:p>
        </w:tc>
        <w:tc>
          <w:tcPr>
            <w:tcW w:w="1160" w:type="dxa"/>
            <w:tcBorders/>
            <w:vAlign w:val="center"/>
          </w:tcPr>
          <w:p>
            <w:pPr>
              <w:jc w:val="right"/>
            </w:pPr>
            <w:r>
              <w:rPr>
                <w:rFonts w:ascii="宋体" w:eastAsia="宋体" w:hAnsi="宋体" w:cs="宋体"/>
                <w:b w:val="0"/>
                <w:i w:val="0"/>
                <w:color w:val="000000"/>
                <w:sz w:val="14"/>
              </w:rPr>
              <w:t xml:space="preserve">60.33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1.18</w:t>
            </w:r>
          </w:p>
        </w:tc>
        <w:tc>
          <w:tcPr>
            <w:tcW w:w="1160" w:type="dxa"/>
            <w:tcBorders/>
            <w:vAlign w:val="center"/>
          </w:tcPr>
          <w:p>
            <w:pPr>
              <w:jc w:val="right"/>
            </w:pPr>
            <w:r>
              <w:rPr>
                <w:rFonts w:ascii="宋体" w:eastAsia="宋体" w:hAnsi="宋体" w:cs="宋体"/>
                <w:b w:val="0"/>
                <w:i w:val="0"/>
                <w:color w:val="000000"/>
                <w:sz w:val="14"/>
              </w:rPr>
              <w:t xml:space="preserve">1.18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691.68</w:t>
            </w:r>
          </w:p>
        </w:tc>
        <w:tc>
          <w:tcPr>
            <w:tcW w:w="1160" w:type="dxa"/>
            <w:tcBorders/>
            <w:vAlign w:val="center"/>
          </w:tcPr>
          <w:p>
            <w:pPr>
              <w:jc w:val="right"/>
            </w:pPr>
            <w:r>
              <w:rPr>
                <w:rFonts w:ascii="宋体" w:eastAsia="宋体" w:hAnsi="宋体" w:cs="宋体"/>
                <w:b w:val="0"/>
                <w:i w:val="0"/>
                <w:color w:val="000000"/>
                <w:sz w:val="14"/>
              </w:rPr>
              <w:t xml:space="preserve">691.68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219.70</w:t>
            </w:r>
          </w:p>
        </w:tc>
        <w:tc>
          <w:tcPr>
            <w:tcW w:w="1160" w:type="dxa"/>
            <w:tcBorders/>
            <w:vAlign w:val="center"/>
          </w:tcPr>
          <w:p>
            <w:pPr>
              <w:jc w:val="right"/>
            </w:pPr>
            <w:r>
              <w:rPr>
                <w:rFonts w:ascii="宋体" w:eastAsia="宋体" w:hAnsi="宋体" w:cs="宋体"/>
                <w:b w:val="0"/>
                <w:i w:val="0"/>
                <w:color w:val="000000"/>
                <w:sz w:val="14"/>
              </w:rPr>
              <w:t xml:space="preserve">219.70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219.70</w:t>
            </w:r>
          </w:p>
        </w:tc>
        <w:tc>
          <w:tcPr>
            <w:tcW w:w="1160" w:type="dxa"/>
            <w:tcBorders/>
            <w:vAlign w:val="center"/>
          </w:tcPr>
          <w:p>
            <w:pPr>
              <w:jc w:val="right"/>
            </w:pPr>
            <w:r>
              <w:rPr>
                <w:rFonts w:ascii="宋体" w:eastAsia="宋体" w:hAnsi="宋体" w:cs="宋体"/>
                <w:b w:val="0"/>
                <w:i w:val="0"/>
                <w:color w:val="000000"/>
                <w:sz w:val="14"/>
              </w:rPr>
              <w:t xml:space="preserve">219.70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471.98</w:t>
            </w:r>
          </w:p>
        </w:tc>
        <w:tc>
          <w:tcPr>
            <w:tcW w:w="1160" w:type="dxa"/>
            <w:tcBorders/>
            <w:vAlign w:val="center"/>
          </w:tcPr>
          <w:p>
            <w:pPr>
              <w:jc w:val="right"/>
            </w:pPr>
            <w:r>
              <w:rPr>
                <w:rFonts w:ascii="宋体" w:eastAsia="宋体" w:hAnsi="宋体" w:cs="宋体"/>
                <w:b w:val="0"/>
                <w:i w:val="0"/>
                <w:color w:val="000000"/>
                <w:sz w:val="14"/>
              </w:rPr>
              <w:t xml:space="preserve">471.98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湿地保护</w:t>
            </w:r>
          </w:p>
        </w:tc>
        <w:tc>
          <w:tcPr>
            <w:tcW w:w="1160" w:type="dxa"/>
            <w:tcBorders/>
            <w:vAlign w:val="center"/>
          </w:tcPr>
          <w:p>
            <w:pPr>
              <w:jc w:val="right"/>
            </w:pPr>
            <w:r>
              <w:rPr>
                <w:rFonts w:ascii="宋体" w:eastAsia="宋体" w:hAnsi="宋体" w:cs="宋体"/>
                <w:b w:val="0"/>
                <w:i w:val="0"/>
                <w:color w:val="000000"/>
                <w:sz w:val="14"/>
              </w:rPr>
              <w:t xml:space="preserve">461.92</w:t>
            </w:r>
          </w:p>
        </w:tc>
        <w:tc>
          <w:tcPr>
            <w:tcW w:w="1160" w:type="dxa"/>
            <w:tcBorders/>
            <w:vAlign w:val="center"/>
          </w:tcPr>
          <w:p>
            <w:pPr>
              <w:jc w:val="right"/>
            </w:pPr>
            <w:r>
              <w:rPr>
                <w:rFonts w:ascii="宋体" w:eastAsia="宋体" w:hAnsi="宋体" w:cs="宋体"/>
                <w:b w:val="0"/>
                <w:i w:val="0"/>
                <w:color w:val="000000"/>
                <w:sz w:val="14"/>
              </w:rPr>
              <w:t xml:space="preserve">461.92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2,641.63</w:t>
            </w:r>
          </w:p>
        </w:tc>
        <w:tc>
          <w:tcPr>
            <w:tcW w:w="1160" w:type="dxa"/>
            <w:tcBorders/>
            <w:vAlign w:val="center"/>
          </w:tcPr>
          <w:p>
            <w:pPr>
              <w:jc w:val="right"/>
            </w:pPr>
            <w:r>
              <w:rPr>
                <w:rFonts w:ascii="宋体" w:eastAsia="宋体" w:hAnsi="宋体" w:cs="宋体"/>
                <w:b w:val="0"/>
                <w:i w:val="0"/>
                <w:color w:val="000000"/>
                <w:sz w:val="14"/>
              </w:rPr>
              <w:t xml:space="preserve">2,641.63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自然资源事务</w:t>
            </w:r>
          </w:p>
        </w:tc>
        <w:tc>
          <w:tcPr>
            <w:tcW w:w="1160" w:type="dxa"/>
            <w:tcBorders/>
            <w:vAlign w:val="center"/>
          </w:tcPr>
          <w:p>
            <w:pPr>
              <w:jc w:val="right"/>
            </w:pPr>
            <w:r>
              <w:rPr>
                <w:rFonts w:ascii="宋体" w:eastAsia="宋体" w:hAnsi="宋体" w:cs="宋体"/>
                <w:b w:val="0"/>
                <w:i w:val="0"/>
                <w:color w:val="000000"/>
                <w:sz w:val="14"/>
              </w:rPr>
              <w:t xml:space="preserve">2,641.63</w:t>
            </w:r>
          </w:p>
        </w:tc>
        <w:tc>
          <w:tcPr>
            <w:tcW w:w="1160" w:type="dxa"/>
            <w:tcBorders/>
            <w:vAlign w:val="center"/>
          </w:tcPr>
          <w:p>
            <w:pPr>
              <w:jc w:val="right"/>
            </w:pPr>
            <w:r>
              <w:rPr>
                <w:rFonts w:ascii="宋体" w:eastAsia="宋体" w:hAnsi="宋体" w:cs="宋体"/>
                <w:b w:val="0"/>
                <w:i w:val="0"/>
                <w:color w:val="000000"/>
                <w:sz w:val="14"/>
              </w:rPr>
              <w:t xml:space="preserve">2,641.63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自然资源规划及管理</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自然资源利用与保护</w:t>
            </w:r>
          </w:p>
        </w:tc>
        <w:tc>
          <w:tcPr>
            <w:tcW w:w="1160" w:type="dxa"/>
            <w:tcBorders/>
            <w:vAlign w:val="center"/>
          </w:tcPr>
          <w:p>
            <w:pPr>
              <w:jc w:val="right"/>
            </w:pPr>
            <w:r>
              <w:rPr>
                <w:rFonts w:ascii="宋体" w:eastAsia="宋体" w:hAnsi="宋体" w:cs="宋体"/>
                <w:b w:val="0"/>
                <w:i w:val="0"/>
                <w:color w:val="000000"/>
                <w:sz w:val="14"/>
              </w:rPr>
              <w:t xml:space="preserve">12.20</w:t>
            </w:r>
          </w:p>
        </w:tc>
        <w:tc>
          <w:tcPr>
            <w:tcW w:w="1160" w:type="dxa"/>
            <w:tcBorders/>
            <w:vAlign w:val="center"/>
          </w:tcPr>
          <w:p>
            <w:pPr>
              <w:jc w:val="right"/>
            </w:pPr>
            <w:r>
              <w:rPr>
                <w:rFonts w:ascii="宋体" w:eastAsia="宋体" w:hAnsi="宋体" w:cs="宋体"/>
                <w:b w:val="0"/>
                <w:i w:val="0"/>
                <w:color w:val="000000"/>
                <w:sz w:val="14"/>
              </w:rPr>
              <w:t xml:space="preserve">12.20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自然资源调查与确权登记</w:t>
            </w:r>
          </w:p>
        </w:tc>
        <w:tc>
          <w:tcPr>
            <w:tcW w:w="1160" w:type="dxa"/>
            <w:tcBorders/>
            <w:vAlign w:val="center"/>
          </w:tcPr>
          <w:p>
            <w:pPr>
              <w:jc w:val="right"/>
            </w:pPr>
            <w:r>
              <w:rPr>
                <w:rFonts w:ascii="宋体" w:eastAsia="宋体" w:hAnsi="宋体" w:cs="宋体"/>
                <w:b w:val="0"/>
                <w:i w:val="0"/>
                <w:color w:val="000000"/>
                <w:sz w:val="14"/>
              </w:rPr>
              <w:t xml:space="preserve">102.15</w:t>
            </w:r>
          </w:p>
        </w:tc>
        <w:tc>
          <w:tcPr>
            <w:tcW w:w="1160" w:type="dxa"/>
            <w:tcBorders/>
            <w:vAlign w:val="center"/>
          </w:tcPr>
          <w:p>
            <w:pPr>
              <w:jc w:val="right"/>
            </w:pPr>
            <w:r>
              <w:rPr>
                <w:rFonts w:ascii="宋体" w:eastAsia="宋体" w:hAnsi="宋体" w:cs="宋体"/>
                <w:b w:val="0"/>
                <w:i w:val="0"/>
                <w:color w:val="000000"/>
                <w:sz w:val="14"/>
              </w:rPr>
              <w:t xml:space="preserve">102.15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土地资源储备支出</w:t>
            </w:r>
          </w:p>
        </w:tc>
        <w:tc>
          <w:tcPr>
            <w:tcW w:w="1160" w:type="dxa"/>
            <w:tcBorders/>
            <w:vAlign w:val="center"/>
          </w:tcPr>
          <w:p>
            <w:pPr>
              <w:jc w:val="right"/>
            </w:pPr>
            <w:r>
              <w:rPr>
                <w:rFonts w:ascii="宋体" w:eastAsia="宋体" w:hAnsi="宋体" w:cs="宋体"/>
                <w:b w:val="0"/>
                <w:i w:val="0"/>
                <w:color w:val="000000"/>
                <w:sz w:val="14"/>
              </w:rPr>
              <w:t xml:space="preserve">1,010.37</w:t>
            </w:r>
          </w:p>
        </w:tc>
        <w:tc>
          <w:tcPr>
            <w:tcW w:w="1160" w:type="dxa"/>
            <w:tcBorders/>
            <w:vAlign w:val="center"/>
          </w:tcPr>
          <w:p>
            <w:pPr>
              <w:jc w:val="right"/>
            </w:pPr>
            <w:r>
              <w:rPr>
                <w:rFonts w:ascii="宋体" w:eastAsia="宋体" w:hAnsi="宋体" w:cs="宋体"/>
                <w:b w:val="0"/>
                <w:i w:val="0"/>
                <w:color w:val="000000"/>
                <w:sz w:val="14"/>
              </w:rPr>
              <w:t xml:space="preserve">1,010.37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1,153.61</w:t>
            </w:r>
          </w:p>
        </w:tc>
        <w:tc>
          <w:tcPr>
            <w:tcW w:w="1160" w:type="dxa"/>
            <w:tcBorders/>
            <w:vAlign w:val="center"/>
          </w:tcPr>
          <w:p>
            <w:pPr>
              <w:jc w:val="right"/>
            </w:pPr>
            <w:r>
              <w:rPr>
                <w:rFonts w:ascii="宋体" w:eastAsia="宋体" w:hAnsi="宋体" w:cs="宋体"/>
                <w:b w:val="0"/>
                <w:i w:val="0"/>
                <w:color w:val="000000"/>
                <w:sz w:val="14"/>
              </w:rPr>
              <w:t xml:space="preserve">1,153.61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其他自然资源事务支出</w:t>
            </w:r>
          </w:p>
        </w:tc>
        <w:tc>
          <w:tcPr>
            <w:tcW w:w="1160" w:type="dxa"/>
            <w:tcBorders/>
            <w:vAlign w:val="center"/>
          </w:tcPr>
          <w:p>
            <w:pPr>
              <w:jc w:val="right"/>
            </w:pPr>
            <w:r>
              <w:rPr>
                <w:rFonts w:ascii="宋体" w:eastAsia="宋体" w:hAnsi="宋体" w:cs="宋体"/>
                <w:b w:val="0"/>
                <w:i w:val="0"/>
                <w:color w:val="000000"/>
                <w:sz w:val="14"/>
              </w:rPr>
              <w:t xml:space="preserve">213.30</w:t>
            </w:r>
          </w:p>
        </w:tc>
        <w:tc>
          <w:tcPr>
            <w:tcW w:w="1160" w:type="dxa"/>
            <w:tcBorders/>
            <w:vAlign w:val="center"/>
          </w:tcPr>
          <w:p>
            <w:pPr>
              <w:jc w:val="right"/>
            </w:pPr>
            <w:r>
              <w:rPr>
                <w:rFonts w:ascii="宋体" w:eastAsia="宋体" w:hAnsi="宋体" w:cs="宋体"/>
                <w:b w:val="0"/>
                <w:i w:val="0"/>
                <w:color w:val="000000"/>
                <w:sz w:val="14"/>
              </w:rPr>
              <w:t xml:space="preserve">213.30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jc w:val="right"/>
            </w:pPr>
            <w:r>
              <w:rPr>
                <w:rFonts w:ascii="宋体" w:eastAsia="宋体" w:hAnsi="宋体" w:cs="宋体"/>
                <w:b w:val="0"/>
                <w:i w:val="0"/>
                <w:color w:val="000000"/>
                <w:sz w:val="14"/>
              </w:rPr>
              <w:t xml:space="preserve">112.84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灾害风险防治</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3,759.56</w:t>
            </w:r>
          </w:p>
        </w:tc>
        <w:tc>
          <w:tcPr>
            <w:tcW w:w="1120" w:type="dxa"/>
            <w:tcBorders/>
            <w:vAlign w:val="center"/>
          </w:tcPr>
          <w:p>
            <w:pPr>
              <w:jc w:val="right"/>
            </w:pPr>
            <w:r>
              <w:rPr>
                <w:rFonts w:ascii="宋体" w:eastAsia="宋体" w:hAnsi="宋体" w:cs="宋体"/>
                <w:b/>
                <w:i w:val="0"/>
                <w:color w:val="000000"/>
                <w:sz w:val="16"/>
              </w:rPr>
              <w:t xml:space="preserve">1,562.36</w:t>
            </w:r>
          </w:p>
        </w:tc>
        <w:tc>
          <w:tcPr>
            <w:tcW w:w="1120" w:type="dxa"/>
            <w:tcBorders/>
            <w:vAlign w:val="center"/>
          </w:tcPr>
          <w:p>
            <w:pPr>
              <w:jc w:val="right"/>
            </w:pPr>
            <w:r>
              <w:rPr>
                <w:rFonts w:ascii="宋体" w:eastAsia="宋体" w:hAnsi="宋体" w:cs="宋体"/>
                <w:b/>
                <w:i w:val="0"/>
                <w:color w:val="000000"/>
                <w:sz w:val="16"/>
              </w:rPr>
              <w:t xml:space="preserve">2,197.20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234.41</w:t>
            </w:r>
          </w:p>
        </w:tc>
        <w:tc>
          <w:tcPr>
            <w:tcW w:w="1120" w:type="dxa"/>
            <w:tcBorders/>
            <w:vAlign w:val="center"/>
          </w:tcPr>
          <w:p>
            <w:pPr>
              <w:jc w:val="right"/>
            </w:pPr>
            <w:r>
              <w:rPr>
                <w:rFonts w:ascii="宋体" w:eastAsia="宋体" w:hAnsi="宋体" w:cs="宋体"/>
                <w:b w:val="0"/>
                <w:i w:val="0"/>
                <w:color w:val="000000"/>
                <w:sz w:val="16"/>
              </w:rPr>
              <w:t xml:space="preserve">234.41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216.45</w:t>
            </w:r>
          </w:p>
        </w:tc>
        <w:tc>
          <w:tcPr>
            <w:tcW w:w="1120" w:type="dxa"/>
            <w:tcBorders/>
            <w:vAlign w:val="center"/>
          </w:tcPr>
          <w:p>
            <w:pPr>
              <w:jc w:val="right"/>
            </w:pPr>
            <w:r>
              <w:rPr>
                <w:rFonts w:ascii="宋体" w:eastAsia="宋体" w:hAnsi="宋体" w:cs="宋体"/>
                <w:b w:val="0"/>
                <w:i w:val="0"/>
                <w:color w:val="000000"/>
                <w:sz w:val="16"/>
              </w:rPr>
              <w:t xml:space="preserve">216.45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23.92</w:t>
            </w:r>
          </w:p>
        </w:tc>
        <w:tc>
          <w:tcPr>
            <w:tcW w:w="1120" w:type="dxa"/>
            <w:tcBorders/>
            <w:vAlign w:val="center"/>
          </w:tcPr>
          <w:p>
            <w:pPr>
              <w:jc w:val="right"/>
            </w:pPr>
            <w:r>
              <w:rPr>
                <w:rFonts w:ascii="宋体" w:eastAsia="宋体" w:hAnsi="宋体" w:cs="宋体"/>
                <w:b w:val="0"/>
                <w:i w:val="0"/>
                <w:color w:val="000000"/>
                <w:sz w:val="16"/>
              </w:rPr>
              <w:t xml:space="preserve">23.92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138.05</w:t>
            </w:r>
          </w:p>
        </w:tc>
        <w:tc>
          <w:tcPr>
            <w:tcW w:w="1120" w:type="dxa"/>
            <w:tcBorders/>
            <w:vAlign w:val="center"/>
          </w:tcPr>
          <w:p>
            <w:pPr>
              <w:jc w:val="right"/>
            </w:pPr>
            <w:r>
              <w:rPr>
                <w:rFonts w:ascii="宋体" w:eastAsia="宋体" w:hAnsi="宋体" w:cs="宋体"/>
                <w:b w:val="0"/>
                <w:i w:val="0"/>
                <w:color w:val="000000"/>
                <w:sz w:val="16"/>
              </w:rPr>
              <w:t xml:space="preserve">138.05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54.48</w:t>
            </w:r>
          </w:p>
        </w:tc>
        <w:tc>
          <w:tcPr>
            <w:tcW w:w="1120" w:type="dxa"/>
            <w:tcBorders/>
            <w:vAlign w:val="center"/>
          </w:tcPr>
          <w:p>
            <w:pPr>
              <w:jc w:val="right"/>
            </w:pPr>
            <w:r>
              <w:rPr>
                <w:rFonts w:ascii="宋体" w:eastAsia="宋体" w:hAnsi="宋体" w:cs="宋体"/>
                <w:b w:val="0"/>
                <w:i w:val="0"/>
                <w:color w:val="000000"/>
                <w:sz w:val="16"/>
              </w:rPr>
              <w:t xml:space="preserve">54.48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jc w:val="right"/>
            </w:pPr>
            <w:r>
              <w:rPr>
                <w:rFonts w:ascii="宋体" w:eastAsia="宋体" w:hAnsi="宋体" w:cs="宋体"/>
                <w:b w:val="0"/>
                <w:i w:val="0"/>
                <w:color w:val="000000"/>
                <w:sz w:val="16"/>
              </w:rPr>
              <w:t xml:space="preserve">14.57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61.51</w:t>
            </w:r>
          </w:p>
        </w:tc>
        <w:tc>
          <w:tcPr>
            <w:tcW w:w="1120" w:type="dxa"/>
            <w:tcBorders/>
            <w:vAlign w:val="center"/>
          </w:tcPr>
          <w:p>
            <w:pPr>
              <w:jc w:val="right"/>
            </w:pPr>
            <w:r>
              <w:rPr>
                <w:rFonts w:ascii="宋体" w:eastAsia="宋体" w:hAnsi="宋体" w:cs="宋体"/>
                <w:b w:val="0"/>
                <w:i w:val="0"/>
                <w:color w:val="000000"/>
                <w:sz w:val="16"/>
              </w:rPr>
              <w:t xml:space="preserve">61.51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61.51</w:t>
            </w:r>
          </w:p>
        </w:tc>
        <w:tc>
          <w:tcPr>
            <w:tcW w:w="1120" w:type="dxa"/>
            <w:tcBorders/>
            <w:vAlign w:val="center"/>
          </w:tcPr>
          <w:p>
            <w:pPr>
              <w:jc w:val="right"/>
            </w:pPr>
            <w:r>
              <w:rPr>
                <w:rFonts w:ascii="宋体" w:eastAsia="宋体" w:hAnsi="宋体" w:cs="宋体"/>
                <w:b w:val="0"/>
                <w:i w:val="0"/>
                <w:color w:val="000000"/>
                <w:sz w:val="16"/>
              </w:rPr>
              <w:t xml:space="preserve">61.51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60.33</w:t>
            </w:r>
          </w:p>
        </w:tc>
        <w:tc>
          <w:tcPr>
            <w:tcW w:w="1120" w:type="dxa"/>
            <w:tcBorders/>
            <w:vAlign w:val="center"/>
          </w:tcPr>
          <w:p>
            <w:pPr>
              <w:jc w:val="right"/>
            </w:pPr>
            <w:r>
              <w:rPr>
                <w:rFonts w:ascii="宋体" w:eastAsia="宋体" w:hAnsi="宋体" w:cs="宋体"/>
                <w:b w:val="0"/>
                <w:i w:val="0"/>
                <w:color w:val="000000"/>
                <w:sz w:val="16"/>
              </w:rPr>
              <w:t xml:space="preserve">60.33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1.18</w:t>
            </w:r>
          </w:p>
        </w:tc>
        <w:tc>
          <w:tcPr>
            <w:tcW w:w="1120" w:type="dxa"/>
            <w:tcBorders/>
            <w:vAlign w:val="center"/>
          </w:tcPr>
          <w:p>
            <w:pPr>
              <w:jc w:val="right"/>
            </w:pPr>
            <w:r>
              <w:rPr>
                <w:rFonts w:ascii="宋体" w:eastAsia="宋体" w:hAnsi="宋体" w:cs="宋体"/>
                <w:b w:val="0"/>
                <w:i w:val="0"/>
                <w:color w:val="000000"/>
                <w:sz w:val="16"/>
              </w:rPr>
              <w:t xml:space="preserve">1.18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691.68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691.68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219.70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219.70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219.70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219.70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471.98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湿地保护</w:t>
            </w:r>
          </w:p>
        </w:tc>
        <w:tc>
          <w:tcPr>
            <w:tcW w:w="1120" w:type="dxa"/>
            <w:tcBorders/>
            <w:vAlign w:val="center"/>
          </w:tcPr>
          <w:p>
            <w:pPr>
              <w:jc w:val="right"/>
            </w:pPr>
            <w:r>
              <w:rPr>
                <w:rFonts w:ascii="宋体" w:eastAsia="宋体" w:hAnsi="宋体" w:cs="宋体"/>
                <w:b w:val="0"/>
                <w:i w:val="0"/>
                <w:color w:val="000000"/>
                <w:sz w:val="16"/>
              </w:rPr>
              <w:t xml:space="preserve">461.92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461.92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2,641.63</w:t>
            </w:r>
          </w:p>
        </w:tc>
        <w:tc>
          <w:tcPr>
            <w:tcW w:w="1120" w:type="dxa"/>
            <w:tcBorders/>
            <w:vAlign w:val="center"/>
          </w:tcPr>
          <w:p>
            <w:pPr>
              <w:jc w:val="right"/>
            </w:pPr>
            <w:r>
              <w:rPr>
                <w:rFonts w:ascii="宋体" w:eastAsia="宋体" w:hAnsi="宋体" w:cs="宋体"/>
                <w:b w:val="0"/>
                <w:i w:val="0"/>
                <w:color w:val="000000"/>
                <w:sz w:val="16"/>
              </w:rPr>
              <w:t xml:space="preserve">1,153.61</w:t>
            </w:r>
          </w:p>
        </w:tc>
        <w:tc>
          <w:tcPr>
            <w:tcW w:w="1120" w:type="dxa"/>
            <w:tcBorders/>
            <w:vAlign w:val="center"/>
          </w:tcPr>
          <w:p>
            <w:pPr>
              <w:jc w:val="right"/>
            </w:pPr>
            <w:r>
              <w:rPr>
                <w:rFonts w:ascii="宋体" w:eastAsia="宋体" w:hAnsi="宋体" w:cs="宋体"/>
                <w:b w:val="0"/>
                <w:i w:val="0"/>
                <w:color w:val="000000"/>
                <w:sz w:val="16"/>
              </w:rPr>
              <w:t xml:space="preserve">1,488.02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自然资源事务</w:t>
            </w:r>
          </w:p>
        </w:tc>
        <w:tc>
          <w:tcPr>
            <w:tcW w:w="1120" w:type="dxa"/>
            <w:tcBorders/>
            <w:vAlign w:val="center"/>
          </w:tcPr>
          <w:p>
            <w:pPr>
              <w:jc w:val="right"/>
            </w:pPr>
            <w:r>
              <w:rPr>
                <w:rFonts w:ascii="宋体" w:eastAsia="宋体" w:hAnsi="宋体" w:cs="宋体"/>
                <w:b w:val="0"/>
                <w:i w:val="0"/>
                <w:color w:val="000000"/>
                <w:sz w:val="16"/>
              </w:rPr>
              <w:t xml:space="preserve">2,641.63</w:t>
            </w:r>
          </w:p>
        </w:tc>
        <w:tc>
          <w:tcPr>
            <w:tcW w:w="1120" w:type="dxa"/>
            <w:tcBorders/>
            <w:vAlign w:val="center"/>
          </w:tcPr>
          <w:p>
            <w:pPr>
              <w:jc w:val="right"/>
            </w:pPr>
            <w:r>
              <w:rPr>
                <w:rFonts w:ascii="宋体" w:eastAsia="宋体" w:hAnsi="宋体" w:cs="宋体"/>
                <w:b w:val="0"/>
                <w:i w:val="0"/>
                <w:color w:val="000000"/>
                <w:sz w:val="16"/>
              </w:rPr>
              <w:t xml:space="preserve">1,153.61</w:t>
            </w:r>
          </w:p>
        </w:tc>
        <w:tc>
          <w:tcPr>
            <w:tcW w:w="1120" w:type="dxa"/>
            <w:tcBorders/>
            <w:vAlign w:val="center"/>
          </w:tcPr>
          <w:p>
            <w:pPr>
              <w:jc w:val="right"/>
            </w:pPr>
            <w:r>
              <w:rPr>
                <w:rFonts w:ascii="宋体" w:eastAsia="宋体" w:hAnsi="宋体" w:cs="宋体"/>
                <w:b w:val="0"/>
                <w:i w:val="0"/>
                <w:color w:val="000000"/>
                <w:sz w:val="16"/>
              </w:rPr>
              <w:t xml:space="preserve">1,488.02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自然资源规划及管理</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自然资源利用与保护</w:t>
            </w:r>
          </w:p>
        </w:tc>
        <w:tc>
          <w:tcPr>
            <w:tcW w:w="1120" w:type="dxa"/>
            <w:tcBorders/>
            <w:vAlign w:val="center"/>
          </w:tcPr>
          <w:p>
            <w:pPr>
              <w:jc w:val="right"/>
            </w:pPr>
            <w:r>
              <w:rPr>
                <w:rFonts w:ascii="宋体" w:eastAsia="宋体" w:hAnsi="宋体" w:cs="宋体"/>
                <w:b w:val="0"/>
                <w:i w:val="0"/>
                <w:color w:val="000000"/>
                <w:sz w:val="16"/>
              </w:rPr>
              <w:t xml:space="preserve">12.20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自然资源调查与确权登记</w:t>
            </w:r>
          </w:p>
        </w:tc>
        <w:tc>
          <w:tcPr>
            <w:tcW w:w="1120" w:type="dxa"/>
            <w:tcBorders/>
            <w:vAlign w:val="center"/>
          </w:tcPr>
          <w:p>
            <w:pPr>
              <w:jc w:val="right"/>
            </w:pPr>
            <w:r>
              <w:rPr>
                <w:rFonts w:ascii="宋体" w:eastAsia="宋体" w:hAnsi="宋体" w:cs="宋体"/>
                <w:b w:val="0"/>
                <w:i w:val="0"/>
                <w:color w:val="000000"/>
                <w:sz w:val="16"/>
              </w:rPr>
              <w:t xml:space="preserve">102.15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土地资源储备支出</w:t>
            </w:r>
          </w:p>
        </w:tc>
        <w:tc>
          <w:tcPr>
            <w:tcW w:w="1120" w:type="dxa"/>
            <w:tcBorders/>
            <w:vAlign w:val="center"/>
          </w:tcPr>
          <w:p>
            <w:pPr>
              <w:jc w:val="right"/>
            </w:pPr>
            <w:r>
              <w:rPr>
                <w:rFonts w:ascii="宋体" w:eastAsia="宋体" w:hAnsi="宋体" w:cs="宋体"/>
                <w:b w:val="0"/>
                <w:i w:val="0"/>
                <w:color w:val="000000"/>
                <w:sz w:val="16"/>
              </w:rPr>
              <w:t xml:space="preserve">1,010.37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1,010.37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1,153.61</w:t>
            </w:r>
          </w:p>
        </w:tc>
        <w:tc>
          <w:tcPr>
            <w:tcW w:w="1120" w:type="dxa"/>
            <w:tcBorders/>
            <w:vAlign w:val="center"/>
          </w:tcPr>
          <w:p>
            <w:pPr>
              <w:jc w:val="right"/>
            </w:pPr>
            <w:r>
              <w:rPr>
                <w:rFonts w:ascii="宋体" w:eastAsia="宋体" w:hAnsi="宋体" w:cs="宋体"/>
                <w:b w:val="0"/>
                <w:i w:val="0"/>
                <w:color w:val="000000"/>
                <w:sz w:val="16"/>
              </w:rPr>
              <w:t xml:space="preserve">1,153.61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其他自然资源事务支出</w:t>
            </w:r>
          </w:p>
        </w:tc>
        <w:tc>
          <w:tcPr>
            <w:tcW w:w="1120" w:type="dxa"/>
            <w:tcBorders/>
            <w:vAlign w:val="center"/>
          </w:tcPr>
          <w:p>
            <w:pPr>
              <w:jc w:val="right"/>
            </w:pPr>
            <w:r>
              <w:rPr>
                <w:rFonts w:ascii="宋体" w:eastAsia="宋体" w:hAnsi="宋体" w:cs="宋体"/>
                <w:b w:val="0"/>
                <w:i w:val="0"/>
                <w:color w:val="000000"/>
                <w:sz w:val="16"/>
              </w:rPr>
              <w:t xml:space="preserve">213.30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213.30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jc w:val="right"/>
            </w:pPr>
            <w:r>
              <w:rPr>
                <w:rFonts w:ascii="宋体" w:eastAsia="宋体" w:hAnsi="宋体" w:cs="宋体"/>
                <w:b w:val="0"/>
                <w:i w:val="0"/>
                <w:color w:val="000000"/>
                <w:sz w:val="16"/>
              </w:rPr>
              <w:t xml:space="preserve">112.84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灾害风险防治</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234.41</w:t>
            </w:r>
          </w:p>
        </w:tc>
        <w:tc>
          <w:tcPr>
            <w:tcW w:w="1100" w:type="dxa"/>
            <w:tcBorders/>
            <w:vAlign w:val="center"/>
          </w:tcPr>
          <w:p>
            <w:pPr>
              <w:jc w:val="right"/>
            </w:pPr>
            <w:r>
              <w:rPr>
                <w:rFonts w:ascii="宋体" w:eastAsia="宋体" w:hAnsi="宋体" w:cs="宋体"/>
                <w:b w:val="0"/>
                <w:i w:val="0"/>
                <w:color w:val="000000"/>
                <w:sz w:val="14"/>
              </w:rPr>
              <w:t xml:space="preserve">234.41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61.50</w:t>
            </w:r>
          </w:p>
        </w:tc>
        <w:tc>
          <w:tcPr>
            <w:tcW w:w="1100" w:type="dxa"/>
            <w:tcBorders/>
            <w:vAlign w:val="center"/>
          </w:tcPr>
          <w:p>
            <w:pPr>
              <w:jc w:val="right"/>
            </w:pPr>
            <w:r>
              <w:rPr>
                <w:rFonts w:ascii="宋体" w:eastAsia="宋体" w:hAnsi="宋体" w:cs="宋体"/>
                <w:b w:val="0"/>
                <w:i w:val="0"/>
                <w:color w:val="000000"/>
                <w:sz w:val="14"/>
              </w:rPr>
              <w:t xml:space="preserve">61.50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691.68</w:t>
            </w:r>
          </w:p>
        </w:tc>
        <w:tc>
          <w:tcPr>
            <w:tcW w:w="1100" w:type="dxa"/>
            <w:tcBorders/>
            <w:vAlign w:val="center"/>
          </w:tcPr>
          <w:p>
            <w:pPr>
              <w:jc w:val="right"/>
            </w:pPr>
            <w:r>
              <w:rPr>
                <w:rFonts w:ascii="宋体" w:eastAsia="宋体" w:hAnsi="宋体" w:cs="宋体"/>
                <w:b w:val="0"/>
                <w:i w:val="0"/>
                <w:color w:val="000000"/>
                <w:sz w:val="14"/>
              </w:rPr>
              <w:t xml:space="preserve">691.68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2,641.63</w:t>
            </w:r>
          </w:p>
        </w:tc>
        <w:tc>
          <w:tcPr>
            <w:tcW w:w="1100" w:type="dxa"/>
            <w:tcBorders/>
            <w:vAlign w:val="center"/>
          </w:tcPr>
          <w:p>
            <w:pPr>
              <w:jc w:val="right"/>
            </w:pPr>
            <w:r>
              <w:rPr>
                <w:rFonts w:ascii="宋体" w:eastAsia="宋体" w:hAnsi="宋体" w:cs="宋体"/>
                <w:b w:val="0"/>
                <w:i w:val="0"/>
                <w:color w:val="000000"/>
                <w:sz w:val="14"/>
              </w:rPr>
              <w:t xml:space="preserve">2,641.63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112.84</w:t>
            </w:r>
          </w:p>
        </w:tc>
        <w:tc>
          <w:tcPr>
            <w:tcW w:w="1100" w:type="dxa"/>
            <w:tcBorders/>
            <w:vAlign w:val="center"/>
          </w:tcPr>
          <w:p>
            <w:pPr>
              <w:jc w:val="right"/>
            </w:pPr>
            <w:r>
              <w:rPr>
                <w:rFonts w:ascii="宋体" w:eastAsia="宋体" w:hAnsi="宋体" w:cs="宋体"/>
                <w:b w:val="0"/>
                <w:i w:val="0"/>
                <w:color w:val="000000"/>
                <w:sz w:val="14"/>
              </w:rPr>
              <w:t xml:space="preserve">112.84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17.50</w:t>
            </w:r>
          </w:p>
        </w:tc>
        <w:tc>
          <w:tcPr>
            <w:tcW w:w="1100" w:type="dxa"/>
            <w:tcBorders/>
            <w:vAlign w:val="center"/>
          </w:tcPr>
          <w:p>
            <w:pPr>
              <w:jc w:val="right"/>
            </w:pPr>
            <w:r>
              <w:rPr>
                <w:rFonts w:ascii="宋体" w:eastAsia="宋体" w:hAnsi="宋体" w:cs="宋体"/>
                <w:b w:val="0"/>
                <w:i w:val="0"/>
                <w:color w:val="000000"/>
                <w:sz w:val="14"/>
              </w:rPr>
              <w:t xml:space="preserve">17.50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1100" w:type="dxa"/>
            <w:tcBorders/>
            <w:vAlign w:val="center"/>
          </w:tcPr>
          <w:p>
            <w:pPr>
              <w:jc w:val="right"/>
            </w:pPr>
            <w:r>
              <w:rPr>
                <w:rFonts w:ascii="宋体" w:eastAsia="宋体" w:hAnsi="宋体" w:cs="宋体"/>
                <w:b w:val="0"/>
                <w:i w:val="0"/>
                <w:color w:val="000000"/>
                <w:sz w:val="14"/>
              </w:rPr>
              <w:t xml:space="preserve">3,759.56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3,759.56</w:t>
            </w:r>
          </w:p>
        </w:tc>
        <w:tc>
          <w:tcPr>
            <w:tcW w:w="1980" w:type="dxa"/>
            <w:tcBorders/>
            <w:vAlign w:val="center"/>
          </w:tcPr>
          <w:p>
            <w:pPr>
              <w:jc w:val="right"/>
            </w:pPr>
            <w:r>
              <w:rPr>
                <w:rFonts w:ascii="宋体" w:eastAsia="宋体" w:hAnsi="宋体" w:cs="宋体"/>
                <w:b/>
                <w:i w:val="0"/>
                <w:color w:val="000000"/>
                <w:sz w:val="20"/>
              </w:rPr>
              <w:t xml:space="preserve">1,562.36</w:t>
            </w:r>
          </w:p>
        </w:tc>
        <w:tc>
          <w:tcPr>
            <w:tcW w:w="1952" w:type="dxa"/>
            <w:tcBorders/>
            <w:vAlign w:val="center"/>
          </w:tcPr>
          <w:p>
            <w:pPr>
              <w:jc w:val="right"/>
            </w:pPr>
            <w:r>
              <w:rPr>
                <w:rFonts w:ascii="宋体" w:eastAsia="宋体" w:hAnsi="宋体" w:cs="宋体"/>
                <w:b/>
                <w:i w:val="0"/>
                <w:color w:val="000000"/>
                <w:sz w:val="20"/>
              </w:rPr>
              <w:t xml:space="preserve">2,197.20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234.41</w:t>
            </w:r>
          </w:p>
        </w:tc>
        <w:tc>
          <w:tcPr>
            <w:tcW w:w="1980" w:type="dxa"/>
            <w:tcBorders/>
            <w:vAlign w:val="center"/>
          </w:tcPr>
          <w:p>
            <w:pPr>
              <w:jc w:val="right"/>
            </w:pPr>
            <w:r>
              <w:rPr>
                <w:rFonts w:ascii="宋体" w:eastAsia="宋体" w:hAnsi="宋体" w:cs="宋体"/>
                <w:b w:val="0"/>
                <w:i w:val="0"/>
                <w:color w:val="000000"/>
                <w:sz w:val="20"/>
              </w:rPr>
              <w:t xml:space="preserve">234.41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216.45</w:t>
            </w:r>
          </w:p>
        </w:tc>
        <w:tc>
          <w:tcPr>
            <w:tcW w:w="1980" w:type="dxa"/>
            <w:tcBorders/>
            <w:vAlign w:val="center"/>
          </w:tcPr>
          <w:p>
            <w:pPr>
              <w:jc w:val="right"/>
            </w:pPr>
            <w:r>
              <w:rPr>
                <w:rFonts w:ascii="宋体" w:eastAsia="宋体" w:hAnsi="宋体" w:cs="宋体"/>
                <w:b w:val="0"/>
                <w:i w:val="0"/>
                <w:color w:val="000000"/>
                <w:sz w:val="20"/>
              </w:rPr>
              <w:t xml:space="preserve">216.45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23.92</w:t>
            </w:r>
          </w:p>
        </w:tc>
        <w:tc>
          <w:tcPr>
            <w:tcW w:w="1980" w:type="dxa"/>
            <w:tcBorders/>
            <w:vAlign w:val="center"/>
          </w:tcPr>
          <w:p>
            <w:pPr>
              <w:jc w:val="right"/>
            </w:pPr>
            <w:r>
              <w:rPr>
                <w:rFonts w:ascii="宋体" w:eastAsia="宋体" w:hAnsi="宋体" w:cs="宋体"/>
                <w:b w:val="0"/>
                <w:i w:val="0"/>
                <w:color w:val="000000"/>
                <w:sz w:val="20"/>
              </w:rPr>
              <w:t xml:space="preserve">23.92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138.05</w:t>
            </w:r>
          </w:p>
        </w:tc>
        <w:tc>
          <w:tcPr>
            <w:tcW w:w="1980" w:type="dxa"/>
            <w:tcBorders/>
            <w:vAlign w:val="center"/>
          </w:tcPr>
          <w:p>
            <w:pPr>
              <w:jc w:val="right"/>
            </w:pPr>
            <w:r>
              <w:rPr>
                <w:rFonts w:ascii="宋体" w:eastAsia="宋体" w:hAnsi="宋体" w:cs="宋体"/>
                <w:b w:val="0"/>
                <w:i w:val="0"/>
                <w:color w:val="000000"/>
                <w:sz w:val="20"/>
              </w:rPr>
              <w:t xml:space="preserve">138.05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54.48</w:t>
            </w:r>
          </w:p>
        </w:tc>
        <w:tc>
          <w:tcPr>
            <w:tcW w:w="1980" w:type="dxa"/>
            <w:tcBorders/>
            <w:vAlign w:val="center"/>
          </w:tcPr>
          <w:p>
            <w:pPr>
              <w:jc w:val="right"/>
            </w:pPr>
            <w:r>
              <w:rPr>
                <w:rFonts w:ascii="宋体" w:eastAsia="宋体" w:hAnsi="宋体" w:cs="宋体"/>
                <w:b w:val="0"/>
                <w:i w:val="0"/>
                <w:color w:val="000000"/>
                <w:sz w:val="20"/>
              </w:rPr>
              <w:t xml:space="preserve">54.48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14.57</w:t>
            </w:r>
          </w:p>
        </w:tc>
        <w:tc>
          <w:tcPr>
            <w:tcW w:w="1980" w:type="dxa"/>
            <w:tcBorders/>
            <w:vAlign w:val="center"/>
          </w:tcPr>
          <w:p>
            <w:pPr>
              <w:jc w:val="right"/>
            </w:pPr>
            <w:r>
              <w:rPr>
                <w:rFonts w:ascii="宋体" w:eastAsia="宋体" w:hAnsi="宋体" w:cs="宋体"/>
                <w:b w:val="0"/>
                <w:i w:val="0"/>
                <w:color w:val="000000"/>
                <w:sz w:val="20"/>
              </w:rPr>
              <w:t xml:space="preserve">14.57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14.57</w:t>
            </w:r>
          </w:p>
        </w:tc>
        <w:tc>
          <w:tcPr>
            <w:tcW w:w="1980" w:type="dxa"/>
            <w:tcBorders/>
            <w:vAlign w:val="center"/>
          </w:tcPr>
          <w:p>
            <w:pPr>
              <w:jc w:val="right"/>
            </w:pPr>
            <w:r>
              <w:rPr>
                <w:rFonts w:ascii="宋体" w:eastAsia="宋体" w:hAnsi="宋体" w:cs="宋体"/>
                <w:b w:val="0"/>
                <w:i w:val="0"/>
                <w:color w:val="000000"/>
                <w:sz w:val="20"/>
              </w:rPr>
              <w:t xml:space="preserve">14.57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61.51</w:t>
            </w:r>
          </w:p>
        </w:tc>
        <w:tc>
          <w:tcPr>
            <w:tcW w:w="1980" w:type="dxa"/>
            <w:tcBorders/>
            <w:vAlign w:val="center"/>
          </w:tcPr>
          <w:p>
            <w:pPr>
              <w:jc w:val="right"/>
            </w:pPr>
            <w:r>
              <w:rPr>
                <w:rFonts w:ascii="宋体" w:eastAsia="宋体" w:hAnsi="宋体" w:cs="宋体"/>
                <w:b w:val="0"/>
                <w:i w:val="0"/>
                <w:color w:val="000000"/>
                <w:sz w:val="20"/>
              </w:rPr>
              <w:t xml:space="preserve">61.51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61.51</w:t>
            </w:r>
          </w:p>
        </w:tc>
        <w:tc>
          <w:tcPr>
            <w:tcW w:w="1980" w:type="dxa"/>
            <w:tcBorders/>
            <w:vAlign w:val="center"/>
          </w:tcPr>
          <w:p>
            <w:pPr>
              <w:jc w:val="right"/>
            </w:pPr>
            <w:r>
              <w:rPr>
                <w:rFonts w:ascii="宋体" w:eastAsia="宋体" w:hAnsi="宋体" w:cs="宋体"/>
                <w:b w:val="0"/>
                <w:i w:val="0"/>
                <w:color w:val="000000"/>
                <w:sz w:val="20"/>
              </w:rPr>
              <w:t xml:space="preserve">61.51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60.33</w:t>
            </w:r>
          </w:p>
        </w:tc>
        <w:tc>
          <w:tcPr>
            <w:tcW w:w="1980" w:type="dxa"/>
            <w:tcBorders/>
            <w:vAlign w:val="center"/>
          </w:tcPr>
          <w:p>
            <w:pPr>
              <w:jc w:val="right"/>
            </w:pPr>
            <w:r>
              <w:rPr>
                <w:rFonts w:ascii="宋体" w:eastAsia="宋体" w:hAnsi="宋体" w:cs="宋体"/>
                <w:b w:val="0"/>
                <w:i w:val="0"/>
                <w:color w:val="000000"/>
                <w:sz w:val="20"/>
              </w:rPr>
              <w:t xml:space="preserve">60.33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1.18</w:t>
            </w:r>
          </w:p>
        </w:tc>
        <w:tc>
          <w:tcPr>
            <w:tcW w:w="1980" w:type="dxa"/>
            <w:tcBorders/>
            <w:vAlign w:val="center"/>
          </w:tcPr>
          <w:p>
            <w:pPr>
              <w:jc w:val="right"/>
            </w:pPr>
            <w:r>
              <w:rPr>
                <w:rFonts w:ascii="宋体" w:eastAsia="宋体" w:hAnsi="宋体" w:cs="宋体"/>
                <w:b w:val="0"/>
                <w:i w:val="0"/>
                <w:color w:val="000000"/>
                <w:sz w:val="20"/>
              </w:rPr>
              <w:t xml:space="preserve">1.18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691.68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691.68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219.70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219.70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219.70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219.70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471.98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湿地保护</w:t>
            </w:r>
          </w:p>
        </w:tc>
        <w:tc>
          <w:tcPr>
            <w:tcW w:w="1980" w:type="dxa"/>
            <w:tcBorders/>
            <w:vAlign w:val="center"/>
          </w:tcPr>
          <w:p>
            <w:pPr>
              <w:jc w:val="right"/>
            </w:pPr>
            <w:r>
              <w:rPr>
                <w:rFonts w:ascii="宋体" w:eastAsia="宋体" w:hAnsi="宋体" w:cs="宋体"/>
                <w:b w:val="0"/>
                <w:i w:val="0"/>
                <w:color w:val="000000"/>
                <w:sz w:val="20"/>
              </w:rPr>
              <w:t xml:space="preserve">461.92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461.92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2,641.63</w:t>
            </w:r>
          </w:p>
        </w:tc>
        <w:tc>
          <w:tcPr>
            <w:tcW w:w="1980" w:type="dxa"/>
            <w:tcBorders/>
            <w:vAlign w:val="center"/>
          </w:tcPr>
          <w:p>
            <w:pPr>
              <w:jc w:val="right"/>
            </w:pPr>
            <w:r>
              <w:rPr>
                <w:rFonts w:ascii="宋体" w:eastAsia="宋体" w:hAnsi="宋体" w:cs="宋体"/>
                <w:b w:val="0"/>
                <w:i w:val="0"/>
                <w:color w:val="000000"/>
                <w:sz w:val="20"/>
              </w:rPr>
              <w:t xml:space="preserve">1,153.61</w:t>
            </w:r>
          </w:p>
        </w:tc>
        <w:tc>
          <w:tcPr>
            <w:tcW w:w="1952" w:type="dxa"/>
            <w:tcBorders/>
            <w:vAlign w:val="center"/>
          </w:tcPr>
          <w:p>
            <w:pPr>
              <w:jc w:val="right"/>
            </w:pPr>
            <w:r>
              <w:rPr>
                <w:rFonts w:ascii="宋体" w:eastAsia="宋体" w:hAnsi="宋体" w:cs="宋体"/>
                <w:b w:val="0"/>
                <w:i w:val="0"/>
                <w:color w:val="000000"/>
                <w:sz w:val="20"/>
              </w:rPr>
              <w:t xml:space="preserve">1,488.02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自然资源事务</w:t>
            </w:r>
          </w:p>
        </w:tc>
        <w:tc>
          <w:tcPr>
            <w:tcW w:w="1980" w:type="dxa"/>
            <w:tcBorders/>
            <w:vAlign w:val="center"/>
          </w:tcPr>
          <w:p>
            <w:pPr>
              <w:jc w:val="right"/>
            </w:pPr>
            <w:r>
              <w:rPr>
                <w:rFonts w:ascii="宋体" w:eastAsia="宋体" w:hAnsi="宋体" w:cs="宋体"/>
                <w:b w:val="0"/>
                <w:i w:val="0"/>
                <w:color w:val="000000"/>
                <w:sz w:val="20"/>
              </w:rPr>
              <w:t xml:space="preserve">2,641.63</w:t>
            </w:r>
          </w:p>
        </w:tc>
        <w:tc>
          <w:tcPr>
            <w:tcW w:w="1980" w:type="dxa"/>
            <w:tcBorders/>
            <w:vAlign w:val="center"/>
          </w:tcPr>
          <w:p>
            <w:pPr>
              <w:jc w:val="right"/>
            </w:pPr>
            <w:r>
              <w:rPr>
                <w:rFonts w:ascii="宋体" w:eastAsia="宋体" w:hAnsi="宋体" w:cs="宋体"/>
                <w:b w:val="0"/>
                <w:i w:val="0"/>
                <w:color w:val="000000"/>
                <w:sz w:val="20"/>
              </w:rPr>
              <w:t xml:space="preserve">1,153.61</w:t>
            </w:r>
          </w:p>
        </w:tc>
        <w:tc>
          <w:tcPr>
            <w:tcW w:w="1952" w:type="dxa"/>
            <w:tcBorders/>
            <w:vAlign w:val="center"/>
          </w:tcPr>
          <w:p>
            <w:pPr>
              <w:jc w:val="right"/>
            </w:pPr>
            <w:r>
              <w:rPr>
                <w:rFonts w:ascii="宋体" w:eastAsia="宋体" w:hAnsi="宋体" w:cs="宋体"/>
                <w:b w:val="0"/>
                <w:i w:val="0"/>
                <w:color w:val="000000"/>
                <w:sz w:val="20"/>
              </w:rPr>
              <w:t xml:space="preserve">1,488.02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自然资源规划及管理</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自然资源利用与保护</w:t>
            </w:r>
          </w:p>
        </w:tc>
        <w:tc>
          <w:tcPr>
            <w:tcW w:w="1980" w:type="dxa"/>
            <w:tcBorders/>
            <w:vAlign w:val="center"/>
          </w:tcPr>
          <w:p>
            <w:pPr>
              <w:jc w:val="right"/>
            </w:pPr>
            <w:r>
              <w:rPr>
                <w:rFonts w:ascii="宋体" w:eastAsia="宋体" w:hAnsi="宋体" w:cs="宋体"/>
                <w:b w:val="0"/>
                <w:i w:val="0"/>
                <w:color w:val="000000"/>
                <w:sz w:val="20"/>
              </w:rPr>
              <w:t xml:space="preserve">12.20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自然资源调查与确权登记</w:t>
            </w:r>
          </w:p>
        </w:tc>
        <w:tc>
          <w:tcPr>
            <w:tcW w:w="1980" w:type="dxa"/>
            <w:tcBorders/>
            <w:vAlign w:val="center"/>
          </w:tcPr>
          <w:p>
            <w:pPr>
              <w:jc w:val="right"/>
            </w:pPr>
            <w:r>
              <w:rPr>
                <w:rFonts w:ascii="宋体" w:eastAsia="宋体" w:hAnsi="宋体" w:cs="宋体"/>
                <w:b w:val="0"/>
                <w:i w:val="0"/>
                <w:color w:val="000000"/>
                <w:sz w:val="20"/>
              </w:rPr>
              <w:t xml:space="preserve">102.15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土地资源储备支出</w:t>
            </w:r>
          </w:p>
        </w:tc>
        <w:tc>
          <w:tcPr>
            <w:tcW w:w="1980" w:type="dxa"/>
            <w:tcBorders/>
            <w:vAlign w:val="center"/>
          </w:tcPr>
          <w:p>
            <w:pPr>
              <w:jc w:val="right"/>
            </w:pPr>
            <w:r>
              <w:rPr>
                <w:rFonts w:ascii="宋体" w:eastAsia="宋体" w:hAnsi="宋体" w:cs="宋体"/>
                <w:b w:val="0"/>
                <w:i w:val="0"/>
                <w:color w:val="000000"/>
                <w:sz w:val="20"/>
              </w:rPr>
              <w:t xml:space="preserve">1,010.37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1,010.37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1,153.61</w:t>
            </w:r>
          </w:p>
        </w:tc>
        <w:tc>
          <w:tcPr>
            <w:tcW w:w="1980" w:type="dxa"/>
            <w:tcBorders/>
            <w:vAlign w:val="center"/>
          </w:tcPr>
          <w:p>
            <w:pPr>
              <w:jc w:val="right"/>
            </w:pPr>
            <w:r>
              <w:rPr>
                <w:rFonts w:ascii="宋体" w:eastAsia="宋体" w:hAnsi="宋体" w:cs="宋体"/>
                <w:b w:val="0"/>
                <w:i w:val="0"/>
                <w:color w:val="000000"/>
                <w:sz w:val="20"/>
              </w:rPr>
              <w:t xml:space="preserve">1,153.61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其他自然资源事务支出</w:t>
            </w:r>
          </w:p>
        </w:tc>
        <w:tc>
          <w:tcPr>
            <w:tcW w:w="1980" w:type="dxa"/>
            <w:tcBorders/>
            <w:vAlign w:val="center"/>
          </w:tcPr>
          <w:p>
            <w:pPr>
              <w:jc w:val="right"/>
            </w:pPr>
            <w:r>
              <w:rPr>
                <w:rFonts w:ascii="宋体" w:eastAsia="宋体" w:hAnsi="宋体" w:cs="宋体"/>
                <w:b w:val="0"/>
                <w:i w:val="0"/>
                <w:color w:val="000000"/>
                <w:sz w:val="20"/>
              </w:rPr>
              <w:t xml:space="preserve">213.30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213.30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80" w:type="dxa"/>
            <w:tcBorders/>
            <w:vAlign w:val="center"/>
          </w:tcPr>
          <w:p>
            <w:pPr>
              <w:jc w:val="right"/>
            </w:pPr>
            <w:r>
              <w:rPr>
                <w:rFonts w:ascii="宋体" w:eastAsia="宋体" w:hAnsi="宋体" w:cs="宋体"/>
                <w:b w:val="0"/>
                <w:i w:val="0"/>
                <w:color w:val="000000"/>
                <w:sz w:val="20"/>
              </w:rPr>
              <w:t xml:space="preserve">112.84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灾害风险防治</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1,379.25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130.57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557.98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35.14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44.00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13.77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407.01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1.99</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13.77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138.05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16.00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54.48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60.33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19.50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4.57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4.80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112.84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38.77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23.09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14.57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35.00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8.17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7.98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1,418.02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144.34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35.00</w:t>
            </w:r>
          </w:p>
        </w:tc>
        <w:tc>
          <w:tcPr>
            <w:tcW w:w="3092" w:type="dxa"/>
            <w:tcBorders/>
            <w:vAlign w:val="center"/>
          </w:tcPr>
          <w:p>
            <w:pPr>
              <w:jc w:val="right"/>
            </w:pPr>
            <w:r>
              <w:rPr>
                <w:rFonts w:ascii="宋体" w:eastAsia="宋体" w:hAnsi="宋体" w:cs="宋体"/>
                <w:b w:val="0"/>
                <w:i w:val="0"/>
                <w:color w:val="000000"/>
                <w:sz w:val="23"/>
              </w:rPr>
              <w:t xml:space="preserve">35.00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35.00</w:t>
            </w:r>
          </w:p>
        </w:tc>
        <w:tc>
          <w:tcPr>
            <w:tcW w:w="3092" w:type="dxa"/>
            <w:tcBorders/>
            <w:vAlign w:val="center"/>
          </w:tcPr>
          <w:p>
            <w:pPr>
              <w:jc w:val="right"/>
            </w:pPr>
            <w:r>
              <w:rPr>
                <w:rFonts w:ascii="宋体" w:eastAsia="宋体" w:hAnsi="宋体" w:cs="宋体"/>
                <w:b w:val="0"/>
                <w:i w:val="0"/>
                <w:color w:val="000000"/>
                <w:sz w:val="23"/>
              </w:rPr>
              <w:t xml:space="preserve">35.00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35.00</w:t>
            </w:r>
          </w:p>
        </w:tc>
        <w:tc>
          <w:tcPr>
            <w:tcW w:w="3092" w:type="dxa"/>
            <w:tcBorders/>
            <w:vAlign w:val="center"/>
          </w:tcPr>
          <w:p>
            <w:pPr>
              <w:jc w:val="right"/>
            </w:pPr>
            <w:r>
              <w:rPr>
                <w:rFonts w:ascii="宋体" w:eastAsia="宋体" w:hAnsi="宋体" w:cs="宋体"/>
                <w:b w:val="0"/>
                <w:i w:val="0"/>
                <w:color w:val="000000"/>
                <w:sz w:val="23"/>
              </w:rPr>
              <w:t xml:space="preserve">35.00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部门：辽宁省盘锦市大洼区自然资源事务服务中心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85fcd2cb-8cc5-4c6a-b34c-baa86d21933e"/>
      </w:pPr>
      <w:r>
        <w:pict>
          <v:shape id="_x0000_i1696" type="#_x0000_t75" style="height:545.65pt;width:841.75pt" o:bordertopcolor="this" o:borderleftcolor="this" o:borderbottomcolor="this" o:borderrightcolor="this">
            <v:imagedata r:id="rId6" o:title=""/>
          </v:shape>
        </w:pict>
      </w:r>
    </w:p>
    <w:p>
      <w:pPr>
        <w:pStyle w:val="Normal_85fcd2cb-8cc5-4c6a-b34c-baa86d21933e"/>
      </w:pPr>
      <w:r>
        <w:pict>
          <v:shape id="_x0000_i1697" type="#_x0000_t75" style="height:545.65pt;width:841.75pt" o:bordertopcolor="this" o:borderleftcolor="this" o:borderbottomcolor="this" o:borderrightcolor="this">
            <v:imagedata r:id="rId7" o:title=""/>
          </v:shape>
        </w:pict>
      </w:r>
    </w:p>
    <w:p>
      <w:pPr>
        <w:pStyle w:val="Normal_85fcd2cb-8cc5-4c6a-b34c-baa86d21933e"/>
      </w:pPr>
      <w:r>
        <w:pict>
          <v:shape id="_x0000_i1698" type="#_x0000_t75" style="height:545.65pt;width:841.75pt" o:bordertopcolor="this" o:borderleftcolor="this" o:borderbottomcolor="this" o:borderrightcolor="this">
            <v:imagedata r:id="rId8" o:title=""/>
          </v:shape>
        </w:pict>
      </w:r>
    </w:p>
    <w:p>
      <w:pPr>
        <w:pStyle w:val="Normal_85fcd2cb-8cc5-4c6a-b34c-baa86d21933e"/>
      </w:pPr>
      <w:r>
        <w:pict>
          <v:shape id="_x0000_i1699" type="#_x0000_t75" style="height:545.65pt;width:841.75pt" o:bordertopcolor="this" o:borderleftcolor="this" o:borderbottomcolor="this" o:borderrightcolor="this">
            <v:imagedata r:id="rId9" o:title=""/>
          </v:shape>
        </w:pict>
      </w:r>
    </w:p>
    <w:p>
      <w:pPr>
        <w:pStyle w:val="Normal_85fcd2cb-8cc5-4c6a-b34c-baa86d21933e"/>
      </w:pPr>
      <w:r>
        <w:pict>
          <v:shape id="_x0000_i1700"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85fcd2cb-8cc5-4c6a-b34c-baa86d21933e"/>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85fcd2cb-8cc5-4c6a-b34c-baa86d21933e">
    <w:name w:val="Normal_85fcd2cb-8cc5-4c6a-b34c-baa86d21933e"/>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