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辽宁省盘锦市大洼区教育局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辽宁省盘锦市大洼区教育局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辽宁省盘锦市大洼区教育局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辽宁省盘锦市大洼区教育局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辽宁省盘锦市大洼区教育局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辽宁省盘锦市大洼区教育局概况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（一）贯彻执行党和国家教育改革与发展方针、政策和规划，落实国家和省、市、区有关法律、法规和规章；拟订全区教育改革与发展规划，起草有关地方性法规和区政府规章草案报区政府审定后监督实施。</w:t>
        <w:br/>
        <w:t xml:space="preserve">    （二）负责全区各级各类教育的统筹规划和协调管理，指导全区各级各类学校的教育教学改革，负责全区教育基本信息的统计、分析和发布。</w:t>
        <w:br/>
        <w:t xml:space="preserve">    （三）负责推进全区义务教育优质均衡发展和促进教育公平，负责全区义务教育的宏观指导与协调。制定地方教学基本文件，统筹管理基础教育教材，组织审定基础教育地方课程教材，全面实施素质教育。</w:t>
        <w:br/>
        <w:t xml:space="preserve">    （四）统筹规划幼儿园布局，构建遍及城乡的幼儿园网络，指导全区学前教育工作。</w:t>
        <w:br/>
        <w:t xml:space="preserve">    （五）指导全区教育督导工作，负责组织对全区基础教育工作的督导检查和评估验收工作，指导全区基础教育发展水平和质量的监测工作。</w:t>
        <w:br/>
        <w:t xml:space="preserve">    （六）指导全区以就业为导向的职业教育的发展与改革，负责全区职业教育的统筹规划、综合协调和宏观管理，制定地方中等职业教育教学指导文件，指导中等职业教育教学改革、教材建设和职业教育教学工作。</w:t>
        <w:br/>
        <w:t xml:space="preserve">    （七）负责管理本部门教育经费，参与拟订筹措教育经费、教育拨款、教育基建投资的政策，监测全区教育经费的筹措和使用情况。负责统计全区教育经费投入情况，按有关规定管理社会各界对教育的援助、捐赠。负责督促落实学生资助管理政策。负责校办企业认证的审批工作。</w:t>
        <w:br/>
        <w:t xml:space="preserve">    （八）统筹管理和指导少数民族教育工作。</w:t>
        <w:br/>
        <w:t xml:space="preserve">    （九）指导全县各级各类学校的思想政治工作、德育工作、体育卫生与艺术教育工作及国防教育工作。指导和监督全区学校安全工作。</w:t>
        <w:br/>
        <w:t xml:space="preserve">    （十）主管全区的教师工作，组织实施各级各类教师资格标准工作，统筹规划和指导教育系统人才队伍建设工作。</w:t>
        <w:br/>
        <w:t xml:space="preserve">    （十一）统筹管理全区各级各类学历教育的招生考试工作，与有关部门共同编制和实施高中阶段招生计划，负责全区义务教育学校的学籍管理工作。</w:t>
        <w:br/>
        <w:t xml:space="preserve">    （十二）承办区政府交办的其他事项。</w:t>
        <w:br/>
        <w:t xml:space="preserve">    根据本单位主要职责，内设机构如下：</w:t>
        <w:br/>
        <w:t xml:space="preserve">    （一）综合办公室</w:t>
        <w:br/>
        <w:t xml:space="preserve">    负责文电、会务、机要、档案等机关日常运转工作；承担信息、保密、信访、政务公开、提案办理等工作。负责直属单位党建、干部队伍建设、宣传、纪检、工会、共青团、妇女、统战、侨务和关心下一代工作；负责全区中小学领导干部培训工作。  </w:t>
        <w:br/>
        <w:t xml:space="preserve">    （二）发展规划股（行政审批办公室）</w:t>
        <w:br/>
        <w:t xml:space="preserve">    拟订全区教育事业发展规划及年度实施计划；综合协调全区各类教育的布局结构调整工作；负责直属学校基本建设计划、校园规划；会同有关部门审核或审批中小学校及中等职业技术学校专业设置、更名、调整、撤销工作；拟订区属高中、中等职业学校招生计划；负责民办学校办学许可管理；负责本局行政审批事项的协调工作。</w:t>
        <w:br/>
        <w:t xml:space="preserve">    （三）基础教育股（招生办）</w:t>
        <w:br/>
        <w:t xml:space="preserve">    负责全区义务教育的宏观指导与协调，指导教师教育教学改革和培训工作；制定地方教学基本文件，统筹管理基础教育教材；负责全区中小学校德育和民族教育工作；负责全区中小学招生、考试及学籍管理工作；指导中小学现代信息技术、图书和教学仪器设备配备与使用；指导学校体育、卫生健康和艺术教育教学工作；负责初中毕业生升学体育考试工作。</w:t>
        <w:br/>
        <w:t xml:space="preserve">    （四）托幼办</w:t>
        <w:br/>
        <w:t xml:space="preserve">    指导全区学前教育工作。</w:t>
        <w:br/>
        <w:t xml:space="preserve">    （五）职业教育办公室（职业教育与成人教育股）</w:t>
        <w:br/>
        <w:t xml:space="preserve">    负责全区广播电视教育、统筹管理全区成人中等职业学历教育、成人文化技术教育、各级各类民办教育；指导职业学校、成人学校、民办学校的教育教学改革；负责全区成人中等职业学校招生和学籍管理工作；负责中等职业学校毕业生对口升学的推荐、审查工作。</w:t>
        <w:br/>
        <w:t xml:space="preserve">    （六）财务股</w:t>
        <w:br/>
        <w:t xml:space="preserve">    参与制定教育经费筹措、管理及收费政策；统计并检测全区教育经费投入和执行情况；管理各种教育专项经费、贷款；编制直属单位经费的预、决算；负责局机关财务工作；负责直属单位基建经费的管理使用；负责机关养老保险、医疗保险等社会保险工作；负责全区“教育基金”、“寒窗基金”的管理；管理直属单位的国有资产并监督运营；负责全系统的财务检查、内部财务审计工作。负责校办企业认证的审批工作。</w:t>
        <w:br/>
        <w:t xml:space="preserve">    （七）人事股</w:t>
        <w:br/>
        <w:t xml:space="preserve">    统筹规划和指导教育系统人才队伍建设工作；负责局机关及直属单位人事、劳动工资和机构编制管理工作；指导全区中小学内部人事与分配制度改革工作；负责教职工奖励与惩罚和特级教师评选工作；负责全区各级各类学校专业技术人员职称评聘与考核工作；负责中小学教师资格证书认定工作；负责大中专院校师范类毕业生就业指导工作；负责直属事业单位的人事档案管理工作。</w:t>
        <w:br/>
        <w:t xml:space="preserve">    （八）法规安全股</w:t>
        <w:br/>
        <w:t xml:space="preserve">    起草区本级综合性教育法规草案；承担局机关有关规范性文件的合法性审核工作；承担有关行政复议和行政应诉工作；监督、指导全区教育系统依法行政、依法治教工作；负责学校安全和治安综合治理工作。</w:t>
        <w:br/>
        <w:t xml:space="preserve">    下属二级单位如下：</w:t>
        <w:br/>
        <w:t xml:space="preserve">    1.盘锦市大洼区教育局（本级）</w:t>
        <w:br/>
        <w:t xml:space="preserve">    2.盘锦市大洼区清水学校</w:t>
        <w:br/>
        <w:t xml:space="preserve">    3.盘锦市大洼区平安学校</w:t>
        <w:br/>
        <w:t xml:space="preserve">    4.盘锦市大洼区榆树学校</w:t>
        <w:br/>
        <w:t xml:space="preserve">    5.盘锦市大洼区东风学校</w:t>
        <w:br/>
        <w:t xml:space="preserve">    6.盘锦市大洼区新立学校</w:t>
        <w:br/>
        <w:t xml:space="preserve">    7.盘锦市大洼区第一初级中学</w:t>
        <w:br/>
        <w:t xml:space="preserve">    8.盘锦市大洼区第二初级中学</w:t>
        <w:br/>
        <w:t xml:space="preserve">    9.盘锦市大洼区王家学校</w:t>
        <w:br/>
        <w:t xml:space="preserve">    10.盘锦市大洼区第三小学</w:t>
        <w:br/>
        <w:t xml:space="preserve">    11.盘锦市大洼区城郊学校</w:t>
        <w:br/>
        <w:t xml:space="preserve">    12.盘锦市大洼区田家学校</w:t>
        <w:br/>
        <w:t xml:space="preserve">    13.盘锦市大洼区圈河学校</w:t>
        <w:br/>
        <w:t xml:space="preserve">    14.盘锦市大洼区新建学校</w:t>
        <w:br/>
        <w:t xml:space="preserve">    15.盘锦市大洼区新兴学校</w:t>
        <w:br/>
        <w:t xml:space="preserve">    16.盘锦市大洼区实验小学</w:t>
        <w:br/>
        <w:t xml:space="preserve">    17.盘锦市大洼区西安学校</w:t>
        <w:br/>
        <w:t xml:space="preserve">    18.盘锦市大洼区新开学校</w:t>
        <w:br/>
        <w:t xml:space="preserve">    19.盘锦市大洼区朝鲜族学校</w:t>
        <w:br/>
        <w:t xml:space="preserve">    20.盘锦市大洼区唐家学校</w:t>
        <w:br/>
        <w:t xml:space="preserve">    21.盘锦市大洼区九年一贯制实验学校</w:t>
        <w:br/>
        <w:t xml:space="preserve">    22.盘锦市辽东湾田庄台学校（盘锦市大洼区田庄台学校）</w:t>
        <w:br/>
        <w:t xml:space="preserve">    23.盘锦市辽东湾第一小学（盘锦市大洼区荣兴学校）</w:t>
        <w:br/>
        <w:t xml:space="preserve">    24.盘锦市辽东湾第二小学 （盘锦市大洼区二界沟学校）</w:t>
        <w:br/>
        <w:t xml:space="preserve">    25.盘锦市大洼区高级中学</w:t>
        <w:br/>
        <w:t xml:space="preserve">    26.盘锦市大洼区职业技术教育中心</w:t>
        <w:br/>
        <w:t xml:space="preserve">    27.盘锦市大洼区教师进修学校</w:t>
        <w:br/>
        <w:t xml:space="preserve">    28.盘锦市大洼区素质教育学校</w:t>
        <w:br/>
        <w:t xml:space="preserve">    29.盘锦市大洼区业余体育学校 </w:t>
        <w:br/>
        <w:t xml:space="preserve">    30.盘锦市大洼区高级中学附属小学</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辽宁省盘锦市大洼区教育局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1.盘锦市大洼区教育局（本级） </w:t>
        <w:br/>
        <w:t xml:space="preserve">    2.盘锦市大洼区清水学校 </w:t>
        <w:br/>
        <w:t xml:space="preserve">    3.盘锦市大洼区平安学校 </w:t>
        <w:br/>
        <w:t xml:space="preserve">    4.盘锦市大洼区榆树学校 </w:t>
        <w:br/>
        <w:t xml:space="preserve">    5.盘锦市大洼区东风学校 </w:t>
        <w:br/>
        <w:t xml:space="preserve">    6.盘锦市大洼区新立学校 </w:t>
        <w:br/>
        <w:t xml:space="preserve">    7.盘锦市大洼区第一初级中学 </w:t>
        <w:br/>
        <w:t xml:space="preserve">    8.盘锦市大洼区第二初级中学 </w:t>
        <w:br/>
        <w:t xml:space="preserve">    9.盘锦市大洼区王家学校 </w:t>
        <w:br/>
        <w:t xml:space="preserve">    10.盘锦市大洼区第三小学 </w:t>
        <w:br/>
        <w:t xml:space="preserve">    11.盘锦市大洼区城郊学校 </w:t>
        <w:br/>
        <w:t xml:space="preserve">    12.盘锦市大洼区田家学校 </w:t>
        <w:br/>
        <w:t xml:space="preserve">    13.盘锦市大洼区圈河学校 </w:t>
        <w:br/>
        <w:t xml:space="preserve">    14.盘锦市大洼区新建学校 </w:t>
        <w:br/>
        <w:t xml:space="preserve">    15.盘锦市大洼区新兴学校 </w:t>
        <w:br/>
        <w:t xml:space="preserve">    16.盘锦市大洼区实验小学 </w:t>
        <w:br/>
        <w:t xml:space="preserve">    17.盘锦市大洼区西安学校 </w:t>
        <w:br/>
        <w:t xml:space="preserve">    18.盘锦市大洼区新开学校 </w:t>
        <w:br/>
        <w:t xml:space="preserve">    19.盘锦市大洼区朝鲜族学校 </w:t>
        <w:br/>
        <w:t xml:space="preserve">    20.盘锦市大洼区唐家学校 </w:t>
        <w:br/>
        <w:t xml:space="preserve">    21.盘锦市大洼区九年一贯制实验学校 </w:t>
        <w:br/>
        <w:t xml:space="preserve">    22.盘锦市辽东湾田庄台学校（盘锦市大洼区田庄台学校） </w:t>
        <w:br/>
        <w:t xml:space="preserve">    23.盘锦市辽东湾第一小学（盘锦市大洼区荣兴学校） </w:t>
        <w:br/>
        <w:t xml:space="preserve">    24.盘锦市辽东湾第二小学 （盘锦市大洼区二界沟学校） </w:t>
        <w:br/>
        <w:t xml:space="preserve">    25.盘锦市大洼区高级中学 </w:t>
        <w:br/>
        <w:t xml:space="preserve">    26.盘锦市大洼区职业技术教育中心 </w:t>
        <w:br/>
        <w:t xml:space="preserve">    27.盘锦市大洼区教师进修学校 </w:t>
        <w:br/>
        <w:t xml:space="preserve">    28.盘锦市大洼区素质教育学校 </w:t>
        <w:br/>
        <w:t xml:space="preserve">    29.盘锦市大洼区业余体育学校 </w:t>
        <w:br/>
        <w:t xml:space="preserve">    30.盘锦市大洼区高级中学附属小学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57896.08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47262.76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81.63</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47262.76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2399.46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4.14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主要是高中和职业技术教育中心学费、住宿费以及一中住宿费等收入。</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8087.68</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13.97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主要是课后服务费、学生校服款以及利息收入等收入。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146.19</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0.25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主要是高中和职业技术教育中心学费和住宿费结转、各义务教育学校上年利息收入结转等。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增加7470.31万元，增长14.81%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一是各学校课后服务费本年列入其他收入，二是2022年学校公用经费在本年列支</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57829.03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49294.51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85.24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工资福利支出40839.81万元；商品和服务支出6507.23万元；对个人和家庭的补助1507.33万元；资本性支出440.14万元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8534.52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14.76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各学校2023年课后服务费、校舍维修改造和设备购置、随班就读经费、援疆教师补助、保安工资、各级各类考试经费、招聘教师费用、学前教育资助贫困幼儿资金和农村非公办教师养老补助费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增加7549.45万元，增长15.01%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一是各学校课后服务费本年列入项目支出，二是2022年学校公用经费在本年列支</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67.05</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主要是学校课后服务费和利息收入等原因形成的结余。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减少79.14万元，降低54.14%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高中和职教中心事业收入结转减少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47262.76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44485.30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2777.46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增加2196.74万元，增长4.87%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区直学校保安工资、九年一贯制实验学校新增政府采购项目、实验小学和大洼区第三小学等学校义务教育薄弱环节改善与能力提升项目支出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112.74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106.27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4563.69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2023年度一般公共预算财政拨款支出47262.76万元。按支出功能分类科目分，包括：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1.教育支出35145.31万元，具体包括：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教育管理事务（款）行政运行（项）132.33万元,主要是教育局机关人员工资和机关日常经费等支出，完成年初预算的88.18%，决算数与年初预算数存在差异的主要原因是教育局机关本年退休3人，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教育管理事务（款）一般行政管理事务（项）158.47万元,主要是各级各类考试费用等支出，完成年初预算的315.05%，决算数与年初预算数存在差异的主要原因是2023年招聘教师费用、部分考试经费等项目资金来源于区本级财力追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教育管理事务（款）其他教育管理事务支出（项）226.58万元,主要是素质教育学校教师工资及学校公用经费等支出，完成年初预算的108.76%，决算数与年初预算数存在差异的主要原因是素质教育学校人员经费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类）普通教育（款）学前教育（项）7.80万元,主要是大洼区学前教育资助贫困幼儿经费等支出，完成年初预算的100%，决算数与年初预算数存在差异的主要原因是上级部门拨付专项资金未列入教育局本级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教育支出（类）普通教育（款）小学教育（项）14721.69万元,主要是小学教师工资及学校公用经费等支出，完成年初预算的103.66%，决算数与年初预算数存在差异的主要原因是事业单位招聘教师人员增加以及人员工资晋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教育支出（类）普通教育（款）初中教育（项）11162.82万元,主要是中学教师工资及学校公用经费等支出，完成年初预算的106.66%，决算数与年初预算数存在差异的主要原因是事业单位招聘教师人员增加以及人员工资晋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（7）教育支出（类）普通教育（款）高中教育（项）5800.34万元,主要是人员经费等支出，完成年初预算的99.53%，决算数与年初预算数存在差异的主要原因是大洼高中本年新增退休人员。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教育支出（类）普通教育（款）其他普通教育支出（项）11.75万元,主要是农村非公办教师养老补助、城郊学校农村义务教育薄弱学校改造计划补助资金、大洼高中援疆援教师置装费等支出，完成年初预算的100%，决算数与年初预算数存在差异的主要原因是上级部门拨付专项资金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教育支出（类）职业教育（款）中等职业教育（项）2276.17万元,主要是职教中心教师工资及学校公用经费等支出，完成年初预算的140.56%，决算数与年初预算数存在差异的主要原因是年初预算全部为财政拨款，决算数含非财政拨款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教育支出（类）进修及培训（款）教师进修（项）473.42万元,主要是教师进修学校人员经费支出和日常公用经费等支出，完成年初预算的90.45%，决算数与年初预算数存在差异的主要原因是教师进修学校人员经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教育支出（类）其他教育支出（款）其他教育支出（项）173.94万元,主要是业余体校人员经费、公用经费及资本性支出等支出，完成年初预算的100.15%，决算数与年初预算数存在差异的主要原因是业余体校援疆教师补助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2.社会保障和就业支出7040.39万元，具体包括：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7.69万元,主要是教育局机关退休人员独生子女费和退休人员取暖费等支出，完成年初预算的100%，决算数与年初预算数存在差异的主要原因是本年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780.96万元,主要是事业单位离退休教职工取暖补贴和独生子女费等支出，完成年初预算的92.13%，决算数与年初预算数存在差异的主要原因是本年新增事业单位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4066.28万元,主要是机关事业单位基本养老保险缴费等支出，完成年初预算的96.04%，决算数与年初预算数存在差异的主要原因是机关事业单位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1528.00万元,主要是用于机关事业单位调出及退休人员单位职业年金缴费等支出，完成年初预算的100%，决算数与年初预算数存在差异的主要原因是机关事业单位职业年金缴费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（5）社会保障和就业支出（类）抚恤（款）死亡抚恤（项）602.41万元,主要是教职工死亡抚恤金等支出，完成年初预算的100%，决算数与年初预算数存在差异的主要原因是教职工死亡抚恤金未列入年初预算。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其他优抚支出（项）6.46万元,主要是教职工因公伤残抚恤等支出，完成年初预算的100%，决算数与年初预算数存在差异的主要原因是教职工因公伤残抚恤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其他社会保障和就业支出（款）其他社会保障和就业支出（项）48.59万元,主要是在职人员工伤保险单位缴费等支出，完成年初预算的95.16%，决算数与年初预算数存在差异的主要原因是机关事业单位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3.卫生健康支出1811.41万元，具体包括：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（1）卫生健康支出（类）公共卫生（款）重大公共卫生服务（项）0.75万元,主要是疫情期间疫情防控人员补助等支出，完成年初预算的100%，决算数与年初预算数存在差异的主要原因是本项支出未纳入年初预算。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6.33万元,主要是教育局机关行政单位基本医疗等支出，完成年初预算的75%，决算数与年初预算数存在差异的主要原因是教育局本年退休3人，医疗保险缴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1774.21万元,主要是教职工医疗保险缴费及生育费等支出，完成年初预算的97.21%，决算数与年初预算数存在差异的主要原因是机关事业单位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30.12万元,主要是在职人员和退休人员大额医疗保险等支出，完成年初预算的94.33%，决算数与年初预算数存在差异的主要原因是本年新增事业单位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4.住房保障支出3265.67万元，具体包括：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3265.67万元,主要是住房公积金缴费等支出，完成年初预算的101.68%，决算数与年初预算数存在差异的主要原因是事业单位年初预算公积金缴费基数未包含基础性绩效工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5.其他支出0.00万元，具体包括：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（1）其他支出（类）其他支出（款）其他支出（项）0.00万元,主要是无此项支出等支出，完成年初预算的100%，决算数与年初预算数存在差异的主要原因是本年无差异。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1.37</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54.80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本年度教育局机关公务用车运行维护费结转下年列支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1.37</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所有单位无因公出国（境）费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所有单位无因公出国（境）费等</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所有单位无公务接待费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所有单位无公务接待费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1.37</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54.80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本年度教育局机关公务用车运行维护费结转下年列支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比上年减少2.12万元，降低60.74%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上年度含以前年度公车运行维护费，本年度结转下年列支</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1.37</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主要用于教育局机关公务用车维修、燃油费及保险等，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44485.30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42304.48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2180.82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19.65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比上年增加3.68万元，增长23.04%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本年度教育局机关运行经费含上年机关运行经费在本年列支</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624.67</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624.67</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84.57</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13.54</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84.57</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，其他用车主要是教育局机关公务用车和4辆校车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29个（其中：一般公共预算项目29个，政府性基金预算项目0个，国有资本经营预算项目0个），涉及资金43,309.55万元（其中：一般公共预算资金43,309.55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    组织对29个单位开展整体绩效自评，涉及资金43,309.55万元，自评平均分100分。通过部门绩效评价未发现问题。</w:t>
        <w:br/>
        <w:t xml:space="preserve">    《部门（单位）整体绩效自评表》见附件。</w:t>
        <w:br/>
        <w:t xml:space="preserve">    2.项目绩效自评结果。</w:t>
        <w:br/>
        <w:t xml:space="preserve">    本部门在2023年度省直部门决算中未反映项目绩效自评。</w:t>
        <w:br/>
        <w:t xml:space="preserve">    《预算（项目）政策绩效自评表》见附件。</w:t>
        <w:br/>
        <w:t xml:space="preserve">    3.部门评价结果。</w:t>
        <w:br/>
        <w:t xml:space="preserve">    建议继续全额安排。</w:t>
        <w:br/>
        <w:t xml:space="preserve">    4.财政评价结果。</w:t>
        <w:br/>
        <w:t xml:space="preserve">    建议继续全额安排，建议进一步规范预算管理，强化预算的执行。</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16.教育支出（类）教育管理事务（款）行政运行（项）：反映行政单位（包括实行公务员管理的事业单位）的基本支出。</w:t>
        <w:br/>
        <w:t xml:space="preserve">    17.教育支出（类）教育管理事务（款）一般行政管理事务（项）：反映行政单位（包括实行公务员管理的事业单位）未单独设置项级科目的其他项目支出。</w:t>
        <w:br/>
        <w:t xml:space="preserve">    18.教育支出（类）教育管理事务（款）其他教育管理事务支出（项）：反映除上述项目以外其他用于教育管理事务方面的支出。</w:t>
        <w:br/>
        <w:t xml:space="preserve">    19.教育支出（类）普通教育（款）学前教育（项）：反映各部门举办的学前教育支出。政府各部门对社会组织等举办的幼儿园的资助，如捐赠、补贴等，也在本科目中反映。</w:t>
        <w:br/>
        <w:t xml:space="preserve">    20.教育支出（类）普通教育（款）小学教育（项）：反映各部门举办的小学教育支出。政府各部门对社会组织等举办的小学资助，如捐赠、补贴等，也在本科目中反映。</w:t>
        <w:br/>
        <w:t xml:space="preserve">    21. 教育支出（类）普通教育（款）初中教育（项）：反映各部门举办的初中教育支出。政府各部门对社会组织等举办的初中的资助，如捐赠、补贴等，也在本科目中反映。</w:t>
        <w:br/>
        <w:t xml:space="preserve">    22. 教育支出（类）普通教育（款）高中教育（项）：反映各部门举办的普通高中教育支出。政府各部门对社会组织等举办的普通高中的资助，如捐赠、补贴等，也在本科目中反映。</w:t>
        <w:br/>
        <w:t xml:space="preserve">    23.教育支出（类）普通教育（款）其他普通教育支出（项）：反映除上述项目以外其他用于普通教育方面的支出。</w:t>
        <w:br/>
        <w:t xml:space="preserve">    24.教育支出（类）职业教育（款）中等职业教育（项）：反映各部门（不含人力资源社会保障部门）举办的中等职业教育支出。政府各部门及社会组织等举办的中等职业学校的资助，如捐赠、补贴等，也在本科目中反映。</w:t>
        <w:br/>
        <w:t xml:space="preserve">    25.教育支出（类）进修及培训（款）教师进修（项）：反映教师进修、师资培训支出。</w:t>
        <w:br/>
        <w:t xml:space="preserve">    26.教育支出（类）其他教育支出（款）其他教育支出（项）：反映除上述项目以外其他用于教育方面的支出。</w:t>
        <w:br/>
        <w:t xml:space="preserve">    27.社会保障和就业支出（类）行政事业单位养老支出（款）行政单位离退休（项）：反映行政单位（包括实行公务员管理的事业单位）开支的离退休经费。</w:t>
        <w:br/>
        <w:t xml:space="preserve">    28.社会保障和就业支出（类）行政事业单位养老支出（款）事业单位离退休（项）：反映事业单位开支的离退休经费。</w:t>
        <w:br/>
        <w:t xml:space="preserve">    29.社会保障和就业支出（类）行政事业单位养老支出（款）机关事业单位基本养老保险缴费支出（项）：反映机关事业单位实施养老保险制度由单位缴纳的基本养老保险费支出。</w:t>
        <w:br/>
        <w:t xml:space="preserve">    30.社会保障和就业支出（类）行政事业单位养老支出（款）机关事业单位职业年金缴费（项）：反映机关事业单位实施养老保险制度由单位实际缴纳的职业年金支出。</w:t>
        <w:br/>
        <w:t xml:space="preserve">    31.社会保障和就业支出（类）抚恤（款）死亡抚恤（项）：反映按规定用于烈士和牺牲、病故人员家属的一次性和定期抚恤金以及丧葬补助费。</w:t>
        <w:br/>
        <w:t xml:space="preserve">    32.社会保障和就业支出（类）抚恤（款）其他优抚支出（项）：除上述项目以外其他用于优抚方面的支出，包括向优抚对象发放的价格临时补贴等支出。</w:t>
        <w:br/>
        <w:t xml:space="preserve">    33.卫生健康支出（类）公共卫生（款）重大公共卫生服务（项）：反映重大疾病、重大传染病预防控制等重大公共卫生服务项目支出。</w:t>
        <w:br/>
        <w:t xml:space="preserve">    34.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35. 卫生健康支出（类）行政事业单位医疗（款）事业单位医疗（项）：反映财政部门安排的事业单位基本医疗保险缴费经费，未参加医疗保险的事业单位的公费医疗经费，按国家规定享受离休人员待遇的医疗经费。</w:t>
        <w:br/>
        <w:t xml:space="preserve">    36.卫生健康支出（类）行政事业单位医疗（款）其他行政单位医疗（项）：反映除上述项目以外的其他用于行政事业单位医疗方面的支出。</w:t>
        <w:br/>
        <w:t xml:space="preserve">    37.住房保障支出（类）住房改革支出（款）住房公积金（项）：反映行政事业单位按人力资源和社会保障部、财政部规定的基本工资和津贴补贴以及规定比例为职工缴纳的住房公积金。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47,262.76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jc w:val="right"/>
            </w:pPr>
            <w:r>
              <w:rPr>
                <w:rFonts w:ascii="宋体" w:eastAsia="宋体" w:hAnsi="宋体" w:cs="宋体"/>
                <w:b w:val="0"/>
                <w:i w:val="0"/>
                <w:color w:val="000000"/>
                <w:sz w:val="18"/>
              </w:rPr>
              <w:t xml:space="preserve">2,399.46</w:t>
            </w: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45,711.57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8,087.68</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7,040.39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1,811.41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3,265.67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57,749.89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57,829.03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146.19</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67.05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57,896.08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57,896.08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57,749.89</w:t>
            </w:r>
          </w:p>
        </w:tc>
        <w:tc>
          <w:tcPr>
            <w:tcW w:w="1160" w:type="dxa"/>
            <w:tcBorders/>
            <w:vAlign w:val="center"/>
          </w:tcPr>
          <w:p>
            <w:pPr>
              <w:jc w:val="right"/>
            </w:pPr>
            <w:r>
              <w:rPr>
                <w:rFonts w:ascii="宋体" w:eastAsia="宋体" w:hAnsi="宋体" w:cs="宋体"/>
                <w:b/>
                <w:i w:val="0"/>
                <w:color w:val="000000"/>
                <w:sz w:val="14"/>
              </w:rPr>
              <w:t xml:space="preserve">47,262.76</w:t>
            </w:r>
          </w:p>
        </w:tc>
        <w:tc>
          <w:tcPr>
            <w:tcW w:w="1160" w:type="dxa"/>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2,399.46</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8,087.68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45,632.43</w:t>
            </w:r>
          </w:p>
        </w:tc>
        <w:tc>
          <w:tcPr>
            <w:tcW w:w="1160" w:type="dxa"/>
            <w:tcBorders/>
            <w:vAlign w:val="center"/>
          </w:tcPr>
          <w:p>
            <w:pPr>
              <w:jc w:val="right"/>
            </w:pPr>
            <w:r>
              <w:rPr>
                <w:rFonts w:ascii="宋体" w:eastAsia="宋体" w:hAnsi="宋体" w:cs="宋体"/>
                <w:b w:val="0"/>
                <w:i w:val="0"/>
                <w:color w:val="000000"/>
                <w:sz w:val="14"/>
              </w:rPr>
              <w:t xml:space="preserve">35,145.31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2,399.46</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8,087.68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教育管理事务</w:t>
            </w:r>
          </w:p>
        </w:tc>
        <w:tc>
          <w:tcPr>
            <w:tcW w:w="1160" w:type="dxa"/>
            <w:tcBorders/>
            <w:vAlign w:val="center"/>
          </w:tcPr>
          <w:p>
            <w:pPr>
              <w:jc w:val="right"/>
            </w:pPr>
            <w:r>
              <w:rPr>
                <w:rFonts w:ascii="宋体" w:eastAsia="宋体" w:hAnsi="宋体" w:cs="宋体"/>
                <w:b w:val="0"/>
                <w:i w:val="0"/>
                <w:color w:val="000000"/>
                <w:sz w:val="14"/>
              </w:rPr>
              <w:t xml:space="preserve">517.41</w:t>
            </w:r>
          </w:p>
        </w:tc>
        <w:tc>
          <w:tcPr>
            <w:tcW w:w="1160" w:type="dxa"/>
            <w:tcBorders/>
            <w:vAlign w:val="center"/>
          </w:tcPr>
          <w:p>
            <w:pPr>
              <w:jc w:val="right"/>
            </w:pPr>
            <w:r>
              <w:rPr>
                <w:rFonts w:ascii="宋体" w:eastAsia="宋体" w:hAnsi="宋体" w:cs="宋体"/>
                <w:b w:val="0"/>
                <w:i w:val="0"/>
                <w:color w:val="000000"/>
                <w:sz w:val="14"/>
              </w:rPr>
              <w:t xml:space="preserve">517.38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132.36</w:t>
            </w:r>
          </w:p>
        </w:tc>
        <w:tc>
          <w:tcPr>
            <w:tcW w:w="1160" w:type="dxa"/>
            <w:tcBorders/>
            <w:vAlign w:val="center"/>
          </w:tcPr>
          <w:p>
            <w:pPr>
              <w:jc w:val="right"/>
            </w:pPr>
            <w:r>
              <w:rPr>
                <w:rFonts w:ascii="宋体" w:eastAsia="宋体" w:hAnsi="宋体" w:cs="宋体"/>
                <w:b w:val="0"/>
                <w:i w:val="0"/>
                <w:color w:val="000000"/>
                <w:sz w:val="14"/>
              </w:rPr>
              <w:t xml:space="preserve">132.33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158.47</w:t>
            </w:r>
          </w:p>
        </w:tc>
        <w:tc>
          <w:tcPr>
            <w:tcW w:w="1160" w:type="dxa"/>
            <w:tcBorders/>
            <w:vAlign w:val="center"/>
          </w:tcPr>
          <w:p>
            <w:pPr>
              <w:jc w:val="right"/>
            </w:pPr>
            <w:r>
              <w:rPr>
                <w:rFonts w:ascii="宋体" w:eastAsia="宋体" w:hAnsi="宋体" w:cs="宋体"/>
                <w:b w:val="0"/>
                <w:i w:val="0"/>
                <w:color w:val="000000"/>
                <w:sz w:val="14"/>
              </w:rPr>
              <w:t xml:space="preserve">158.47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其他教育管理事务支出</w:t>
            </w:r>
          </w:p>
        </w:tc>
        <w:tc>
          <w:tcPr>
            <w:tcW w:w="1160" w:type="dxa"/>
            <w:tcBorders/>
            <w:vAlign w:val="center"/>
          </w:tcPr>
          <w:p>
            <w:pPr>
              <w:jc w:val="right"/>
            </w:pPr>
            <w:r>
              <w:rPr>
                <w:rFonts w:ascii="宋体" w:eastAsia="宋体" w:hAnsi="宋体" w:cs="宋体"/>
                <w:b w:val="0"/>
                <w:i w:val="0"/>
                <w:color w:val="000000"/>
                <w:sz w:val="14"/>
              </w:rPr>
              <w:t xml:space="preserve">226.58</w:t>
            </w:r>
          </w:p>
        </w:tc>
        <w:tc>
          <w:tcPr>
            <w:tcW w:w="1160" w:type="dxa"/>
            <w:tcBorders/>
            <w:vAlign w:val="center"/>
          </w:tcPr>
          <w:p>
            <w:pPr>
              <w:jc w:val="right"/>
            </w:pPr>
            <w:r>
              <w:rPr>
                <w:rFonts w:ascii="宋体" w:eastAsia="宋体" w:hAnsi="宋体" w:cs="宋体"/>
                <w:b w:val="0"/>
                <w:i w:val="0"/>
                <w:color w:val="000000"/>
                <w:sz w:val="14"/>
              </w:rPr>
              <w:t xml:space="preserve">226.58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38,252.36</w:t>
            </w:r>
          </w:p>
        </w:tc>
        <w:tc>
          <w:tcPr>
            <w:tcW w:w="1160" w:type="dxa"/>
            <w:tcBorders/>
            <w:vAlign w:val="center"/>
          </w:tcPr>
          <w:p>
            <w:pPr>
              <w:jc w:val="right"/>
            </w:pPr>
            <w:r>
              <w:rPr>
                <w:rFonts w:ascii="宋体" w:eastAsia="宋体" w:hAnsi="宋体" w:cs="宋体"/>
                <w:b w:val="0"/>
                <w:i w:val="0"/>
                <w:color w:val="000000"/>
                <w:sz w:val="14"/>
              </w:rPr>
              <w:t xml:space="preserve">31,704.40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617.28</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5,930.68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7.80</w:t>
            </w:r>
          </w:p>
        </w:tc>
        <w:tc>
          <w:tcPr>
            <w:tcW w:w="1160" w:type="dxa"/>
            <w:tcBorders/>
            <w:vAlign w:val="center"/>
          </w:tcPr>
          <w:p>
            <w:pPr>
              <w:jc w:val="right"/>
            </w:pPr>
            <w:r>
              <w:rPr>
                <w:rFonts w:ascii="宋体" w:eastAsia="宋体" w:hAnsi="宋体" w:cs="宋体"/>
                <w:b w:val="0"/>
                <w:i w:val="0"/>
                <w:color w:val="000000"/>
                <w:sz w:val="14"/>
              </w:rPr>
              <w:t xml:space="preserve">7.80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16,877.89</w:t>
            </w:r>
          </w:p>
        </w:tc>
        <w:tc>
          <w:tcPr>
            <w:tcW w:w="1160" w:type="dxa"/>
            <w:tcBorders/>
            <w:vAlign w:val="center"/>
          </w:tcPr>
          <w:p>
            <w:pPr>
              <w:jc w:val="right"/>
            </w:pPr>
            <w:r>
              <w:rPr>
                <w:rFonts w:ascii="宋体" w:eastAsia="宋体" w:hAnsi="宋体" w:cs="宋体"/>
                <w:b w:val="0"/>
                <w:i w:val="0"/>
                <w:color w:val="000000"/>
                <w:sz w:val="14"/>
              </w:rPr>
              <w:t xml:space="preserve">14,721.69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2,156.20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13,453.48</w:t>
            </w:r>
          </w:p>
        </w:tc>
        <w:tc>
          <w:tcPr>
            <w:tcW w:w="1160" w:type="dxa"/>
            <w:tcBorders/>
            <w:vAlign w:val="center"/>
          </w:tcPr>
          <w:p>
            <w:pPr>
              <w:jc w:val="right"/>
            </w:pPr>
            <w:r>
              <w:rPr>
                <w:rFonts w:ascii="宋体" w:eastAsia="宋体" w:hAnsi="宋体" w:cs="宋体"/>
                <w:b w:val="0"/>
                <w:i w:val="0"/>
                <w:color w:val="000000"/>
                <w:sz w:val="14"/>
              </w:rPr>
              <w:t xml:space="preserve">11,162.82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120.47</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2,170.19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高中教育</w:t>
            </w:r>
          </w:p>
        </w:tc>
        <w:tc>
          <w:tcPr>
            <w:tcW w:w="1160" w:type="dxa"/>
            <w:tcBorders/>
            <w:vAlign w:val="center"/>
          </w:tcPr>
          <w:p>
            <w:pPr>
              <w:jc w:val="right"/>
            </w:pPr>
            <w:r>
              <w:rPr>
                <w:rFonts w:ascii="宋体" w:eastAsia="宋体" w:hAnsi="宋体" w:cs="宋体"/>
                <w:b w:val="0"/>
                <w:i w:val="0"/>
                <w:color w:val="000000"/>
                <w:sz w:val="14"/>
              </w:rPr>
              <w:t xml:space="preserve">7,901.44</w:t>
            </w:r>
          </w:p>
        </w:tc>
        <w:tc>
          <w:tcPr>
            <w:tcW w:w="1160" w:type="dxa"/>
            <w:tcBorders/>
            <w:vAlign w:val="center"/>
          </w:tcPr>
          <w:p>
            <w:pPr>
              <w:jc w:val="right"/>
            </w:pPr>
            <w:r>
              <w:rPr>
                <w:rFonts w:ascii="宋体" w:eastAsia="宋体" w:hAnsi="宋体" w:cs="宋体"/>
                <w:b w:val="0"/>
                <w:i w:val="0"/>
                <w:color w:val="000000"/>
                <w:sz w:val="14"/>
              </w:rPr>
              <w:t xml:space="preserve">5,800.34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496.81</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1,604.29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其他普通教育支出</w:t>
            </w:r>
          </w:p>
        </w:tc>
        <w:tc>
          <w:tcPr>
            <w:tcW w:w="1160" w:type="dxa"/>
            <w:tcBorders/>
            <w:vAlign w:val="center"/>
          </w:tcPr>
          <w:p>
            <w:pPr>
              <w:jc w:val="right"/>
            </w:pPr>
            <w:r>
              <w:rPr>
                <w:rFonts w:ascii="宋体" w:eastAsia="宋体" w:hAnsi="宋体" w:cs="宋体"/>
                <w:b w:val="0"/>
                <w:i w:val="0"/>
                <w:color w:val="000000"/>
                <w:sz w:val="14"/>
              </w:rPr>
              <w:t xml:space="preserve">11.75</w:t>
            </w:r>
          </w:p>
        </w:tc>
        <w:tc>
          <w:tcPr>
            <w:tcW w:w="1160" w:type="dxa"/>
            <w:tcBorders/>
            <w:vAlign w:val="center"/>
          </w:tcPr>
          <w:p>
            <w:pPr>
              <w:jc w:val="right"/>
            </w:pPr>
            <w:r>
              <w:rPr>
                <w:rFonts w:ascii="宋体" w:eastAsia="宋体" w:hAnsi="宋体" w:cs="宋体"/>
                <w:b w:val="0"/>
                <w:i w:val="0"/>
                <w:color w:val="000000"/>
                <w:sz w:val="14"/>
              </w:rPr>
              <w:t xml:space="preserve">11.75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职业教育</w:t>
            </w:r>
          </w:p>
        </w:tc>
        <w:tc>
          <w:tcPr>
            <w:tcW w:w="1160" w:type="dxa"/>
            <w:tcBorders/>
            <w:vAlign w:val="center"/>
          </w:tcPr>
          <w:p>
            <w:pPr>
              <w:jc w:val="right"/>
            </w:pPr>
            <w:r>
              <w:rPr>
                <w:rFonts w:ascii="宋体" w:eastAsia="宋体" w:hAnsi="宋体" w:cs="宋体"/>
                <w:b w:val="0"/>
                <w:i w:val="0"/>
                <w:color w:val="000000"/>
                <w:sz w:val="14"/>
              </w:rPr>
              <w:t xml:space="preserve">6,215.30</w:t>
            </w:r>
          </w:p>
        </w:tc>
        <w:tc>
          <w:tcPr>
            <w:tcW w:w="1160" w:type="dxa"/>
            <w:tcBorders/>
            <w:vAlign w:val="center"/>
          </w:tcPr>
          <w:p>
            <w:pPr>
              <w:jc w:val="right"/>
            </w:pPr>
            <w:r>
              <w:rPr>
                <w:rFonts w:ascii="宋体" w:eastAsia="宋体" w:hAnsi="宋体" w:cs="宋体"/>
                <w:b w:val="0"/>
                <w:i w:val="0"/>
                <w:color w:val="000000"/>
                <w:sz w:val="14"/>
              </w:rPr>
              <w:t xml:space="preserve">2,276.17</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1,782.18</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2,156.96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中等职业教育</w:t>
            </w:r>
          </w:p>
        </w:tc>
        <w:tc>
          <w:tcPr>
            <w:tcW w:w="1160" w:type="dxa"/>
            <w:tcBorders/>
            <w:vAlign w:val="center"/>
          </w:tcPr>
          <w:p>
            <w:pPr>
              <w:jc w:val="right"/>
            </w:pPr>
            <w:r>
              <w:rPr>
                <w:rFonts w:ascii="宋体" w:eastAsia="宋体" w:hAnsi="宋体" w:cs="宋体"/>
                <w:b w:val="0"/>
                <w:i w:val="0"/>
                <w:color w:val="000000"/>
                <w:sz w:val="14"/>
              </w:rPr>
              <w:t xml:space="preserve">6,215.30</w:t>
            </w:r>
          </w:p>
        </w:tc>
        <w:tc>
          <w:tcPr>
            <w:tcW w:w="1160" w:type="dxa"/>
            <w:tcBorders/>
            <w:vAlign w:val="center"/>
          </w:tcPr>
          <w:p>
            <w:pPr>
              <w:jc w:val="right"/>
            </w:pPr>
            <w:r>
              <w:rPr>
                <w:rFonts w:ascii="宋体" w:eastAsia="宋体" w:hAnsi="宋体" w:cs="宋体"/>
                <w:b w:val="0"/>
                <w:i w:val="0"/>
                <w:color w:val="000000"/>
                <w:sz w:val="14"/>
              </w:rPr>
              <w:t xml:space="preserve">2,276.17</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1,782.18</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2,156.96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进修及培训</w:t>
            </w:r>
          </w:p>
        </w:tc>
        <w:tc>
          <w:tcPr>
            <w:tcW w:w="1160" w:type="dxa"/>
            <w:tcBorders/>
            <w:vAlign w:val="center"/>
          </w:tcPr>
          <w:p>
            <w:pPr>
              <w:jc w:val="right"/>
            </w:pPr>
            <w:r>
              <w:rPr>
                <w:rFonts w:ascii="宋体" w:eastAsia="宋体" w:hAnsi="宋体" w:cs="宋体"/>
                <w:b w:val="0"/>
                <w:i w:val="0"/>
                <w:color w:val="000000"/>
                <w:sz w:val="14"/>
              </w:rPr>
              <w:t xml:space="preserve">473.42</w:t>
            </w:r>
          </w:p>
        </w:tc>
        <w:tc>
          <w:tcPr>
            <w:tcW w:w="1160" w:type="dxa"/>
            <w:tcBorders/>
            <w:vAlign w:val="center"/>
          </w:tcPr>
          <w:p>
            <w:pPr>
              <w:jc w:val="right"/>
            </w:pPr>
            <w:r>
              <w:rPr>
                <w:rFonts w:ascii="宋体" w:eastAsia="宋体" w:hAnsi="宋体" w:cs="宋体"/>
                <w:b w:val="0"/>
                <w:i w:val="0"/>
                <w:color w:val="000000"/>
                <w:sz w:val="14"/>
              </w:rPr>
              <w:t xml:space="preserve">473.42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教师进修</w:t>
            </w:r>
          </w:p>
        </w:tc>
        <w:tc>
          <w:tcPr>
            <w:tcW w:w="1160" w:type="dxa"/>
            <w:tcBorders/>
            <w:vAlign w:val="center"/>
          </w:tcPr>
          <w:p>
            <w:pPr>
              <w:jc w:val="right"/>
            </w:pPr>
            <w:r>
              <w:rPr>
                <w:rFonts w:ascii="宋体" w:eastAsia="宋体" w:hAnsi="宋体" w:cs="宋体"/>
                <w:b w:val="0"/>
                <w:i w:val="0"/>
                <w:color w:val="000000"/>
                <w:sz w:val="14"/>
              </w:rPr>
              <w:t xml:space="preserve">473.42</w:t>
            </w:r>
          </w:p>
        </w:tc>
        <w:tc>
          <w:tcPr>
            <w:tcW w:w="1160" w:type="dxa"/>
            <w:tcBorders/>
            <w:vAlign w:val="center"/>
          </w:tcPr>
          <w:p>
            <w:pPr>
              <w:jc w:val="right"/>
            </w:pPr>
            <w:r>
              <w:rPr>
                <w:rFonts w:ascii="宋体" w:eastAsia="宋体" w:hAnsi="宋体" w:cs="宋体"/>
                <w:b w:val="0"/>
                <w:i w:val="0"/>
                <w:color w:val="000000"/>
                <w:sz w:val="14"/>
              </w:rPr>
              <w:t xml:space="preserve">473.42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其他教育支出</w:t>
            </w:r>
          </w:p>
        </w:tc>
        <w:tc>
          <w:tcPr>
            <w:tcW w:w="1160" w:type="dxa"/>
            <w:tcBorders/>
            <w:vAlign w:val="center"/>
          </w:tcPr>
          <w:p>
            <w:pPr>
              <w:jc w:val="right"/>
            </w:pPr>
            <w:r>
              <w:rPr>
                <w:rFonts w:ascii="宋体" w:eastAsia="宋体" w:hAnsi="宋体" w:cs="宋体"/>
                <w:b w:val="0"/>
                <w:i w:val="0"/>
                <w:color w:val="000000"/>
                <w:sz w:val="14"/>
              </w:rPr>
              <w:t xml:space="preserve">173.94</w:t>
            </w:r>
          </w:p>
        </w:tc>
        <w:tc>
          <w:tcPr>
            <w:tcW w:w="1160" w:type="dxa"/>
            <w:tcBorders/>
            <w:vAlign w:val="center"/>
          </w:tcPr>
          <w:p>
            <w:pPr>
              <w:jc w:val="right"/>
            </w:pPr>
            <w:r>
              <w:rPr>
                <w:rFonts w:ascii="宋体" w:eastAsia="宋体" w:hAnsi="宋体" w:cs="宋体"/>
                <w:b w:val="0"/>
                <w:i w:val="0"/>
                <w:color w:val="000000"/>
                <w:sz w:val="14"/>
              </w:rPr>
              <w:t xml:space="preserve">173.94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其他教育支出</w:t>
            </w:r>
          </w:p>
        </w:tc>
        <w:tc>
          <w:tcPr>
            <w:tcW w:w="1160" w:type="dxa"/>
            <w:tcBorders/>
            <w:vAlign w:val="center"/>
          </w:tcPr>
          <w:p>
            <w:pPr>
              <w:jc w:val="right"/>
            </w:pPr>
            <w:r>
              <w:rPr>
                <w:rFonts w:ascii="宋体" w:eastAsia="宋体" w:hAnsi="宋体" w:cs="宋体"/>
                <w:b w:val="0"/>
                <w:i w:val="0"/>
                <w:color w:val="000000"/>
                <w:sz w:val="14"/>
              </w:rPr>
              <w:t xml:space="preserve">173.94</w:t>
            </w:r>
          </w:p>
        </w:tc>
        <w:tc>
          <w:tcPr>
            <w:tcW w:w="1160" w:type="dxa"/>
            <w:tcBorders/>
            <w:vAlign w:val="center"/>
          </w:tcPr>
          <w:p>
            <w:pPr>
              <w:jc w:val="right"/>
            </w:pPr>
            <w:r>
              <w:rPr>
                <w:rFonts w:ascii="宋体" w:eastAsia="宋体" w:hAnsi="宋体" w:cs="宋体"/>
                <w:b w:val="0"/>
                <w:i w:val="0"/>
                <w:color w:val="000000"/>
                <w:sz w:val="14"/>
              </w:rPr>
              <w:t xml:space="preserve">173.94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7,040.39</w:t>
            </w:r>
          </w:p>
        </w:tc>
        <w:tc>
          <w:tcPr>
            <w:tcW w:w="1160" w:type="dxa"/>
            <w:tcBorders/>
            <w:vAlign w:val="center"/>
          </w:tcPr>
          <w:p>
            <w:pPr>
              <w:jc w:val="right"/>
            </w:pPr>
            <w:r>
              <w:rPr>
                <w:rFonts w:ascii="宋体" w:eastAsia="宋体" w:hAnsi="宋体" w:cs="宋体"/>
                <w:b w:val="0"/>
                <w:i w:val="0"/>
                <w:color w:val="000000"/>
                <w:sz w:val="14"/>
              </w:rPr>
              <w:t xml:space="preserve">7,040.39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6,382.93</w:t>
            </w:r>
          </w:p>
        </w:tc>
        <w:tc>
          <w:tcPr>
            <w:tcW w:w="1160" w:type="dxa"/>
            <w:tcBorders/>
            <w:vAlign w:val="center"/>
          </w:tcPr>
          <w:p>
            <w:pPr>
              <w:jc w:val="right"/>
            </w:pPr>
            <w:r>
              <w:rPr>
                <w:rFonts w:ascii="宋体" w:eastAsia="宋体" w:hAnsi="宋体" w:cs="宋体"/>
                <w:b w:val="0"/>
                <w:i w:val="0"/>
                <w:color w:val="000000"/>
                <w:sz w:val="14"/>
              </w:rPr>
              <w:t xml:space="preserve">6,382.93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7.69</w:t>
            </w:r>
          </w:p>
        </w:tc>
        <w:tc>
          <w:tcPr>
            <w:tcW w:w="1160" w:type="dxa"/>
            <w:tcBorders/>
            <w:vAlign w:val="center"/>
          </w:tcPr>
          <w:p>
            <w:pPr>
              <w:jc w:val="right"/>
            </w:pPr>
            <w:r>
              <w:rPr>
                <w:rFonts w:ascii="宋体" w:eastAsia="宋体" w:hAnsi="宋体" w:cs="宋体"/>
                <w:b w:val="0"/>
                <w:i w:val="0"/>
                <w:color w:val="000000"/>
                <w:sz w:val="14"/>
              </w:rPr>
              <w:t xml:space="preserve">7.69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780.96</w:t>
            </w:r>
          </w:p>
        </w:tc>
        <w:tc>
          <w:tcPr>
            <w:tcW w:w="1160" w:type="dxa"/>
            <w:tcBorders/>
            <w:vAlign w:val="center"/>
          </w:tcPr>
          <w:p>
            <w:pPr>
              <w:jc w:val="right"/>
            </w:pPr>
            <w:r>
              <w:rPr>
                <w:rFonts w:ascii="宋体" w:eastAsia="宋体" w:hAnsi="宋体" w:cs="宋体"/>
                <w:b w:val="0"/>
                <w:i w:val="0"/>
                <w:color w:val="000000"/>
                <w:sz w:val="14"/>
              </w:rPr>
              <w:t xml:space="preserve">780.96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4,066.28</w:t>
            </w:r>
          </w:p>
        </w:tc>
        <w:tc>
          <w:tcPr>
            <w:tcW w:w="1160" w:type="dxa"/>
            <w:tcBorders/>
            <w:vAlign w:val="center"/>
          </w:tcPr>
          <w:p>
            <w:pPr>
              <w:jc w:val="right"/>
            </w:pPr>
            <w:r>
              <w:rPr>
                <w:rFonts w:ascii="宋体" w:eastAsia="宋体" w:hAnsi="宋体" w:cs="宋体"/>
                <w:b w:val="0"/>
                <w:i w:val="0"/>
                <w:color w:val="000000"/>
                <w:sz w:val="14"/>
              </w:rPr>
              <w:t xml:space="preserve">4,066.28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1,528.00</w:t>
            </w:r>
          </w:p>
        </w:tc>
        <w:tc>
          <w:tcPr>
            <w:tcW w:w="1160" w:type="dxa"/>
            <w:tcBorders/>
            <w:vAlign w:val="center"/>
          </w:tcPr>
          <w:p>
            <w:pPr>
              <w:jc w:val="right"/>
            </w:pPr>
            <w:r>
              <w:rPr>
                <w:rFonts w:ascii="宋体" w:eastAsia="宋体" w:hAnsi="宋体" w:cs="宋体"/>
                <w:b w:val="0"/>
                <w:i w:val="0"/>
                <w:color w:val="000000"/>
                <w:sz w:val="14"/>
              </w:rPr>
              <w:t xml:space="preserve">1,528.00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608.87</w:t>
            </w:r>
          </w:p>
        </w:tc>
        <w:tc>
          <w:tcPr>
            <w:tcW w:w="1160" w:type="dxa"/>
            <w:tcBorders/>
            <w:vAlign w:val="center"/>
          </w:tcPr>
          <w:p>
            <w:pPr>
              <w:jc w:val="right"/>
            </w:pPr>
            <w:r>
              <w:rPr>
                <w:rFonts w:ascii="宋体" w:eastAsia="宋体" w:hAnsi="宋体" w:cs="宋体"/>
                <w:b w:val="0"/>
                <w:i w:val="0"/>
                <w:color w:val="000000"/>
                <w:sz w:val="14"/>
              </w:rPr>
              <w:t xml:space="preserve">608.87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602.41</w:t>
            </w:r>
          </w:p>
        </w:tc>
        <w:tc>
          <w:tcPr>
            <w:tcW w:w="1160" w:type="dxa"/>
            <w:tcBorders/>
            <w:vAlign w:val="center"/>
          </w:tcPr>
          <w:p>
            <w:pPr>
              <w:jc w:val="right"/>
            </w:pPr>
            <w:r>
              <w:rPr>
                <w:rFonts w:ascii="宋体" w:eastAsia="宋体" w:hAnsi="宋体" w:cs="宋体"/>
                <w:b w:val="0"/>
                <w:i w:val="0"/>
                <w:color w:val="000000"/>
                <w:sz w:val="14"/>
              </w:rPr>
              <w:t xml:space="preserve">602.41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6.46</w:t>
            </w:r>
          </w:p>
        </w:tc>
        <w:tc>
          <w:tcPr>
            <w:tcW w:w="1160" w:type="dxa"/>
            <w:tcBorders/>
            <w:vAlign w:val="center"/>
          </w:tcPr>
          <w:p>
            <w:pPr>
              <w:jc w:val="right"/>
            </w:pPr>
            <w:r>
              <w:rPr>
                <w:rFonts w:ascii="宋体" w:eastAsia="宋体" w:hAnsi="宋体" w:cs="宋体"/>
                <w:b w:val="0"/>
                <w:i w:val="0"/>
                <w:color w:val="000000"/>
                <w:sz w:val="14"/>
              </w:rPr>
              <w:t xml:space="preserve">6.46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48.59</w:t>
            </w:r>
          </w:p>
        </w:tc>
        <w:tc>
          <w:tcPr>
            <w:tcW w:w="1160" w:type="dxa"/>
            <w:tcBorders/>
            <w:vAlign w:val="center"/>
          </w:tcPr>
          <w:p>
            <w:pPr>
              <w:jc w:val="right"/>
            </w:pPr>
            <w:r>
              <w:rPr>
                <w:rFonts w:ascii="宋体" w:eastAsia="宋体" w:hAnsi="宋体" w:cs="宋体"/>
                <w:b w:val="0"/>
                <w:i w:val="0"/>
                <w:color w:val="000000"/>
                <w:sz w:val="14"/>
              </w:rPr>
              <w:t xml:space="preserve">48.59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48.59</w:t>
            </w:r>
          </w:p>
        </w:tc>
        <w:tc>
          <w:tcPr>
            <w:tcW w:w="1160" w:type="dxa"/>
            <w:tcBorders/>
            <w:vAlign w:val="center"/>
          </w:tcPr>
          <w:p>
            <w:pPr>
              <w:jc w:val="right"/>
            </w:pPr>
            <w:r>
              <w:rPr>
                <w:rFonts w:ascii="宋体" w:eastAsia="宋体" w:hAnsi="宋体" w:cs="宋体"/>
                <w:b w:val="0"/>
                <w:i w:val="0"/>
                <w:color w:val="000000"/>
                <w:sz w:val="14"/>
              </w:rPr>
              <w:t xml:space="preserve">48.59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1,811.41</w:t>
            </w:r>
          </w:p>
        </w:tc>
        <w:tc>
          <w:tcPr>
            <w:tcW w:w="1160" w:type="dxa"/>
            <w:tcBorders/>
            <w:vAlign w:val="center"/>
          </w:tcPr>
          <w:p>
            <w:pPr>
              <w:jc w:val="right"/>
            </w:pPr>
            <w:r>
              <w:rPr>
                <w:rFonts w:ascii="宋体" w:eastAsia="宋体" w:hAnsi="宋体" w:cs="宋体"/>
                <w:b w:val="0"/>
                <w:i w:val="0"/>
                <w:color w:val="000000"/>
                <w:sz w:val="14"/>
              </w:rPr>
              <w:t xml:space="preserve">1,811.41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1,810.66</w:t>
            </w:r>
          </w:p>
        </w:tc>
        <w:tc>
          <w:tcPr>
            <w:tcW w:w="1160" w:type="dxa"/>
            <w:tcBorders/>
            <w:vAlign w:val="center"/>
          </w:tcPr>
          <w:p>
            <w:pPr>
              <w:jc w:val="right"/>
            </w:pPr>
            <w:r>
              <w:rPr>
                <w:rFonts w:ascii="宋体" w:eastAsia="宋体" w:hAnsi="宋体" w:cs="宋体"/>
                <w:b w:val="0"/>
                <w:i w:val="0"/>
                <w:color w:val="000000"/>
                <w:sz w:val="14"/>
              </w:rPr>
              <w:t xml:space="preserve">1,810.66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6.33</w:t>
            </w:r>
          </w:p>
        </w:tc>
        <w:tc>
          <w:tcPr>
            <w:tcW w:w="1160" w:type="dxa"/>
            <w:tcBorders/>
            <w:vAlign w:val="center"/>
          </w:tcPr>
          <w:p>
            <w:pPr>
              <w:jc w:val="right"/>
            </w:pPr>
            <w:r>
              <w:rPr>
                <w:rFonts w:ascii="宋体" w:eastAsia="宋体" w:hAnsi="宋体" w:cs="宋体"/>
                <w:b w:val="0"/>
                <w:i w:val="0"/>
                <w:color w:val="000000"/>
                <w:sz w:val="14"/>
              </w:rPr>
              <w:t xml:space="preserve">6.33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1,774.21</w:t>
            </w:r>
          </w:p>
        </w:tc>
        <w:tc>
          <w:tcPr>
            <w:tcW w:w="1160" w:type="dxa"/>
            <w:tcBorders/>
            <w:vAlign w:val="center"/>
          </w:tcPr>
          <w:p>
            <w:pPr>
              <w:jc w:val="right"/>
            </w:pPr>
            <w:r>
              <w:rPr>
                <w:rFonts w:ascii="宋体" w:eastAsia="宋体" w:hAnsi="宋体" w:cs="宋体"/>
                <w:b w:val="0"/>
                <w:i w:val="0"/>
                <w:color w:val="000000"/>
                <w:sz w:val="14"/>
              </w:rPr>
              <w:t xml:space="preserve">1,774.21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30.12</w:t>
            </w:r>
          </w:p>
        </w:tc>
        <w:tc>
          <w:tcPr>
            <w:tcW w:w="1160" w:type="dxa"/>
            <w:tcBorders/>
            <w:vAlign w:val="center"/>
          </w:tcPr>
          <w:p>
            <w:pPr>
              <w:jc w:val="right"/>
            </w:pPr>
            <w:r>
              <w:rPr>
                <w:rFonts w:ascii="宋体" w:eastAsia="宋体" w:hAnsi="宋体" w:cs="宋体"/>
                <w:b w:val="0"/>
                <w:i w:val="0"/>
                <w:color w:val="000000"/>
                <w:sz w:val="14"/>
              </w:rPr>
              <w:t xml:space="preserve">30.12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3,265.67</w:t>
            </w:r>
          </w:p>
        </w:tc>
        <w:tc>
          <w:tcPr>
            <w:tcW w:w="1160" w:type="dxa"/>
            <w:tcBorders/>
            <w:vAlign w:val="center"/>
          </w:tcPr>
          <w:p>
            <w:pPr>
              <w:jc w:val="right"/>
            </w:pPr>
            <w:r>
              <w:rPr>
                <w:rFonts w:ascii="宋体" w:eastAsia="宋体" w:hAnsi="宋体" w:cs="宋体"/>
                <w:b w:val="0"/>
                <w:i w:val="0"/>
                <w:color w:val="000000"/>
                <w:sz w:val="14"/>
              </w:rPr>
              <w:t xml:space="preserve">3,265.67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3,265.67</w:t>
            </w:r>
          </w:p>
        </w:tc>
        <w:tc>
          <w:tcPr>
            <w:tcW w:w="1160" w:type="dxa"/>
            <w:tcBorders/>
            <w:vAlign w:val="center"/>
          </w:tcPr>
          <w:p>
            <w:pPr>
              <w:jc w:val="right"/>
            </w:pPr>
            <w:r>
              <w:rPr>
                <w:rFonts w:ascii="宋体" w:eastAsia="宋体" w:hAnsi="宋体" w:cs="宋体"/>
                <w:b w:val="0"/>
                <w:i w:val="0"/>
                <w:color w:val="000000"/>
                <w:sz w:val="14"/>
              </w:rPr>
              <w:t xml:space="preserve">3,265.67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3,265.67</w:t>
            </w:r>
          </w:p>
        </w:tc>
        <w:tc>
          <w:tcPr>
            <w:tcW w:w="1160" w:type="dxa"/>
            <w:tcBorders/>
            <w:vAlign w:val="center"/>
          </w:tcPr>
          <w:p>
            <w:pPr>
              <w:jc w:val="right"/>
            </w:pPr>
            <w:r>
              <w:rPr>
                <w:rFonts w:ascii="宋体" w:eastAsia="宋体" w:hAnsi="宋体" w:cs="宋体"/>
                <w:b w:val="0"/>
                <w:i w:val="0"/>
                <w:color w:val="000000"/>
                <w:sz w:val="14"/>
              </w:rPr>
              <w:t xml:space="preserve">3,265.67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57,829.03</w:t>
            </w:r>
          </w:p>
        </w:tc>
        <w:tc>
          <w:tcPr>
            <w:tcW w:w="1120" w:type="dxa"/>
            <w:tcBorders/>
            <w:vAlign w:val="center"/>
          </w:tcPr>
          <w:p>
            <w:pPr>
              <w:jc w:val="right"/>
            </w:pPr>
            <w:r>
              <w:rPr>
                <w:rFonts w:ascii="宋体" w:eastAsia="宋体" w:hAnsi="宋体" w:cs="宋体"/>
                <w:b/>
                <w:i w:val="0"/>
                <w:color w:val="000000"/>
                <w:sz w:val="16"/>
              </w:rPr>
              <w:t xml:space="preserve">49,294.51</w:t>
            </w:r>
          </w:p>
        </w:tc>
        <w:tc>
          <w:tcPr>
            <w:tcW w:w="1120" w:type="dxa"/>
            <w:tcBorders/>
            <w:vAlign w:val="center"/>
          </w:tcPr>
          <w:p>
            <w:pPr>
              <w:jc w:val="right"/>
            </w:pPr>
            <w:r>
              <w:rPr>
                <w:rFonts w:ascii="宋体" w:eastAsia="宋体" w:hAnsi="宋体" w:cs="宋体"/>
                <w:b/>
                <w:i w:val="0"/>
                <w:color w:val="000000"/>
                <w:sz w:val="16"/>
              </w:rPr>
              <w:t xml:space="preserve">8,534.52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45,711.57</w:t>
            </w:r>
          </w:p>
        </w:tc>
        <w:tc>
          <w:tcPr>
            <w:tcW w:w="1120" w:type="dxa"/>
            <w:tcBorders/>
            <w:vAlign w:val="center"/>
          </w:tcPr>
          <w:p>
            <w:pPr>
              <w:jc w:val="right"/>
            </w:pPr>
            <w:r>
              <w:rPr>
                <w:rFonts w:ascii="宋体" w:eastAsia="宋体" w:hAnsi="宋体" w:cs="宋体"/>
                <w:b w:val="0"/>
                <w:i w:val="0"/>
                <w:color w:val="000000"/>
                <w:sz w:val="16"/>
              </w:rPr>
              <w:t xml:space="preserve">37,177.06</w:t>
            </w:r>
          </w:p>
        </w:tc>
        <w:tc>
          <w:tcPr>
            <w:tcW w:w="1120" w:type="dxa"/>
            <w:tcBorders/>
            <w:vAlign w:val="center"/>
          </w:tcPr>
          <w:p>
            <w:pPr>
              <w:jc w:val="right"/>
            </w:pPr>
            <w:r>
              <w:rPr>
                <w:rFonts w:ascii="宋体" w:eastAsia="宋体" w:hAnsi="宋体" w:cs="宋体"/>
                <w:b w:val="0"/>
                <w:i w:val="0"/>
                <w:color w:val="000000"/>
                <w:sz w:val="16"/>
              </w:rPr>
              <w:t xml:space="preserve">8,534.53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教育管理事务</w:t>
            </w:r>
          </w:p>
        </w:tc>
        <w:tc>
          <w:tcPr>
            <w:tcW w:w="1120" w:type="dxa"/>
            <w:tcBorders/>
            <w:vAlign w:val="center"/>
          </w:tcPr>
          <w:p>
            <w:pPr>
              <w:jc w:val="right"/>
            </w:pPr>
            <w:r>
              <w:rPr>
                <w:rFonts w:ascii="宋体" w:eastAsia="宋体" w:hAnsi="宋体" w:cs="宋体"/>
                <w:b w:val="0"/>
                <w:i w:val="0"/>
                <w:color w:val="000000"/>
                <w:sz w:val="16"/>
              </w:rPr>
              <w:t xml:space="preserve">517.39</w:t>
            </w:r>
          </w:p>
        </w:tc>
        <w:tc>
          <w:tcPr>
            <w:tcW w:w="1120" w:type="dxa"/>
            <w:tcBorders/>
            <w:vAlign w:val="center"/>
          </w:tcPr>
          <w:p>
            <w:pPr>
              <w:jc w:val="right"/>
            </w:pPr>
            <w:r>
              <w:rPr>
                <w:rFonts w:ascii="宋体" w:eastAsia="宋体" w:hAnsi="宋体" w:cs="宋体"/>
                <w:b w:val="0"/>
                <w:i w:val="0"/>
                <w:color w:val="000000"/>
                <w:sz w:val="16"/>
              </w:rPr>
              <w:t xml:space="preserve">358.92</w:t>
            </w:r>
          </w:p>
        </w:tc>
        <w:tc>
          <w:tcPr>
            <w:tcW w:w="1120" w:type="dxa"/>
            <w:tcBorders/>
            <w:vAlign w:val="center"/>
          </w:tcPr>
          <w:p>
            <w:pPr>
              <w:jc w:val="right"/>
            </w:pPr>
            <w:r>
              <w:rPr>
                <w:rFonts w:ascii="宋体" w:eastAsia="宋体" w:hAnsi="宋体" w:cs="宋体"/>
                <w:b w:val="0"/>
                <w:i w:val="0"/>
                <w:color w:val="000000"/>
                <w:sz w:val="16"/>
              </w:rPr>
              <w:t xml:space="preserve">158.47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132.34</w:t>
            </w:r>
          </w:p>
        </w:tc>
        <w:tc>
          <w:tcPr>
            <w:tcW w:w="1120" w:type="dxa"/>
            <w:tcBorders/>
            <w:vAlign w:val="center"/>
          </w:tcPr>
          <w:p>
            <w:pPr>
              <w:jc w:val="right"/>
            </w:pPr>
            <w:r>
              <w:rPr>
                <w:rFonts w:ascii="宋体" w:eastAsia="宋体" w:hAnsi="宋体" w:cs="宋体"/>
                <w:b w:val="0"/>
                <w:i w:val="0"/>
                <w:color w:val="000000"/>
                <w:sz w:val="16"/>
              </w:rPr>
              <w:t xml:space="preserve">132.34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158.47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158.47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其他教育管理事务支出</w:t>
            </w:r>
          </w:p>
        </w:tc>
        <w:tc>
          <w:tcPr>
            <w:tcW w:w="1120" w:type="dxa"/>
            <w:tcBorders/>
            <w:vAlign w:val="center"/>
          </w:tcPr>
          <w:p>
            <w:pPr>
              <w:jc w:val="right"/>
            </w:pPr>
            <w:r>
              <w:rPr>
                <w:rFonts w:ascii="宋体" w:eastAsia="宋体" w:hAnsi="宋体" w:cs="宋体"/>
                <w:b w:val="0"/>
                <w:i w:val="0"/>
                <w:color w:val="000000"/>
                <w:sz w:val="16"/>
              </w:rPr>
              <w:t xml:space="preserve">226.58</w:t>
            </w:r>
          </w:p>
        </w:tc>
        <w:tc>
          <w:tcPr>
            <w:tcW w:w="1120" w:type="dxa"/>
            <w:tcBorders/>
            <w:vAlign w:val="center"/>
          </w:tcPr>
          <w:p>
            <w:pPr>
              <w:jc w:val="right"/>
            </w:pPr>
            <w:r>
              <w:rPr>
                <w:rFonts w:ascii="宋体" w:eastAsia="宋体" w:hAnsi="宋体" w:cs="宋体"/>
                <w:b w:val="0"/>
                <w:i w:val="0"/>
                <w:color w:val="000000"/>
                <w:sz w:val="16"/>
              </w:rPr>
              <w:t xml:space="preserve">226.58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38,253.58</w:t>
            </w:r>
          </w:p>
        </w:tc>
        <w:tc>
          <w:tcPr>
            <w:tcW w:w="1120" w:type="dxa"/>
            <w:tcBorders/>
            <w:vAlign w:val="center"/>
          </w:tcPr>
          <w:p>
            <w:pPr>
              <w:jc w:val="right"/>
            </w:pPr>
            <w:r>
              <w:rPr>
                <w:rFonts w:ascii="宋体" w:eastAsia="宋体" w:hAnsi="宋体" w:cs="宋体"/>
                <w:b w:val="0"/>
                <w:i w:val="0"/>
                <w:color w:val="000000"/>
                <w:sz w:val="16"/>
              </w:rPr>
              <w:t xml:space="preserve">32,777.18</w:t>
            </w:r>
          </w:p>
        </w:tc>
        <w:tc>
          <w:tcPr>
            <w:tcW w:w="1120" w:type="dxa"/>
            <w:tcBorders/>
            <w:vAlign w:val="center"/>
          </w:tcPr>
          <w:p>
            <w:pPr>
              <w:jc w:val="right"/>
            </w:pPr>
            <w:r>
              <w:rPr>
                <w:rFonts w:ascii="宋体" w:eastAsia="宋体" w:hAnsi="宋体" w:cs="宋体"/>
                <w:b w:val="0"/>
                <w:i w:val="0"/>
                <w:color w:val="000000"/>
                <w:sz w:val="16"/>
              </w:rPr>
              <w:t xml:space="preserve">5,476.41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7.80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16,852.34</w:t>
            </w:r>
          </w:p>
        </w:tc>
        <w:tc>
          <w:tcPr>
            <w:tcW w:w="1120" w:type="dxa"/>
            <w:tcBorders/>
            <w:vAlign w:val="center"/>
          </w:tcPr>
          <w:p>
            <w:pPr>
              <w:jc w:val="right"/>
            </w:pPr>
            <w:r>
              <w:rPr>
                <w:rFonts w:ascii="宋体" w:eastAsia="宋体" w:hAnsi="宋体" w:cs="宋体"/>
                <w:b w:val="0"/>
                <w:i w:val="0"/>
                <w:color w:val="000000"/>
                <w:sz w:val="16"/>
              </w:rPr>
              <w:t xml:space="preserve">14,311.56</w:t>
            </w:r>
          </w:p>
        </w:tc>
        <w:tc>
          <w:tcPr>
            <w:tcW w:w="1120" w:type="dxa"/>
            <w:tcBorders/>
            <w:vAlign w:val="center"/>
          </w:tcPr>
          <w:p>
            <w:pPr>
              <w:jc w:val="right"/>
            </w:pPr>
            <w:r>
              <w:rPr>
                <w:rFonts w:ascii="宋体" w:eastAsia="宋体" w:hAnsi="宋体" w:cs="宋体"/>
                <w:b w:val="0"/>
                <w:i w:val="0"/>
                <w:color w:val="000000"/>
                <w:sz w:val="16"/>
              </w:rPr>
              <w:t xml:space="preserve">2,540.78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13,443.49</w:t>
            </w:r>
          </w:p>
        </w:tc>
        <w:tc>
          <w:tcPr>
            <w:tcW w:w="1120" w:type="dxa"/>
            <w:tcBorders/>
            <w:vAlign w:val="center"/>
          </w:tcPr>
          <w:p>
            <w:pPr>
              <w:jc w:val="right"/>
            </w:pPr>
            <w:r>
              <w:rPr>
                <w:rFonts w:ascii="宋体" w:eastAsia="宋体" w:hAnsi="宋体" w:cs="宋体"/>
                <w:b w:val="0"/>
                <w:i w:val="0"/>
                <w:color w:val="000000"/>
                <w:sz w:val="16"/>
              </w:rPr>
              <w:t xml:space="preserve">10,791.41</w:t>
            </w:r>
          </w:p>
        </w:tc>
        <w:tc>
          <w:tcPr>
            <w:tcW w:w="1120" w:type="dxa"/>
            <w:tcBorders/>
            <w:vAlign w:val="center"/>
          </w:tcPr>
          <w:p>
            <w:pPr>
              <w:jc w:val="right"/>
            </w:pPr>
            <w:r>
              <w:rPr>
                <w:rFonts w:ascii="宋体" w:eastAsia="宋体" w:hAnsi="宋体" w:cs="宋体"/>
                <w:b w:val="0"/>
                <w:i w:val="0"/>
                <w:color w:val="000000"/>
                <w:sz w:val="16"/>
              </w:rPr>
              <w:t xml:space="preserve">2,652.08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高中教育</w:t>
            </w:r>
          </w:p>
        </w:tc>
        <w:tc>
          <w:tcPr>
            <w:tcW w:w="1120" w:type="dxa"/>
            <w:tcBorders/>
            <w:vAlign w:val="center"/>
          </w:tcPr>
          <w:p>
            <w:pPr>
              <w:jc w:val="right"/>
            </w:pPr>
            <w:r>
              <w:rPr>
                <w:rFonts w:ascii="宋体" w:eastAsia="宋体" w:hAnsi="宋体" w:cs="宋体"/>
                <w:b w:val="0"/>
                <w:i w:val="0"/>
                <w:color w:val="000000"/>
                <w:sz w:val="16"/>
              </w:rPr>
              <w:t xml:space="preserve">7,938.20</w:t>
            </w:r>
          </w:p>
        </w:tc>
        <w:tc>
          <w:tcPr>
            <w:tcW w:w="1120" w:type="dxa"/>
            <w:tcBorders/>
            <w:vAlign w:val="center"/>
          </w:tcPr>
          <w:p>
            <w:pPr>
              <w:jc w:val="right"/>
            </w:pPr>
            <w:r>
              <w:rPr>
                <w:rFonts w:ascii="宋体" w:eastAsia="宋体" w:hAnsi="宋体" w:cs="宋体"/>
                <w:b w:val="0"/>
                <w:i w:val="0"/>
                <w:color w:val="000000"/>
                <w:sz w:val="16"/>
              </w:rPr>
              <w:t xml:space="preserve">7,674.21</w:t>
            </w:r>
          </w:p>
        </w:tc>
        <w:tc>
          <w:tcPr>
            <w:tcW w:w="1120" w:type="dxa"/>
            <w:tcBorders/>
            <w:vAlign w:val="center"/>
          </w:tcPr>
          <w:p>
            <w:pPr>
              <w:jc w:val="right"/>
            </w:pPr>
            <w:r>
              <w:rPr>
                <w:rFonts w:ascii="宋体" w:eastAsia="宋体" w:hAnsi="宋体" w:cs="宋体"/>
                <w:b w:val="0"/>
                <w:i w:val="0"/>
                <w:color w:val="000000"/>
                <w:sz w:val="16"/>
              </w:rPr>
              <w:t xml:space="preserve">264.00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其他普通教育支出</w:t>
            </w:r>
          </w:p>
        </w:tc>
        <w:tc>
          <w:tcPr>
            <w:tcW w:w="1120" w:type="dxa"/>
            <w:tcBorders/>
            <w:vAlign w:val="center"/>
          </w:tcPr>
          <w:p>
            <w:pPr>
              <w:jc w:val="right"/>
            </w:pPr>
            <w:r>
              <w:rPr>
                <w:rFonts w:ascii="宋体" w:eastAsia="宋体" w:hAnsi="宋体" w:cs="宋体"/>
                <w:b w:val="0"/>
                <w:i w:val="0"/>
                <w:color w:val="000000"/>
                <w:sz w:val="16"/>
              </w:rPr>
              <w:t xml:space="preserve">11.75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职业教育</w:t>
            </w:r>
          </w:p>
        </w:tc>
        <w:tc>
          <w:tcPr>
            <w:tcW w:w="1120" w:type="dxa"/>
            <w:tcBorders/>
            <w:vAlign w:val="center"/>
          </w:tcPr>
          <w:p>
            <w:pPr>
              <w:jc w:val="right"/>
            </w:pPr>
            <w:r>
              <w:rPr>
                <w:rFonts w:ascii="宋体" w:eastAsia="宋体" w:hAnsi="宋体" w:cs="宋体"/>
                <w:b w:val="0"/>
                <w:i w:val="0"/>
                <w:color w:val="000000"/>
                <w:sz w:val="16"/>
              </w:rPr>
              <w:t xml:space="preserve">6,293.24</w:t>
            </w:r>
          </w:p>
        </w:tc>
        <w:tc>
          <w:tcPr>
            <w:tcW w:w="1120" w:type="dxa"/>
            <w:tcBorders/>
            <w:vAlign w:val="center"/>
          </w:tcPr>
          <w:p>
            <w:pPr>
              <w:jc w:val="right"/>
            </w:pPr>
            <w:r>
              <w:rPr>
                <w:rFonts w:ascii="宋体" w:eastAsia="宋体" w:hAnsi="宋体" w:cs="宋体"/>
                <w:b w:val="0"/>
                <w:i w:val="0"/>
                <w:color w:val="000000"/>
                <w:sz w:val="16"/>
              </w:rPr>
              <w:t xml:space="preserve">3,394.95</w:t>
            </w:r>
          </w:p>
        </w:tc>
        <w:tc>
          <w:tcPr>
            <w:tcW w:w="1120" w:type="dxa"/>
            <w:tcBorders/>
            <w:vAlign w:val="center"/>
          </w:tcPr>
          <w:p>
            <w:pPr>
              <w:jc w:val="right"/>
            </w:pPr>
            <w:r>
              <w:rPr>
                <w:rFonts w:ascii="宋体" w:eastAsia="宋体" w:hAnsi="宋体" w:cs="宋体"/>
                <w:b w:val="0"/>
                <w:i w:val="0"/>
                <w:color w:val="000000"/>
                <w:sz w:val="16"/>
              </w:rPr>
              <w:t xml:space="preserve">2,898.29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中等职业教育</w:t>
            </w:r>
          </w:p>
        </w:tc>
        <w:tc>
          <w:tcPr>
            <w:tcW w:w="1120" w:type="dxa"/>
            <w:tcBorders/>
            <w:vAlign w:val="center"/>
          </w:tcPr>
          <w:p>
            <w:pPr>
              <w:jc w:val="right"/>
            </w:pPr>
            <w:r>
              <w:rPr>
                <w:rFonts w:ascii="宋体" w:eastAsia="宋体" w:hAnsi="宋体" w:cs="宋体"/>
                <w:b w:val="0"/>
                <w:i w:val="0"/>
                <w:color w:val="000000"/>
                <w:sz w:val="16"/>
              </w:rPr>
              <w:t xml:space="preserve">6,293.24</w:t>
            </w:r>
          </w:p>
        </w:tc>
        <w:tc>
          <w:tcPr>
            <w:tcW w:w="1120" w:type="dxa"/>
            <w:tcBorders/>
            <w:vAlign w:val="center"/>
          </w:tcPr>
          <w:p>
            <w:pPr>
              <w:jc w:val="right"/>
            </w:pPr>
            <w:r>
              <w:rPr>
                <w:rFonts w:ascii="宋体" w:eastAsia="宋体" w:hAnsi="宋体" w:cs="宋体"/>
                <w:b w:val="0"/>
                <w:i w:val="0"/>
                <w:color w:val="000000"/>
                <w:sz w:val="16"/>
              </w:rPr>
              <w:t xml:space="preserve">3,394.95</w:t>
            </w:r>
          </w:p>
        </w:tc>
        <w:tc>
          <w:tcPr>
            <w:tcW w:w="1120" w:type="dxa"/>
            <w:tcBorders/>
            <w:vAlign w:val="center"/>
          </w:tcPr>
          <w:p>
            <w:pPr>
              <w:jc w:val="right"/>
            </w:pPr>
            <w:r>
              <w:rPr>
                <w:rFonts w:ascii="宋体" w:eastAsia="宋体" w:hAnsi="宋体" w:cs="宋体"/>
                <w:b w:val="0"/>
                <w:i w:val="0"/>
                <w:color w:val="000000"/>
                <w:sz w:val="16"/>
              </w:rPr>
              <w:t xml:space="preserve">2,898.29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进修及培训</w:t>
            </w:r>
          </w:p>
        </w:tc>
        <w:tc>
          <w:tcPr>
            <w:tcW w:w="1120" w:type="dxa"/>
            <w:tcBorders/>
            <w:vAlign w:val="center"/>
          </w:tcPr>
          <w:p>
            <w:pPr>
              <w:jc w:val="right"/>
            </w:pPr>
            <w:r>
              <w:rPr>
                <w:rFonts w:ascii="宋体" w:eastAsia="宋体" w:hAnsi="宋体" w:cs="宋体"/>
                <w:b w:val="0"/>
                <w:i w:val="0"/>
                <w:color w:val="000000"/>
                <w:sz w:val="16"/>
              </w:rPr>
              <w:t xml:space="preserve">473.42</w:t>
            </w:r>
          </w:p>
        </w:tc>
        <w:tc>
          <w:tcPr>
            <w:tcW w:w="1120" w:type="dxa"/>
            <w:tcBorders/>
            <w:vAlign w:val="center"/>
          </w:tcPr>
          <w:p>
            <w:pPr>
              <w:jc w:val="right"/>
            </w:pPr>
            <w:r>
              <w:rPr>
                <w:rFonts w:ascii="宋体" w:eastAsia="宋体" w:hAnsi="宋体" w:cs="宋体"/>
                <w:b w:val="0"/>
                <w:i w:val="0"/>
                <w:color w:val="000000"/>
                <w:sz w:val="16"/>
              </w:rPr>
              <w:t xml:space="preserve">473.42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教师进修</w:t>
            </w:r>
          </w:p>
        </w:tc>
        <w:tc>
          <w:tcPr>
            <w:tcW w:w="1120" w:type="dxa"/>
            <w:tcBorders/>
            <w:vAlign w:val="center"/>
          </w:tcPr>
          <w:p>
            <w:pPr>
              <w:jc w:val="right"/>
            </w:pPr>
            <w:r>
              <w:rPr>
                <w:rFonts w:ascii="宋体" w:eastAsia="宋体" w:hAnsi="宋体" w:cs="宋体"/>
                <w:b w:val="0"/>
                <w:i w:val="0"/>
                <w:color w:val="000000"/>
                <w:sz w:val="16"/>
              </w:rPr>
              <w:t xml:space="preserve">473.42</w:t>
            </w:r>
          </w:p>
        </w:tc>
        <w:tc>
          <w:tcPr>
            <w:tcW w:w="1120" w:type="dxa"/>
            <w:tcBorders/>
            <w:vAlign w:val="center"/>
          </w:tcPr>
          <w:p>
            <w:pPr>
              <w:jc w:val="right"/>
            </w:pPr>
            <w:r>
              <w:rPr>
                <w:rFonts w:ascii="宋体" w:eastAsia="宋体" w:hAnsi="宋体" w:cs="宋体"/>
                <w:b w:val="0"/>
                <w:i w:val="0"/>
                <w:color w:val="000000"/>
                <w:sz w:val="16"/>
              </w:rPr>
              <w:t xml:space="preserve">473.42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其他教育支出</w:t>
            </w:r>
          </w:p>
        </w:tc>
        <w:tc>
          <w:tcPr>
            <w:tcW w:w="1120" w:type="dxa"/>
            <w:tcBorders/>
            <w:vAlign w:val="center"/>
          </w:tcPr>
          <w:p>
            <w:pPr>
              <w:jc w:val="right"/>
            </w:pPr>
            <w:r>
              <w:rPr>
                <w:rFonts w:ascii="宋体" w:eastAsia="宋体" w:hAnsi="宋体" w:cs="宋体"/>
                <w:b w:val="0"/>
                <w:i w:val="0"/>
                <w:color w:val="000000"/>
                <w:sz w:val="16"/>
              </w:rPr>
              <w:t xml:space="preserve">173.94</w:t>
            </w:r>
          </w:p>
        </w:tc>
        <w:tc>
          <w:tcPr>
            <w:tcW w:w="1120" w:type="dxa"/>
            <w:tcBorders/>
            <w:vAlign w:val="center"/>
          </w:tcPr>
          <w:p>
            <w:pPr>
              <w:jc w:val="right"/>
            </w:pPr>
            <w:r>
              <w:rPr>
                <w:rFonts w:ascii="宋体" w:eastAsia="宋体" w:hAnsi="宋体" w:cs="宋体"/>
                <w:b w:val="0"/>
                <w:i w:val="0"/>
                <w:color w:val="000000"/>
                <w:sz w:val="16"/>
              </w:rPr>
              <w:t xml:space="preserve">172.59</w:t>
            </w:r>
          </w:p>
        </w:tc>
        <w:tc>
          <w:tcPr>
            <w:tcW w:w="1120" w:type="dxa"/>
            <w:tcBorders/>
            <w:vAlign w:val="center"/>
          </w:tcPr>
          <w:p>
            <w:pPr>
              <w:jc w:val="right"/>
            </w:pPr>
            <w:r>
              <w:rPr>
                <w:rFonts w:ascii="宋体" w:eastAsia="宋体" w:hAnsi="宋体" w:cs="宋体"/>
                <w:b w:val="0"/>
                <w:i w:val="0"/>
                <w:color w:val="000000"/>
                <w:sz w:val="16"/>
              </w:rPr>
              <w:t xml:space="preserve">1.36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其他教育支出</w:t>
            </w:r>
          </w:p>
        </w:tc>
        <w:tc>
          <w:tcPr>
            <w:tcW w:w="1120" w:type="dxa"/>
            <w:tcBorders/>
            <w:vAlign w:val="center"/>
          </w:tcPr>
          <w:p>
            <w:pPr>
              <w:jc w:val="right"/>
            </w:pPr>
            <w:r>
              <w:rPr>
                <w:rFonts w:ascii="宋体" w:eastAsia="宋体" w:hAnsi="宋体" w:cs="宋体"/>
                <w:b w:val="0"/>
                <w:i w:val="0"/>
                <w:color w:val="000000"/>
                <w:sz w:val="16"/>
              </w:rPr>
              <w:t xml:space="preserve">173.94</w:t>
            </w:r>
          </w:p>
        </w:tc>
        <w:tc>
          <w:tcPr>
            <w:tcW w:w="1120" w:type="dxa"/>
            <w:tcBorders/>
            <w:vAlign w:val="center"/>
          </w:tcPr>
          <w:p>
            <w:pPr>
              <w:jc w:val="right"/>
            </w:pPr>
            <w:r>
              <w:rPr>
                <w:rFonts w:ascii="宋体" w:eastAsia="宋体" w:hAnsi="宋体" w:cs="宋体"/>
                <w:b w:val="0"/>
                <w:i w:val="0"/>
                <w:color w:val="000000"/>
                <w:sz w:val="16"/>
              </w:rPr>
              <w:t xml:space="preserve">172.59</w:t>
            </w:r>
          </w:p>
        </w:tc>
        <w:tc>
          <w:tcPr>
            <w:tcW w:w="1120" w:type="dxa"/>
            <w:tcBorders/>
            <w:vAlign w:val="center"/>
          </w:tcPr>
          <w:p>
            <w:pPr>
              <w:jc w:val="right"/>
            </w:pPr>
            <w:r>
              <w:rPr>
                <w:rFonts w:ascii="宋体" w:eastAsia="宋体" w:hAnsi="宋体" w:cs="宋体"/>
                <w:b w:val="0"/>
                <w:i w:val="0"/>
                <w:color w:val="000000"/>
                <w:sz w:val="16"/>
              </w:rPr>
              <w:t xml:space="preserve">1.36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7,040.39</w:t>
            </w:r>
          </w:p>
        </w:tc>
        <w:tc>
          <w:tcPr>
            <w:tcW w:w="1120" w:type="dxa"/>
            <w:tcBorders/>
            <w:vAlign w:val="center"/>
          </w:tcPr>
          <w:p>
            <w:pPr>
              <w:jc w:val="right"/>
            </w:pPr>
            <w:r>
              <w:rPr>
                <w:rFonts w:ascii="宋体" w:eastAsia="宋体" w:hAnsi="宋体" w:cs="宋体"/>
                <w:b w:val="0"/>
                <w:i w:val="0"/>
                <w:color w:val="000000"/>
                <w:sz w:val="16"/>
              </w:rPr>
              <w:t xml:space="preserve">7,040.39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6,382.93</w:t>
            </w:r>
          </w:p>
        </w:tc>
        <w:tc>
          <w:tcPr>
            <w:tcW w:w="1120" w:type="dxa"/>
            <w:tcBorders/>
            <w:vAlign w:val="center"/>
          </w:tcPr>
          <w:p>
            <w:pPr>
              <w:jc w:val="right"/>
            </w:pPr>
            <w:r>
              <w:rPr>
                <w:rFonts w:ascii="宋体" w:eastAsia="宋体" w:hAnsi="宋体" w:cs="宋体"/>
                <w:b w:val="0"/>
                <w:i w:val="0"/>
                <w:color w:val="000000"/>
                <w:sz w:val="16"/>
              </w:rPr>
              <w:t xml:space="preserve">6,382.93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7.69</w:t>
            </w:r>
          </w:p>
        </w:tc>
        <w:tc>
          <w:tcPr>
            <w:tcW w:w="1120" w:type="dxa"/>
            <w:tcBorders/>
            <w:vAlign w:val="center"/>
          </w:tcPr>
          <w:p>
            <w:pPr>
              <w:jc w:val="right"/>
            </w:pPr>
            <w:r>
              <w:rPr>
                <w:rFonts w:ascii="宋体" w:eastAsia="宋体" w:hAnsi="宋体" w:cs="宋体"/>
                <w:b w:val="0"/>
                <w:i w:val="0"/>
                <w:color w:val="000000"/>
                <w:sz w:val="16"/>
              </w:rPr>
              <w:t xml:space="preserve">7.69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780.96</w:t>
            </w:r>
          </w:p>
        </w:tc>
        <w:tc>
          <w:tcPr>
            <w:tcW w:w="1120" w:type="dxa"/>
            <w:tcBorders/>
            <w:vAlign w:val="center"/>
          </w:tcPr>
          <w:p>
            <w:pPr>
              <w:jc w:val="right"/>
            </w:pPr>
            <w:r>
              <w:rPr>
                <w:rFonts w:ascii="宋体" w:eastAsia="宋体" w:hAnsi="宋体" w:cs="宋体"/>
                <w:b w:val="0"/>
                <w:i w:val="0"/>
                <w:color w:val="000000"/>
                <w:sz w:val="16"/>
              </w:rPr>
              <w:t xml:space="preserve">780.96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4,066.28</w:t>
            </w:r>
          </w:p>
        </w:tc>
        <w:tc>
          <w:tcPr>
            <w:tcW w:w="1120" w:type="dxa"/>
            <w:tcBorders/>
            <w:vAlign w:val="center"/>
          </w:tcPr>
          <w:p>
            <w:pPr>
              <w:jc w:val="right"/>
            </w:pPr>
            <w:r>
              <w:rPr>
                <w:rFonts w:ascii="宋体" w:eastAsia="宋体" w:hAnsi="宋体" w:cs="宋体"/>
                <w:b w:val="0"/>
                <w:i w:val="0"/>
                <w:color w:val="000000"/>
                <w:sz w:val="16"/>
              </w:rPr>
              <w:t xml:space="preserve">4,066.28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1,528.00</w:t>
            </w:r>
          </w:p>
        </w:tc>
        <w:tc>
          <w:tcPr>
            <w:tcW w:w="1120" w:type="dxa"/>
            <w:tcBorders/>
            <w:vAlign w:val="center"/>
          </w:tcPr>
          <w:p>
            <w:pPr>
              <w:jc w:val="right"/>
            </w:pPr>
            <w:r>
              <w:rPr>
                <w:rFonts w:ascii="宋体" w:eastAsia="宋体" w:hAnsi="宋体" w:cs="宋体"/>
                <w:b w:val="0"/>
                <w:i w:val="0"/>
                <w:color w:val="000000"/>
                <w:sz w:val="16"/>
              </w:rPr>
              <w:t xml:space="preserve">1,528.00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608.87</w:t>
            </w:r>
          </w:p>
        </w:tc>
        <w:tc>
          <w:tcPr>
            <w:tcW w:w="1120" w:type="dxa"/>
            <w:tcBorders/>
            <w:vAlign w:val="center"/>
          </w:tcPr>
          <w:p>
            <w:pPr>
              <w:jc w:val="right"/>
            </w:pPr>
            <w:r>
              <w:rPr>
                <w:rFonts w:ascii="宋体" w:eastAsia="宋体" w:hAnsi="宋体" w:cs="宋体"/>
                <w:b w:val="0"/>
                <w:i w:val="0"/>
                <w:color w:val="000000"/>
                <w:sz w:val="16"/>
              </w:rPr>
              <w:t xml:space="preserve">608.87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602.41</w:t>
            </w:r>
          </w:p>
        </w:tc>
        <w:tc>
          <w:tcPr>
            <w:tcW w:w="1120" w:type="dxa"/>
            <w:tcBorders/>
            <w:vAlign w:val="center"/>
          </w:tcPr>
          <w:p>
            <w:pPr>
              <w:jc w:val="right"/>
            </w:pPr>
            <w:r>
              <w:rPr>
                <w:rFonts w:ascii="宋体" w:eastAsia="宋体" w:hAnsi="宋体" w:cs="宋体"/>
                <w:b w:val="0"/>
                <w:i w:val="0"/>
                <w:color w:val="000000"/>
                <w:sz w:val="16"/>
              </w:rPr>
              <w:t xml:space="preserve">602.41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6.46</w:t>
            </w:r>
          </w:p>
        </w:tc>
        <w:tc>
          <w:tcPr>
            <w:tcW w:w="1120" w:type="dxa"/>
            <w:tcBorders/>
            <w:vAlign w:val="center"/>
          </w:tcPr>
          <w:p>
            <w:pPr>
              <w:jc w:val="right"/>
            </w:pPr>
            <w:r>
              <w:rPr>
                <w:rFonts w:ascii="宋体" w:eastAsia="宋体" w:hAnsi="宋体" w:cs="宋体"/>
                <w:b w:val="0"/>
                <w:i w:val="0"/>
                <w:color w:val="000000"/>
                <w:sz w:val="16"/>
              </w:rPr>
              <w:t xml:space="preserve">6.46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48.59</w:t>
            </w:r>
          </w:p>
        </w:tc>
        <w:tc>
          <w:tcPr>
            <w:tcW w:w="1120" w:type="dxa"/>
            <w:tcBorders/>
            <w:vAlign w:val="center"/>
          </w:tcPr>
          <w:p>
            <w:pPr>
              <w:jc w:val="right"/>
            </w:pPr>
            <w:r>
              <w:rPr>
                <w:rFonts w:ascii="宋体" w:eastAsia="宋体" w:hAnsi="宋体" w:cs="宋体"/>
                <w:b w:val="0"/>
                <w:i w:val="0"/>
                <w:color w:val="000000"/>
                <w:sz w:val="16"/>
              </w:rPr>
              <w:t xml:space="preserve">48.59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48.59</w:t>
            </w:r>
          </w:p>
        </w:tc>
        <w:tc>
          <w:tcPr>
            <w:tcW w:w="1120" w:type="dxa"/>
            <w:tcBorders/>
            <w:vAlign w:val="center"/>
          </w:tcPr>
          <w:p>
            <w:pPr>
              <w:jc w:val="right"/>
            </w:pPr>
            <w:r>
              <w:rPr>
                <w:rFonts w:ascii="宋体" w:eastAsia="宋体" w:hAnsi="宋体" w:cs="宋体"/>
                <w:b w:val="0"/>
                <w:i w:val="0"/>
                <w:color w:val="000000"/>
                <w:sz w:val="16"/>
              </w:rPr>
              <w:t xml:space="preserve">48.59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1,811.41</w:t>
            </w:r>
          </w:p>
        </w:tc>
        <w:tc>
          <w:tcPr>
            <w:tcW w:w="1120" w:type="dxa"/>
            <w:tcBorders/>
            <w:vAlign w:val="center"/>
          </w:tcPr>
          <w:p>
            <w:pPr>
              <w:jc w:val="right"/>
            </w:pPr>
            <w:r>
              <w:rPr>
                <w:rFonts w:ascii="宋体" w:eastAsia="宋体" w:hAnsi="宋体" w:cs="宋体"/>
                <w:b w:val="0"/>
                <w:i w:val="0"/>
                <w:color w:val="000000"/>
                <w:sz w:val="16"/>
              </w:rPr>
              <w:t xml:space="preserve">1,811.41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1,810.66</w:t>
            </w:r>
          </w:p>
        </w:tc>
        <w:tc>
          <w:tcPr>
            <w:tcW w:w="1120" w:type="dxa"/>
            <w:tcBorders/>
            <w:vAlign w:val="center"/>
          </w:tcPr>
          <w:p>
            <w:pPr>
              <w:jc w:val="right"/>
            </w:pPr>
            <w:r>
              <w:rPr>
                <w:rFonts w:ascii="宋体" w:eastAsia="宋体" w:hAnsi="宋体" w:cs="宋体"/>
                <w:b w:val="0"/>
                <w:i w:val="0"/>
                <w:color w:val="000000"/>
                <w:sz w:val="16"/>
              </w:rPr>
              <w:t xml:space="preserve">1,810.66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6.33</w:t>
            </w:r>
          </w:p>
        </w:tc>
        <w:tc>
          <w:tcPr>
            <w:tcW w:w="1120" w:type="dxa"/>
            <w:tcBorders/>
            <w:vAlign w:val="center"/>
          </w:tcPr>
          <w:p>
            <w:pPr>
              <w:jc w:val="right"/>
            </w:pPr>
            <w:r>
              <w:rPr>
                <w:rFonts w:ascii="宋体" w:eastAsia="宋体" w:hAnsi="宋体" w:cs="宋体"/>
                <w:b w:val="0"/>
                <w:i w:val="0"/>
                <w:color w:val="000000"/>
                <w:sz w:val="16"/>
              </w:rPr>
              <w:t xml:space="preserve">6.33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1,774.21</w:t>
            </w:r>
          </w:p>
        </w:tc>
        <w:tc>
          <w:tcPr>
            <w:tcW w:w="1120" w:type="dxa"/>
            <w:tcBorders/>
            <w:vAlign w:val="center"/>
          </w:tcPr>
          <w:p>
            <w:pPr>
              <w:jc w:val="right"/>
            </w:pPr>
            <w:r>
              <w:rPr>
                <w:rFonts w:ascii="宋体" w:eastAsia="宋体" w:hAnsi="宋体" w:cs="宋体"/>
                <w:b w:val="0"/>
                <w:i w:val="0"/>
                <w:color w:val="000000"/>
                <w:sz w:val="16"/>
              </w:rPr>
              <w:t xml:space="preserve">1,774.21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30.12</w:t>
            </w:r>
          </w:p>
        </w:tc>
        <w:tc>
          <w:tcPr>
            <w:tcW w:w="1120" w:type="dxa"/>
            <w:tcBorders/>
            <w:vAlign w:val="center"/>
          </w:tcPr>
          <w:p>
            <w:pPr>
              <w:jc w:val="right"/>
            </w:pPr>
            <w:r>
              <w:rPr>
                <w:rFonts w:ascii="宋体" w:eastAsia="宋体" w:hAnsi="宋体" w:cs="宋体"/>
                <w:b w:val="0"/>
                <w:i w:val="0"/>
                <w:color w:val="000000"/>
                <w:sz w:val="16"/>
              </w:rPr>
              <w:t xml:space="preserve">30.12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3,265.67</w:t>
            </w:r>
          </w:p>
        </w:tc>
        <w:tc>
          <w:tcPr>
            <w:tcW w:w="1120" w:type="dxa"/>
            <w:tcBorders/>
            <w:vAlign w:val="center"/>
          </w:tcPr>
          <w:p>
            <w:pPr>
              <w:jc w:val="right"/>
            </w:pPr>
            <w:r>
              <w:rPr>
                <w:rFonts w:ascii="宋体" w:eastAsia="宋体" w:hAnsi="宋体" w:cs="宋体"/>
                <w:b w:val="0"/>
                <w:i w:val="0"/>
                <w:color w:val="000000"/>
                <w:sz w:val="16"/>
              </w:rPr>
              <w:t xml:space="preserve">3,265.67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3,265.67</w:t>
            </w:r>
          </w:p>
        </w:tc>
        <w:tc>
          <w:tcPr>
            <w:tcW w:w="1120" w:type="dxa"/>
            <w:tcBorders/>
            <w:vAlign w:val="center"/>
          </w:tcPr>
          <w:p>
            <w:pPr>
              <w:jc w:val="right"/>
            </w:pPr>
            <w:r>
              <w:rPr>
                <w:rFonts w:ascii="宋体" w:eastAsia="宋体" w:hAnsi="宋体" w:cs="宋体"/>
                <w:b w:val="0"/>
                <w:i w:val="0"/>
                <w:color w:val="000000"/>
                <w:sz w:val="16"/>
              </w:rPr>
              <w:t xml:space="preserve">3,265.67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3,265.67</w:t>
            </w:r>
          </w:p>
        </w:tc>
        <w:tc>
          <w:tcPr>
            <w:tcW w:w="1120" w:type="dxa"/>
            <w:tcBorders/>
            <w:vAlign w:val="center"/>
          </w:tcPr>
          <w:p>
            <w:pPr>
              <w:jc w:val="right"/>
            </w:pPr>
            <w:r>
              <w:rPr>
                <w:rFonts w:ascii="宋体" w:eastAsia="宋体" w:hAnsi="宋体" w:cs="宋体"/>
                <w:b w:val="0"/>
                <w:i w:val="0"/>
                <w:color w:val="000000"/>
                <w:sz w:val="16"/>
              </w:rPr>
              <w:t xml:space="preserve">3,265.67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47,262.76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35,145.29</w:t>
            </w:r>
          </w:p>
        </w:tc>
        <w:tc>
          <w:tcPr>
            <w:tcW w:w="1100" w:type="dxa"/>
            <w:tcBorders/>
            <w:vAlign w:val="center"/>
          </w:tcPr>
          <w:p>
            <w:pPr>
              <w:jc w:val="right"/>
            </w:pPr>
            <w:r>
              <w:rPr>
                <w:rFonts w:ascii="宋体" w:eastAsia="宋体" w:hAnsi="宋体" w:cs="宋体"/>
                <w:b w:val="0"/>
                <w:i w:val="0"/>
                <w:color w:val="000000"/>
                <w:sz w:val="14"/>
              </w:rPr>
              <w:t xml:space="preserve">35,145.29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7,040.39</w:t>
            </w:r>
          </w:p>
        </w:tc>
        <w:tc>
          <w:tcPr>
            <w:tcW w:w="1100" w:type="dxa"/>
            <w:tcBorders/>
            <w:vAlign w:val="center"/>
          </w:tcPr>
          <w:p>
            <w:pPr>
              <w:jc w:val="right"/>
            </w:pPr>
            <w:r>
              <w:rPr>
                <w:rFonts w:ascii="宋体" w:eastAsia="宋体" w:hAnsi="宋体" w:cs="宋体"/>
                <w:b w:val="0"/>
                <w:i w:val="0"/>
                <w:color w:val="000000"/>
                <w:sz w:val="14"/>
              </w:rPr>
              <w:t xml:space="preserve">7,040.39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1,811.41</w:t>
            </w:r>
          </w:p>
        </w:tc>
        <w:tc>
          <w:tcPr>
            <w:tcW w:w="1100" w:type="dxa"/>
            <w:tcBorders/>
            <w:vAlign w:val="center"/>
          </w:tcPr>
          <w:p>
            <w:pPr>
              <w:jc w:val="right"/>
            </w:pPr>
            <w:r>
              <w:rPr>
                <w:rFonts w:ascii="宋体" w:eastAsia="宋体" w:hAnsi="宋体" w:cs="宋体"/>
                <w:b w:val="0"/>
                <w:i w:val="0"/>
                <w:color w:val="000000"/>
                <w:sz w:val="14"/>
              </w:rPr>
              <w:t xml:space="preserve">1,811.41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3,265.67</w:t>
            </w:r>
          </w:p>
        </w:tc>
        <w:tc>
          <w:tcPr>
            <w:tcW w:w="1100" w:type="dxa"/>
            <w:tcBorders/>
            <w:vAlign w:val="center"/>
          </w:tcPr>
          <w:p>
            <w:pPr>
              <w:jc w:val="right"/>
            </w:pPr>
            <w:r>
              <w:rPr>
                <w:rFonts w:ascii="宋体" w:eastAsia="宋体" w:hAnsi="宋体" w:cs="宋体"/>
                <w:b w:val="0"/>
                <w:i w:val="0"/>
                <w:color w:val="000000"/>
                <w:sz w:val="14"/>
              </w:rPr>
              <w:t xml:space="preserve">3,265.67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47,262.76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47,262.76</w:t>
            </w:r>
          </w:p>
        </w:tc>
        <w:tc>
          <w:tcPr>
            <w:tcW w:w="1100" w:type="dxa"/>
            <w:tcBorders/>
            <w:vAlign w:val="center"/>
          </w:tcPr>
          <w:p>
            <w:pPr>
              <w:jc w:val="right"/>
            </w:pPr>
            <w:r>
              <w:rPr>
                <w:rFonts w:ascii="宋体" w:eastAsia="宋体" w:hAnsi="宋体" w:cs="宋体"/>
                <w:b w:val="0"/>
                <w:i w:val="0"/>
                <w:color w:val="000000"/>
                <w:sz w:val="14"/>
              </w:rPr>
              <w:t xml:space="preserve">47,262.76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47,262.76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47,262.76</w:t>
            </w:r>
          </w:p>
        </w:tc>
        <w:tc>
          <w:tcPr>
            <w:tcW w:w="1100" w:type="dxa"/>
            <w:tcBorders/>
            <w:vAlign w:val="center"/>
          </w:tcPr>
          <w:p>
            <w:pPr>
              <w:jc w:val="right"/>
            </w:pPr>
            <w:r>
              <w:rPr>
                <w:rFonts w:ascii="宋体" w:eastAsia="宋体" w:hAnsi="宋体" w:cs="宋体"/>
                <w:b w:val="0"/>
                <w:i w:val="0"/>
                <w:color w:val="000000"/>
                <w:sz w:val="14"/>
              </w:rPr>
              <w:t xml:space="preserve">47,262.76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47,262.76</w:t>
            </w:r>
          </w:p>
        </w:tc>
        <w:tc>
          <w:tcPr>
            <w:tcW w:w="1980" w:type="dxa"/>
            <w:tcBorders/>
            <w:vAlign w:val="center"/>
          </w:tcPr>
          <w:p>
            <w:pPr>
              <w:jc w:val="right"/>
            </w:pPr>
            <w:r>
              <w:rPr>
                <w:rFonts w:ascii="宋体" w:eastAsia="宋体" w:hAnsi="宋体" w:cs="宋体"/>
                <w:b/>
                <w:i w:val="0"/>
                <w:color w:val="000000"/>
                <w:sz w:val="20"/>
              </w:rPr>
              <w:t xml:space="preserve">44,485.30</w:t>
            </w:r>
          </w:p>
        </w:tc>
        <w:tc>
          <w:tcPr>
            <w:tcW w:w="1952" w:type="dxa"/>
            <w:tcBorders/>
            <w:vAlign w:val="center"/>
          </w:tcPr>
          <w:p>
            <w:pPr>
              <w:jc w:val="right"/>
            </w:pPr>
            <w:r>
              <w:rPr>
                <w:rFonts w:ascii="宋体" w:eastAsia="宋体" w:hAnsi="宋体" w:cs="宋体"/>
                <w:b/>
                <w:i w:val="0"/>
                <w:color w:val="000000"/>
                <w:sz w:val="20"/>
              </w:rPr>
              <w:t xml:space="preserve">2,777.46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35,145.31</w:t>
            </w:r>
          </w:p>
        </w:tc>
        <w:tc>
          <w:tcPr>
            <w:tcW w:w="1980" w:type="dxa"/>
            <w:tcBorders/>
            <w:vAlign w:val="center"/>
          </w:tcPr>
          <w:p>
            <w:pPr>
              <w:jc w:val="right"/>
            </w:pPr>
            <w:r>
              <w:rPr>
                <w:rFonts w:ascii="宋体" w:eastAsia="宋体" w:hAnsi="宋体" w:cs="宋体"/>
                <w:b w:val="0"/>
                <w:i w:val="0"/>
                <w:color w:val="000000"/>
                <w:sz w:val="20"/>
              </w:rPr>
              <w:t xml:space="preserve">32,367.83</w:t>
            </w:r>
          </w:p>
        </w:tc>
        <w:tc>
          <w:tcPr>
            <w:tcW w:w="1952" w:type="dxa"/>
            <w:tcBorders/>
            <w:vAlign w:val="center"/>
          </w:tcPr>
          <w:p>
            <w:pPr>
              <w:jc w:val="right"/>
            </w:pPr>
            <w:r>
              <w:rPr>
                <w:rFonts w:ascii="宋体" w:eastAsia="宋体" w:hAnsi="宋体" w:cs="宋体"/>
                <w:b w:val="0"/>
                <w:i w:val="0"/>
                <w:color w:val="000000"/>
                <w:sz w:val="20"/>
              </w:rPr>
              <w:t xml:space="preserve">2,777.48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教育管理事务</w:t>
            </w:r>
          </w:p>
        </w:tc>
        <w:tc>
          <w:tcPr>
            <w:tcW w:w="1980" w:type="dxa"/>
            <w:tcBorders/>
            <w:vAlign w:val="center"/>
          </w:tcPr>
          <w:p>
            <w:pPr>
              <w:jc w:val="right"/>
            </w:pPr>
            <w:r>
              <w:rPr>
                <w:rFonts w:ascii="宋体" w:eastAsia="宋体" w:hAnsi="宋体" w:cs="宋体"/>
                <w:b w:val="0"/>
                <w:i w:val="0"/>
                <w:color w:val="000000"/>
                <w:sz w:val="20"/>
              </w:rPr>
              <w:t xml:space="preserve">517.38</w:t>
            </w:r>
          </w:p>
        </w:tc>
        <w:tc>
          <w:tcPr>
            <w:tcW w:w="1980" w:type="dxa"/>
            <w:tcBorders/>
            <w:vAlign w:val="center"/>
          </w:tcPr>
          <w:p>
            <w:pPr>
              <w:jc w:val="right"/>
            </w:pPr>
            <w:r>
              <w:rPr>
                <w:rFonts w:ascii="宋体" w:eastAsia="宋体" w:hAnsi="宋体" w:cs="宋体"/>
                <w:b w:val="0"/>
                <w:i w:val="0"/>
                <w:color w:val="000000"/>
                <w:sz w:val="20"/>
              </w:rPr>
              <w:t xml:space="preserve">358.91</w:t>
            </w:r>
          </w:p>
        </w:tc>
        <w:tc>
          <w:tcPr>
            <w:tcW w:w="1952" w:type="dxa"/>
            <w:tcBorders/>
            <w:vAlign w:val="center"/>
          </w:tcPr>
          <w:p>
            <w:pPr>
              <w:jc w:val="right"/>
            </w:pPr>
            <w:r>
              <w:rPr>
                <w:rFonts w:ascii="宋体" w:eastAsia="宋体" w:hAnsi="宋体" w:cs="宋体"/>
                <w:b w:val="0"/>
                <w:i w:val="0"/>
                <w:color w:val="000000"/>
                <w:sz w:val="20"/>
              </w:rPr>
              <w:t xml:space="preserve">158.47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132.33</w:t>
            </w:r>
          </w:p>
        </w:tc>
        <w:tc>
          <w:tcPr>
            <w:tcW w:w="1980" w:type="dxa"/>
            <w:tcBorders/>
            <w:vAlign w:val="center"/>
          </w:tcPr>
          <w:p>
            <w:pPr>
              <w:jc w:val="right"/>
            </w:pPr>
            <w:r>
              <w:rPr>
                <w:rFonts w:ascii="宋体" w:eastAsia="宋体" w:hAnsi="宋体" w:cs="宋体"/>
                <w:b w:val="0"/>
                <w:i w:val="0"/>
                <w:color w:val="000000"/>
                <w:sz w:val="20"/>
              </w:rPr>
              <w:t xml:space="preserve">132.33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158.47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158.47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其他教育管理事务支出</w:t>
            </w:r>
          </w:p>
        </w:tc>
        <w:tc>
          <w:tcPr>
            <w:tcW w:w="1980" w:type="dxa"/>
            <w:tcBorders/>
            <w:vAlign w:val="center"/>
          </w:tcPr>
          <w:p>
            <w:pPr>
              <w:jc w:val="right"/>
            </w:pPr>
            <w:r>
              <w:rPr>
                <w:rFonts w:ascii="宋体" w:eastAsia="宋体" w:hAnsi="宋体" w:cs="宋体"/>
                <w:b w:val="0"/>
                <w:i w:val="0"/>
                <w:color w:val="000000"/>
                <w:sz w:val="20"/>
              </w:rPr>
              <w:t xml:space="preserve">226.58</w:t>
            </w:r>
          </w:p>
        </w:tc>
        <w:tc>
          <w:tcPr>
            <w:tcW w:w="1980" w:type="dxa"/>
            <w:tcBorders/>
            <w:vAlign w:val="center"/>
          </w:tcPr>
          <w:p>
            <w:pPr>
              <w:jc w:val="right"/>
            </w:pPr>
            <w:r>
              <w:rPr>
                <w:rFonts w:ascii="宋体" w:eastAsia="宋体" w:hAnsi="宋体" w:cs="宋体"/>
                <w:b w:val="0"/>
                <w:i w:val="0"/>
                <w:color w:val="000000"/>
                <w:sz w:val="20"/>
              </w:rPr>
              <w:t xml:space="preserve">226.58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31,704.40</w:t>
            </w:r>
          </w:p>
        </w:tc>
        <w:tc>
          <w:tcPr>
            <w:tcW w:w="1980" w:type="dxa"/>
            <w:tcBorders/>
            <w:vAlign w:val="center"/>
          </w:tcPr>
          <w:p>
            <w:pPr>
              <w:jc w:val="right"/>
            </w:pPr>
            <w:r>
              <w:rPr>
                <w:rFonts w:ascii="宋体" w:eastAsia="宋体" w:hAnsi="宋体" w:cs="宋体"/>
                <w:b w:val="0"/>
                <w:i w:val="0"/>
                <w:color w:val="000000"/>
                <w:sz w:val="20"/>
              </w:rPr>
              <w:t xml:space="preserve">30,575.73</w:t>
            </w:r>
          </w:p>
        </w:tc>
        <w:tc>
          <w:tcPr>
            <w:tcW w:w="1952" w:type="dxa"/>
            <w:tcBorders/>
            <w:vAlign w:val="center"/>
          </w:tcPr>
          <w:p>
            <w:pPr>
              <w:jc w:val="right"/>
            </w:pPr>
            <w:r>
              <w:rPr>
                <w:rFonts w:ascii="宋体" w:eastAsia="宋体" w:hAnsi="宋体" w:cs="宋体"/>
                <w:b w:val="0"/>
                <w:i w:val="0"/>
                <w:color w:val="000000"/>
                <w:sz w:val="20"/>
              </w:rPr>
              <w:t xml:space="preserve">1,128.67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7.80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14,721.69</w:t>
            </w:r>
          </w:p>
        </w:tc>
        <w:tc>
          <w:tcPr>
            <w:tcW w:w="1980" w:type="dxa"/>
            <w:tcBorders/>
            <w:vAlign w:val="center"/>
          </w:tcPr>
          <w:p>
            <w:pPr>
              <w:jc w:val="right"/>
            </w:pPr>
            <w:r>
              <w:rPr>
                <w:rFonts w:ascii="宋体" w:eastAsia="宋体" w:hAnsi="宋体" w:cs="宋体"/>
                <w:b w:val="0"/>
                <w:i w:val="0"/>
                <w:color w:val="000000"/>
                <w:sz w:val="20"/>
              </w:rPr>
              <w:t xml:space="preserve">14,303.10</w:t>
            </w:r>
          </w:p>
        </w:tc>
        <w:tc>
          <w:tcPr>
            <w:tcW w:w="1952" w:type="dxa"/>
            <w:tcBorders/>
            <w:vAlign w:val="center"/>
          </w:tcPr>
          <w:p>
            <w:pPr>
              <w:jc w:val="right"/>
            </w:pPr>
            <w:r>
              <w:rPr>
                <w:rFonts w:ascii="宋体" w:eastAsia="宋体" w:hAnsi="宋体" w:cs="宋体"/>
                <w:b w:val="0"/>
                <w:i w:val="0"/>
                <w:color w:val="000000"/>
                <w:sz w:val="20"/>
              </w:rPr>
              <w:t xml:space="preserve">418.58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11,162.82</w:t>
            </w:r>
          </w:p>
        </w:tc>
        <w:tc>
          <w:tcPr>
            <w:tcW w:w="1980" w:type="dxa"/>
            <w:tcBorders/>
            <w:vAlign w:val="center"/>
          </w:tcPr>
          <w:p>
            <w:pPr>
              <w:jc w:val="right"/>
            </w:pPr>
            <w:r>
              <w:rPr>
                <w:rFonts w:ascii="宋体" w:eastAsia="宋体" w:hAnsi="宋体" w:cs="宋体"/>
                <w:b w:val="0"/>
                <w:i w:val="0"/>
                <w:color w:val="000000"/>
                <w:sz w:val="20"/>
              </w:rPr>
              <w:t xml:space="preserve">10,669.70</w:t>
            </w:r>
          </w:p>
        </w:tc>
        <w:tc>
          <w:tcPr>
            <w:tcW w:w="1952" w:type="dxa"/>
            <w:tcBorders/>
            <w:vAlign w:val="center"/>
          </w:tcPr>
          <w:p>
            <w:pPr>
              <w:jc w:val="right"/>
            </w:pPr>
            <w:r>
              <w:rPr>
                <w:rFonts w:ascii="宋体" w:eastAsia="宋体" w:hAnsi="宋体" w:cs="宋体"/>
                <w:b w:val="0"/>
                <w:i w:val="0"/>
                <w:color w:val="000000"/>
                <w:sz w:val="20"/>
              </w:rPr>
              <w:t xml:space="preserve">493.12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高中教育</w:t>
            </w:r>
          </w:p>
        </w:tc>
        <w:tc>
          <w:tcPr>
            <w:tcW w:w="1980" w:type="dxa"/>
            <w:tcBorders/>
            <w:vAlign w:val="center"/>
          </w:tcPr>
          <w:p>
            <w:pPr>
              <w:jc w:val="right"/>
            </w:pPr>
            <w:r>
              <w:rPr>
                <w:rFonts w:ascii="宋体" w:eastAsia="宋体" w:hAnsi="宋体" w:cs="宋体"/>
                <w:b w:val="0"/>
                <w:i w:val="0"/>
                <w:color w:val="000000"/>
                <w:sz w:val="20"/>
              </w:rPr>
              <w:t xml:space="preserve">5,800.34</w:t>
            </w:r>
          </w:p>
        </w:tc>
        <w:tc>
          <w:tcPr>
            <w:tcW w:w="1980" w:type="dxa"/>
            <w:tcBorders/>
            <w:vAlign w:val="center"/>
          </w:tcPr>
          <w:p>
            <w:pPr>
              <w:jc w:val="right"/>
            </w:pPr>
            <w:r>
              <w:rPr>
                <w:rFonts w:ascii="宋体" w:eastAsia="宋体" w:hAnsi="宋体" w:cs="宋体"/>
                <w:b w:val="0"/>
                <w:i w:val="0"/>
                <w:color w:val="000000"/>
                <w:sz w:val="20"/>
              </w:rPr>
              <w:t xml:space="preserve">5,602.93</w:t>
            </w:r>
          </w:p>
        </w:tc>
        <w:tc>
          <w:tcPr>
            <w:tcW w:w="1952" w:type="dxa"/>
            <w:tcBorders/>
            <w:vAlign w:val="center"/>
          </w:tcPr>
          <w:p>
            <w:pPr>
              <w:jc w:val="right"/>
            </w:pPr>
            <w:r>
              <w:rPr>
                <w:rFonts w:ascii="宋体" w:eastAsia="宋体" w:hAnsi="宋体" w:cs="宋体"/>
                <w:b w:val="0"/>
                <w:i w:val="0"/>
                <w:color w:val="000000"/>
                <w:sz w:val="20"/>
              </w:rPr>
              <w:t xml:space="preserve">197.42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其他普通教育支出</w:t>
            </w:r>
          </w:p>
        </w:tc>
        <w:tc>
          <w:tcPr>
            <w:tcW w:w="1980" w:type="dxa"/>
            <w:tcBorders/>
            <w:vAlign w:val="center"/>
          </w:tcPr>
          <w:p>
            <w:pPr>
              <w:jc w:val="right"/>
            </w:pPr>
            <w:r>
              <w:rPr>
                <w:rFonts w:ascii="宋体" w:eastAsia="宋体" w:hAnsi="宋体" w:cs="宋体"/>
                <w:b w:val="0"/>
                <w:i w:val="0"/>
                <w:color w:val="000000"/>
                <w:sz w:val="20"/>
              </w:rPr>
              <w:t xml:space="preserve">11.75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职业教育</w:t>
            </w:r>
          </w:p>
        </w:tc>
        <w:tc>
          <w:tcPr>
            <w:tcW w:w="1980" w:type="dxa"/>
            <w:tcBorders/>
            <w:vAlign w:val="center"/>
          </w:tcPr>
          <w:p>
            <w:pPr>
              <w:jc w:val="right"/>
            </w:pPr>
            <w:r>
              <w:rPr>
                <w:rFonts w:ascii="宋体" w:eastAsia="宋体" w:hAnsi="宋体" w:cs="宋体"/>
                <w:b w:val="0"/>
                <w:i w:val="0"/>
                <w:color w:val="000000"/>
                <w:sz w:val="20"/>
              </w:rPr>
              <w:t xml:space="preserve">2,276.17</w:t>
            </w:r>
          </w:p>
        </w:tc>
        <w:tc>
          <w:tcPr>
            <w:tcW w:w="1980" w:type="dxa"/>
            <w:tcBorders/>
            <w:vAlign w:val="center"/>
          </w:tcPr>
          <w:p>
            <w:pPr>
              <w:jc w:val="right"/>
            </w:pPr>
            <w:r>
              <w:rPr>
                <w:rFonts w:ascii="宋体" w:eastAsia="宋体" w:hAnsi="宋体" w:cs="宋体"/>
                <w:b w:val="0"/>
                <w:i w:val="0"/>
                <w:color w:val="000000"/>
                <w:sz w:val="20"/>
              </w:rPr>
              <w:t xml:space="preserve">787.19</w:t>
            </w:r>
          </w:p>
        </w:tc>
        <w:tc>
          <w:tcPr>
            <w:tcW w:w="1952" w:type="dxa"/>
            <w:tcBorders/>
            <w:vAlign w:val="center"/>
          </w:tcPr>
          <w:p>
            <w:pPr>
              <w:jc w:val="right"/>
            </w:pPr>
            <w:r>
              <w:rPr>
                <w:rFonts w:ascii="宋体" w:eastAsia="宋体" w:hAnsi="宋体" w:cs="宋体"/>
                <w:b w:val="0"/>
                <w:i w:val="0"/>
                <w:color w:val="000000"/>
                <w:sz w:val="20"/>
              </w:rPr>
              <w:t xml:space="preserve">1,488.98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中等职业教育</w:t>
            </w:r>
          </w:p>
        </w:tc>
        <w:tc>
          <w:tcPr>
            <w:tcW w:w="1980" w:type="dxa"/>
            <w:tcBorders/>
            <w:vAlign w:val="center"/>
          </w:tcPr>
          <w:p>
            <w:pPr>
              <w:jc w:val="right"/>
            </w:pPr>
            <w:r>
              <w:rPr>
                <w:rFonts w:ascii="宋体" w:eastAsia="宋体" w:hAnsi="宋体" w:cs="宋体"/>
                <w:b w:val="0"/>
                <w:i w:val="0"/>
                <w:color w:val="000000"/>
                <w:sz w:val="20"/>
              </w:rPr>
              <w:t xml:space="preserve">2,276.17</w:t>
            </w:r>
          </w:p>
        </w:tc>
        <w:tc>
          <w:tcPr>
            <w:tcW w:w="1980" w:type="dxa"/>
            <w:tcBorders/>
            <w:vAlign w:val="center"/>
          </w:tcPr>
          <w:p>
            <w:pPr>
              <w:jc w:val="right"/>
            </w:pPr>
            <w:r>
              <w:rPr>
                <w:rFonts w:ascii="宋体" w:eastAsia="宋体" w:hAnsi="宋体" w:cs="宋体"/>
                <w:b w:val="0"/>
                <w:i w:val="0"/>
                <w:color w:val="000000"/>
                <w:sz w:val="20"/>
              </w:rPr>
              <w:t xml:space="preserve">787.19</w:t>
            </w:r>
          </w:p>
        </w:tc>
        <w:tc>
          <w:tcPr>
            <w:tcW w:w="1952" w:type="dxa"/>
            <w:tcBorders/>
            <w:vAlign w:val="center"/>
          </w:tcPr>
          <w:p>
            <w:pPr>
              <w:jc w:val="right"/>
            </w:pPr>
            <w:r>
              <w:rPr>
                <w:rFonts w:ascii="宋体" w:eastAsia="宋体" w:hAnsi="宋体" w:cs="宋体"/>
                <w:b w:val="0"/>
                <w:i w:val="0"/>
                <w:color w:val="000000"/>
                <w:sz w:val="20"/>
              </w:rPr>
              <w:t xml:space="preserve">1,488.98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进修及培训</w:t>
            </w:r>
          </w:p>
        </w:tc>
        <w:tc>
          <w:tcPr>
            <w:tcW w:w="1980" w:type="dxa"/>
            <w:tcBorders/>
            <w:vAlign w:val="center"/>
          </w:tcPr>
          <w:p>
            <w:pPr>
              <w:jc w:val="right"/>
            </w:pPr>
            <w:r>
              <w:rPr>
                <w:rFonts w:ascii="宋体" w:eastAsia="宋体" w:hAnsi="宋体" w:cs="宋体"/>
                <w:b w:val="0"/>
                <w:i w:val="0"/>
                <w:color w:val="000000"/>
                <w:sz w:val="20"/>
              </w:rPr>
              <w:t xml:space="preserve">473.42</w:t>
            </w:r>
          </w:p>
        </w:tc>
        <w:tc>
          <w:tcPr>
            <w:tcW w:w="1980" w:type="dxa"/>
            <w:tcBorders/>
            <w:vAlign w:val="center"/>
          </w:tcPr>
          <w:p>
            <w:pPr>
              <w:jc w:val="right"/>
            </w:pPr>
            <w:r>
              <w:rPr>
                <w:rFonts w:ascii="宋体" w:eastAsia="宋体" w:hAnsi="宋体" w:cs="宋体"/>
                <w:b w:val="0"/>
                <w:i w:val="0"/>
                <w:color w:val="000000"/>
                <w:sz w:val="20"/>
              </w:rPr>
              <w:t xml:space="preserve">473.42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教师进修</w:t>
            </w:r>
          </w:p>
        </w:tc>
        <w:tc>
          <w:tcPr>
            <w:tcW w:w="1980" w:type="dxa"/>
            <w:tcBorders/>
            <w:vAlign w:val="center"/>
          </w:tcPr>
          <w:p>
            <w:pPr>
              <w:jc w:val="right"/>
            </w:pPr>
            <w:r>
              <w:rPr>
                <w:rFonts w:ascii="宋体" w:eastAsia="宋体" w:hAnsi="宋体" w:cs="宋体"/>
                <w:b w:val="0"/>
                <w:i w:val="0"/>
                <w:color w:val="000000"/>
                <w:sz w:val="20"/>
              </w:rPr>
              <w:t xml:space="preserve">473.42</w:t>
            </w:r>
          </w:p>
        </w:tc>
        <w:tc>
          <w:tcPr>
            <w:tcW w:w="1980" w:type="dxa"/>
            <w:tcBorders/>
            <w:vAlign w:val="center"/>
          </w:tcPr>
          <w:p>
            <w:pPr>
              <w:jc w:val="right"/>
            </w:pPr>
            <w:r>
              <w:rPr>
                <w:rFonts w:ascii="宋体" w:eastAsia="宋体" w:hAnsi="宋体" w:cs="宋体"/>
                <w:b w:val="0"/>
                <w:i w:val="0"/>
                <w:color w:val="000000"/>
                <w:sz w:val="20"/>
              </w:rPr>
              <w:t xml:space="preserve">473.42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其他教育支出</w:t>
            </w:r>
          </w:p>
        </w:tc>
        <w:tc>
          <w:tcPr>
            <w:tcW w:w="1980" w:type="dxa"/>
            <w:tcBorders/>
            <w:vAlign w:val="center"/>
          </w:tcPr>
          <w:p>
            <w:pPr>
              <w:jc w:val="right"/>
            </w:pPr>
            <w:r>
              <w:rPr>
                <w:rFonts w:ascii="宋体" w:eastAsia="宋体" w:hAnsi="宋体" w:cs="宋体"/>
                <w:b w:val="0"/>
                <w:i w:val="0"/>
                <w:color w:val="000000"/>
                <w:sz w:val="20"/>
              </w:rPr>
              <w:t xml:space="preserve">173.94</w:t>
            </w:r>
          </w:p>
        </w:tc>
        <w:tc>
          <w:tcPr>
            <w:tcW w:w="1980" w:type="dxa"/>
            <w:tcBorders/>
            <w:vAlign w:val="center"/>
          </w:tcPr>
          <w:p>
            <w:pPr>
              <w:jc w:val="right"/>
            </w:pPr>
            <w:r>
              <w:rPr>
                <w:rFonts w:ascii="宋体" w:eastAsia="宋体" w:hAnsi="宋体" w:cs="宋体"/>
                <w:b w:val="0"/>
                <w:i w:val="0"/>
                <w:color w:val="000000"/>
                <w:sz w:val="20"/>
              </w:rPr>
              <w:t xml:space="preserve">172.58</w:t>
            </w:r>
          </w:p>
        </w:tc>
        <w:tc>
          <w:tcPr>
            <w:tcW w:w="1952" w:type="dxa"/>
            <w:tcBorders/>
            <w:vAlign w:val="center"/>
          </w:tcPr>
          <w:p>
            <w:pPr>
              <w:jc w:val="right"/>
            </w:pPr>
            <w:r>
              <w:rPr>
                <w:rFonts w:ascii="宋体" w:eastAsia="宋体" w:hAnsi="宋体" w:cs="宋体"/>
                <w:b w:val="0"/>
                <w:i w:val="0"/>
                <w:color w:val="000000"/>
                <w:sz w:val="20"/>
              </w:rPr>
              <w:t xml:space="preserve">1.36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其他教育支出</w:t>
            </w:r>
          </w:p>
        </w:tc>
        <w:tc>
          <w:tcPr>
            <w:tcW w:w="1980" w:type="dxa"/>
            <w:tcBorders/>
            <w:vAlign w:val="center"/>
          </w:tcPr>
          <w:p>
            <w:pPr>
              <w:jc w:val="right"/>
            </w:pPr>
            <w:r>
              <w:rPr>
                <w:rFonts w:ascii="宋体" w:eastAsia="宋体" w:hAnsi="宋体" w:cs="宋体"/>
                <w:b w:val="0"/>
                <w:i w:val="0"/>
                <w:color w:val="000000"/>
                <w:sz w:val="20"/>
              </w:rPr>
              <w:t xml:space="preserve">173.94</w:t>
            </w:r>
          </w:p>
        </w:tc>
        <w:tc>
          <w:tcPr>
            <w:tcW w:w="1980" w:type="dxa"/>
            <w:tcBorders/>
            <w:vAlign w:val="center"/>
          </w:tcPr>
          <w:p>
            <w:pPr>
              <w:jc w:val="right"/>
            </w:pPr>
            <w:r>
              <w:rPr>
                <w:rFonts w:ascii="宋体" w:eastAsia="宋体" w:hAnsi="宋体" w:cs="宋体"/>
                <w:b w:val="0"/>
                <w:i w:val="0"/>
                <w:color w:val="000000"/>
                <w:sz w:val="20"/>
              </w:rPr>
              <w:t xml:space="preserve">172.58</w:t>
            </w:r>
          </w:p>
        </w:tc>
        <w:tc>
          <w:tcPr>
            <w:tcW w:w="1952" w:type="dxa"/>
            <w:tcBorders/>
            <w:vAlign w:val="center"/>
          </w:tcPr>
          <w:p>
            <w:pPr>
              <w:jc w:val="right"/>
            </w:pPr>
            <w:r>
              <w:rPr>
                <w:rFonts w:ascii="宋体" w:eastAsia="宋体" w:hAnsi="宋体" w:cs="宋体"/>
                <w:b w:val="0"/>
                <w:i w:val="0"/>
                <w:color w:val="000000"/>
                <w:sz w:val="20"/>
              </w:rPr>
              <w:t xml:space="preserve">1.36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7,040.39</w:t>
            </w:r>
          </w:p>
        </w:tc>
        <w:tc>
          <w:tcPr>
            <w:tcW w:w="1980" w:type="dxa"/>
            <w:tcBorders/>
            <w:vAlign w:val="center"/>
          </w:tcPr>
          <w:p>
            <w:pPr>
              <w:jc w:val="right"/>
            </w:pPr>
            <w:r>
              <w:rPr>
                <w:rFonts w:ascii="宋体" w:eastAsia="宋体" w:hAnsi="宋体" w:cs="宋体"/>
                <w:b w:val="0"/>
                <w:i w:val="0"/>
                <w:color w:val="000000"/>
                <w:sz w:val="20"/>
              </w:rPr>
              <w:t xml:space="preserve">7,040.39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6,382.93</w:t>
            </w:r>
          </w:p>
        </w:tc>
        <w:tc>
          <w:tcPr>
            <w:tcW w:w="1980" w:type="dxa"/>
            <w:tcBorders/>
            <w:vAlign w:val="center"/>
          </w:tcPr>
          <w:p>
            <w:pPr>
              <w:jc w:val="right"/>
            </w:pPr>
            <w:r>
              <w:rPr>
                <w:rFonts w:ascii="宋体" w:eastAsia="宋体" w:hAnsi="宋体" w:cs="宋体"/>
                <w:b w:val="0"/>
                <w:i w:val="0"/>
                <w:color w:val="000000"/>
                <w:sz w:val="20"/>
              </w:rPr>
              <w:t xml:space="preserve">6,382.93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7.69</w:t>
            </w:r>
          </w:p>
        </w:tc>
        <w:tc>
          <w:tcPr>
            <w:tcW w:w="1980" w:type="dxa"/>
            <w:tcBorders/>
            <w:vAlign w:val="center"/>
          </w:tcPr>
          <w:p>
            <w:pPr>
              <w:jc w:val="right"/>
            </w:pPr>
            <w:r>
              <w:rPr>
                <w:rFonts w:ascii="宋体" w:eastAsia="宋体" w:hAnsi="宋体" w:cs="宋体"/>
                <w:b w:val="0"/>
                <w:i w:val="0"/>
                <w:color w:val="000000"/>
                <w:sz w:val="20"/>
              </w:rPr>
              <w:t xml:space="preserve">7.69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780.96</w:t>
            </w:r>
          </w:p>
        </w:tc>
        <w:tc>
          <w:tcPr>
            <w:tcW w:w="1980" w:type="dxa"/>
            <w:tcBorders/>
            <w:vAlign w:val="center"/>
          </w:tcPr>
          <w:p>
            <w:pPr>
              <w:jc w:val="right"/>
            </w:pPr>
            <w:r>
              <w:rPr>
                <w:rFonts w:ascii="宋体" w:eastAsia="宋体" w:hAnsi="宋体" w:cs="宋体"/>
                <w:b w:val="0"/>
                <w:i w:val="0"/>
                <w:color w:val="000000"/>
                <w:sz w:val="20"/>
              </w:rPr>
              <w:t xml:space="preserve">780.96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4,066.28</w:t>
            </w:r>
          </w:p>
        </w:tc>
        <w:tc>
          <w:tcPr>
            <w:tcW w:w="1980" w:type="dxa"/>
            <w:tcBorders/>
            <w:vAlign w:val="center"/>
          </w:tcPr>
          <w:p>
            <w:pPr>
              <w:jc w:val="right"/>
            </w:pPr>
            <w:r>
              <w:rPr>
                <w:rFonts w:ascii="宋体" w:eastAsia="宋体" w:hAnsi="宋体" w:cs="宋体"/>
                <w:b w:val="0"/>
                <w:i w:val="0"/>
                <w:color w:val="000000"/>
                <w:sz w:val="20"/>
              </w:rPr>
              <w:t xml:space="preserve">4,066.28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1,528.00</w:t>
            </w:r>
          </w:p>
        </w:tc>
        <w:tc>
          <w:tcPr>
            <w:tcW w:w="1980" w:type="dxa"/>
            <w:tcBorders/>
            <w:vAlign w:val="center"/>
          </w:tcPr>
          <w:p>
            <w:pPr>
              <w:jc w:val="right"/>
            </w:pPr>
            <w:r>
              <w:rPr>
                <w:rFonts w:ascii="宋体" w:eastAsia="宋体" w:hAnsi="宋体" w:cs="宋体"/>
                <w:b w:val="0"/>
                <w:i w:val="0"/>
                <w:color w:val="000000"/>
                <w:sz w:val="20"/>
              </w:rPr>
              <w:t xml:space="preserve">1,528.00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608.87</w:t>
            </w:r>
          </w:p>
        </w:tc>
        <w:tc>
          <w:tcPr>
            <w:tcW w:w="1980" w:type="dxa"/>
            <w:tcBorders/>
            <w:vAlign w:val="center"/>
          </w:tcPr>
          <w:p>
            <w:pPr>
              <w:jc w:val="right"/>
            </w:pPr>
            <w:r>
              <w:rPr>
                <w:rFonts w:ascii="宋体" w:eastAsia="宋体" w:hAnsi="宋体" w:cs="宋体"/>
                <w:b w:val="0"/>
                <w:i w:val="0"/>
                <w:color w:val="000000"/>
                <w:sz w:val="20"/>
              </w:rPr>
              <w:t xml:space="preserve">608.87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602.41</w:t>
            </w:r>
          </w:p>
        </w:tc>
        <w:tc>
          <w:tcPr>
            <w:tcW w:w="1980" w:type="dxa"/>
            <w:tcBorders/>
            <w:vAlign w:val="center"/>
          </w:tcPr>
          <w:p>
            <w:pPr>
              <w:jc w:val="right"/>
            </w:pPr>
            <w:r>
              <w:rPr>
                <w:rFonts w:ascii="宋体" w:eastAsia="宋体" w:hAnsi="宋体" w:cs="宋体"/>
                <w:b w:val="0"/>
                <w:i w:val="0"/>
                <w:color w:val="000000"/>
                <w:sz w:val="20"/>
              </w:rPr>
              <w:t xml:space="preserve">602.41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6.46</w:t>
            </w:r>
          </w:p>
        </w:tc>
        <w:tc>
          <w:tcPr>
            <w:tcW w:w="1980" w:type="dxa"/>
            <w:tcBorders/>
            <w:vAlign w:val="center"/>
          </w:tcPr>
          <w:p>
            <w:pPr>
              <w:jc w:val="right"/>
            </w:pPr>
            <w:r>
              <w:rPr>
                <w:rFonts w:ascii="宋体" w:eastAsia="宋体" w:hAnsi="宋体" w:cs="宋体"/>
                <w:b w:val="0"/>
                <w:i w:val="0"/>
                <w:color w:val="000000"/>
                <w:sz w:val="20"/>
              </w:rPr>
              <w:t xml:space="preserve">6.46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48.59</w:t>
            </w:r>
          </w:p>
        </w:tc>
        <w:tc>
          <w:tcPr>
            <w:tcW w:w="1980" w:type="dxa"/>
            <w:tcBorders/>
            <w:vAlign w:val="center"/>
          </w:tcPr>
          <w:p>
            <w:pPr>
              <w:jc w:val="right"/>
            </w:pPr>
            <w:r>
              <w:rPr>
                <w:rFonts w:ascii="宋体" w:eastAsia="宋体" w:hAnsi="宋体" w:cs="宋体"/>
                <w:b w:val="0"/>
                <w:i w:val="0"/>
                <w:color w:val="000000"/>
                <w:sz w:val="20"/>
              </w:rPr>
              <w:t xml:space="preserve">48.59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48.59</w:t>
            </w:r>
          </w:p>
        </w:tc>
        <w:tc>
          <w:tcPr>
            <w:tcW w:w="1980" w:type="dxa"/>
            <w:tcBorders/>
            <w:vAlign w:val="center"/>
          </w:tcPr>
          <w:p>
            <w:pPr>
              <w:jc w:val="right"/>
            </w:pPr>
            <w:r>
              <w:rPr>
                <w:rFonts w:ascii="宋体" w:eastAsia="宋体" w:hAnsi="宋体" w:cs="宋体"/>
                <w:b w:val="0"/>
                <w:i w:val="0"/>
                <w:color w:val="000000"/>
                <w:sz w:val="20"/>
              </w:rPr>
              <w:t xml:space="preserve">48.59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1,811.41</w:t>
            </w:r>
          </w:p>
        </w:tc>
        <w:tc>
          <w:tcPr>
            <w:tcW w:w="1980" w:type="dxa"/>
            <w:tcBorders/>
            <w:vAlign w:val="center"/>
          </w:tcPr>
          <w:p>
            <w:pPr>
              <w:jc w:val="right"/>
            </w:pPr>
            <w:r>
              <w:rPr>
                <w:rFonts w:ascii="宋体" w:eastAsia="宋体" w:hAnsi="宋体" w:cs="宋体"/>
                <w:b w:val="0"/>
                <w:i w:val="0"/>
                <w:color w:val="000000"/>
                <w:sz w:val="20"/>
              </w:rPr>
              <w:t xml:space="preserve">1,811.41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1,810.66</w:t>
            </w:r>
          </w:p>
        </w:tc>
        <w:tc>
          <w:tcPr>
            <w:tcW w:w="1980" w:type="dxa"/>
            <w:tcBorders/>
            <w:vAlign w:val="center"/>
          </w:tcPr>
          <w:p>
            <w:pPr>
              <w:jc w:val="right"/>
            </w:pPr>
            <w:r>
              <w:rPr>
                <w:rFonts w:ascii="宋体" w:eastAsia="宋体" w:hAnsi="宋体" w:cs="宋体"/>
                <w:b w:val="0"/>
                <w:i w:val="0"/>
                <w:color w:val="000000"/>
                <w:sz w:val="20"/>
              </w:rPr>
              <w:t xml:space="preserve">1,810.66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6.33</w:t>
            </w:r>
          </w:p>
        </w:tc>
        <w:tc>
          <w:tcPr>
            <w:tcW w:w="1980" w:type="dxa"/>
            <w:tcBorders/>
            <w:vAlign w:val="center"/>
          </w:tcPr>
          <w:p>
            <w:pPr>
              <w:jc w:val="right"/>
            </w:pPr>
            <w:r>
              <w:rPr>
                <w:rFonts w:ascii="宋体" w:eastAsia="宋体" w:hAnsi="宋体" w:cs="宋体"/>
                <w:b w:val="0"/>
                <w:i w:val="0"/>
                <w:color w:val="000000"/>
                <w:sz w:val="20"/>
              </w:rPr>
              <w:t xml:space="preserve">6.33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1,774.21</w:t>
            </w:r>
          </w:p>
        </w:tc>
        <w:tc>
          <w:tcPr>
            <w:tcW w:w="1980" w:type="dxa"/>
            <w:tcBorders/>
            <w:vAlign w:val="center"/>
          </w:tcPr>
          <w:p>
            <w:pPr>
              <w:jc w:val="right"/>
            </w:pPr>
            <w:r>
              <w:rPr>
                <w:rFonts w:ascii="宋体" w:eastAsia="宋体" w:hAnsi="宋体" w:cs="宋体"/>
                <w:b w:val="0"/>
                <w:i w:val="0"/>
                <w:color w:val="000000"/>
                <w:sz w:val="20"/>
              </w:rPr>
              <w:t xml:space="preserve">1,774.21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30.12</w:t>
            </w:r>
          </w:p>
        </w:tc>
        <w:tc>
          <w:tcPr>
            <w:tcW w:w="1980" w:type="dxa"/>
            <w:tcBorders/>
            <w:vAlign w:val="center"/>
          </w:tcPr>
          <w:p>
            <w:pPr>
              <w:jc w:val="right"/>
            </w:pPr>
            <w:r>
              <w:rPr>
                <w:rFonts w:ascii="宋体" w:eastAsia="宋体" w:hAnsi="宋体" w:cs="宋体"/>
                <w:b w:val="0"/>
                <w:i w:val="0"/>
                <w:color w:val="000000"/>
                <w:sz w:val="20"/>
              </w:rPr>
              <w:t xml:space="preserve">30.12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3,265.67</w:t>
            </w:r>
          </w:p>
        </w:tc>
        <w:tc>
          <w:tcPr>
            <w:tcW w:w="1980" w:type="dxa"/>
            <w:tcBorders/>
            <w:vAlign w:val="center"/>
          </w:tcPr>
          <w:p>
            <w:pPr>
              <w:jc w:val="right"/>
            </w:pPr>
            <w:r>
              <w:rPr>
                <w:rFonts w:ascii="宋体" w:eastAsia="宋体" w:hAnsi="宋体" w:cs="宋体"/>
                <w:b w:val="0"/>
                <w:i w:val="0"/>
                <w:color w:val="000000"/>
                <w:sz w:val="20"/>
              </w:rPr>
              <w:t xml:space="preserve">3,265.67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3,265.67</w:t>
            </w:r>
          </w:p>
        </w:tc>
        <w:tc>
          <w:tcPr>
            <w:tcW w:w="1980" w:type="dxa"/>
            <w:tcBorders/>
            <w:vAlign w:val="center"/>
          </w:tcPr>
          <w:p>
            <w:pPr>
              <w:jc w:val="right"/>
            </w:pPr>
            <w:r>
              <w:rPr>
                <w:rFonts w:ascii="宋体" w:eastAsia="宋体" w:hAnsi="宋体" w:cs="宋体"/>
                <w:b w:val="0"/>
                <w:i w:val="0"/>
                <w:color w:val="000000"/>
                <w:sz w:val="20"/>
              </w:rPr>
              <w:t xml:space="preserve">3,265.67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3,265.67</w:t>
            </w:r>
          </w:p>
        </w:tc>
        <w:tc>
          <w:tcPr>
            <w:tcW w:w="1980" w:type="dxa"/>
            <w:tcBorders/>
            <w:vAlign w:val="center"/>
          </w:tcPr>
          <w:p>
            <w:pPr>
              <w:jc w:val="right"/>
            </w:pPr>
            <w:r>
              <w:rPr>
                <w:rFonts w:ascii="宋体" w:eastAsia="宋体" w:hAnsi="宋体" w:cs="宋体"/>
                <w:b w:val="0"/>
                <w:i w:val="0"/>
                <w:color w:val="000000"/>
                <w:sz w:val="20"/>
              </w:rPr>
              <w:t xml:space="preserve">3,265.67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40,839.81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1,781.61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17,231.62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348.90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8,939.05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30.08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21.42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6.60</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399.21</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3,928.52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56.86</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391.09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4,066.28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177.10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jc w:val="right"/>
            </w:pPr>
            <w:r>
              <w:rPr>
                <w:rFonts w:ascii="宋体" w:eastAsia="宋体" w:hAnsi="宋体" w:cs="宋体"/>
                <w:b w:val="0"/>
                <w:i w:val="0"/>
                <w:color w:val="000000"/>
                <w:sz w:val="14"/>
              </w:rPr>
              <w:t xml:space="preserve">6.71</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1,528.00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17.10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1,756.84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608.78</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4.09</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78.71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9.56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3,265.67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23.70</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222.00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7.75</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1,464.67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11.99</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84.14</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763.09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40.52</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602.41</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30.62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jc w:val="right"/>
            </w:pPr>
            <w:r>
              <w:rPr>
                <w:rFonts w:ascii="宋体" w:eastAsia="宋体" w:hAnsi="宋体" w:cs="宋体"/>
                <w:b w:val="0"/>
                <w:i w:val="0"/>
                <w:color w:val="000000"/>
                <w:sz w:val="14"/>
              </w:rPr>
              <w:t xml:space="preserve">1.40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16.32</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1.88</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35.38</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13.72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1.37</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19.04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7.45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129.52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42,304.48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2,180.82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026001盘锦市大洼区教育局本级-211104000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201.71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201.71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25.8225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6.180971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139.386691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139.38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加强对经费项目的绩效管理，提升资金使用效率。建立以绩效目标为基础，以绩效运行监控和绩效评价为手段，以控制节约成本为目的的预算管理体系。</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加强预算绩效运行监控管理，强化预算绩效支出责任，提高预算绩效执行效率和资金使用效益，领导高度重视，跟踪管理和督促检查，扎实做好绩效监控工作。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社会公众对教育事业发展满意度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59"/>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深化两级管理体制改革、推动重点领域改革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符合规定</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加强行政事业性国有资产管理方面培训，强化国有资产年报填报规范，组织各单位会计集中学习。</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026002盘锦市大洼区素质教育实践学校-211104000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280.12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280.12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6.047536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8.764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259.721844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259.72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1、保障素质教育实践学校的正常运转</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2、完成素质教育实践活动和其他日常工作的支出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本年度已完成各项绩效目标。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教育培训参加人数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创新创业实践平台学生覆盖率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统计数据需求侧满意度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536"/>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建设校级一流实践教育基地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个</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在今后的工作中，健全和完善财务预算管理组织机构，根据发展战略确定预算管理目标，提升预算执行效率和效益。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026003盘锦市大洼区教师进修学校-211104000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713.82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713.82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560.786774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560.78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15.137857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37.304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1、保障学校教育教学正常运转</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2、完成教育教学活动和其他日常工作任务等方面的支出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本年度已完成各项绩效目标，达到了预期效果。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培训乡村教师骨干培训者结业率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参训人员满意度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完成教学改革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项</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在今后的工作中，健全和完善财务预算管理组织结构，根据发展战略确定预算管理，提升预算执行率和效益。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026004盘锦市大洼区高级中学-211104000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7601.47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7601.47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263.93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263.93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3.1295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190.96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190.96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6137.216132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6137.21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保证教育教学工作有序正常的开展。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目标顺利完成，保证了教育教学工作的正常有序的开展。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教师满意度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全面开展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随着信息化应用的深入，预算的执行也越来越多的使用信息化手段，这也大大的提高了预算的执行效率和效益。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026005盘锦市大洼区职业技术教育中心-211104000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1915.9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1915.9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44.772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44.77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0.7584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942.973807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942.97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保证教育教学工作有序正常的开展。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目标顺利完成，保证了教育教学工作的正常有序的进行。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完成教学改革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项</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随着信息化的应用及普及，预算执行也越来越多的应用信息化技术手段，使得预算的执行效率和效益大大的提高。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026006盘锦市大洼区第一初级中学-211104000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1654.62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1654.62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5.71195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51.996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51.99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1327.343057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1327.34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保障义务教育阶段学校正常运转，完成教育教学活动和其他日常工作任务等方面的支出。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保障义务教育阶段学校正常运转，完成教育教学活动和其他日常工作任务等方面的支出。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毕业生满意度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改进业务管理，增强业务人员的思想政治教育，提高管理人员业务水平，保证业务管理的有效进行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026007盘锦市大洼区第二初级中学-211104000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1452.7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1452.7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1139.963508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1139.96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0.362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43.288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43.28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保证教育教学正常有序开展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目标已完成，保证教育教学正常有序开展。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学生辍学率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教师满意度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全面开展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建议改进业务管理，严格执行审核支出业务，提高业务人员业务水平，强化管理人员职责。</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026008盘锦市大洼区实验小学-211104000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2943.71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2943.71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2367.717571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2367.52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99.99%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9.99</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94.264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94.26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7.148851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1.保证学校教育教学任务顺利完成。 </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2.维护校园环境建设，保障教育教学活动正常开展，保证学校正常运转。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1.保障了学校教育教学任务顺利完成。</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2.维护校园环境建设，保障了教育教学活动正常有序进行，能维护学校正常运转。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社会公众对教育事业发展满意度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建立制度规范人事管理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99.99</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加强会计人员自身业务水平，认真学习国家有关的财经法规、制度、财务工作规则，努力提高自身业务水平。</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026010盘锦市大洼区第三小学-211104000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1632.33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1632.33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0.852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51.45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51.45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6.34193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1252.951884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1252.95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全面培养教育教学能手。提高教学质量，使学生家长满意度提升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将强业务学习，提高业务水平，做到取人之长，补己之短，不断的提高业务能力，不断进步。</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026011盘锦市大洼区清水学校-211104000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1484.39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1484.39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2.073056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1228.129565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1228.12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65.156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65.15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承担义务教育阶段的教育教学工作，培养学生的创新精神与实践能力，使之成为社会主义事业的建设者和接班人。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补助政策落实到位，及时拨付资金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将在新的一年，制定更加科学合理的公用经费支出计划，加强收支管理，强化预算执行效率。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026012盘锦市大洼区新兴学校-211104000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1849.5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1849.5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6.298328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1433.247656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1433.24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1.1155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62.916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保障义务教育阶段学校正常运转，完成教育教学活动和其他日常工作任务等方面的支出。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实施中小学义务教育，促进基础教育发展，对师生进行爱国主义、法制教育和思想品德教育。</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毕业生满意度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加强财务人员的业务培训，切实提高学校财务人员的业务和工作能力，规范财务预算管理。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026013盘锦市大洼区西安学校-211104000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1531.26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1531.26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2.91542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1296.504205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1296.5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69.342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加强教师队伍建设，提高家长与学生的满意度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提高教师队伍建设。提升业务能力水平，有效的完成各项业务任务，从而有效的提升业务成效。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026014盘锦市大洼区东风学校-211104000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1627.15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1627.15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9.751488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1433.461624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1433.46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保障义务教育阶段学校正常运转，完成教育教学活动和其他日常工作任务等方面的支出。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本年度圆满完成绩效目标，保障学校教育教学正常原先。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毕业生满意度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加强对学校分管财务校长和财务人员的业务培训，切实提高学校财务人员业务素质和工作能力。</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026015盘锦市大洼区新开学校-211104000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1605.61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1605.61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15.2234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1402.304329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1402.3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59.908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完成教育教学工作，加强德育教育和体育运动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已完成教育教学工作，学生道德品质和身体素质有所提高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升学率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人事制度改革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项</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置标准化、统一的财政业务流程，提供规范化、畅通的办理渠道，进而提高一体化预算管理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026016盘锦市大洼区新立学校-211104000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1759.36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1759.36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1494.888309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1494.88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65.648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65.64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6.366956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加强教师队伍建设，提高教育教学质量</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本年圆满完成绩效目标，保障学校教育教学正常运行。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加强对学校分管财务校长和财务人员的业务培训，切实提高学校财务校长和财务人员的业务素质。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026017盘锦市大洼区田家学校-211104000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3942.72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3942.72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10.58151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0.558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115.732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115.73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3199.361978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3199.36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结合部门中长期规划和年度工作计划，明确年度工作的主要任务，认真履行各职能部门工作，增加教师交流和学习的机会，重视人才队伍建设。</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毕业生满意度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加强采购人员的业务能力，提高对政府采购的认知水平和素质，保证采购过程的效率和质量。</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026018盘锦市大洼区榆树学校-211104000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1495.78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1495.78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1290.788641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1290.78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14.25795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14.25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58.646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58.64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发展中小学义务教育，加强教师队伍建设，提高教育教学质量</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加强我校领导及财务人员培训，提高账务政策和思想认识，明确职责，加强监督，提高业务效率。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026019盘锦市大洼区城郊学校-211104000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907.37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907.37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776.253924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776.25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28.23636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28.23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38.06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38.06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保障义务教育阶段学校正常运转完成教育教学活动和其他日常工作任务等方面的支出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保障义务教育阶段学校正常运转完成教育教学活动和其他日常工作任务等方面的支出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发放补助对象满意度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人事制度改革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项</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设置标准化、统一的财政业务流程，提供规范化，畅通办理渠道，进而提高一体化预算管理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026020盘锦市大洼区王家学校-211104000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1276.92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1276.92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1099.372531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1099.37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0.468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0.46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13.157748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13.15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完成教学教研工作目标，完成对学生的安全教育工作，，合理使用公用经费，教育教学工作正常运行，积极推行素质教育，加强师德师风建设，</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58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学生数减少，教师人数减少，经费减少，已完成全年指标，结转结余变动率变化微小，不需改进</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硬件条件保障:学生数减少，教师人数减少，经费减少，已完成全年指标，结转结余变动率变化微小，不需改进</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58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无三公经费，不需要填报此项，无三公经费，不需要填报此项，无三公经费，不需要填报此项，</w:t>
            </w: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其他:无三公经费，不需要填报此项，无三公经费，不需要填报此项，无三公经费，不需要填报此项，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教育培训参加人数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生均校舍面积</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平米/人</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优秀率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97.5</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建议政府改进政府采购管理，全流程数字化管理，采购过程更清晰，方便提供科学的参考。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026021盘锦市大洼区新建学校-211104000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1310.96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1310.96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55.512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55.51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1146.813044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1146.81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加强教师队伍建设，保障学校教育教学任务顺利完成。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创新创业实践平台学生覆盖率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加强业务学习，提高业务水平，做到取人之长，补己之短，不断的提高业务能力，不断进步。</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026022盘锦市大洼区唐家学校-211104000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896.29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896.29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3.795032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44.812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44.81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705.720677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705.72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1.加强领导班子作风建设。2.加强反腐倡廉制度建设。3.加强学校党组织建设。4.狠抓师德建设，增强团队意识。5.立足长远，加大教师学习力度，提升教师整体素质。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完成我校领导班子作风建设，加强了反腐倡廉制度建设，完成教师师德师风等目标。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毕业生满意度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社会公众对教育事业发展满意度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加强业务培训，提升工作水平，统一财政业务流程，规范化，办理渠道畅通，提供工作效率。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026023盘锦市大洼区平安学校-211104000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871.61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871.61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745.614224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745.61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47.406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2.740007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提高教学质量，加强教师队伍建设</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提高了教学质量，加强了教师队伍建设</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建议多对基层财务人员进行业务培训，让基层财务人员熟悉操作系统的各个功能，更好地改进工作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026024盘锦市大洼区赵圈河学校-211104000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763.91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763.91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691.244883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691.24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30.856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30.85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0.583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提高教师队伍建设，提升家长与学生的满意度。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不断学习增强自身业务能力水平，提高熟练度，认真完成预算执行，不拖拉不延误完成任务。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026025盘锦市大洼区朝鲜族学校-211104000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328.41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328.41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269.937423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269.93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15.810607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保障义务教育阶段学校正常运转完成教育教学活动和其他日常工作任务等方面的支出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本年度已完成绩效指标，保障了学校正常运行。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财务工作做到日清月结，及时入账严格审核原始票据。提高财务人员业务水平，掌握财经法律法规提高财务人员的业务能力。</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026026盘锦市大洼区田庄台学校-211104000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1518.15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1518.15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51.12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51.12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85.40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85.4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1169.08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1169.08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本年度我单位通过预算绩效管理，使学校资金配置合理性得到保障。在学校发展中，要更好地落实预算绩效管理工作，为学校更好发展打下坚实基础，增强学生整体竞争力。</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保障义务教育阶段学校正常运转完成教育教学活动和其他日常工作任务等方面的支出。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学生满意率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公众对整体就业服务满意度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建立制度规范人事管理</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人才队伍建设</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026027盘锦市大洼区荣兴学校-211104000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763.42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763.42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19.908184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45.514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45.51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594.593619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594.59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认真执行预算，完成各项教育教学任务。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本年度圆满完成各项工作任务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社会公众对教育事业发展满意度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建立制度规范人事管理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计划核定经费按季度或者按月分配预定执行数。加强监督，规范预算编制，合理配置财政资金。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026028盘锦市大洼区二界沟学校-211104000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422.54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422.54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15.34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15.34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355.01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355.01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通过预算绩效管理，使学校资金配置合理性得到保障。在学校发展中，要更好地落实预算绩效管理工作，为学校更好发展打下坚实基础，增强学生整体竞争力。</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保障义务教育阶段学校正常运转完成教育教学活动和其他日常工作任务等方面的支出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学生满意率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社会公众对教育事业发展满意度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建立制度规范人事管理</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人才队伍建设</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026029盘锦市大洼区九年一贯制实验学校-211104000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265.12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265.12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118.56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118.56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50.951988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50.95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61.5345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61.53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保障学校教育教学任务顺利进行；改善办学条件；保障师生安全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基本保障了学校教育教学任务顺利进行；改善了办学条件；保障了师生安全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教育培训参加人数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科学研究和社会服务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项</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建议严格按预算拨付资金，让资金计划落到实处，规范资金的使用，体现预算的计划性功能</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026030盘锦市大洼区业余体育学校-211104000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231.84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231.84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7.309055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7.294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206.800204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保障体校的正常运转完成教学活动和其他日常教学训练工作等方面的支出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本年度绩效目标已经完成，保障业余体育学校全年日常支出正常运转。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毕业生满意度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社会公众对教育事业发展满意度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人事制度改革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项</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账务做到日清月结，严格执行财经纪律审核支出票据加强财务人员业务水平、提高财务人员业务能力。</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