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ascii="宋体" w:hAnsi="宋体" w:hint="eastAsia"/>
          <w:b/>
          <w:sz w:val="48"/>
          <w:szCs w:val="48"/>
        </w:rPr>
        <w:t xml:space="preserve">辽宁省盘锦市大洼区红十字会</w:t>
      </w:r>
    </w:p>
    <w:p>
      <w:pPr>
        <w:spacing w:line="360" w:lineRule="auto"/>
        <w:jc w:val="center"/>
        <w:rPr>
          <w:rFonts w:ascii="宋体" w:hAnsi="宋体"/>
          <w:b/>
          <w:sz w:val="52"/>
          <w:szCs w:val="52"/>
        </w:rPr>
      </w:pPr>
      <w:r>
        <w:rPr>
          <w:rFonts w:ascii="宋体" w:hAnsi="宋体" w:hint="eastAsia"/>
          <w:b/>
          <w:sz w:val="48"/>
          <w:szCs w:val="48"/>
        </w:rPr>
        <w:t xml:space="preserve">2023年度部门决算</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w:type="even" r:id="rId4"/>
          <w:pgSz w:w="11906" w:h="16838" w:orient="portrait"/>
          <w:pgMar w:top="1701" w:right="1417" w:bottom="1701" w:left="1417" w:header="851" w:footer="992" w:gutter="0"/>
          <w:cols w:num="1" w:space="720">
            <w:col w:w="9072" w:space="720"/>
          </w:cols>
          <w:docGrid w:type="lines" w:linePitch="312" w:charSpace="0"/>
        </w:sectPr>
      </w:pPr>
    </w:p>
    <w:p>
      <w:pPr>
        <w:spacing w:line="540" w:lineRule="exact"/>
        <w:jc w:val="center"/>
        <w:rPr>
          <w:b/>
          <w:sz w:val="44"/>
          <w:szCs w:val="44"/>
        </w:rPr>
      </w:pPr>
      <w:r>
        <w:rPr>
          <w:rFonts w:hint="eastAsia"/>
          <w:b/>
          <w:sz w:val="44"/>
          <w:szCs w:val="44"/>
        </w:rPr>
        <w:t xml:space="preserve">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第一部分  </w:t>
      </w:r>
      <w:r>
        <w:rPr>
          <w:rFonts w:ascii="黑体" w:eastAsia="黑体" w:hAnsi="黑体" w:hint="eastAsia"/>
          <w:sz w:val="32"/>
          <w:szCs w:val="32"/>
        </w:rPr>
        <w:t xml:space="preserve">辽宁省盘锦市大洼区红十字会</w:t>
      </w:r>
      <w:r>
        <w:rPr>
          <w:rFonts w:ascii="黑体" w:eastAsia="黑体" w:hAnsi="黑体" w:hint="eastAsia"/>
          <w:sz w:val="32"/>
          <w:szCs w:val="32"/>
        </w:rPr>
        <w:t xml:space="preserve">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黑体" w:hint="eastAsia"/>
          <w:sz w:val="32"/>
          <w:szCs w:val="32"/>
        </w:rPr>
        <w:t xml:space="preserve">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leftChars="0" w:firstLineChars="200"/>
        <w:textAlignment w:val="auto"/>
        <w:rPr>
          <w:rFonts w:ascii="仿宋_GB2312" w:eastAsia="仿宋_GB2312" w:hAnsi="黑体"/>
          <w:sz w:val="32"/>
          <w:szCs w:val="32"/>
        </w:rPr>
      </w:pPr>
      <w:r>
        <w:rPr>
          <w:rFonts w:ascii="仿宋_GB2312" w:eastAsia="仿宋_GB2312" w:hint="eastAsia"/>
          <w:sz w:val="32"/>
          <w:szCs w:val="32"/>
        </w:rPr>
        <w:t xml:space="preserve">二、</w:t>
      </w:r>
      <w:r>
        <w:rPr>
          <w:rFonts w:ascii="仿宋_GB2312" w:eastAsia="仿宋_GB2312" w:hAnsi="黑体" w:hint="eastAsia"/>
          <w:sz w:val="32"/>
          <w:szCs w:val="32"/>
        </w:rPr>
        <w:t xml:space="preserve">辽宁省盘锦市大洼区红十字会</w:t>
      </w:r>
      <w:r>
        <w:rPr>
          <w:rFonts w:ascii="仿宋_GB2312" w:eastAsia="仿宋_GB2312" w:hAnsi="黑体" w:hint="eastAsia"/>
          <w:sz w:val="32"/>
          <w:szCs w:val="32"/>
        </w:rPr>
        <w:t xml:space="preserve">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第二部分  2023年度</w:t>
      </w:r>
      <w:r>
        <w:rPr>
          <w:rFonts w:ascii="黑体" w:eastAsia="黑体" w:hAnsi="黑体" w:hint="eastAsia"/>
          <w:sz w:val="32"/>
          <w:szCs w:val="32"/>
        </w:rPr>
        <w:t xml:space="preserve">辽宁省盘锦市大洼区红十字会</w:t>
      </w:r>
      <w:r>
        <w:rPr>
          <w:rFonts w:ascii="黑体" w:eastAsia="黑体" w:hAnsi="黑体" w:hint="eastAsia"/>
          <w:sz w:val="32"/>
          <w:szCs w:val="32"/>
        </w:rPr>
        <w:t xml:space="preserve">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hint="default"/>
          <w:sz w:val="32"/>
          <w:szCs w:val="32"/>
          <w:lang w:val="en-US" w:eastAsia="zh-CN"/>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三</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eastAsia="黑体" w:hAnsi="黑体"/>
          <w:sz w:val="32"/>
          <w:szCs w:val="32"/>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四</w:t>
      </w:r>
      <w:r>
        <w:rPr>
          <w:rFonts w:ascii="黑体" w:eastAsia="黑体" w:hAnsi="黑体" w:hint="eastAsia"/>
          <w:sz w:val="32"/>
          <w:szCs w:val="32"/>
        </w:rPr>
        <w:t xml:space="preserve">部分  2023年度</w:t>
      </w:r>
      <w:r>
        <w:rPr>
          <w:rFonts w:ascii="黑体" w:eastAsia="黑体" w:hAnsi="黑体" w:hint="eastAsia"/>
          <w:sz w:val="32"/>
          <w:szCs w:val="32"/>
        </w:rPr>
        <w:t xml:space="preserve">辽宁省盘锦市大洼区红十字会</w:t>
      </w:r>
      <w:r>
        <w:rPr>
          <w:rFonts w:ascii="黑体" w:eastAsia="黑体" w:hAnsi="黑体" w:hint="eastAsia"/>
          <w:sz w:val="32"/>
          <w:szCs w:val="32"/>
        </w:rPr>
        <w:t xml:space="preserve">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一、</w:t>
      </w:r>
      <w:r>
        <w:rPr>
          <w:rFonts w:ascii="仿宋_GB2312" w:eastAsia="仿宋_GB2312" w:hAnsi="仿宋" w:hint="eastAsia"/>
          <w:sz w:val="32"/>
          <w:szCs w:val="32"/>
        </w:rPr>
        <w:t xml:space="preserve">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hAnsi="黑体"/>
          <w:sz w:val="32"/>
          <w:szCs w:val="32"/>
        </w:rPr>
      </w:pPr>
      <w:r>
        <w:rPr>
          <w:rFonts w:ascii="仿宋_GB2312" w:eastAsia="仿宋_GB2312" w:hint="eastAsia"/>
          <w:sz w:val="32"/>
          <w:szCs w:val="32"/>
        </w:rPr>
        <w:t xml:space="preserve">四、</w:t>
      </w:r>
      <w:r>
        <w:rPr>
          <w:rFonts w:ascii="仿宋_GB2312" w:eastAsia="仿宋_GB2312" w:hAnsi="仿宋" w:hint="eastAsia"/>
          <w:sz w:val="32"/>
          <w:szCs w:val="32"/>
        </w:rPr>
        <w:t xml:space="preserve">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五、一般公共预算</w:t>
      </w:r>
      <w:r>
        <w:rPr>
          <w:rFonts w:ascii="仿宋_GB2312" w:eastAsia="仿宋_GB2312"/>
          <w:sz w:val="32"/>
          <w:szCs w:val="32"/>
        </w:rPr>
        <w:t xml:space="preserve">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六、一般公共预算</w:t>
      </w:r>
      <w:r>
        <w:rPr>
          <w:rFonts w:ascii="仿宋_GB2312" w:eastAsia="仿宋_GB2312"/>
          <w:sz w:val="32"/>
          <w:szCs w:val="32"/>
        </w:rPr>
        <w:t xml:space="preserve">财政拨款</w:t>
      </w:r>
      <w:r>
        <w:rPr>
          <w:rFonts w:ascii="仿宋_GB2312" w:eastAsia="仿宋_GB2312" w:hint="eastAsia"/>
          <w:sz w:val="32"/>
          <w:szCs w:val="32"/>
        </w:rPr>
        <w:t xml:space="preserve">基本支出</w:t>
      </w:r>
      <w:r>
        <w:rPr>
          <w:rFonts w:ascii="仿宋_GB2312" w:eastAsia="仿宋_GB2312"/>
          <w:sz w:val="32"/>
          <w:szCs w:val="32"/>
        </w:rPr>
        <w:t xml:space="preserve">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ascii="仿宋_GB2312" w:eastAsia="仿宋_GB2312" w:hint="eastAsia"/>
          <w:sz w:val="32"/>
          <w:szCs w:val="32"/>
        </w:rPr>
        <w:t xml:space="preserve">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sz w:val="32"/>
          <w:szCs w:val="32"/>
        </w:rPr>
      </w:pPr>
      <w:r>
        <w:rPr>
          <w:rFonts w:ascii="仿宋_GB2312" w:eastAsia="仿宋_GB2312" w:hint="eastAsia"/>
          <w:sz w:val="32"/>
          <w:szCs w:val="32"/>
        </w:rPr>
        <w:t xml:space="preserve">八、</w:t>
      </w:r>
      <w:r>
        <w:rPr>
          <w:rFonts w:ascii="仿宋_GB2312" w:eastAsia="仿宋_GB2312"/>
          <w:sz w:val="32"/>
          <w:szCs w:val="32"/>
        </w:rPr>
        <w:t xml:space="preserve">政府性基金预算财政拨款</w:t>
      </w:r>
      <w:r>
        <w:rPr>
          <w:rFonts w:ascii="仿宋_GB2312" w:eastAsia="仿宋_GB2312" w:hint="eastAsia"/>
          <w:sz w:val="32"/>
          <w:szCs w:val="32"/>
        </w:rPr>
        <w:t xml:space="preserve">收入</w:t>
      </w:r>
      <w:r>
        <w:rPr>
          <w:rFonts w:ascii="仿宋_GB2312" w:eastAsia="仿宋_GB2312"/>
          <w:sz w:val="32"/>
          <w:szCs w:val="32"/>
        </w:rPr>
        <w:t xml:space="preserve">支出决算表</w:t>
      </w:r>
    </w:p>
    <w:p>
      <w:pPr>
        <w:keepNext w:val="0"/>
        <w:keepLines w:val="0"/>
        <w:pageBreakBefore w:val="0"/>
        <w:widowControl w:val="0"/>
        <w:kinsoku/>
        <w:wordWrap/>
        <w:overflowPunct/>
        <w:topLinePunct w:val="0"/>
        <w:autoSpaceDE/>
        <w:autoSpaceDN/>
        <w:bidi w:val="0"/>
        <w:adjustRightInd/>
        <w:snapToGrid/>
        <w:spacing w:line="520" w:lineRule="exact"/>
        <w:ind w:left="638" w:firstLine="0" w:leftChars="304" w:firstLineChars="0"/>
        <w:textAlignment w:val="auto"/>
        <w:rPr>
          <w:rFonts w:ascii="仿宋_GB2312" w:eastAsia="仿宋_GB2312" w:hint="eastAsia"/>
          <w:sz w:val="32"/>
          <w:szCs w:val="32"/>
        </w:rPr>
      </w:pPr>
      <w:r>
        <w:rPr>
          <w:rFonts w:ascii="仿宋_GB2312" w:eastAsia="仿宋_GB2312" w:hint="eastAsia"/>
          <w:sz w:val="32"/>
          <w:szCs w:val="32"/>
        </w:rPr>
        <w:t xml:space="preserve">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仿宋_GB2312" w:eastAsia="仿宋_GB2312" w:hint="default"/>
          <w:sz w:val="32"/>
          <w:szCs w:val="32"/>
          <w:lang w:val="en-US"/>
        </w:rPr>
      </w:pPr>
      <w:r>
        <w:rPr>
          <w:rFonts w:ascii="黑体" w:eastAsia="黑体" w:hAnsi="黑体" w:hint="eastAsia"/>
          <w:sz w:val="32"/>
          <w:szCs w:val="32"/>
        </w:rPr>
        <w:t xml:space="preserve">第</w:t>
      </w:r>
      <w:r>
        <w:rPr>
          <w:rFonts w:ascii="黑体" w:eastAsia="黑体" w:hAnsi="黑体" w:hint="eastAsia"/>
          <w:sz w:val="32"/>
          <w:szCs w:val="32"/>
          <w:lang w:val="en-US" w:eastAsia="zh-CN"/>
        </w:rPr>
        <w:t xml:space="preserve">五</w:t>
      </w:r>
      <w:r>
        <w:rPr>
          <w:rFonts w:ascii="黑体" w:eastAsia="黑体" w:hAnsi="黑体" w:hint="eastAsia"/>
          <w:sz w:val="32"/>
          <w:szCs w:val="32"/>
        </w:rPr>
        <w:t xml:space="preserve">部分</w:t>
      </w:r>
      <w:r>
        <w:rPr>
          <w:rFonts w:ascii="黑体" w:eastAsia="黑体" w:hAnsi="黑体" w:hint="eastAsia"/>
          <w:sz w:val="32"/>
          <w:szCs w:val="32"/>
          <w:lang w:val="en-US" w:eastAsia="zh-CN"/>
        </w:rPr>
        <w:t xml:space="preserve">  附件</w:t>
      </w:r>
    </w:p>
    <w:p>
      <w:pPr>
        <w:spacing w:line="540" w:lineRule="exact"/>
        <w:ind w:left="638" w:firstLine="0" w:leftChars="304" w:firstLineChars="0"/>
        <w:rPr>
          <w:rFonts w:ascii="仿宋_GB2312" w:eastAsia="仿宋_GB2312" w:hint="eastAsia"/>
          <w:sz w:val="32"/>
          <w:szCs w:val="32"/>
        </w:rPr>
        <w:sectPr>
          <w:footerReference w:type="default" r:id="rId5"/>
          <w:pgSz w:w="11906" w:h="16838" w:orient="portrait"/>
          <w:pgMar w:top="1134" w:right="1417" w:bottom="567" w:left="1417" w:header="851" w:footer="992" w:gutter="0"/>
          <w:pgNumType w:start="1"/>
          <w:cols w:num="1" w:space="0">
            <w:col w:w="9072"/>
          </w:cols>
          <w:rtlGutter w:val="0"/>
          <w:docGrid w:type="lines" w:linePitch="312" w:charSpace="0"/>
        </w:sectPr>
      </w:pPr>
    </w:p>
    <w:p>
      <w:pPr>
        <w:spacing w:line="540" w:lineRule="exact"/>
        <w:ind w:left="638" w:firstLine="0" w:leftChars="304" w:firstLineChars="0"/>
        <w:rPr>
          <w:rFonts w:ascii="仿宋_GB2312" w:eastAsia="仿宋_GB2312" w:hint="eastAsia"/>
          <w:sz w:val="32"/>
          <w:szCs w:val="32"/>
        </w:rPr>
      </w:pPr>
    </w:p>
    <w:p>
      <w:pPr>
        <w:spacing w:line="540" w:lineRule="exact"/>
        <w:jc w:val="center"/>
        <w:rPr>
          <w:rFonts w:ascii="宋体" w:hAnsi="宋体"/>
          <w:b/>
          <w:sz w:val="36"/>
          <w:szCs w:val="36"/>
        </w:rPr>
      </w:pPr>
      <w:r>
        <w:rPr>
          <w:rFonts w:ascii="宋体" w:hAnsi="宋体" w:hint="eastAsia"/>
          <w:b/>
          <w:sz w:val="36"/>
          <w:szCs w:val="36"/>
        </w:rPr>
        <w:t xml:space="preserve">第一部分 辽宁省盘锦市大洼区红十字会概况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一、主要职责</w:t>
      </w:r>
    </w:p>
    <w:p>
      <w:pPr>
        <w:wordWrap w:val="0"/>
        <w:topLinePunct/>
        <w:spacing w:line="540" w:lineRule="exact"/>
        <w:ind w:firstLine="640" w:firstLineChars="200"/>
        <w:jc w:val="left"/>
        <w:rPr>
          <w:rFonts w:ascii="仿宋_GB2312" w:eastAsia="仿宋_GB2312" w:hAnsi="宋体" w:cs="仿宋_GB2312"/>
          <w:kern w:val="0"/>
          <w:sz w:val="32"/>
          <w:szCs w:val="32"/>
        </w:rPr>
      </w:pPr>
      <w:r>
        <w:rPr>
          <w:rFonts w:ascii="仿宋_GB2312" w:eastAsia="仿宋_GB2312" w:hAnsi="宋体" w:cs="仿宋_GB2312" w:hint="eastAsia"/>
          <w:kern w:val="0"/>
          <w:sz w:val="32"/>
          <w:szCs w:val="32"/>
        </w:rPr>
        <w:t xml:space="preserve">(1)开展救援、救灾相关工作，建立红十字会应急救援体系。在战争、武装冲突和自然灾害、事故灾难、公共卫生事件等突发事件中，对伤病人员和其他受害者提供紧急救援和人道救助。</w:t>
        <w:br/>
        <w:t xml:space="preserve">(2)开展应急救护培训，普及应急救护、防灾避险和卫生健康知识，组织志愿者参与现场救护。</w:t>
        <w:br/>
        <w:t xml:space="preserve">(3)参与、推动无偿献血、遗体和人体器官捐献工作，参与开展造血干细胞捐献相关工作。</w:t>
        <w:br/>
        <w:t xml:space="preserve">(4)组织开展红十字志愿服务、红十字青少年工作。</w:t>
        <w:br/>
        <w:t xml:space="preserve">(5)参加国际人道主义救援工作。</w:t>
        <w:br/>
        <w:t xml:space="preserve">(6)宣传国际红十字和红新月运动的基本原则和日内瓦公约及其附加议定书。</w:t>
        <w:br/>
        <w:t xml:space="preserve">(7)依照国际红十字和红新月运动的基本原则，完成区政府委托事宜。</w:t>
        <w:br/>
        <w:t xml:space="preserve">(8)依照日内瓦公约及其附加议定书有关规定开展工作。</w:t>
        <w:br/>
        <w:t xml:space="preserve">(9)协助区政府开展与其职责相关的其他人道主义服务活动。</w:t>
        <w:br/>
        <w:t xml:space="preserve">(10)完成区委交办的其他任务。</w:t>
      </w:r>
    </w:p>
    <w:p>
      <w:pPr>
        <w:spacing w:line="540" w:lineRule="exact"/>
        <w:ind w:firstLine="640" w:firstLineChars="200"/>
        <w:jc w:val="left"/>
        <w:rPr>
          <w:rFonts w:ascii="黑体" w:eastAsia="黑体"/>
          <w:sz w:val="32"/>
          <w:szCs w:val="32"/>
        </w:rPr>
      </w:pPr>
      <w:r>
        <w:rPr>
          <w:rFonts w:ascii="黑体" w:eastAsia="黑体" w:hAnsi="宋体" w:cs="黑体" w:hint="eastAsia"/>
          <w:kern w:val="0"/>
          <w:sz w:val="32"/>
          <w:szCs w:val="32"/>
        </w:rPr>
        <w:t xml:space="preserve">二、部门决算单位构成</w:t>
      </w:r>
    </w:p>
    <w:p>
      <w:pPr>
        <w:spacing w:line="540" w:lineRule="exact"/>
        <w:ind w:firstLine="643" w:firstLineChars="200"/>
        <w:jc w:val="left"/>
        <w:rPr>
          <w:rFonts w:ascii="仿宋_GB2312" w:eastAsia="仿宋_GB2312"/>
          <w:b/>
          <w:sz w:val="32"/>
          <w:szCs w:val="32"/>
        </w:rPr>
      </w:pPr>
      <w:r>
        <w:rPr>
          <w:rFonts w:ascii="仿宋_GB2312" w:eastAsia="仿宋_GB2312" w:hint="eastAsia"/>
          <w:b/>
          <w:sz w:val="32"/>
          <w:szCs w:val="32"/>
        </w:rPr>
        <w:t xml:space="preserve">纳入</w:t>
      </w:r>
      <w:r>
        <w:rPr>
          <w:rFonts w:ascii="仿宋_GB2312" w:eastAsia="仿宋_GB2312" w:hint="eastAsia"/>
          <w:b/>
          <w:sz w:val="32"/>
          <w:szCs w:val="32"/>
        </w:rPr>
        <w:t xml:space="preserve">辽宁省盘锦市大洼区红十字会</w:t>
      </w:r>
      <w:r>
        <w:rPr>
          <w:rFonts w:ascii="仿宋_GB2312" w:eastAsia="仿宋_GB2312" w:hint="eastAsia"/>
          <w:b/>
          <w:sz w:val="32"/>
          <w:szCs w:val="32"/>
        </w:rPr>
        <w:t xml:space="preserve">2023年部门决算编制范围的预算单位包括：</w:t>
      </w:r>
    </w:p>
    <w:p>
      <w:pPr>
        <w:wordWrap w:val="0"/>
        <w:topLinePunct/>
        <w:spacing w:line="540" w:lineRule="exact"/>
        <w:ind w:firstLine="640" w:firstLineChars="200"/>
        <w:jc w:val="left"/>
        <w:rPr>
          <w:rFonts w:ascii="仿宋_GB2312" w:eastAsia="仿宋_GB2312" w:hAnsi="宋体" w:cs="仿宋_GB2312" w:hint="eastAsia"/>
          <w:kern w:val="0"/>
          <w:sz w:val="32"/>
          <w:szCs w:val="32"/>
        </w:rPr>
      </w:pPr>
      <w:r>
        <w:rPr>
          <w:rFonts w:ascii="仿宋_GB2312" w:eastAsia="仿宋_GB2312" w:hAnsi="宋体" w:cs="仿宋_GB2312" w:hint="eastAsia"/>
          <w:kern w:val="0"/>
          <w:sz w:val="32"/>
          <w:szCs w:val="32"/>
        </w:rPr>
        <w:t xml:space="preserve">盘锦市大洼区红十字会本级</w:t>
      </w:r>
    </w:p>
    <w:p>
      <w:pPr>
        <w:spacing w:line="540" w:lineRule="exact"/>
        <w:ind w:firstLine="640" w:firstLineChars="200"/>
        <w:jc w:val="center"/>
        <w:rPr>
          <w:rFonts w:ascii="宋体" w:hAnsi="宋体"/>
          <w:b/>
          <w:sz w:val="36"/>
          <w:szCs w:val="36"/>
        </w:rPr>
      </w:pPr>
      <w:r>
        <w:br w:type="page"/>
      </w:r>
      <w:r>
        <w:rPr>
          <w:rFonts w:ascii="宋体" w:hAnsi="宋体" w:hint="eastAsia"/>
          <w:b/>
          <w:sz w:val="36"/>
          <w:szCs w:val="36"/>
        </w:rPr>
        <w:t xml:space="preserve">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eastAsia="黑体" w:hAnsi="黑体"/>
          <w:sz w:val="32"/>
          <w:szCs w:val="32"/>
        </w:rPr>
      </w:pPr>
      <w:r>
        <w:rPr>
          <w:rFonts w:ascii="黑体" w:eastAsia="黑体" w:hAnsi="宋体" w:cs="黑体" w:hint="eastAsia"/>
          <w:sz w:val="32"/>
          <w:szCs w:val="32"/>
        </w:rPr>
        <w:t xml:space="preserve">一、收入支出决算总体情况说明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（一）收入总计</w:t>
      </w:r>
      <w:r>
        <w:rPr>
          <w:rFonts w:ascii="楷体_GB2312" w:eastAsia="楷体_GB2312" w:hAnsi="宋体" w:hint="eastAsia"/>
          <w:b/>
          <w:sz w:val="32"/>
          <w:szCs w:val="32"/>
        </w:rPr>
        <w:t xml:space="preserve">17.85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1.财政拨款收入</w:t>
      </w:r>
      <w:r>
        <w:rPr>
          <w:rFonts w:ascii="仿宋_GB2312" w:eastAsia="仿宋_GB2312" w:cs="仿宋_GB2312" w:hint="eastAsia"/>
          <w:sz w:val="32"/>
          <w:szCs w:val="32"/>
        </w:rPr>
        <w:t xml:space="preserve">17.85</w:t>
      </w:r>
      <w:r>
        <w:rPr>
          <w:rFonts w:ascii="仿宋_GB2312" w:eastAsia="仿宋_GB2312" w:hAnsi="宋体" w:hint="eastAsia"/>
          <w:sz w:val="32"/>
          <w:szCs w:val="32"/>
        </w:rPr>
        <w:t xml:space="preserve">万元，占</w:t>
      </w:r>
      <w:r>
        <w:rPr>
          <w:rFonts w:ascii="仿宋_GB2312" w:eastAsia="仿宋_GB2312" w:hAnsi="宋体"/>
          <w:sz w:val="32"/>
          <w:szCs w:val="32"/>
        </w:rPr>
        <w:t xml:space="preserve">收入总计的</w:t>
      </w:r>
      <w:r>
        <w:rPr>
          <w:rFonts w:ascii="仿宋_GB2312" w:eastAsia="仿宋_GB2312" w:cs="仿宋_GB2312" w:hint="eastAsia"/>
          <w:sz w:val="32"/>
          <w:szCs w:val="32"/>
        </w:rPr>
        <w:t xml:space="preserve">100.00</w:t>
      </w:r>
      <w:r>
        <w:rPr>
          <w:rFonts w:ascii="仿宋_GB2312" w:eastAsia="仿宋_GB2312" w:hAnsi="宋体"/>
          <w:sz w:val="32"/>
          <w:szCs w:val="32"/>
        </w:rPr>
        <w:t xml:space="preserve">%</w:t>
      </w:r>
      <w:r>
        <w:rPr>
          <w:rFonts w:ascii="仿宋_GB2312" w:eastAsia="仿宋_GB2312" w:hAnsi="宋体" w:hint="eastAsia"/>
          <w:sz w:val="32"/>
          <w:szCs w:val="32"/>
        </w:rPr>
        <w:t xml:space="preserve">。其中：一般公共预算财政拨款收入</w:t>
      </w:r>
      <w:r>
        <w:rPr>
          <w:rFonts w:ascii="仿宋_GB2312" w:eastAsia="仿宋_GB2312" w:cs="仿宋_GB2312" w:hint="eastAsia"/>
          <w:sz w:val="32"/>
          <w:szCs w:val="32"/>
        </w:rPr>
        <w:t xml:space="preserve">17.85</w:t>
      </w:r>
      <w:r>
        <w:rPr>
          <w:rFonts w:ascii="仿宋_GB2312" w:eastAsia="仿宋_GB2312" w:hAnsi="宋体" w:hint="eastAsia"/>
          <w:sz w:val="32"/>
          <w:szCs w:val="32"/>
        </w:rPr>
        <w:t xml:space="preserve">万元，政府性基金预算财政拨款收入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万元，国有资本经营预算财政拨款收入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spacing w:line="540" w:lineRule="exact"/>
        <w:ind w:firstLine="660"/>
        <w:rPr>
          <w:rFonts w:ascii="仿宋_GB2312" w:eastAsia="仿宋_GB2312" w:hAnsi="宋体" w:hint="eastAsia"/>
          <w:sz w:val="32"/>
          <w:szCs w:val="32"/>
        </w:rPr>
      </w:pPr>
      <w:r>
        <w:rPr>
          <w:rFonts w:ascii="仿宋_GB2312" w:eastAsia="仿宋_GB2312" w:hAnsi="宋体" w:hint="eastAsia"/>
          <w:sz w:val="32"/>
          <w:szCs w:val="32"/>
        </w:rPr>
        <w:t xml:space="preserve">2.上级补助收入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3.事业收入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4.经营收入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5.附属单位上缴收入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6.其他收入</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7.使用非财政拨款结余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8.上年结转和结余</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万元，占收入总计的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lang w:eastAsia="zh-CN"/>
        </w:rPr>
      </w:pPr>
      <w:r>
        <w:rPr>
          <w:rFonts w:ascii="仿宋_GB2312" w:eastAsia="仿宋_GB2312" w:hAnsi="宋体" w:hint="eastAsia"/>
          <w:sz w:val="32"/>
          <w:szCs w:val="32"/>
        </w:rPr>
        <w:t xml:space="preserve">与上年相比，今年收入</w:t>
      </w:r>
      <w:r>
        <w:rPr>
          <w:rFonts w:ascii="仿宋_GB2312" w:eastAsia="仿宋_GB2312" w:hAnsi="宋体" w:hint="eastAsia"/>
          <w:sz w:val="32"/>
          <w:szCs w:val="32"/>
          <w:lang w:val="en-US" w:eastAsia="zh-CN"/>
        </w:rPr>
        <w:t xml:space="preserve">总计</w:t>
      </w:r>
      <w:r>
        <w:rPr>
          <w:rFonts w:ascii="仿宋_GB2312" w:eastAsia="仿宋_GB2312" w:hAnsi="宋体" w:hint="eastAsia"/>
          <w:sz w:val="32"/>
          <w:szCs w:val="32"/>
        </w:rPr>
        <w:t xml:space="preserve">增加17.85万元，增长0.00%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年中追加新考录人员工资及保险，购买单位办公设备</w:t>
      </w:r>
      <w:r>
        <w:rPr>
          <w:rFonts w:ascii="仿宋_GB2312" w:eastAsia="仿宋_GB2312" w:hAnsi="宋体" w:hint="eastAsia"/>
          <w:sz w:val="32"/>
          <w:szCs w:val="32"/>
          <w:lang w:eastAsia="zh-CN"/>
        </w:rPr>
        <w:t xml:space="preserve">。</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（二）支出总计</w:t>
      </w:r>
      <w:r>
        <w:rPr>
          <w:rFonts w:ascii="楷体_GB2312" w:eastAsia="楷体_GB2312" w:hAnsi="宋体" w:hint="eastAsia"/>
          <w:b/>
          <w:sz w:val="32"/>
          <w:szCs w:val="32"/>
        </w:rPr>
        <w:t xml:space="preserve">17.85</w:t>
      </w:r>
      <w:r>
        <w:rPr>
          <w:rFonts w:ascii="楷体_GB2312" w:eastAsia="楷体_GB2312" w:hAnsi="宋体" w:hint="eastAsia"/>
          <w:b/>
          <w:sz w:val="32"/>
          <w:szCs w:val="32"/>
        </w:rPr>
        <w:t xml:space="preserve">万元，包括：</w:t>
      </w:r>
    </w:p>
    <w:p>
      <w:pPr>
        <w:spacing w:line="540" w:lineRule="exact"/>
        <w:ind w:firstLine="660"/>
        <w:rPr>
          <w:rFonts w:ascii="仿宋_GB2312" w:eastAsia="仿宋_GB2312" w:hAnsi="宋体"/>
          <w:sz w:val="32"/>
          <w:szCs w:val="32"/>
        </w:rPr>
      </w:pPr>
      <w:r>
        <w:rPr>
          <w:rFonts w:ascii="仿宋_GB2312" w:eastAsia="仿宋_GB2312" w:hAnsi="宋体" w:hint="eastAsia"/>
          <w:sz w:val="32"/>
          <w:szCs w:val="32"/>
        </w:rPr>
        <w:t xml:space="preserve">1.基本支出</w:t>
      </w:r>
      <w:r>
        <w:rPr>
          <w:rFonts w:ascii="仿宋_GB2312" w:eastAsia="仿宋_GB2312" w:cs="仿宋_GB2312" w:hint="eastAsia"/>
          <w:sz w:val="32"/>
          <w:szCs w:val="32"/>
        </w:rPr>
        <w:t xml:space="preserve">4.64</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26.01</w:t>
      </w:r>
      <w:r>
        <w:rPr>
          <w:rFonts w:ascii="仿宋_GB2312" w:eastAsia="仿宋_GB2312" w:hAnsi="宋体" w:hint="eastAsia"/>
          <w:sz w:val="32"/>
          <w:szCs w:val="32"/>
        </w:rPr>
        <w:t xml:space="preserve">%。主要是为保障机构正常运转、完成日常工作任务而发生的各项支出，其中：</w:t>
      </w:r>
      <w:r>
        <w:rPr>
          <w:rFonts w:ascii="仿宋_GB2312" w:eastAsia="仿宋_GB2312" w:cs="仿宋_GB2312" w:hint="eastAsia"/>
          <w:sz w:val="32"/>
          <w:szCs w:val="32"/>
        </w:rPr>
        <w:t xml:space="preserve">工资福利支出4.02万元；商品和服务支出0.62万元</w:t>
      </w:r>
      <w:r>
        <w:rPr>
          <w:rFonts w:ascii="仿宋_GB2312" w:eastAsia="仿宋_GB2312" w:cs="仿宋_GB2312"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2.项目支出</w:t>
      </w:r>
      <w:r>
        <w:rPr>
          <w:rFonts w:ascii="仿宋_GB2312" w:eastAsia="仿宋_GB2312" w:cs="仿宋_GB2312" w:hint="eastAsia"/>
          <w:sz w:val="32"/>
          <w:szCs w:val="32"/>
        </w:rPr>
        <w:t xml:space="preserve">13.21</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73.99</w:t>
      </w:r>
      <w:r>
        <w:rPr>
          <w:rFonts w:ascii="仿宋_GB2312" w:eastAsia="仿宋_GB2312" w:hAnsi="宋体" w:hint="eastAsia"/>
          <w:sz w:val="32"/>
          <w:szCs w:val="32"/>
        </w:rPr>
        <w:t xml:space="preserve">%。</w:t>
      </w:r>
      <w:r>
        <w:rPr>
          <w:rFonts w:ascii="仿宋_GB2312" w:eastAsia="仿宋_GB2312" w:cs="仿宋_GB2312" w:hint="eastAsia"/>
          <w:sz w:val="32"/>
          <w:szCs w:val="32"/>
          <w:highlight w:val="none"/>
        </w:rPr>
        <w:t xml:space="preserve">主要包括购买单位办公配套设备等业务支出。</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3.上缴上级支出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4.经营支出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5.对附属单位补助支出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万元，占支出总计的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topLinePunct/>
        <w:spacing w:line="540" w:lineRule="exact"/>
        <w:ind w:firstLine="658"/>
        <w:rPr>
          <w:rFonts w:ascii="仿宋_GB2312" w:eastAsia="仿宋_GB2312" w:hAnsi="宋体" w:hint="eastAsia"/>
          <w:sz w:val="32"/>
          <w:szCs w:val="32"/>
        </w:rPr>
      </w:pPr>
      <w:r>
        <w:rPr>
          <w:rFonts w:ascii="仿宋_GB2312" w:eastAsia="仿宋_GB2312" w:hAnsi="宋体" w:hint="eastAsia"/>
          <w:sz w:val="32"/>
          <w:szCs w:val="32"/>
        </w:rPr>
        <w:t xml:space="preserve">与上年相比，今年支出</w:t>
      </w:r>
      <w:r>
        <w:rPr>
          <w:rFonts w:ascii="仿宋_GB2312" w:eastAsia="仿宋_GB2312" w:hAnsi="宋体" w:hint="eastAsia"/>
          <w:sz w:val="32"/>
          <w:szCs w:val="32"/>
        </w:rPr>
        <w:t xml:space="preserve">增加17.85万元，增长0.00%</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年中追加新考录人员工资和保险及购置办公设备</w:t>
      </w:r>
      <w:r>
        <w:rPr>
          <w:rFonts w:ascii="仿宋_GB2312" w:eastAsia="仿宋_GB2312" w:hAnsi="宋体" w:hint="eastAsia"/>
          <w:sz w:val="32"/>
          <w:szCs w:val="32"/>
        </w:rPr>
        <w:t xml:space="preserve">。</w:t>
      </w:r>
    </w:p>
    <w:p>
      <w:pPr>
        <w:wordWrap w:val="0"/>
        <w:topLinePunct/>
        <w:spacing w:line="540" w:lineRule="exact"/>
        <w:ind w:firstLine="658"/>
        <w:rPr>
          <w:rFonts w:ascii="楷体_GB2312" w:eastAsia="楷体_GB2312" w:hAnsi="宋体"/>
          <w:b/>
          <w:sz w:val="32"/>
          <w:szCs w:val="32"/>
        </w:rPr>
      </w:pPr>
      <w:r>
        <w:rPr>
          <w:rFonts w:ascii="楷体_GB2312" w:eastAsia="楷体_GB2312" w:hAnsi="宋体" w:hint="eastAsia"/>
          <w:b/>
          <w:sz w:val="32"/>
          <w:szCs w:val="32"/>
        </w:rPr>
        <w:t xml:space="preserve">（三）年末结转和结余</w:t>
      </w:r>
      <w:r>
        <w:rPr>
          <w:rFonts w:ascii="楷体_GB2312" w:eastAsia="楷体_GB2312" w:hAnsi="宋体" w:hint="eastAsia"/>
          <w:b/>
          <w:sz w:val="32"/>
          <w:szCs w:val="32"/>
        </w:rPr>
        <w:t xml:space="preserve">0.00</w:t>
      </w:r>
      <w:r>
        <w:rPr>
          <w:rFonts w:ascii="楷体_GB2312" w:eastAsia="楷体_GB2312" w:hAnsi="宋体" w:hint="eastAsia"/>
          <w:b/>
          <w:sz w:val="32"/>
          <w:szCs w:val="32"/>
        </w:rPr>
        <w:t xml:space="preserve">万元。</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与上年相比，今年结转结余</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，主要原因：</w:t>
      </w:r>
      <w:r>
        <w:rPr>
          <w:rFonts w:ascii="仿宋_GB2312" w:eastAsia="仿宋_GB2312" w:hAnsi="宋体" w:hint="eastAsia"/>
          <w:sz w:val="32"/>
          <w:szCs w:val="32"/>
        </w:rPr>
        <w:t xml:space="preserve">不存在此项内容</w:t>
      </w:r>
      <w:r>
        <w:rPr>
          <w:rFonts w:ascii="仿宋_GB2312" w:eastAsia="仿宋_GB2312" w:hAnsi="宋体" w:hint="eastAsia"/>
          <w:sz w:val="32"/>
          <w:szCs w:val="32"/>
        </w:rPr>
        <w:t xml:space="preserve">。</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二、财政拨款支出决算情况说明</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（一）总体情况。</w:t>
      </w:r>
    </w:p>
    <w:p>
      <w:pPr>
        <w:topLinePunct/>
        <w:spacing w:line="540" w:lineRule="exact"/>
        <w:ind w:firstLine="658"/>
        <w:rPr>
          <w:rFonts w:ascii="仿宋_GB2312" w:eastAsia="仿宋_GB2312" w:hAnsi="宋体"/>
          <w:sz w:val="32"/>
          <w:szCs w:val="32"/>
        </w:rPr>
      </w:pPr>
      <w:r>
        <w:rPr>
          <w:rFonts w:ascii="仿宋_GB2312" w:eastAsia="仿宋_GB2312" w:hAnsi="宋体" w:hint="eastAsia"/>
          <w:sz w:val="32"/>
          <w:szCs w:val="32"/>
        </w:rPr>
        <w:t xml:space="preserve">2023年度财政拨款支出</w:t>
      </w:r>
      <w:r>
        <w:rPr>
          <w:rFonts w:ascii="仿宋_GB2312" w:eastAsia="仿宋_GB2312" w:cs="仿宋_GB2312" w:hint="eastAsia"/>
          <w:sz w:val="32"/>
          <w:szCs w:val="32"/>
        </w:rPr>
        <w:t xml:space="preserve">17.85</w:t>
      </w:r>
      <w:r>
        <w:rPr>
          <w:rFonts w:ascii="仿宋_GB2312" w:eastAsia="仿宋_GB2312" w:hAnsi="宋体" w:hint="eastAsia"/>
          <w:sz w:val="32"/>
          <w:szCs w:val="32"/>
        </w:rPr>
        <w:t xml:space="preserve">万元，其中：基本支出</w:t>
      </w:r>
      <w:r>
        <w:rPr>
          <w:rFonts w:ascii="仿宋_GB2312" w:eastAsia="仿宋_GB2312" w:cs="仿宋_GB2312" w:hint="eastAsia"/>
          <w:sz w:val="32"/>
          <w:szCs w:val="32"/>
        </w:rPr>
        <w:t xml:space="preserve">4.64</w:t>
      </w:r>
      <w:r>
        <w:rPr>
          <w:rFonts w:ascii="仿宋_GB2312" w:eastAsia="仿宋_GB2312" w:hAnsi="宋体" w:hint="eastAsia"/>
          <w:sz w:val="32"/>
          <w:szCs w:val="32"/>
        </w:rPr>
        <w:t xml:space="preserve">万元，项目支出</w:t>
      </w:r>
      <w:r>
        <w:rPr>
          <w:rFonts w:ascii="仿宋_GB2312" w:eastAsia="仿宋_GB2312" w:cs="仿宋_GB2312" w:hint="eastAsia"/>
          <w:sz w:val="32"/>
          <w:szCs w:val="32"/>
        </w:rPr>
        <w:t xml:space="preserve">13.21</w:t>
      </w:r>
      <w:r>
        <w:rPr>
          <w:rFonts w:ascii="仿宋_GB2312" w:eastAsia="仿宋_GB2312" w:hAnsi="宋体" w:hint="eastAsia"/>
          <w:sz w:val="32"/>
          <w:szCs w:val="32"/>
        </w:rPr>
        <w:t xml:space="preserve">万元。与</w:t>
      </w:r>
      <w:r>
        <w:rPr>
          <w:rFonts w:ascii="仿宋_GB2312" w:eastAsia="仿宋_GB2312" w:hAnsi="宋体"/>
          <w:sz w:val="32"/>
          <w:szCs w:val="32"/>
        </w:rPr>
        <w:t xml:space="preserve">上年相比，</w:t>
      </w:r>
      <w:r>
        <w:rPr>
          <w:rFonts w:ascii="仿宋_GB2312" w:eastAsia="仿宋_GB2312" w:hAnsi="宋体" w:hint="eastAsia"/>
          <w:sz w:val="32"/>
          <w:szCs w:val="32"/>
        </w:rPr>
        <w:t xml:space="preserve">财政拨款支出</w:t>
      </w:r>
      <w:r>
        <w:rPr>
          <w:rFonts w:ascii="仿宋_GB2312" w:eastAsia="仿宋_GB2312" w:hAnsi="宋体" w:hint="eastAsia"/>
          <w:sz w:val="32"/>
          <w:szCs w:val="32"/>
        </w:rPr>
        <w:t xml:space="preserve">增加17.85万元，增长0.00%</w:t>
      </w:r>
      <w:r>
        <w:rPr>
          <w:rFonts w:ascii="仿宋_GB2312" w:eastAsia="仿宋_GB2312" w:hAnsi="宋体" w:hint="eastAsia"/>
          <w:sz w:val="32"/>
          <w:szCs w:val="32"/>
        </w:rPr>
        <w:t xml:space="preserve">，主要原因</w:t>
      </w:r>
      <w:r>
        <w:rPr>
          <w:rFonts w:ascii="仿宋_GB2312" w:eastAsia="仿宋_GB2312" w:cs="仿宋_GB2312" w:hint="eastAsia"/>
          <w:sz w:val="32"/>
          <w:szCs w:val="32"/>
        </w:rPr>
        <w:t xml:space="preserve">：</w:t>
      </w:r>
      <w:r>
        <w:rPr>
          <w:rFonts w:ascii="仿宋_GB2312" w:eastAsia="仿宋_GB2312" w:cs="仿宋_GB2312" w:hint="eastAsia"/>
          <w:sz w:val="32"/>
          <w:szCs w:val="32"/>
        </w:rPr>
        <w:t xml:space="preserve">年中追加新考录人员工资和保险及购置办公用品</w:t>
      </w:r>
      <w:r>
        <w:rPr>
          <w:rFonts w:ascii="仿宋_GB2312" w:eastAsia="仿宋_GB2312" w:cs="仿宋_GB2312" w:hint="eastAsia"/>
          <w:sz w:val="32"/>
          <w:szCs w:val="32"/>
        </w:rPr>
        <w:t xml:space="preserve">。</w:t>
      </w:r>
      <w:r>
        <w:rPr>
          <w:rFonts w:ascii="仿宋_GB2312" w:eastAsia="仿宋_GB2312" w:hAnsi="宋体" w:hint="eastAsia"/>
          <w:sz w:val="32"/>
          <w:szCs w:val="32"/>
        </w:rPr>
        <w:t xml:space="preserve">与年初预算相比，2023年度财政拨款支出完成年初预算的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%，其中：基本支出完成年初预算的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%，项目支出完成年初预算的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w:t>
      </w:r>
    </w:p>
    <w:p>
      <w:pPr>
        <w:spacing w:line="540" w:lineRule="exact"/>
        <w:ind w:firstLine="660"/>
        <w:rPr>
          <w:rFonts w:ascii="仿宋_GB2312" w:eastAsia="仿宋_GB2312" w:cs="仿宋_GB2312" w:hint="eastAsia"/>
          <w:sz w:val="32"/>
          <w:szCs w:val="32"/>
        </w:rPr>
      </w:pPr>
      <w:r>
        <w:rPr>
          <w:rFonts w:ascii="楷体_GB2312" w:eastAsia="楷体_GB2312" w:hAnsi="宋体" w:hint="eastAsia"/>
          <w:b/>
          <w:sz w:val="32"/>
          <w:szCs w:val="32"/>
        </w:rPr>
        <w:t xml:space="preserve">（二）一般公共预算财政拨款支出情况。</w:t>
      </w:r>
    </w:p>
    <w:p>
      <w:pPr>
        <w:wordWrap w:val="0"/>
        <w:topLinePunct/>
        <w:spacing w:line="540" w:lineRule="exact"/>
        <w:ind w:firstLine="658"/>
        <w:rPr>
          <w:rFonts w:ascii="仿宋_GB2312" w:eastAsia="仿宋_GB2312" w:cs="仿宋_GB2312"/>
          <w:sz w:val="32"/>
          <w:szCs w:val="32"/>
        </w:rPr>
      </w:pPr>
      <w:r>
        <w:rPr>
          <w:rFonts w:ascii="仿宋_GB2312" w:eastAsia="仿宋_GB2312" w:cs="仿宋_GB2312" w:hint="eastAsia"/>
          <w:sz w:val="32"/>
          <w:szCs w:val="32"/>
        </w:rPr>
        <w:t xml:space="preserve">2023年度一般公共预算财政拨款支出17.85万元。按支出功能分类科目分，包括：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1.社会保障和就业支出17.26万元，具体包括：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社会保障和就业支出（类）行政事业单位养老支出（款）机关事业单位基本养老保险缴费支出（项）0.46万元,主要是2023年新考录人员的养老保险费用等支出，完成年初预算的0%，决算数与年初预算数存在差异的主要原因是2023年年初无预算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（2）社会保障和就业支出（类）红十字事业（款）行政运行（项）3.58万元,主要是2023年新考录人员工资等支出，完成年初预算的0%，决算数与年初预算数存在差异的主要原因是2023年年初无预算数。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（3）社会保障和就业支出（类）红十字事业（款）一般行政管理事务（项）13.21万元,主要是购置办公设备等支出，完成年初预算的0%，决算数与年初预算数存在差异的主要原因是2023年年初无预算数。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4）社会保障和就业支出（类）其他社会保障和就业支出（款）其他社会保障和就业支出（项）0.01万元,主要是工伤保险费用等支出，完成年初预算的0%，决算数与年初预算数存在差异的主要原因是2023年年初无预算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2.卫生健康支出0.20万元，具体包括：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（1）卫生健康支出（类）行政事业单位医疗（款）行政单位医疗（项）0.19万元,主要是年中新考录人员基本医疗保险等支出，完成年初预算的0%，决算数与年初预算数存在差异的主要原因是2023年年初无预算数。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2）卫生健康支出（类）行政事业单位医疗（款）其他行政事业单位医疗支出（项）0.01万元,主要是年中新考录人员大病医疗保险等支出，完成年初预算的0%，决算数与年初预算数存在差异的主要原因是2023年年初无预算数。</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3.住房保障支出0.41万元，具体包括：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ascii="仿宋_GB2312" w:eastAsia="仿宋_GB2312" w:cs="仿宋_GB2312" w:hint="eastAsia"/>
          <w:sz w:val="32"/>
          <w:szCs w:val="32"/>
        </w:rPr>
      </w:pPr>
      <w:r>
        <w:rPr>
          <w:rFonts w:ascii="仿宋_GB2312" w:eastAsia="仿宋_GB2312" w:cs="仿宋_GB2312" w:hint="eastAsia"/>
          <w:sz w:val="32"/>
          <w:szCs w:val="32"/>
        </w:rPr>
        <w:t xml:space="preserve">（1）住房保障支出（类）住房改革支出（款）住房公积金（项）0.41万元,主要是年中新考录人员住房公积金等支出，完成年初预算的0%，决算数与年初预算数存在差异的主要原因是2023年年初无预算数。</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（三）政府性基金预算财政拨款支出情况。</w:t>
      </w:r>
    </w:p>
    <w:p>
      <w:pPr>
        <w:widowControl/>
        <w:wordWrap w:val="0"/>
        <w:spacing w:line="360" w:lineRule="auto"/>
        <w:ind w:firstLine="640" w:firstLineChars="200"/>
        <w:jc w:val="left"/>
        <w:rPr>
          <w:rFonts w:ascii="仿宋_GB2312" w:eastAsia="仿宋_GB2312" w:cs="仿宋_GB2312" w:hint="eastAsia"/>
          <w:sz w:val="32"/>
          <w:szCs w:val="32"/>
        </w:rPr>
      </w:pPr>
      <w:r>
        <w:rPr>
          <w:rFonts w:ascii="仿宋_GB2312" w:eastAsia="仿宋_GB2312" w:cs="仿宋_GB2312" w:hint="eastAsia"/>
          <w:sz w:val="32"/>
          <w:szCs w:val="32"/>
        </w:rPr>
        <w:t xml:space="preserve">本部门2023年度无政府性基金预算财政拨款支出。</w:t>
      </w:r>
    </w:p>
    <w:p>
      <w:pPr>
        <w:spacing w:line="540" w:lineRule="exact"/>
        <w:ind w:firstLine="660"/>
        <w:rPr>
          <w:rFonts w:ascii="楷体_GB2312" w:eastAsia="楷体_GB2312" w:hAnsi="宋体"/>
          <w:b/>
          <w:sz w:val="32"/>
          <w:szCs w:val="32"/>
        </w:rPr>
      </w:pPr>
      <w:r>
        <w:rPr>
          <w:rFonts w:ascii="楷体_GB2312" w:eastAsia="楷体_GB2312" w:hAnsi="宋体" w:hint="eastAsia"/>
          <w:b/>
          <w:sz w:val="32"/>
          <w:szCs w:val="32"/>
        </w:rPr>
        <w:t xml:space="preserve">（四）国有资本经营预算财政拨款支出情况。</w:t>
      </w:r>
    </w:p>
    <w:p>
      <w:pPr>
        <w:widowControl/>
        <w:wordWrap w:val="0"/>
        <w:spacing w:line="360" w:lineRule="auto"/>
        <w:ind w:firstLine="640" w:firstLineChars="200"/>
        <w:jc w:val="left"/>
        <w:rPr>
          <w:rFonts w:ascii="仿宋_GB2312" w:eastAsia="仿宋_GB2312" w:cs="仿宋_GB2312"/>
          <w:sz w:val="32"/>
          <w:szCs w:val="32"/>
        </w:rPr>
      </w:pPr>
      <w:r>
        <w:rPr>
          <w:rFonts w:ascii="仿宋_GB2312" w:eastAsia="仿宋_GB2312" w:cs="仿宋_GB2312" w:hint="eastAsia"/>
          <w:sz w:val="32"/>
          <w:szCs w:val="32"/>
        </w:rPr>
        <w:t xml:space="preserve">本部门2023年度无国有资本经营预算财政拨款支出。</w:t>
      </w:r>
    </w:p>
    <w:p>
      <w:pPr>
        <w:spacing w:line="540" w:lineRule="exact"/>
        <w:ind w:firstLine="660"/>
        <w:rPr>
          <w:rFonts w:ascii="黑体" w:eastAsia="黑体" w:hAnsi="黑体"/>
          <w:sz w:val="32"/>
          <w:szCs w:val="32"/>
        </w:rPr>
      </w:pPr>
      <w:r>
        <w:rPr>
          <w:rFonts w:ascii="黑体" w:eastAsia="黑体" w:hAnsi="宋体" w:cs="黑体" w:hint="eastAsia"/>
          <w:sz w:val="32"/>
          <w:szCs w:val="32"/>
        </w:rPr>
        <w:t xml:space="preserve">三、财政拨款“三公”经费支出决算情况说明</w:t>
      </w:r>
    </w:p>
    <w:p>
      <w:pPr>
        <w:topLinePunct/>
        <w:spacing w:line="540" w:lineRule="exact"/>
        <w:ind w:firstLine="646"/>
        <w:rPr>
          <w:rFonts w:ascii="仿宋_GB2312" w:eastAsia="仿宋_GB2312" w:hAnsi="宋体"/>
          <w:sz w:val="32"/>
          <w:szCs w:val="32"/>
        </w:rPr>
      </w:pPr>
      <w:r>
        <w:rPr>
          <w:rFonts w:ascii="仿宋_GB2312" w:eastAsia="仿宋_GB2312" w:hAnsi="宋体" w:hint="eastAsia"/>
          <w:sz w:val="32"/>
          <w:szCs w:val="32"/>
        </w:rPr>
        <w:t xml:space="preserve">2023年度财政拨款安排的“三公”经费支出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大洼区红十字会2023年无“三公”经费支出</w:t>
      </w:r>
      <w:r>
        <w:rPr>
          <w:rFonts w:ascii="仿宋_GB2312" w:eastAsia="仿宋_GB2312" w:hAnsi="宋体" w:hint="eastAsia"/>
          <w:sz w:val="32"/>
          <w:szCs w:val="32"/>
        </w:rPr>
        <w:t xml:space="preserve">。其中：因公出国（境）费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万元，公务用车购置及运行维护费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p>
    <w:p>
      <w:pPr>
        <w:numPr>
          <w:ilvl w:val="0"/>
          <w:numId w:val="0"/>
        </w:numPr>
        <w:topLinePunct/>
        <w:spacing w:line="540" w:lineRule="exact"/>
        <w:ind w:firstLine="640" w:firstLineChars="200"/>
        <w:rPr>
          <w:rFonts w:ascii="仿宋_GB2312" w:eastAsia="仿宋_GB2312" w:cs="仿宋_GB2312" w:hint="eastAsia"/>
          <w:sz w:val="32"/>
          <w:szCs w:val="32"/>
          <w:highlight w:val="none"/>
        </w:rPr>
      </w:pPr>
      <w:r>
        <w:rPr>
          <w:rFonts w:ascii="仿宋_GB2312" w:eastAsia="仿宋_GB2312" w:hAnsi="宋体" w:hint="eastAsia"/>
          <w:sz w:val="32"/>
          <w:szCs w:val="32"/>
          <w:lang w:val="en-US" w:eastAsia="zh-CN"/>
        </w:rPr>
        <w:t xml:space="preserve">1.</w:t>
      </w:r>
      <w:r>
        <w:rPr>
          <w:rFonts w:ascii="仿宋_GB2312" w:eastAsia="仿宋_GB2312" w:hAnsi="宋体" w:hint="eastAsia"/>
          <w:sz w:val="32"/>
          <w:szCs w:val="32"/>
        </w:rPr>
        <w:t xml:space="preserve">因公出国（境）费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w:t>
      </w:r>
      <w:r>
        <w:rPr>
          <w:rFonts w:ascii="仿宋_GB2312" w:eastAsia="仿宋_GB2312" w:hAnsi="宋体" w:hint="eastAsia"/>
          <w:sz w:val="32"/>
          <w:szCs w:val="32"/>
          <w:highlight w:val="none"/>
        </w:rPr>
        <w:t xml:space="preserve">的主要原因是</w:t>
      </w:r>
      <w:r>
        <w:rPr>
          <w:rFonts w:ascii="仿宋_GB2312" w:eastAsia="仿宋_GB2312" w:hAnsi="宋体" w:hint="eastAsia"/>
          <w:sz w:val="32"/>
          <w:szCs w:val="32"/>
        </w:rPr>
        <w:t xml:space="preserve">大洼区红十字会2023年无因公出国（境）情况</w:t>
      </w:r>
      <w:r>
        <w:rPr>
          <w:rFonts w:ascii="仿宋_GB2312" w:eastAsia="仿宋_GB2312" w:hAnsi="宋体" w:hint="eastAsia"/>
          <w:sz w:val="32"/>
          <w:szCs w:val="32"/>
        </w:rPr>
        <w:t xml:space="preserve">。2023年参加出国（境）团组</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个，累计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人次</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highlight w:val="none"/>
        </w:rPr>
        <w:t xml:space="preserve">2023年因公出国（境）费</w:t>
      </w:r>
      <w:r>
        <w:rPr>
          <w:rFonts w:ascii="仿宋_GB2312" w:eastAsia="仿宋_GB2312" w:hAnsi="宋体" w:hint="eastAsia"/>
          <w:sz w:val="32"/>
          <w:szCs w:val="32"/>
          <w:highlight w:val="none"/>
        </w:rPr>
        <w:t xml:space="preserve">与上年持平</w:t>
      </w:r>
      <w:r>
        <w:rPr>
          <w:rFonts w:ascii="仿宋_GB2312" w:eastAsia="仿宋_GB2312" w:hAnsi="宋体" w:hint="eastAsia"/>
          <w:sz w:val="32"/>
          <w:szCs w:val="32"/>
          <w:highlight w:val="none"/>
          <w:lang w:eastAsia="zh-CN"/>
        </w:rPr>
        <w:t xml:space="preserve">，</w:t>
      </w:r>
      <w:r>
        <w:rPr>
          <w:rFonts w:ascii="仿宋_GB2312" w:eastAsia="仿宋_GB2312" w:hAnsi="宋体" w:hint="eastAsia"/>
          <w:sz w:val="32"/>
          <w:szCs w:val="32"/>
          <w:highlight w:val="none"/>
        </w:rPr>
        <w:t xml:space="preserve">主要</w:t>
      </w:r>
      <w:r>
        <w:rPr>
          <w:rFonts w:ascii="仿宋_GB2312" w:eastAsia="仿宋_GB2312" w:hAnsi="宋体" w:hint="eastAsia"/>
          <w:sz w:val="32"/>
          <w:szCs w:val="32"/>
          <w:highlight w:val="none"/>
          <w:lang w:val="en-US" w:eastAsia="zh-CN"/>
        </w:rPr>
        <w:t xml:space="preserve">原因是</w:t>
      </w:r>
      <w:r>
        <w:rPr>
          <w:rFonts w:ascii="仿宋_GB2312" w:eastAsia="仿宋_GB2312" w:hAnsi="宋体" w:hint="eastAsia"/>
          <w:sz w:val="32"/>
          <w:szCs w:val="32"/>
        </w:rPr>
        <w:t xml:space="preserve">大洼区红十字会2023年无因公出国（境）情况，未产生因公出国（境）费</w:t>
      </w:r>
      <w:r>
        <w:rPr>
          <w:rFonts w:ascii="仿宋_GB2312" w:eastAsia="仿宋_GB2312" w:hAnsi="宋体" w:hint="eastAsia"/>
          <w:sz w:val="32"/>
          <w:szCs w:val="32"/>
          <w:highlight w:val="none"/>
        </w:rPr>
        <w:t xml:space="preserve">等。</w:t>
      </w:r>
    </w:p>
    <w:p>
      <w:pPr>
        <w:numPr>
          <w:ilvl w:val="0"/>
          <w:numId w:val="0"/>
        </w:num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lang w:val="en-US" w:eastAsia="zh-CN"/>
        </w:rPr>
        <w:t xml:space="preserve">2.</w:t>
      </w:r>
      <w:r>
        <w:rPr>
          <w:rFonts w:ascii="仿宋_GB2312" w:eastAsia="仿宋_GB2312" w:hAnsi="宋体" w:hint="eastAsia"/>
          <w:sz w:val="32"/>
          <w:szCs w:val="32"/>
        </w:rPr>
        <w:t xml:space="preserve">公务接待费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大洼区红十字会2023年无公务接待</w:t>
      </w:r>
      <w:r>
        <w:rPr>
          <w:rFonts w:ascii="仿宋_GB2312" w:eastAsia="仿宋_GB2312" w:hAnsi="宋体" w:hint="eastAsia"/>
          <w:sz w:val="32"/>
          <w:szCs w:val="32"/>
        </w:rPr>
        <w:t xml:space="preserve">。2023年国内公务接待累计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其中外事接待累计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批次、</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人、</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cs="仿宋_GB2312" w:hint="eastAsia"/>
          <w:sz w:val="32"/>
          <w:szCs w:val="32"/>
          <w:highlight w:val="none"/>
        </w:rPr>
        <w:t xml:space="preserve">。</w:t>
      </w:r>
      <w:r>
        <w:rPr>
          <w:rFonts w:ascii="仿宋_GB2312" w:eastAsia="仿宋_GB2312" w:hAnsi="宋体" w:hint="eastAsia"/>
          <w:sz w:val="32"/>
          <w:szCs w:val="32"/>
        </w:rPr>
        <w:t xml:space="preserve">2023年公务接待费</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大洼区红十字会2023年无外事接待</w:t>
      </w:r>
      <w:r>
        <w:rPr>
          <w:rFonts w:ascii="仿宋_GB2312" w:eastAsia="仿宋_GB2312" w:hAnsi="宋体" w:hint="eastAsia"/>
          <w:sz w:val="32"/>
          <w:szCs w:val="32"/>
        </w:rPr>
        <w:t xml:space="preserve">等原因。</w:t>
      </w:r>
    </w:p>
    <w:p>
      <w:pPr>
        <w:topLinePunct/>
        <w:spacing w:line="540" w:lineRule="exact"/>
        <w:ind w:firstLine="640" w:firstLineChars="200"/>
        <w:rPr>
          <w:rFonts w:ascii="仿宋_GB2312" w:eastAsia="仿宋_GB2312" w:hAnsi="宋体"/>
          <w:sz w:val="32"/>
          <w:szCs w:val="32"/>
        </w:rPr>
      </w:pPr>
      <w:r>
        <w:rPr>
          <w:rFonts w:ascii="仿宋_GB2312" w:eastAsia="仿宋_GB2312" w:hAnsi="宋体" w:hint="eastAsia"/>
          <w:sz w:val="32"/>
          <w:szCs w:val="32"/>
        </w:rPr>
        <w:t xml:space="preserve">3.公务用车购置及</w:t>
      </w:r>
      <w:r>
        <w:rPr>
          <w:rFonts w:ascii="仿宋_GB2312" w:eastAsia="仿宋_GB2312" w:hAnsi="宋体"/>
          <w:sz w:val="32"/>
          <w:szCs w:val="32"/>
        </w:rPr>
        <w:t xml:space="preserve">运行费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万元，占“三公”经费支出的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%。完成预算的</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%，决算数</w:t>
      </w:r>
      <w:r>
        <w:rPr>
          <w:rFonts w:ascii="仿宋_GB2312" w:eastAsia="仿宋_GB2312" w:hAnsi="宋体" w:hint="eastAsia"/>
          <w:sz w:val="32"/>
          <w:szCs w:val="32"/>
        </w:rPr>
        <w:t xml:space="preserve">持平</w:t>
      </w:r>
      <w:r>
        <w:rPr>
          <w:rFonts w:ascii="仿宋_GB2312" w:eastAsia="仿宋_GB2312" w:hAnsi="宋体" w:hint="eastAsia"/>
          <w:sz w:val="32"/>
          <w:szCs w:val="32"/>
        </w:rPr>
        <w:t xml:space="preserve">预算数的主要原因是</w:t>
      </w:r>
      <w:r>
        <w:rPr>
          <w:rFonts w:ascii="仿宋_GB2312" w:eastAsia="仿宋_GB2312" w:hAnsi="宋体" w:hint="eastAsia"/>
          <w:sz w:val="32"/>
          <w:szCs w:val="32"/>
        </w:rPr>
        <w:t xml:space="preserve">0</w:t>
      </w:r>
      <w:r>
        <w:rPr>
          <w:rFonts w:ascii="仿宋_GB2312" w:eastAsia="仿宋_GB2312" w:hAnsi="宋体" w:hint="eastAsia"/>
          <w:sz w:val="32"/>
          <w:szCs w:val="32"/>
        </w:rPr>
        <w:t xml:space="preserve">。</w:t>
      </w:r>
      <w:r>
        <w:rPr>
          <w:rFonts w:ascii="仿宋_GB2312" w:eastAsia="仿宋_GB2312" w:hAnsi="宋体" w:hint="eastAsia"/>
          <w:sz w:val="32"/>
          <w:szCs w:val="32"/>
        </w:rPr>
        <w:t xml:space="preserve">与上年持平</w:t>
      </w:r>
      <w:r>
        <w:rPr>
          <w:rFonts w:ascii="仿宋_GB2312" w:eastAsia="仿宋_GB2312" w:hAnsi="宋体" w:hint="eastAsia"/>
          <w:sz w:val="32"/>
          <w:szCs w:val="32"/>
        </w:rPr>
        <w:t xml:space="preserve">，主要是</w:t>
      </w:r>
      <w:r>
        <w:rPr>
          <w:rFonts w:ascii="仿宋_GB2312" w:eastAsia="仿宋_GB2312" w:hAnsi="宋体" w:hint="eastAsia"/>
          <w:sz w:val="32"/>
          <w:szCs w:val="32"/>
        </w:rPr>
        <w:t xml:space="preserve">大洼区红十字会无公务用车</w:t>
      </w:r>
      <w:r>
        <w:rPr>
          <w:rFonts w:ascii="仿宋_GB2312" w:eastAsia="仿宋_GB2312" w:hAnsi="宋体" w:hint="eastAsia"/>
          <w:sz w:val="32"/>
          <w:szCs w:val="32"/>
        </w:rPr>
        <w:t xml:space="preserve">等原因。</w:t>
      </w:r>
    </w:p>
    <w:p>
      <w:pPr>
        <w:topLinePunct/>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其中：公务用车购置费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当年购置公务用车</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辆。公务用车运行维护费</w:t>
      </w:r>
      <w:r>
        <w:rPr>
          <w:rFonts w:ascii="仿宋_GB2312" w:eastAsia="仿宋_GB2312" w:cs="仿宋_GB2312" w:hint="eastAsia"/>
          <w:sz w:val="32"/>
          <w:szCs w:val="32"/>
        </w:rPr>
        <w:t xml:space="preserve">0.00</w:t>
      </w:r>
      <w:r>
        <w:rPr>
          <w:rFonts w:ascii="仿宋_GB2312" w:eastAsia="仿宋_GB2312" w:hAnsi="宋体" w:hint="eastAsia"/>
          <w:sz w:val="32"/>
          <w:szCs w:val="32"/>
        </w:rPr>
        <w:t xml:space="preserve">万元，</w:t>
      </w:r>
      <w:r>
        <w:rPr>
          <w:rFonts w:ascii="仿宋_GB2312" w:eastAsia="仿宋_GB2312" w:hAnsi="宋体" w:hint="eastAsia"/>
          <w:sz w:val="32"/>
          <w:szCs w:val="32"/>
        </w:rPr>
        <w:t xml:space="preserve">截至年末使用</w:t>
      </w:r>
      <w:r>
        <w:rPr>
          <w:rFonts w:ascii="仿宋_GB2312" w:eastAsia="仿宋_GB2312" w:hAnsi="宋体"/>
          <w:sz w:val="32"/>
          <w:szCs w:val="32"/>
        </w:rPr>
        <w:t xml:space="preserve">财政拨款开支</w:t>
      </w:r>
      <w:r>
        <w:rPr>
          <w:rFonts w:ascii="仿宋_GB2312" w:eastAsia="仿宋_GB2312" w:hAnsi="宋体" w:hint="eastAsia"/>
          <w:sz w:val="32"/>
          <w:szCs w:val="32"/>
        </w:rPr>
        <w:t xml:space="preserve">运行维护费</w:t>
      </w:r>
      <w:r>
        <w:rPr>
          <w:rFonts w:ascii="仿宋_GB2312" w:eastAsia="仿宋_GB2312" w:hAnsi="宋体"/>
          <w:sz w:val="32"/>
          <w:szCs w:val="32"/>
        </w:rPr>
        <w:t xml:space="preserve">的</w:t>
      </w:r>
      <w:r>
        <w:rPr>
          <w:rFonts w:ascii="仿宋_GB2312" w:eastAsia="仿宋_GB2312" w:hAnsi="宋体" w:hint="eastAsia"/>
          <w:sz w:val="32"/>
          <w:szCs w:val="32"/>
        </w:rPr>
        <w:t xml:space="preserve">公务用车保有量</w:t>
      </w:r>
      <w:r>
        <w:rPr>
          <w:rFonts w:ascii="仿宋_GB2312" w:eastAsia="仿宋_GB2312" w:cs="仿宋_GB2312" w:hint="eastAsia"/>
          <w:sz w:val="32"/>
          <w:szCs w:val="32"/>
        </w:rPr>
        <w:t xml:space="preserve">0</w:t>
      </w:r>
      <w:r>
        <w:rPr>
          <w:rFonts w:ascii="仿宋_GB2312" w:eastAsia="仿宋_GB2312" w:hAnsi="宋体" w:hint="eastAsia"/>
          <w:sz w:val="32"/>
          <w:szCs w:val="32"/>
        </w:rPr>
        <w:t xml:space="preserve">辆。</w:t>
      </w:r>
    </w:p>
    <w:p>
      <w:pPr>
        <w:spacing w:line="540" w:lineRule="exact"/>
        <w:ind w:firstLine="645"/>
        <w:rPr>
          <w:rFonts w:ascii="黑体" w:eastAsia="黑体" w:hAnsi="黑体"/>
          <w:sz w:val="32"/>
          <w:szCs w:val="32"/>
        </w:rPr>
      </w:pPr>
      <w:r>
        <w:rPr>
          <w:rFonts w:ascii="黑体" w:eastAsia="黑体" w:hAnsi="宋体" w:cs="黑体" w:hint="eastAsia"/>
          <w:sz w:val="32"/>
          <w:szCs w:val="32"/>
        </w:rPr>
        <w:t xml:space="preserve">四、一般公共预算财政拨款基本支出决算情况说明</w:t>
      </w:r>
    </w:p>
    <w:p>
      <w:pPr>
        <w:spacing w:line="540" w:lineRule="exact"/>
        <w:ind w:firstLine="645"/>
        <w:rPr>
          <w:rFonts w:ascii="仿宋_GB2312" w:eastAsia="仿宋_GB2312" w:hAnsi="宋体"/>
          <w:sz w:val="32"/>
          <w:szCs w:val="32"/>
        </w:rPr>
      </w:pPr>
      <w:r>
        <w:rPr>
          <w:rFonts w:ascii="仿宋_GB2312" w:eastAsia="仿宋_GB2312" w:hAnsi="宋体" w:hint="eastAsia"/>
          <w:sz w:val="32"/>
          <w:szCs w:val="32"/>
        </w:rPr>
        <w:t xml:space="preserve">2023年度一般公共预算财政拨款基本支出</w:t>
      </w:r>
      <w:r>
        <w:rPr>
          <w:rFonts w:ascii="仿宋_GB2312" w:eastAsia="仿宋_GB2312" w:cs="仿宋_GB2312" w:hint="eastAsia"/>
          <w:sz w:val="32"/>
          <w:szCs w:val="32"/>
        </w:rPr>
        <w:t xml:space="preserve">4.64</w:t>
      </w:r>
      <w:r>
        <w:rPr>
          <w:rFonts w:ascii="仿宋_GB2312" w:eastAsia="仿宋_GB2312" w:hAnsi="宋体" w:hint="eastAsia"/>
          <w:sz w:val="32"/>
          <w:szCs w:val="32"/>
        </w:rPr>
        <w:t xml:space="preserve">万元，其中：人员经费</w:t>
      </w:r>
      <w:r>
        <w:rPr>
          <w:rFonts w:ascii="仿宋_GB2312" w:eastAsia="仿宋_GB2312" w:cs="仿宋_GB2312" w:hint="eastAsia"/>
          <w:sz w:val="32"/>
          <w:szCs w:val="32"/>
        </w:rPr>
        <w:t xml:space="preserve">4.02</w:t>
      </w:r>
      <w:r>
        <w:rPr>
          <w:rFonts w:ascii="仿宋_GB2312" w:eastAsia="仿宋_GB2312" w:hAnsi="宋体" w:hint="eastAsia"/>
          <w:sz w:val="32"/>
          <w:szCs w:val="32"/>
        </w:rPr>
        <w:t xml:space="preserve">万元，主要包括基本工资、津贴补贴、奖金、其他社会保障缴费、机关事业单位基本养老保险缴费、其他工资福利支出、离休费、退休费、抚恤金、生活补助、奖励金、住房公积金、其他对个人和家庭补助的支出</w:t>
      </w:r>
      <w:r>
        <w:rPr>
          <w:rFonts w:ascii="仿宋_GB2312" w:eastAsia="仿宋_GB2312" w:hAnsi="宋体" w:hint="eastAsia"/>
          <w:sz w:val="32"/>
          <w:szCs w:val="32"/>
          <w:lang w:val="en-US" w:eastAsia="zh-CN"/>
        </w:rPr>
        <w:t xml:space="preserve">等</w:t>
      </w:r>
      <w:r>
        <w:rPr>
          <w:rFonts w:ascii="仿宋_GB2312" w:eastAsia="仿宋_GB2312" w:hAnsi="宋体" w:hint="eastAsia"/>
          <w:sz w:val="32"/>
          <w:szCs w:val="32"/>
        </w:rPr>
        <w:t xml:space="preserve">；日常公用经费</w:t>
      </w:r>
      <w:r>
        <w:rPr>
          <w:rFonts w:ascii="仿宋_GB2312" w:eastAsia="仿宋_GB2312" w:cs="仿宋_GB2312" w:hint="eastAsia"/>
          <w:sz w:val="32"/>
          <w:szCs w:val="32"/>
        </w:rPr>
        <w:t xml:space="preserve">0.62</w:t>
      </w:r>
      <w:r>
        <w:rPr>
          <w:rFonts w:ascii="仿宋_GB2312" w:eastAsia="仿宋_GB2312" w:hAnsi="宋体" w:hint="eastAsia"/>
          <w:sz w:val="32"/>
          <w:szCs w:val="32"/>
        </w:rPr>
        <w:t xml:space="preserve">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eastAsia="黑体" w:hAnsi="黑体"/>
          <w:sz w:val="32"/>
          <w:szCs w:val="32"/>
        </w:rPr>
      </w:pPr>
      <w:r>
        <w:rPr>
          <w:rFonts w:ascii="黑体" w:eastAsia="黑体" w:hAnsi="宋体" w:cs="黑体" w:hint="eastAsia"/>
          <w:sz w:val="32"/>
          <w:szCs w:val="32"/>
        </w:rPr>
        <w:t xml:space="preserve">五、其他重要事项的情况说明</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（一）机关运行经费支出情况。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2023年机关运行经费支出</w:t>
      </w:r>
      <w:r>
        <w:rPr>
          <w:rFonts w:ascii="仿宋_GB2312" w:eastAsia="仿宋_GB2312" w:cs="仿宋_GB2312" w:hint="eastAsia"/>
          <w:sz w:val="32"/>
          <w:szCs w:val="32"/>
        </w:rPr>
        <w:t xml:space="preserve">0.62</w:t>
      </w:r>
      <w:r>
        <w:rPr>
          <w:rFonts w:ascii="仿宋_GB2312" w:eastAsia="仿宋_GB2312" w:hAnsi="黑体" w:hint="eastAsia"/>
          <w:sz w:val="32"/>
          <w:szCs w:val="32"/>
        </w:rPr>
        <w:t xml:space="preserve">万元（与部门决算中行政单位和参照公务员法管理事业单位财政拨款基本支出中公用经费之和一致），</w:t>
      </w:r>
      <w:r>
        <w:rPr>
          <w:rFonts w:ascii="仿宋_GB2312" w:eastAsia="仿宋_GB2312" w:hAnsi="宋体" w:hint="eastAsia"/>
          <w:sz w:val="32"/>
          <w:szCs w:val="32"/>
        </w:rPr>
        <w:t xml:space="preserve">比上年增加0.62万元，增长0.00%</w:t>
      </w:r>
      <w:r>
        <w:rPr>
          <w:rFonts w:ascii="仿宋_GB2312" w:eastAsia="仿宋_GB2312" w:hAnsi="黑体" w:hint="eastAsia"/>
          <w:sz w:val="32"/>
          <w:szCs w:val="32"/>
        </w:rPr>
        <w:t xml:space="preserve">，主要原因是</w:t>
      </w:r>
      <w:r>
        <w:rPr>
          <w:rFonts w:ascii="仿宋_GB2312" w:eastAsia="仿宋_GB2312" w:hAnsi="宋体" w:hint="eastAsia"/>
          <w:sz w:val="32"/>
          <w:szCs w:val="32"/>
        </w:rPr>
        <w:t xml:space="preserve">大洼区红十字会为新增单位，2023年机关运行经费支出0.62万元为追加费用，用于购买办公用品等，维护区红十字会正常运行。</w:t>
      </w:r>
      <w:r>
        <w:rPr>
          <w:rFonts w:ascii="仿宋_GB2312" w:eastAsia="仿宋_GB2312" w:hAnsi="黑体"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（二）政府采购支出情况。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2023年政府采购支出总额</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万元，其中：政府采购货物支出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万元，政府采购工程支出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万元，政府采购服务支出</w:t>
      </w:r>
      <w:r>
        <w:rPr>
          <w:rFonts w:ascii="仿宋_GB2312" w:eastAsia="仿宋_GB2312" w:cs="仿宋_GB2312" w:hint="eastAsia"/>
          <w:sz w:val="32"/>
          <w:szCs w:val="32"/>
        </w:rPr>
        <w:t xml:space="preserve">0.00</w:t>
      </w:r>
      <w:r>
        <w:rPr>
          <w:rFonts w:ascii="仿宋_GB2312" w:eastAsia="仿宋_GB2312" w:hAnsi="黑体" w:hint="eastAsia"/>
          <w:sz w:val="32"/>
          <w:szCs w:val="32"/>
        </w:rPr>
        <w:t xml:space="preserve">万元。</w:t>
      </w:r>
      <w:r>
        <w:rPr>
          <w:rFonts w:ascii="仿宋_GB2312" w:eastAsia="仿宋_GB2312" w:hint="eastAsia"/>
          <w:sz w:val="32"/>
          <w:szCs w:val="32"/>
        </w:rPr>
        <w:t xml:space="preserve">授予中小企业合同金额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万元，占政府采购支出总额的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%，其中：授予小微企业合同金额</w:t>
      </w:r>
      <w:r>
        <w:rPr>
          <w:rFonts w:ascii="仿宋_GB2312" w:eastAsia="仿宋_GB2312" w:cs="仿宋_GB2312" w:hint="eastAsia"/>
          <w:sz w:val="32"/>
          <w:szCs w:val="32"/>
        </w:rPr>
        <w:t xml:space="preserve">0.00</w:t>
      </w:r>
      <w:r>
        <w:rPr>
          <w:rFonts w:ascii="仿宋_GB2312" w:eastAsia="仿宋_GB2312" w:hint="eastAsia"/>
          <w:sz w:val="32"/>
          <w:szCs w:val="32"/>
        </w:rPr>
        <w:t xml:space="preserve">万元，占中小企业采购支出总额的</w:t>
      </w:r>
      <w:r>
        <w:rPr>
          <w:rFonts w:ascii="仿宋_GB2312" w:eastAsia="仿宋_GB2312" w:cs="仿宋_GB2312" w:hint="eastAsia"/>
          <w:sz w:val="32"/>
          <w:szCs w:val="32"/>
        </w:rPr>
        <w:t xml:space="preserve">0.00</w:t>
      </w:r>
      <w:r>
        <w:rPr>
          <w:rFonts w:ascii="仿宋_GB2312" w:eastAsia="仿宋_GB2312" w:hint="eastAsia"/>
          <w:sz w:val="32"/>
          <w:szCs w:val="32"/>
        </w:rPr>
        <w:t xml:space="preserve">%；货物采购授予中小企业合同金额占货物支出金额的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%；工程采购授予中小企业合同金额占工程支出金额的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%；服务采购授予中小企业合同金额占服务支出金额的</w:t>
      </w:r>
      <w:r>
        <w:rPr>
          <w:rFonts w:ascii="仿宋_GB2312" w:eastAsia="仿宋_GB2312" w:hAnsi="宋体" w:hint="eastAsia"/>
          <w:sz w:val="32"/>
          <w:szCs w:val="32"/>
        </w:rPr>
        <w:t xml:space="preserve">0</w:t>
      </w:r>
      <w:r>
        <w:rPr>
          <w:rFonts w:ascii="仿宋_GB2312" w:eastAsia="仿宋_GB2312" w:hint="eastAsia"/>
          <w:sz w:val="32"/>
          <w:szCs w:val="32"/>
        </w:rPr>
        <w:t xml:space="preserve">%。</w:t>
      </w:r>
    </w:p>
    <w:p>
      <w:pPr>
        <w:spacing w:line="540" w:lineRule="exact"/>
        <w:ind w:firstLine="643" w:firstLineChars="200"/>
        <w:rPr>
          <w:rFonts w:ascii="楷体_GB2312" w:eastAsia="楷体_GB2312" w:hAnsi="黑体"/>
          <w:b/>
          <w:sz w:val="32"/>
          <w:szCs w:val="32"/>
        </w:rPr>
      </w:pPr>
      <w:r>
        <w:rPr>
          <w:rFonts w:ascii="楷体_GB2312" w:eastAsia="楷体_GB2312" w:hAnsi="黑体" w:hint="eastAsia"/>
          <w:b/>
          <w:sz w:val="32"/>
          <w:szCs w:val="32"/>
        </w:rPr>
        <w:t xml:space="preserve">（三）国有资产占用情况。</w:t>
      </w:r>
    </w:p>
    <w:p>
      <w:pPr>
        <w:topLinePunct/>
        <w:spacing w:line="540" w:lineRule="exact"/>
        <w:ind w:firstLine="640" w:firstLineChars="200"/>
        <w:rPr>
          <w:rFonts w:ascii="仿宋_GB2312" w:eastAsia="仿宋_GB2312" w:hAnsi="黑体"/>
          <w:sz w:val="32"/>
          <w:szCs w:val="32"/>
        </w:rPr>
      </w:pPr>
      <w:r>
        <w:rPr>
          <w:rFonts w:ascii="仿宋_GB2312" w:eastAsia="仿宋_GB2312" w:hAnsi="黑体" w:hint="eastAsia"/>
          <w:sz w:val="32"/>
          <w:szCs w:val="32"/>
        </w:rPr>
        <w:t xml:space="preserve">截至2023年12月31日，共有车辆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辆，其中：副省级以上领导干部用车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辆，主要</w:t>
      </w:r>
      <w:r>
        <w:rPr>
          <w:rFonts w:ascii="仿宋_GB2312" w:eastAsia="仿宋_GB2312" w:hAnsi="黑体"/>
          <w:sz w:val="32"/>
          <w:szCs w:val="32"/>
        </w:rPr>
        <w:t xml:space="preserve">领导干部</w:t>
      </w:r>
      <w:r>
        <w:rPr>
          <w:rFonts w:ascii="仿宋_GB2312" w:eastAsia="仿宋_GB2312" w:hAnsi="黑体" w:hint="eastAsia"/>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辆，机要通信用车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辆，应急</w:t>
      </w:r>
      <w:r>
        <w:rPr>
          <w:rFonts w:ascii="仿宋_GB2312" w:eastAsia="仿宋_GB2312" w:hAnsi="黑体"/>
          <w:sz w:val="32"/>
          <w:szCs w:val="32"/>
        </w:rPr>
        <w:t xml:space="preserve">保障用车</w:t>
      </w:r>
      <w:r>
        <w:rPr>
          <w:rFonts w:ascii="仿宋_GB2312" w:eastAsia="仿宋_GB2312" w:cs="仿宋_GB2312" w:hint="eastAsia"/>
          <w:sz w:val="32"/>
          <w:szCs w:val="32"/>
        </w:rPr>
        <w:t xml:space="preserve">0</w:t>
      </w:r>
      <w:r>
        <w:rPr>
          <w:rFonts w:ascii="仿宋_GB2312" w:eastAsia="仿宋_GB2312" w:hAnsi="黑体"/>
          <w:sz w:val="32"/>
          <w:szCs w:val="32"/>
        </w:rPr>
        <w:t xml:space="preserve">辆，</w:t>
      </w:r>
      <w:r>
        <w:rPr>
          <w:rFonts w:ascii="仿宋_GB2312" w:eastAsia="仿宋_GB2312" w:hAnsi="黑体" w:hint="eastAsia"/>
          <w:sz w:val="32"/>
          <w:szCs w:val="32"/>
        </w:rPr>
        <w:t xml:space="preserve">执法执勤</w:t>
      </w:r>
      <w:r>
        <w:rPr>
          <w:rFonts w:ascii="仿宋_GB2312" w:eastAsia="仿宋_GB2312" w:hAnsi="黑体"/>
          <w:sz w:val="32"/>
          <w:szCs w:val="32"/>
        </w:rPr>
        <w:t xml:space="preserve">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特种专业技术用车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辆，离退休</w:t>
      </w:r>
      <w:r>
        <w:rPr>
          <w:rFonts w:ascii="仿宋_GB2312" w:eastAsia="仿宋_GB2312" w:hAnsi="黑体"/>
          <w:sz w:val="32"/>
          <w:szCs w:val="32"/>
        </w:rPr>
        <w:t xml:space="preserve">干部用车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sz w:val="32"/>
          <w:szCs w:val="32"/>
        </w:rPr>
        <w:t xml:space="preserve">，</w:t>
      </w:r>
      <w:r>
        <w:rPr>
          <w:rFonts w:ascii="仿宋_GB2312" w:eastAsia="仿宋_GB2312" w:hAnsi="黑体" w:hint="eastAsia"/>
          <w:sz w:val="32"/>
          <w:szCs w:val="32"/>
        </w:rPr>
        <w:t xml:space="preserve">其他用车</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辆</w:t>
      </w:r>
      <w:r>
        <w:rPr>
          <w:rFonts w:ascii="仿宋_GB2312" w:eastAsia="仿宋_GB2312" w:hAnsi="黑体" w:hint="eastAsia"/>
          <w:sz w:val="32"/>
          <w:szCs w:val="32"/>
        </w:rPr>
        <w:t xml:space="preserve">；单价100万元（含）以上设备（不含车辆）</w:t>
      </w:r>
      <w:r>
        <w:rPr>
          <w:rFonts w:ascii="仿宋_GB2312" w:eastAsia="仿宋_GB2312" w:cs="仿宋_GB2312" w:hint="eastAsia"/>
          <w:sz w:val="32"/>
          <w:szCs w:val="32"/>
        </w:rPr>
        <w:t xml:space="preserve">0</w:t>
      </w:r>
      <w:r>
        <w:rPr>
          <w:rFonts w:ascii="仿宋_GB2312" w:eastAsia="仿宋_GB2312" w:hAnsi="黑体" w:hint="eastAsia"/>
          <w:sz w:val="32"/>
          <w:szCs w:val="32"/>
        </w:rPr>
        <w:t xml:space="preserve">台（套）。</w:t>
      </w:r>
    </w:p>
    <w:p>
      <w:pPr>
        <w:widowControl/>
        <w:spacing w:line="540" w:lineRule="exact"/>
        <w:ind w:firstLine="643" w:firstLineChars="200"/>
        <w:jc w:val="left"/>
      </w:pPr>
      <w:r>
        <w:rPr>
          <w:rFonts w:ascii="楷体_GB2312" w:eastAsia="楷体_GB2312" w:hAnsi="宋体" w:cs="楷体_GB2312"/>
          <w:b/>
          <w:sz w:val="32"/>
          <w:szCs w:val="32"/>
        </w:rPr>
        <w:t xml:space="preserve">（四）预算绩效情况。</w:t>
      </w:r>
    </w:p>
    <w:p>
      <w:pPr>
        <w:widowControl/>
        <w:spacing w:line="520" w:lineRule="exact"/>
        <w:ind w:firstLine="640" w:firstLineChars="200"/>
        <w:jc w:val="left"/>
        <w:rPr>
          <w:sz w:val="32"/>
          <w:szCs w:val="32"/>
        </w:rPr>
      </w:pPr>
      <w:r>
        <w:rPr>
          <w:rFonts w:ascii="仿宋_GB2312" w:eastAsia="仿宋_GB2312" w:hAnsi="宋体" w:cs="仿宋_GB2312" w:hint="eastAsia"/>
          <w:kern w:val="0"/>
          <w:sz w:val="32"/>
          <w:szCs w:val="32"/>
        </w:rPr>
        <w:t xml:space="preserve">大洼区红十字会2023年无预算。</w:t>
      </w:r>
    </w:p>
    <w:p>
      <w:pPr>
        <w:spacing w:line="540" w:lineRule="exact"/>
        <w:ind w:firstLine="723" w:firstLineChars="200"/>
        <w:rPr>
          <w:rFonts w:ascii="仿宋_GB2312" w:eastAsia="宋体" w:hint="eastAsia"/>
          <w:b/>
          <w:bCs/>
          <w:sz w:val="32"/>
          <w:szCs w:val="32"/>
          <w:lang w:val="en-US" w:eastAsia="zh-CN"/>
        </w:rPr>
        <w:sectPr>
          <w:pgSz w:w="11906" w:h="16838" w:orient="portrait"/>
          <w:pgMar w:top="1701" w:right="1417" w:bottom="567" w:left="1417" w:header="851" w:footer="992" w:gutter="0"/>
          <w:pgNumType w:start="1"/>
          <w:cols w:num="1" w:space="720">
            <w:col w:w="9072" w:space="720"/>
          </w:cols>
          <w:docGrid w:type="lines" w:linePitch="312" w:charSpace="0"/>
        </w:sectPr>
      </w:pPr>
      <w:r>
        <w:br w:type="page"/>
      </w:r>
    </w:p>
    <w:p>
      <w:pPr>
        <w:spacing w:line="540" w:lineRule="exact"/>
        <w:jc w:val="center"/>
        <w:rPr>
          <w:rFonts w:ascii="宋体" w:hAnsi="宋体" w:hint="eastAsia"/>
          <w:b/>
          <w:sz w:val="52"/>
          <w:szCs w:val="52"/>
        </w:rPr>
      </w:pPr>
      <w:r>
        <w:rPr>
          <w:rFonts w:ascii="宋体" w:hAnsi="宋体" w:hint="eastAsia"/>
          <w:b/>
          <w:sz w:val="36"/>
          <w:szCs w:val="36"/>
        </w:rPr>
        <w:t xml:space="preserve">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1.财政拨款收入：</w:t>
      </w:r>
      <w:r>
        <w:rPr>
          <w:rFonts w:ascii="仿宋_GB2312" w:eastAsia="仿宋_GB2312" w:hint="eastAsia"/>
          <w:sz w:val="32"/>
          <w:szCs w:val="32"/>
        </w:rPr>
        <w:t xml:space="preserve">指单位从同级财政部门取得的财政预算资金。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2.上级补助收入：</w:t>
      </w:r>
      <w:r>
        <w:rPr>
          <w:rFonts w:ascii="仿宋_GB2312" w:eastAsia="仿宋_GB2312" w:hint="eastAsia"/>
          <w:sz w:val="32"/>
          <w:szCs w:val="32"/>
        </w:rPr>
        <w:t xml:space="preserve">指单位从主管部门和上级单位取得的非财政性补助收入。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3.事业收入：</w:t>
      </w:r>
      <w:r>
        <w:rPr>
          <w:rFonts w:ascii="仿宋_GB2312" w:eastAsia="仿宋_GB2312" w:hint="eastAsia"/>
          <w:sz w:val="32"/>
          <w:szCs w:val="32"/>
        </w:rPr>
        <w:t xml:space="preserve">指事业单位开展专业业务活动及辅助活动所取得的收入。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4.经营收入：</w:t>
      </w:r>
      <w:r>
        <w:rPr>
          <w:rFonts w:ascii="仿宋_GB2312" w:eastAsia="仿宋_GB2312" w:hint="eastAsia"/>
          <w:sz w:val="32"/>
          <w:szCs w:val="32"/>
        </w:rPr>
        <w:t xml:space="preserve">指事业单位在专业业务活动及辅助活动之外开展非独立核算经营活动取得的收入。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5.附属单位上缴收入：</w:t>
      </w:r>
      <w:r>
        <w:rPr>
          <w:rFonts w:ascii="仿宋_GB2312" w:eastAsia="仿宋_GB2312" w:hint="eastAsia"/>
          <w:sz w:val="32"/>
          <w:szCs w:val="32"/>
        </w:rPr>
        <w:t xml:space="preserve">指单位附属的独立核算单位按照规定上缴的收入。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6.其他收入：</w:t>
      </w:r>
      <w:r>
        <w:rPr>
          <w:rFonts w:ascii="仿宋_GB2312" w:eastAsia="仿宋_GB2312" w:hint="eastAsia"/>
          <w:sz w:val="32"/>
          <w:szCs w:val="32"/>
        </w:rPr>
        <w:t xml:space="preserve">指除上述“财政拨款收入”、</w:t>
      </w:r>
      <w:bookmarkStart w:id="0" w:name="_GoBack"/>
      <w:bookmarkEnd w:id="0"/>
      <w:r>
        <w:rPr>
          <w:rFonts w:ascii="仿宋_GB2312" w:eastAsia="仿宋_GB2312" w:hint="eastAsia"/>
          <w:sz w:val="32"/>
          <w:szCs w:val="32"/>
        </w:rPr>
        <w:t xml:space="preserve">“上级补助收入”、“事业收入”、“经营收入”、“附属单位上缴收入”等以外的收入。</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7.使用非财政拨款结余：</w:t>
      </w:r>
      <w:r>
        <w:rPr>
          <w:rFonts w:ascii="仿宋_GB2312" w:eastAsia="仿宋_GB2312" w:hint="eastAsia"/>
          <w:sz w:val="32"/>
          <w:szCs w:val="32"/>
        </w:rPr>
        <w:t xml:space="preserve">指事业单位按照预算管理要求使用非财政拨款结余弥补收支差额的金额。</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8.上年结转和结余：</w:t>
      </w:r>
      <w:r>
        <w:rPr>
          <w:rFonts w:ascii="仿宋_GB2312" w:eastAsia="仿宋_GB2312" w:hint="eastAsia"/>
          <w:sz w:val="32"/>
          <w:szCs w:val="32"/>
        </w:rPr>
        <w:t xml:space="preserve">指以前年度尚未完成、结转到本年按有关规定继续使用的资金。</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9.基本支出：</w:t>
      </w:r>
      <w:r>
        <w:rPr>
          <w:rFonts w:ascii="仿宋_GB2312" w:eastAsia="仿宋_GB2312" w:hint="eastAsia"/>
          <w:sz w:val="32"/>
          <w:szCs w:val="32"/>
        </w:rPr>
        <w:t xml:space="preserve">指保障机构正常运转、完成日常工作任务而发生的人员支出和公用支出。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10.项目支出：</w:t>
      </w:r>
      <w:r>
        <w:rPr>
          <w:rFonts w:ascii="仿宋_GB2312" w:eastAsia="仿宋_GB2312" w:hint="eastAsia"/>
          <w:sz w:val="32"/>
          <w:szCs w:val="32"/>
        </w:rPr>
        <w:t xml:space="preserve">指在基本支出之外为完成特定行政任务和事业发展目标所发生的支出。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11.上缴上级支出：</w:t>
      </w:r>
      <w:r>
        <w:rPr>
          <w:rFonts w:ascii="仿宋_GB2312" w:eastAsia="仿宋_GB2312" w:hint="eastAsia"/>
          <w:sz w:val="32"/>
          <w:szCs w:val="32"/>
        </w:rPr>
        <w:t xml:space="preserve">指事业单位按照财政部门和主管部门的规定上缴上级单位的支出。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12.经营支出：</w:t>
      </w:r>
      <w:r>
        <w:rPr>
          <w:rFonts w:ascii="仿宋_GB2312" w:eastAsia="仿宋_GB2312" w:hint="eastAsia"/>
          <w:sz w:val="32"/>
          <w:szCs w:val="32"/>
        </w:rPr>
        <w:t xml:space="preserve">指事业单位在专业活动及辅助活动之外开展非独立核算经营活动发生的支出。</w:t>
      </w:r>
    </w:p>
    <w:p>
      <w:pPr>
        <w:spacing w:line="540" w:lineRule="exact"/>
        <w:ind w:firstLine="643" w:firstLineChars="200"/>
        <w:rPr>
          <w:rFonts w:ascii="仿宋_GB2312" w:eastAsia="仿宋_GB2312" w:hint="eastAsia"/>
          <w:b/>
          <w:sz w:val="32"/>
          <w:szCs w:val="32"/>
        </w:rPr>
      </w:pPr>
      <w:r>
        <w:rPr>
          <w:rFonts w:ascii="仿宋_GB2312" w:eastAsia="仿宋_GB2312" w:hint="eastAsia"/>
          <w:b/>
          <w:sz w:val="32"/>
          <w:szCs w:val="32"/>
        </w:rPr>
        <w:t xml:space="preserve">13.对附属单位补助支出：</w:t>
      </w:r>
      <w:r>
        <w:rPr>
          <w:rFonts w:ascii="仿宋_GB2312" w:eastAsia="仿宋_GB2312" w:hint="eastAsia"/>
          <w:sz w:val="32"/>
          <w:szCs w:val="32"/>
        </w:rPr>
        <w:t xml:space="preserve">指事业单位用财政补助收入之外的收入对附属单位补助发生的支出。</w:t>
      </w:r>
    </w:p>
    <w:p>
      <w:pPr>
        <w:spacing w:line="540" w:lineRule="exact"/>
        <w:ind w:firstLine="643" w:firstLineChars="200"/>
        <w:rPr>
          <w:rFonts w:ascii="仿宋_GB2312" w:eastAsia="仿宋_GB2312" w:hint="eastAsia"/>
          <w:sz w:val="32"/>
          <w:szCs w:val="32"/>
        </w:rPr>
      </w:pPr>
      <w:r>
        <w:rPr>
          <w:rFonts w:ascii="仿宋_GB2312" w:eastAsia="仿宋_GB2312" w:hint="eastAsia"/>
          <w:b/>
          <w:sz w:val="32"/>
          <w:szCs w:val="32"/>
        </w:rPr>
        <w:t xml:space="preserve">14.“三公”经费：</w:t>
      </w:r>
      <w:r>
        <w:rPr>
          <w:rFonts w:ascii="仿宋_GB2312" w:eastAsia="仿宋_GB2312" w:hint="eastAsia"/>
          <w:sz w:val="32"/>
          <w:szCs w:val="32"/>
        </w:rPr>
        <w:t xml:space="preserve">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firstLine="640" w:leftChars="0" w:firstLineChars="0"/>
        <w:jc w:val="both"/>
        <w:rPr>
          <w:rFonts w:ascii="宋体" w:hAnsi="宋体"/>
          <w:b/>
          <w:sz w:val="36"/>
          <w:szCs w:val="36"/>
        </w:rPr>
      </w:pPr>
      <w:r>
        <w:rPr>
          <w:rFonts w:ascii="仿宋_GB2312" w:eastAsia="仿宋_GB2312" w:hint="eastAsia"/>
          <w:b/>
          <w:bCs/>
          <w:sz w:val="32"/>
          <w:szCs w:val="32"/>
        </w:rPr>
        <w:t xml:space="preserve">15.机关运行经费：</w:t>
      </w:r>
      <w:r>
        <w:rPr>
          <w:rFonts w:ascii="仿宋_GB2312" w:eastAsia="仿宋_GB2312" w:hint="eastAsia"/>
          <w:sz w:val="32"/>
          <w:szCs w:val="32"/>
        </w:rPr>
        <w:t xml:space="preserve">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left"/>
        <w:rPr>
          <w:rFonts w:ascii="仿宋_GB2312" w:eastAsia="仿宋_GB2312" w:hint="eastAsia"/>
          <w:sz w:val="32"/>
          <w:szCs w:val="32"/>
        </w:rPr>
        <w:sectPr>
          <w:pgSz w:w="11906" w:h="16838" w:orient="portrait"/>
          <w:pgMar w:top="1701" w:right="1418" w:bottom="1701" w:left="1418" w:header="851" w:footer="992" w:gutter="0"/>
          <w:cols w:num="1" w:space="720">
            <w:col w:w="9070" w:space="720"/>
          </w:cols>
          <w:docGrid w:type="lines" w:linePitch="312" w:charSpace="0"/>
        </w:sectPr>
      </w:pPr>
      <w:r>
        <w:rPr>
          <w:rFonts w:ascii="仿宋_GB2312" w:eastAsia="仿宋_GB2312" w:hAnsi="宋体" w:cs="仿宋_GB2312" w:hint="eastAsia"/>
          <w:kern w:val="0"/>
          <w:sz w:val="32"/>
          <w:szCs w:val="32"/>
        </w:rPr>
        <w:t xml:space="preserve">16.其他社会保障缴费：反映单位为职工缴纳的失业、工伤等社会保障费，残疾人就业保障费，军队（含武警）为军人缴纳的退役养老、医疗等社会保险费。</w:t>
        <w:br/>
        <w:t xml:space="preserve">    17.住房公积金：反映单位按规定为职工缴纳的住房公积金。</w:t>
        <w:br/>
        <w:t xml:space="preserve">    18.差旅费：反映单位工作人员国（境）内出差发生的城市间交通费、住宿费、伙食补助费和市内交通费。</w:t>
      </w: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orient="portrait"/>
          <w:pgMar w:top="1701" w:right="1418" w:bottom="1701" w:left="1418" w:header="851" w:footer="992" w:gutter="0"/>
          <w:cols w:num="1" w:space="720">
            <w:col w:w="9070" w:space="720"/>
          </w:cols>
          <w:docGrid w:type="lines" w:linePitch="312" w:charSpace="0"/>
        </w:sectPr>
      </w:pPr>
      <w:r>
        <w:rPr>
          <w:rFonts w:ascii="宋体" w:hAnsi="宋体" w:hint="eastAsia"/>
          <w:b/>
          <w:sz w:val="36"/>
          <w:szCs w:val="36"/>
        </w:rPr>
        <w:t xml:space="preserve">第四部分 2023年度部门决算表</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公开01表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部门：辽宁省盘锦市大洼区红十字会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60"/>
        <w:gridCol w:w="500"/>
        <w:gridCol w:w="1640"/>
        <w:gridCol w:w="3260"/>
        <w:gridCol w:w="500"/>
        <w:gridCol w:w="1612"/>
      </w:tblGrid>
      <w:tr>
        <w:trPr>
          <w:trHeight w:hRule="exact" w:val="352"/>
          <w:jc w:val="center"/>
        </w:trPr>
        <w:tc>
          <w:tcPr>
            <w:tcW w:w="3260" w:type="dxa"/>
            <w:hMerge w:val="restart"/>
            <w:vAlign w:val="center"/>
          </w:tcPr>
          <w:p>
            <w:pPr>
              <w:jc w:val="center"/>
            </w:pPr>
            <w:r>
              <w:rPr>
                <w:rFonts w:ascii="宋体" w:eastAsia="宋体" w:hAnsi="宋体" w:cs="宋体"/>
                <w:b w:val="0"/>
                <w:i w:val="0"/>
                <w:color w:val="000000"/>
                <w:sz w:val="18"/>
              </w:rPr>
              <w:t xml:space="preserve">收入</w:t>
            </w:r>
          </w:p>
        </w:tc>
        <w:tc>
          <w:tcPr>
            <w:tcW w:w="500" w:type="dxa"/>
            <w:hMerge/>
            <w:vAlign w:val="center"/>
          </w:tcPr>
          <w:p>
            <w:pPr/>
          </w:p>
        </w:tc>
        <w:tc>
          <w:tcPr>
            <w:tcW w:w="1640" w:type="dxa"/>
            <w:hMerge/>
            <w:vAlign w:val="center"/>
          </w:tcPr>
          <w:p>
            <w:pPr/>
          </w:p>
        </w:tc>
        <w:tc>
          <w:tcPr>
            <w:tcW w:w="3260" w:type="dxa"/>
            <w:hMerge w:val="restart"/>
            <w:vAlign w:val="center"/>
          </w:tcPr>
          <w:p>
            <w:pPr>
              <w:jc w:val="center"/>
            </w:pPr>
            <w:r>
              <w:rPr>
                <w:rFonts w:ascii="宋体" w:eastAsia="宋体" w:hAnsi="宋体" w:cs="宋体"/>
                <w:b w:val="0"/>
                <w:i w:val="0"/>
                <w:color w:val="000000"/>
                <w:sz w:val="18"/>
              </w:rPr>
              <w:t xml:space="preserve">支出</w:t>
            </w:r>
          </w:p>
        </w:tc>
        <w:tc>
          <w:tcPr>
            <w:tcW w:w="500" w:type="dxa"/>
            <w:hMerge/>
            <w:vAlign w:val="center"/>
          </w:tcPr>
          <w:p>
            <w:pPr/>
          </w:p>
        </w:tc>
        <w:tc>
          <w:tcPr>
            <w:tcW w:w="1612" w:type="dxa"/>
            <w:hMerge/>
            <w:vAlign w:val="center"/>
          </w:tcPr>
          <w:p>
            <w:pP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40" w:type="dxa"/>
            <w:tcBorders/>
            <w:vAlign w:val="center"/>
          </w:tcPr>
          <w:p>
            <w:pPr>
              <w:jc w:val="center"/>
            </w:pPr>
            <w:r>
              <w:rPr>
                <w:rFonts w:ascii="宋体" w:eastAsia="宋体" w:hAnsi="宋体" w:cs="宋体"/>
                <w:b w:val="0"/>
                <w:i w:val="0"/>
                <w:color w:val="000000"/>
                <w:sz w:val="18"/>
              </w:rPr>
              <w:t xml:space="preserve">金额</w:t>
            </w:r>
          </w:p>
        </w:tc>
        <w:tc>
          <w:tcPr>
            <w:tcW w:w="3260" w:type="dxa"/>
            <w:tcBorders/>
            <w:vAlign w:val="center"/>
          </w:tcPr>
          <w:p>
            <w:pPr>
              <w:jc w:val="center"/>
            </w:pPr>
            <w:r>
              <w:rPr>
                <w:rFonts w:ascii="宋体" w:eastAsia="宋体" w:hAnsi="宋体" w:cs="宋体"/>
                <w:b w:val="0"/>
                <w:i w:val="0"/>
                <w:color w:val="000000"/>
                <w:sz w:val="18"/>
              </w:rPr>
              <w:t xml:space="preserve">项目</w:t>
            </w:r>
          </w:p>
        </w:tc>
        <w:tc>
          <w:tcPr>
            <w:tcW w:w="500" w:type="dxa"/>
            <w:tcBorders/>
            <w:vAlign w:val="center"/>
          </w:tcPr>
          <w:p>
            <w:pPr>
              <w:jc w:val="center"/>
            </w:pPr>
            <w:r>
              <w:rPr>
                <w:rFonts w:ascii="宋体" w:eastAsia="宋体" w:hAnsi="宋体" w:cs="宋体"/>
                <w:b w:val="0"/>
                <w:i w:val="0"/>
                <w:color w:val="000000"/>
                <w:sz w:val="18"/>
              </w:rPr>
              <w:t xml:space="preserve">行次</w:t>
            </w:r>
          </w:p>
        </w:tc>
        <w:tc>
          <w:tcPr>
            <w:tcW w:w="1612" w:type="dxa"/>
            <w:tcBorders/>
            <w:vAlign w:val="center"/>
          </w:tcPr>
          <w:p>
            <w:pPr>
              <w:jc w:val="center"/>
            </w:pPr>
            <w:r>
              <w:rPr>
                <w:rFonts w:ascii="宋体" w:eastAsia="宋体" w:hAnsi="宋体" w:cs="宋体"/>
                <w:b w:val="0"/>
                <w:i w:val="0"/>
                <w:color w:val="000000"/>
                <w:sz w:val="18"/>
              </w:rPr>
              <w:t xml:space="preserve">金额</w:t>
            </w:r>
          </w:p>
        </w:tc>
      </w:tr>
      <w:tr>
        <w:trPr>
          <w:trHeight w:hRule="exact" w:val="352"/>
          <w:jc w:val="center"/>
        </w:trPr>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40" w:type="dxa"/>
            <w:tcBorders/>
            <w:vAlign w:val="center"/>
          </w:tcPr>
          <w:p>
            <w:pPr>
              <w:jc w:val="center"/>
            </w:pPr>
            <w:r>
              <w:rPr>
                <w:rFonts w:ascii="宋体" w:eastAsia="宋体" w:hAnsi="宋体" w:cs="宋体"/>
                <w:b w:val="0"/>
                <w:i w:val="0"/>
                <w:color w:val="000000"/>
                <w:sz w:val="18"/>
              </w:rPr>
              <w:t xml:space="preserve">1</w:t>
            </w:r>
          </w:p>
        </w:tc>
        <w:tc>
          <w:tcPr>
            <w:tcW w:w="3260" w:type="dxa"/>
            <w:tcBorders/>
            <w:vAlign w:val="center"/>
          </w:tcPr>
          <w:p>
            <w:pPr>
              <w:jc w:val="center"/>
            </w:pPr>
            <w:r>
              <w:rPr>
                <w:rFonts w:ascii="宋体" w:eastAsia="宋体" w:hAnsi="宋体" w:cs="宋体"/>
                <w:b w:val="0"/>
                <w:i w:val="0"/>
                <w:color w:val="000000"/>
                <w:sz w:val="18"/>
              </w:rPr>
              <w:t xml:space="preserve">栏次</w:t>
            </w:r>
          </w:p>
        </w:tc>
        <w:tc>
          <w:tcPr>
            <w:tcW w:w="500" w:type="dxa"/>
            <w:tcBorders/>
            <w:vAlign w:val="center"/>
          </w:tcPr>
          <w:p>
            <w:pPr/>
          </w:p>
        </w:tc>
        <w:tc>
          <w:tcPr>
            <w:tcW w:w="1612" w:type="dxa"/>
            <w:tcBorders/>
            <w:vAlign w:val="center"/>
          </w:tcPr>
          <w:p>
            <w:pPr>
              <w:jc w:val="center"/>
            </w:pPr>
            <w:r>
              <w:rPr>
                <w:rFonts w:ascii="宋体" w:eastAsia="宋体" w:hAnsi="宋体" w:cs="宋体"/>
                <w:b w:val="0"/>
                <w:i w:val="0"/>
                <w:color w:val="000000"/>
                <w:sz w:val="18"/>
              </w:rPr>
              <w:t xml:space="preserve">2</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一、一般公共预算财政拨款收入</w:t>
            </w:r>
          </w:p>
        </w:tc>
        <w:tc>
          <w:tcPr>
            <w:tcW w:w="500" w:type="dxa"/>
            <w:tcBorders/>
            <w:vAlign w:val="center"/>
          </w:tcPr>
          <w:p>
            <w:pPr>
              <w:jc w:val="center"/>
            </w:pPr>
            <w:r>
              <w:rPr>
                <w:rFonts w:ascii="宋体" w:eastAsia="宋体" w:hAnsi="宋体" w:cs="宋体"/>
                <w:b w:val="0"/>
                <w:i w:val="0"/>
                <w:color w:val="000000"/>
                <w:sz w:val="18"/>
              </w:rPr>
              <w:t xml:space="preserve">1</w:t>
            </w:r>
          </w:p>
        </w:tc>
        <w:tc>
          <w:tcPr>
            <w:tcW w:w="1640" w:type="dxa"/>
            <w:tcBorders/>
            <w:vAlign w:val="center"/>
          </w:tcPr>
          <w:p>
            <w:pPr>
              <w:jc w:val="right"/>
            </w:pPr>
            <w:r>
              <w:rPr>
                <w:rFonts w:ascii="宋体" w:eastAsia="宋体" w:hAnsi="宋体" w:cs="宋体"/>
                <w:b w:val="0"/>
                <w:i w:val="0"/>
                <w:color w:val="000000"/>
                <w:sz w:val="18"/>
              </w:rPr>
              <w:t xml:space="preserve">17.85</w:t>
            </w:r>
          </w:p>
        </w:tc>
        <w:tc>
          <w:tcPr>
            <w:tcW w:w="3260" w:type="dxa"/>
            <w:tcBorders/>
            <w:vAlign w:val="center"/>
          </w:tcPr>
          <w:p>
            <w:pPr>
              <w:jc w:val="left"/>
            </w:pPr>
            <w:r>
              <w:rPr>
                <w:rFonts w:ascii="宋体" w:eastAsia="宋体" w:hAnsi="宋体" w:cs="宋体"/>
                <w:b w:val="0"/>
                <w:i w:val="0"/>
                <w:color w:val="000000"/>
                <w:sz w:val="18"/>
              </w:rPr>
              <w:t xml:space="preserve">一、一般公共服务支出</w:t>
            </w:r>
          </w:p>
        </w:tc>
        <w:tc>
          <w:tcPr>
            <w:tcW w:w="500" w:type="dxa"/>
            <w:tcBorders/>
            <w:vAlign w:val="center"/>
          </w:tcPr>
          <w:p>
            <w:pPr>
              <w:jc w:val="center"/>
            </w:pPr>
            <w:r>
              <w:rPr>
                <w:rFonts w:ascii="宋体" w:eastAsia="宋体" w:hAnsi="宋体" w:cs="宋体"/>
                <w:b w:val="0"/>
                <w:i w:val="0"/>
                <w:color w:val="000000"/>
                <w:sz w:val="18"/>
              </w:rPr>
              <w:t xml:space="preserve">32</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二、政府性基金预算财政拨款收入</w:t>
            </w:r>
          </w:p>
        </w:tc>
        <w:tc>
          <w:tcPr>
            <w:tcW w:w="500" w:type="dxa"/>
            <w:tcBorders/>
            <w:vAlign w:val="center"/>
          </w:tcPr>
          <w:p>
            <w:pPr>
              <w:jc w:val="center"/>
            </w:pPr>
            <w:r>
              <w:rPr>
                <w:rFonts w:ascii="宋体" w:eastAsia="宋体" w:hAnsi="宋体" w:cs="宋体"/>
                <w:b w:val="0"/>
                <w:i w:val="0"/>
                <w:color w:val="000000"/>
                <w:sz w:val="18"/>
              </w:rPr>
              <w:t xml:space="preserve">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二、外交支出</w:t>
            </w:r>
          </w:p>
        </w:tc>
        <w:tc>
          <w:tcPr>
            <w:tcW w:w="500" w:type="dxa"/>
            <w:tcBorders/>
            <w:vAlign w:val="center"/>
          </w:tcPr>
          <w:p>
            <w:pPr>
              <w:jc w:val="center"/>
            </w:pPr>
            <w:r>
              <w:rPr>
                <w:rFonts w:ascii="宋体" w:eastAsia="宋体" w:hAnsi="宋体" w:cs="宋体"/>
                <w:b w:val="0"/>
                <w:i w:val="0"/>
                <w:color w:val="000000"/>
                <w:sz w:val="18"/>
              </w:rPr>
              <w:t xml:space="preserve">33</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三、国有资本经营预算财政拨款收入</w:t>
            </w:r>
          </w:p>
        </w:tc>
        <w:tc>
          <w:tcPr>
            <w:tcW w:w="500" w:type="dxa"/>
            <w:tcBorders/>
            <w:vAlign w:val="center"/>
          </w:tcPr>
          <w:p>
            <w:pPr>
              <w:jc w:val="center"/>
            </w:pPr>
            <w:r>
              <w:rPr>
                <w:rFonts w:ascii="宋体" w:eastAsia="宋体" w:hAnsi="宋体" w:cs="宋体"/>
                <w:b w:val="0"/>
                <w:i w:val="0"/>
                <w:color w:val="000000"/>
                <w:sz w:val="18"/>
              </w:rPr>
              <w:t xml:space="preserve">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三、国防支出</w:t>
            </w:r>
          </w:p>
        </w:tc>
        <w:tc>
          <w:tcPr>
            <w:tcW w:w="500" w:type="dxa"/>
            <w:tcBorders/>
            <w:vAlign w:val="center"/>
          </w:tcPr>
          <w:p>
            <w:pPr>
              <w:jc w:val="center"/>
            </w:pPr>
            <w:r>
              <w:rPr>
                <w:rFonts w:ascii="宋体" w:eastAsia="宋体" w:hAnsi="宋体" w:cs="宋体"/>
                <w:b w:val="0"/>
                <w:i w:val="0"/>
                <w:color w:val="000000"/>
                <w:sz w:val="18"/>
              </w:rPr>
              <w:t xml:space="preserve">34</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四、上级补助收入</w:t>
            </w:r>
          </w:p>
        </w:tc>
        <w:tc>
          <w:tcPr>
            <w:tcW w:w="500" w:type="dxa"/>
            <w:tcBorders/>
            <w:vAlign w:val="center"/>
          </w:tcPr>
          <w:p>
            <w:pPr>
              <w:jc w:val="center"/>
            </w:pPr>
            <w:r>
              <w:rPr>
                <w:rFonts w:ascii="宋体" w:eastAsia="宋体" w:hAnsi="宋体" w:cs="宋体"/>
                <w:b w:val="0"/>
                <w:i w:val="0"/>
                <w:color w:val="000000"/>
                <w:sz w:val="18"/>
              </w:rPr>
              <w:t xml:space="preserve">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四、公共安全支出</w:t>
            </w:r>
          </w:p>
        </w:tc>
        <w:tc>
          <w:tcPr>
            <w:tcW w:w="500" w:type="dxa"/>
            <w:tcBorders/>
            <w:vAlign w:val="center"/>
          </w:tcPr>
          <w:p>
            <w:pPr>
              <w:jc w:val="center"/>
            </w:pPr>
            <w:r>
              <w:rPr>
                <w:rFonts w:ascii="宋体" w:eastAsia="宋体" w:hAnsi="宋体" w:cs="宋体"/>
                <w:b w:val="0"/>
                <w:i w:val="0"/>
                <w:color w:val="000000"/>
                <w:sz w:val="18"/>
              </w:rPr>
              <w:t xml:space="preserve">35</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五、事业收入</w:t>
            </w:r>
          </w:p>
        </w:tc>
        <w:tc>
          <w:tcPr>
            <w:tcW w:w="500" w:type="dxa"/>
            <w:tcBorders/>
            <w:vAlign w:val="center"/>
          </w:tcPr>
          <w:p>
            <w:pPr>
              <w:jc w:val="center"/>
            </w:pPr>
            <w:r>
              <w:rPr>
                <w:rFonts w:ascii="宋体" w:eastAsia="宋体" w:hAnsi="宋体" w:cs="宋体"/>
                <w:b w:val="0"/>
                <w:i w:val="0"/>
                <w:color w:val="000000"/>
                <w:sz w:val="18"/>
              </w:rPr>
              <w:t xml:space="preserve">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五、教育支出</w:t>
            </w:r>
          </w:p>
        </w:tc>
        <w:tc>
          <w:tcPr>
            <w:tcW w:w="500" w:type="dxa"/>
            <w:tcBorders/>
            <w:vAlign w:val="center"/>
          </w:tcPr>
          <w:p>
            <w:pPr>
              <w:jc w:val="center"/>
            </w:pPr>
            <w:r>
              <w:rPr>
                <w:rFonts w:ascii="宋体" w:eastAsia="宋体" w:hAnsi="宋体" w:cs="宋体"/>
                <w:b w:val="0"/>
                <w:i w:val="0"/>
                <w:color w:val="000000"/>
                <w:sz w:val="18"/>
              </w:rPr>
              <w:t xml:space="preserve">36</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六、经营收入</w:t>
            </w:r>
          </w:p>
        </w:tc>
        <w:tc>
          <w:tcPr>
            <w:tcW w:w="500" w:type="dxa"/>
            <w:tcBorders/>
            <w:vAlign w:val="center"/>
          </w:tcPr>
          <w:p>
            <w:pPr>
              <w:jc w:val="center"/>
            </w:pPr>
            <w:r>
              <w:rPr>
                <w:rFonts w:ascii="宋体" w:eastAsia="宋体" w:hAnsi="宋体" w:cs="宋体"/>
                <w:b w:val="0"/>
                <w:i w:val="0"/>
                <w:color w:val="000000"/>
                <w:sz w:val="18"/>
              </w:rPr>
              <w:t xml:space="preserve">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六、科学技术支出</w:t>
            </w:r>
          </w:p>
        </w:tc>
        <w:tc>
          <w:tcPr>
            <w:tcW w:w="500" w:type="dxa"/>
            <w:tcBorders/>
            <w:vAlign w:val="center"/>
          </w:tcPr>
          <w:p>
            <w:pPr>
              <w:jc w:val="center"/>
            </w:pPr>
            <w:r>
              <w:rPr>
                <w:rFonts w:ascii="宋体" w:eastAsia="宋体" w:hAnsi="宋体" w:cs="宋体"/>
                <w:b w:val="0"/>
                <w:i w:val="0"/>
                <w:color w:val="000000"/>
                <w:sz w:val="18"/>
              </w:rPr>
              <w:t xml:space="preserve">37</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七、附属单位上缴收入</w:t>
            </w:r>
          </w:p>
        </w:tc>
        <w:tc>
          <w:tcPr>
            <w:tcW w:w="500" w:type="dxa"/>
            <w:tcBorders/>
            <w:vAlign w:val="center"/>
          </w:tcPr>
          <w:p>
            <w:pPr>
              <w:jc w:val="center"/>
            </w:pPr>
            <w:r>
              <w:rPr>
                <w:rFonts w:ascii="宋体" w:eastAsia="宋体" w:hAnsi="宋体" w:cs="宋体"/>
                <w:b w:val="0"/>
                <w:i w:val="0"/>
                <w:color w:val="000000"/>
                <w:sz w:val="18"/>
              </w:rPr>
              <w:t xml:space="preserve">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七、文化旅游体育与传媒支出</w:t>
            </w:r>
          </w:p>
        </w:tc>
        <w:tc>
          <w:tcPr>
            <w:tcW w:w="500" w:type="dxa"/>
            <w:tcBorders/>
            <w:vAlign w:val="center"/>
          </w:tcPr>
          <w:p>
            <w:pPr>
              <w:jc w:val="center"/>
            </w:pPr>
            <w:r>
              <w:rPr>
                <w:rFonts w:ascii="宋体" w:eastAsia="宋体" w:hAnsi="宋体" w:cs="宋体"/>
                <w:b w:val="0"/>
                <w:i w:val="0"/>
                <w:color w:val="000000"/>
                <w:sz w:val="18"/>
              </w:rPr>
              <w:t xml:space="preserve">38</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八、其他收入</w:t>
            </w:r>
          </w:p>
        </w:tc>
        <w:tc>
          <w:tcPr>
            <w:tcW w:w="500" w:type="dxa"/>
            <w:tcBorders/>
            <w:vAlign w:val="center"/>
          </w:tcPr>
          <w:p>
            <w:pPr>
              <w:jc w:val="center"/>
            </w:pPr>
            <w:r>
              <w:rPr>
                <w:rFonts w:ascii="宋体" w:eastAsia="宋体" w:hAnsi="宋体" w:cs="宋体"/>
                <w:b w:val="0"/>
                <w:i w:val="0"/>
                <w:color w:val="000000"/>
                <w:sz w:val="18"/>
              </w:rPr>
              <w:t xml:space="preserve">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八、社会保障和就业支出</w:t>
            </w:r>
          </w:p>
        </w:tc>
        <w:tc>
          <w:tcPr>
            <w:tcW w:w="500" w:type="dxa"/>
            <w:tcBorders/>
            <w:vAlign w:val="center"/>
          </w:tcPr>
          <w:p>
            <w:pPr>
              <w:jc w:val="center"/>
            </w:pPr>
            <w:r>
              <w:rPr>
                <w:rFonts w:ascii="宋体" w:eastAsia="宋体" w:hAnsi="宋体" w:cs="宋体"/>
                <w:b w:val="0"/>
                <w:i w:val="0"/>
                <w:color w:val="000000"/>
                <w:sz w:val="18"/>
              </w:rPr>
              <w:t xml:space="preserve">39</w:t>
            </w:r>
          </w:p>
        </w:tc>
        <w:tc>
          <w:tcPr>
            <w:tcW w:w="1612" w:type="dxa"/>
            <w:tcBorders/>
            <w:vAlign w:val="center"/>
          </w:tcPr>
          <w:p>
            <w:pPr>
              <w:jc w:val="right"/>
            </w:pPr>
            <w:r>
              <w:rPr>
                <w:rFonts w:ascii="宋体" w:eastAsia="宋体" w:hAnsi="宋体" w:cs="宋体"/>
                <w:b w:val="0"/>
                <w:i w:val="0"/>
                <w:color w:val="000000"/>
                <w:sz w:val="18"/>
              </w:rPr>
              <w:t xml:space="preserve">17.25</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九、卫生健康支出</w:t>
            </w:r>
          </w:p>
        </w:tc>
        <w:tc>
          <w:tcPr>
            <w:tcW w:w="500" w:type="dxa"/>
            <w:tcBorders/>
            <w:vAlign w:val="center"/>
          </w:tcPr>
          <w:p>
            <w:pPr>
              <w:jc w:val="center"/>
            </w:pPr>
            <w:r>
              <w:rPr>
                <w:rFonts w:ascii="宋体" w:eastAsia="宋体" w:hAnsi="宋体" w:cs="宋体"/>
                <w:b w:val="0"/>
                <w:i w:val="0"/>
                <w:color w:val="000000"/>
                <w:sz w:val="18"/>
              </w:rPr>
              <w:t xml:space="preserve">40</w:t>
            </w:r>
          </w:p>
        </w:tc>
        <w:tc>
          <w:tcPr>
            <w:tcW w:w="1612" w:type="dxa"/>
            <w:tcBorders/>
            <w:vAlign w:val="center"/>
          </w:tcPr>
          <w:p>
            <w:pPr>
              <w:jc w:val="right"/>
            </w:pPr>
            <w:r>
              <w:rPr>
                <w:rFonts w:ascii="宋体" w:eastAsia="宋体" w:hAnsi="宋体" w:cs="宋体"/>
                <w:b w:val="0"/>
                <w:i w:val="0"/>
                <w:color w:val="000000"/>
                <w:sz w:val="18"/>
              </w:rPr>
              <w:t xml:space="preserve">0.19</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十、节能环保支出</w:t>
            </w:r>
          </w:p>
        </w:tc>
        <w:tc>
          <w:tcPr>
            <w:tcW w:w="500" w:type="dxa"/>
            <w:tcBorders/>
            <w:vAlign w:val="center"/>
          </w:tcPr>
          <w:p>
            <w:pPr>
              <w:jc w:val="center"/>
            </w:pPr>
            <w:r>
              <w:rPr>
                <w:rFonts w:ascii="宋体" w:eastAsia="宋体" w:hAnsi="宋体" w:cs="宋体"/>
                <w:b w:val="0"/>
                <w:i w:val="0"/>
                <w:color w:val="000000"/>
                <w:sz w:val="18"/>
              </w:rPr>
              <w:t xml:space="preserve">41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十一、城乡社区支出</w:t>
            </w:r>
          </w:p>
        </w:tc>
        <w:tc>
          <w:tcPr>
            <w:tcW w:w="500" w:type="dxa"/>
            <w:tcBorders/>
            <w:vAlign w:val="center"/>
          </w:tcPr>
          <w:p>
            <w:pPr>
              <w:jc w:val="center"/>
            </w:pPr>
            <w:r>
              <w:rPr>
                <w:rFonts w:ascii="宋体" w:eastAsia="宋体" w:hAnsi="宋体" w:cs="宋体"/>
                <w:b w:val="0"/>
                <w:i w:val="0"/>
                <w:color w:val="000000"/>
                <w:sz w:val="18"/>
              </w:rPr>
              <w:t xml:space="preserve">42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十二、农林水支出</w:t>
            </w:r>
          </w:p>
        </w:tc>
        <w:tc>
          <w:tcPr>
            <w:tcW w:w="500" w:type="dxa"/>
            <w:tcBorders/>
            <w:vAlign w:val="center"/>
          </w:tcPr>
          <w:p>
            <w:pPr>
              <w:jc w:val="center"/>
            </w:pPr>
            <w:r>
              <w:rPr>
                <w:rFonts w:ascii="宋体" w:eastAsia="宋体" w:hAnsi="宋体" w:cs="宋体"/>
                <w:b w:val="0"/>
                <w:i w:val="0"/>
                <w:color w:val="000000"/>
                <w:sz w:val="18"/>
              </w:rPr>
              <w:t xml:space="preserve">43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十三、交通运输支出</w:t>
            </w:r>
          </w:p>
        </w:tc>
        <w:tc>
          <w:tcPr>
            <w:tcW w:w="500" w:type="dxa"/>
            <w:tcBorders/>
            <w:vAlign w:val="center"/>
          </w:tcPr>
          <w:p>
            <w:pPr>
              <w:jc w:val="center"/>
            </w:pPr>
            <w:r>
              <w:rPr>
                <w:rFonts w:ascii="宋体" w:eastAsia="宋体" w:hAnsi="宋体" w:cs="宋体"/>
                <w:b w:val="0"/>
                <w:i w:val="0"/>
                <w:color w:val="000000"/>
                <w:sz w:val="18"/>
              </w:rPr>
              <w:t xml:space="preserve">44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500" w:type="dxa"/>
            <w:tcBorders/>
            <w:vAlign w:val="center"/>
          </w:tcPr>
          <w:p>
            <w:pPr>
              <w:jc w:val="center"/>
            </w:pPr>
            <w:r>
              <w:rPr>
                <w:rFonts w:ascii="宋体" w:eastAsia="宋体" w:hAnsi="宋体" w:cs="宋体"/>
                <w:b w:val="0"/>
                <w:i w:val="0"/>
                <w:color w:val="000000"/>
                <w:sz w:val="18"/>
              </w:rPr>
              <w:t xml:space="preserve">45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十五、商业服务业等支出</w:t>
            </w:r>
          </w:p>
        </w:tc>
        <w:tc>
          <w:tcPr>
            <w:tcW w:w="500" w:type="dxa"/>
            <w:tcBorders/>
            <w:vAlign w:val="center"/>
          </w:tcPr>
          <w:p>
            <w:pPr>
              <w:jc w:val="center"/>
            </w:pPr>
            <w:r>
              <w:rPr>
                <w:rFonts w:ascii="宋体" w:eastAsia="宋体" w:hAnsi="宋体" w:cs="宋体"/>
                <w:b w:val="0"/>
                <w:i w:val="0"/>
                <w:color w:val="000000"/>
                <w:sz w:val="18"/>
              </w:rPr>
              <w:t xml:space="preserve">46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十六、金融支出</w:t>
            </w:r>
          </w:p>
        </w:tc>
        <w:tc>
          <w:tcPr>
            <w:tcW w:w="500" w:type="dxa"/>
            <w:tcBorders/>
            <w:vAlign w:val="center"/>
          </w:tcPr>
          <w:p>
            <w:pPr>
              <w:jc w:val="center"/>
            </w:pPr>
            <w:r>
              <w:rPr>
                <w:rFonts w:ascii="宋体" w:eastAsia="宋体" w:hAnsi="宋体" w:cs="宋体"/>
                <w:b w:val="0"/>
                <w:i w:val="0"/>
                <w:color w:val="000000"/>
                <w:sz w:val="18"/>
              </w:rPr>
              <w:t xml:space="preserve">47</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17</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十七、援助其他地区支出</w:t>
            </w:r>
          </w:p>
        </w:tc>
        <w:tc>
          <w:tcPr>
            <w:tcW w:w="500" w:type="dxa"/>
            <w:tcBorders/>
            <w:vAlign w:val="center"/>
          </w:tcPr>
          <w:p>
            <w:pPr>
              <w:jc w:val="center"/>
            </w:pPr>
            <w:r>
              <w:rPr>
                <w:rFonts w:ascii="宋体" w:eastAsia="宋体" w:hAnsi="宋体" w:cs="宋体"/>
                <w:b w:val="0"/>
                <w:i w:val="0"/>
                <w:color w:val="000000"/>
                <w:sz w:val="18"/>
              </w:rPr>
              <w:t xml:space="preserve">48</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500" w:type="dxa"/>
            <w:tcBorders/>
            <w:vAlign w:val="center"/>
          </w:tcPr>
          <w:p>
            <w:pPr>
              <w:jc w:val="center"/>
            </w:pPr>
            <w:r>
              <w:rPr>
                <w:rFonts w:ascii="宋体" w:eastAsia="宋体" w:hAnsi="宋体" w:cs="宋体"/>
                <w:b w:val="0"/>
                <w:i w:val="0"/>
                <w:color w:val="000000"/>
                <w:sz w:val="18"/>
              </w:rPr>
              <w:t xml:space="preserve">49</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19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十九、住房保障支出</w:t>
            </w:r>
          </w:p>
        </w:tc>
        <w:tc>
          <w:tcPr>
            <w:tcW w:w="500" w:type="dxa"/>
            <w:tcBorders/>
            <w:vAlign w:val="center"/>
          </w:tcPr>
          <w:p>
            <w:pPr>
              <w:jc w:val="center"/>
            </w:pPr>
            <w:r>
              <w:rPr>
                <w:rFonts w:ascii="宋体" w:eastAsia="宋体" w:hAnsi="宋体" w:cs="宋体"/>
                <w:b w:val="0"/>
                <w:i w:val="0"/>
                <w:color w:val="000000"/>
                <w:sz w:val="18"/>
              </w:rPr>
              <w:t xml:space="preserve">50</w:t>
            </w:r>
          </w:p>
        </w:tc>
        <w:tc>
          <w:tcPr>
            <w:tcW w:w="1612" w:type="dxa"/>
            <w:tcBorders/>
            <w:vAlign w:val="center"/>
          </w:tcPr>
          <w:p>
            <w:pPr>
              <w:jc w:val="right"/>
            </w:pPr>
            <w:r>
              <w:rPr>
                <w:rFonts w:ascii="宋体" w:eastAsia="宋体" w:hAnsi="宋体" w:cs="宋体"/>
                <w:b w:val="0"/>
                <w:i w:val="0"/>
                <w:color w:val="000000"/>
                <w:sz w:val="18"/>
              </w:rPr>
              <w:t xml:space="preserve">0.41</w:t>
            </w: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20</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二十、粮油物资储备支出</w:t>
            </w:r>
          </w:p>
        </w:tc>
        <w:tc>
          <w:tcPr>
            <w:tcW w:w="500" w:type="dxa"/>
            <w:tcBorders/>
            <w:vAlign w:val="center"/>
          </w:tcPr>
          <w:p>
            <w:pPr>
              <w:jc w:val="center"/>
            </w:pPr>
            <w:r>
              <w:rPr>
                <w:rFonts w:ascii="宋体" w:eastAsia="宋体" w:hAnsi="宋体" w:cs="宋体"/>
                <w:b w:val="0"/>
                <w:i w:val="0"/>
                <w:color w:val="000000"/>
                <w:sz w:val="18"/>
              </w:rPr>
              <w:t xml:space="preserve">51</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21</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500" w:type="dxa"/>
            <w:tcBorders/>
            <w:vAlign w:val="center"/>
          </w:tcPr>
          <w:p>
            <w:pPr>
              <w:jc w:val="center"/>
            </w:pPr>
            <w:r>
              <w:rPr>
                <w:rFonts w:ascii="宋体" w:eastAsia="宋体" w:hAnsi="宋体" w:cs="宋体"/>
                <w:b w:val="0"/>
                <w:i w:val="0"/>
                <w:color w:val="000000"/>
                <w:sz w:val="18"/>
              </w:rPr>
              <w:t xml:space="preserve">52</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22</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500" w:type="dxa"/>
            <w:tcBorders/>
            <w:vAlign w:val="center"/>
          </w:tcPr>
          <w:p>
            <w:pPr>
              <w:jc w:val="center"/>
            </w:pPr>
            <w:r>
              <w:rPr>
                <w:rFonts w:ascii="宋体" w:eastAsia="宋体" w:hAnsi="宋体" w:cs="宋体"/>
                <w:b w:val="0"/>
                <w:i w:val="0"/>
                <w:color w:val="000000"/>
                <w:sz w:val="18"/>
              </w:rPr>
              <w:t xml:space="preserve">53</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23</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二十三、其他支出</w:t>
            </w:r>
          </w:p>
        </w:tc>
        <w:tc>
          <w:tcPr>
            <w:tcW w:w="500" w:type="dxa"/>
            <w:tcBorders/>
            <w:vAlign w:val="center"/>
          </w:tcPr>
          <w:p>
            <w:pPr>
              <w:jc w:val="center"/>
            </w:pPr>
            <w:r>
              <w:rPr>
                <w:rFonts w:ascii="宋体" w:eastAsia="宋体" w:hAnsi="宋体" w:cs="宋体"/>
                <w:b w:val="0"/>
                <w:i w:val="0"/>
                <w:color w:val="000000"/>
                <w:sz w:val="18"/>
              </w:rPr>
              <w:t xml:space="preserve">54</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24</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二十四、债务还本支出</w:t>
            </w:r>
          </w:p>
        </w:tc>
        <w:tc>
          <w:tcPr>
            <w:tcW w:w="500" w:type="dxa"/>
            <w:tcBorders/>
            <w:vAlign w:val="center"/>
          </w:tcPr>
          <w:p>
            <w:pPr>
              <w:jc w:val="center"/>
            </w:pPr>
            <w:r>
              <w:rPr>
                <w:rFonts w:ascii="宋体" w:eastAsia="宋体" w:hAnsi="宋体" w:cs="宋体"/>
                <w:b w:val="0"/>
                <w:i w:val="0"/>
                <w:color w:val="000000"/>
                <w:sz w:val="18"/>
              </w:rPr>
              <w:t xml:space="preserve">55</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25</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二十五、债务付息支出</w:t>
            </w:r>
          </w:p>
        </w:tc>
        <w:tc>
          <w:tcPr>
            <w:tcW w:w="500" w:type="dxa"/>
            <w:tcBorders/>
            <w:vAlign w:val="center"/>
          </w:tcPr>
          <w:p>
            <w:pPr>
              <w:jc w:val="center"/>
            </w:pPr>
            <w:r>
              <w:rPr>
                <w:rFonts w:ascii="宋体" w:eastAsia="宋体" w:hAnsi="宋体" w:cs="宋体"/>
                <w:b w:val="0"/>
                <w:i w:val="0"/>
                <w:color w:val="000000"/>
                <w:sz w:val="18"/>
              </w:rPr>
              <w:t xml:space="preserve">56</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7"/>
              </w:rPr>
              <w:t xml:space="preserve">26</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500" w:type="dxa"/>
            <w:tcBorders/>
            <w:vAlign w:val="center"/>
          </w:tcPr>
          <w:p>
            <w:pPr>
              <w:jc w:val="center"/>
            </w:pPr>
            <w:r>
              <w:rPr>
                <w:rFonts w:ascii="宋体" w:eastAsia="宋体" w:hAnsi="宋体" w:cs="宋体"/>
                <w:b w:val="0"/>
                <w:i w:val="0"/>
                <w:color w:val="000000"/>
                <w:sz w:val="18"/>
              </w:rPr>
              <w:t xml:space="preserve">57</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本年收入合计</w:t>
            </w:r>
          </w:p>
        </w:tc>
        <w:tc>
          <w:tcPr>
            <w:tcW w:w="500" w:type="dxa"/>
            <w:tcBorders/>
            <w:vAlign w:val="center"/>
          </w:tcPr>
          <w:p>
            <w:pPr>
              <w:jc w:val="center"/>
            </w:pPr>
            <w:r>
              <w:rPr>
                <w:rFonts w:ascii="宋体" w:eastAsia="宋体" w:hAnsi="宋体" w:cs="宋体"/>
                <w:b w:val="0"/>
                <w:i w:val="0"/>
                <w:color w:val="000000"/>
                <w:sz w:val="18"/>
              </w:rPr>
              <w:t xml:space="preserve">27</w:t>
            </w:r>
          </w:p>
        </w:tc>
        <w:tc>
          <w:tcPr>
            <w:tcW w:w="1640" w:type="dxa"/>
            <w:tcBorders/>
            <w:vAlign w:val="center"/>
          </w:tcPr>
          <w:p>
            <w:pPr>
              <w:jc w:val="right"/>
            </w:pPr>
            <w:r>
              <w:rPr>
                <w:rFonts w:ascii="宋体" w:eastAsia="宋体" w:hAnsi="宋体" w:cs="宋体"/>
                <w:b w:val="0"/>
                <w:i w:val="0"/>
                <w:color w:val="000000"/>
                <w:sz w:val="18"/>
              </w:rPr>
              <w:t xml:space="preserve">17.85</w:t>
            </w:r>
          </w:p>
        </w:tc>
        <w:tc>
          <w:tcPr>
            <w:tcW w:w="3260" w:type="dxa"/>
            <w:tcBorders/>
            <w:vAlign w:val="center"/>
          </w:tcPr>
          <w:p>
            <w:pPr>
              <w:jc w:val="center"/>
            </w:pPr>
            <w:r>
              <w:rPr>
                <w:rFonts w:ascii="宋体" w:eastAsia="宋体" w:hAnsi="宋体" w:cs="宋体"/>
                <w:b/>
                <w:i w:val="0"/>
                <w:color w:val="000000"/>
                <w:sz w:val="18"/>
              </w:rPr>
              <w:t xml:space="preserve">本年支出合计</w:t>
            </w:r>
          </w:p>
        </w:tc>
        <w:tc>
          <w:tcPr>
            <w:tcW w:w="500" w:type="dxa"/>
            <w:tcBorders/>
            <w:vAlign w:val="center"/>
          </w:tcPr>
          <w:p>
            <w:pPr>
              <w:jc w:val="center"/>
            </w:pPr>
            <w:r>
              <w:rPr>
                <w:rFonts w:ascii="宋体" w:eastAsia="宋体" w:hAnsi="宋体" w:cs="宋体"/>
                <w:b w:val="0"/>
                <w:i w:val="0"/>
                <w:color w:val="000000"/>
                <w:sz w:val="18"/>
              </w:rPr>
              <w:t xml:space="preserve">58</w:t>
            </w:r>
          </w:p>
        </w:tc>
        <w:tc>
          <w:tcPr>
            <w:tcW w:w="1612" w:type="dxa"/>
            <w:tcBorders/>
            <w:vAlign w:val="center"/>
          </w:tcPr>
          <w:p>
            <w:pPr>
              <w:jc w:val="right"/>
            </w:pPr>
            <w:r>
              <w:rPr>
                <w:rFonts w:ascii="宋体" w:eastAsia="宋体" w:hAnsi="宋体" w:cs="宋体"/>
                <w:b w:val="0"/>
                <w:i w:val="0"/>
                <w:color w:val="000000"/>
                <w:sz w:val="18"/>
              </w:rPr>
              <w:t xml:space="preserve">17.85</w:t>
            </w: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使用非财政拨款结余(含专用结余）</w:t>
            </w:r>
          </w:p>
        </w:tc>
        <w:tc>
          <w:tcPr>
            <w:tcW w:w="500" w:type="dxa"/>
            <w:tcBorders/>
            <w:vAlign w:val="center"/>
          </w:tcPr>
          <w:p>
            <w:pPr>
              <w:jc w:val="center"/>
            </w:pPr>
            <w:r>
              <w:rPr>
                <w:rFonts w:ascii="宋体" w:eastAsia="宋体" w:hAnsi="宋体" w:cs="宋体"/>
                <w:b w:val="0"/>
                <w:i w:val="0"/>
                <w:color w:val="000000"/>
                <w:sz w:val="18"/>
              </w:rPr>
              <w:t xml:space="preserve">28</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结余分配</w:t>
            </w:r>
          </w:p>
        </w:tc>
        <w:tc>
          <w:tcPr>
            <w:tcW w:w="500" w:type="dxa"/>
            <w:tcBorders/>
            <w:vAlign w:val="center"/>
          </w:tcPr>
          <w:p>
            <w:pPr>
              <w:jc w:val="center"/>
            </w:pPr>
            <w:r>
              <w:rPr>
                <w:rFonts w:ascii="宋体" w:eastAsia="宋体" w:hAnsi="宋体" w:cs="宋体"/>
                <w:b w:val="0"/>
                <w:i w:val="0"/>
                <w:color w:val="000000"/>
                <w:sz w:val="18"/>
              </w:rPr>
              <w:t xml:space="preserve">59</w:t>
            </w:r>
          </w:p>
        </w:tc>
        <w:tc>
          <w:tcPr>
            <w:tcW w:w="1612" w:type="dxa"/>
            <w:tcBorders/>
            <w:vAlign w:val="center"/>
          </w:tcPr>
          <w:p>
            <w:pPr/>
          </w:p>
        </w:tc>
      </w:tr>
      <w:tr>
        <w:trPr>
          <w:trHeight w:hRule="exact" w:val="352"/>
          <w:jc w:val="center"/>
        </w:trPr>
        <w:tc>
          <w:tcPr>
            <w:tcW w:w="3260" w:type="dxa"/>
            <w:tcBorders/>
            <w:vAlign w:val="center"/>
          </w:tcPr>
          <w:p>
            <w:pPr>
              <w:jc w:val="left"/>
            </w:pPr>
            <w:r>
              <w:rPr>
                <w:rFonts w:ascii="宋体" w:eastAsia="宋体" w:hAnsi="宋体" w:cs="宋体"/>
                <w:b w:val="0"/>
                <w:i w:val="0"/>
                <w:color w:val="000000"/>
                <w:sz w:val="18"/>
              </w:rPr>
              <w:t xml:space="preserve">年初结转和结余</w:t>
            </w:r>
          </w:p>
        </w:tc>
        <w:tc>
          <w:tcPr>
            <w:tcW w:w="500" w:type="dxa"/>
            <w:tcBorders/>
            <w:vAlign w:val="center"/>
          </w:tcPr>
          <w:p>
            <w:pPr>
              <w:jc w:val="center"/>
            </w:pPr>
            <w:r>
              <w:rPr>
                <w:rFonts w:ascii="宋体" w:eastAsia="宋体" w:hAnsi="宋体" w:cs="宋体"/>
                <w:b w:val="0"/>
                <w:i w:val="0"/>
                <w:color w:val="000000"/>
                <w:sz w:val="18"/>
              </w:rPr>
              <w:t xml:space="preserve">29</w:t>
            </w:r>
          </w:p>
        </w:tc>
        <w:tc>
          <w:tcPr>
            <w:tcW w:w="1640" w:type="dxa"/>
            <w:tcBorders/>
            <w:vAlign w:val="center"/>
          </w:tcPr>
          <w:p>
            <w:pPr/>
          </w:p>
        </w:tc>
        <w:tc>
          <w:tcPr>
            <w:tcW w:w="3260" w:type="dxa"/>
            <w:tcBorders/>
            <w:vAlign w:val="center"/>
          </w:tcPr>
          <w:p>
            <w:pPr>
              <w:jc w:val="left"/>
            </w:pPr>
            <w:r>
              <w:rPr>
                <w:rFonts w:ascii="宋体" w:eastAsia="宋体" w:hAnsi="宋体" w:cs="宋体"/>
                <w:b w:val="0"/>
                <w:i w:val="0"/>
                <w:color w:val="000000"/>
                <w:sz w:val="18"/>
              </w:rPr>
              <w:t xml:space="preserve">年末结转和结余</w:t>
            </w:r>
          </w:p>
        </w:tc>
        <w:tc>
          <w:tcPr>
            <w:tcW w:w="500" w:type="dxa"/>
            <w:tcBorders/>
            <w:vAlign w:val="center"/>
          </w:tcPr>
          <w:p>
            <w:pPr>
              <w:jc w:val="center"/>
            </w:pPr>
            <w:r>
              <w:rPr>
                <w:rFonts w:ascii="宋体" w:eastAsia="宋体" w:hAnsi="宋体" w:cs="宋体"/>
                <w:b w:val="0"/>
                <w:i w:val="0"/>
                <w:color w:val="000000"/>
                <w:sz w:val="18"/>
              </w:rPr>
              <w:t xml:space="preserve">60</w:t>
            </w:r>
          </w:p>
        </w:tc>
        <w:tc>
          <w:tcPr>
            <w:tcW w:w="1612" w:type="dxa"/>
            <w:tcBorders/>
            <w:vAlign w:val="center"/>
          </w:tcPr>
          <w:p>
            <w:pPr/>
          </w:p>
        </w:tc>
      </w:tr>
      <w:tr>
        <w:trPr>
          <w:trHeight w:hRule="exact" w:val="352"/>
          <w:jc w:val="center"/>
        </w:trPr>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30</w:t>
            </w:r>
          </w:p>
        </w:tc>
        <w:tc>
          <w:tcPr>
            <w:tcW w:w="1640" w:type="dxa"/>
            <w:tcBorders/>
            <w:vAlign w:val="center"/>
          </w:tcPr>
          <w:p>
            <w:pPr/>
          </w:p>
        </w:tc>
        <w:tc>
          <w:tcPr>
            <w:tcW w:w="3260" w:type="dxa"/>
            <w:tcBorders/>
            <w:vAlign w:val="center"/>
          </w:tcPr>
          <w:p>
            <w:pPr/>
          </w:p>
        </w:tc>
        <w:tc>
          <w:tcPr>
            <w:tcW w:w="500" w:type="dxa"/>
            <w:tcBorders/>
            <w:vAlign w:val="center"/>
          </w:tcPr>
          <w:p>
            <w:pPr>
              <w:jc w:val="center"/>
            </w:pPr>
            <w:r>
              <w:rPr>
                <w:rFonts w:ascii="宋体" w:eastAsia="宋体" w:hAnsi="宋体" w:cs="宋体"/>
                <w:b w:val="0"/>
                <w:i w:val="0"/>
                <w:color w:val="000000"/>
                <w:sz w:val="18"/>
              </w:rPr>
              <w:t xml:space="preserve">61</w:t>
            </w:r>
          </w:p>
        </w:tc>
        <w:tc>
          <w:tcPr>
            <w:tcW w:w="1612" w:type="dxa"/>
            <w:tcBorders/>
            <w:vAlign w:val="center"/>
          </w:tcPr>
          <w:p>
            <w:pPr/>
          </w:p>
        </w:tc>
      </w:tr>
      <w:tr>
        <w:trPr>
          <w:trHeight w:hRule="exact" w:val="352"/>
          <w:jc w:val="center"/>
        </w:trPr>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31</w:t>
            </w:r>
          </w:p>
        </w:tc>
        <w:tc>
          <w:tcPr>
            <w:tcW w:w="1640" w:type="dxa"/>
            <w:tcBorders/>
            <w:vAlign w:val="center"/>
          </w:tcPr>
          <w:p>
            <w:pPr>
              <w:jc w:val="right"/>
            </w:pPr>
            <w:r>
              <w:rPr>
                <w:rFonts w:ascii="宋体" w:eastAsia="宋体" w:hAnsi="宋体" w:cs="宋体"/>
                <w:b w:val="0"/>
                <w:i w:val="0"/>
                <w:color w:val="000000"/>
                <w:sz w:val="18"/>
              </w:rPr>
              <w:t xml:space="preserve">17.85</w:t>
            </w:r>
          </w:p>
        </w:tc>
        <w:tc>
          <w:tcPr>
            <w:tcW w:w="3260" w:type="dxa"/>
            <w:tcBorders/>
            <w:vAlign w:val="center"/>
          </w:tcPr>
          <w:p>
            <w:pPr>
              <w:jc w:val="center"/>
            </w:pPr>
            <w:r>
              <w:rPr>
                <w:rFonts w:ascii="宋体" w:eastAsia="宋体" w:hAnsi="宋体" w:cs="宋体"/>
                <w:b/>
                <w:i w:val="0"/>
                <w:color w:val="000000"/>
                <w:sz w:val="18"/>
              </w:rPr>
              <w:t xml:space="preserve">总计</w:t>
            </w:r>
          </w:p>
        </w:tc>
        <w:tc>
          <w:tcPr>
            <w:tcW w:w="500" w:type="dxa"/>
            <w:tcBorders/>
            <w:vAlign w:val="center"/>
          </w:tcPr>
          <w:p>
            <w:pPr>
              <w:jc w:val="center"/>
            </w:pPr>
            <w:r>
              <w:rPr>
                <w:rFonts w:ascii="宋体" w:eastAsia="宋体" w:hAnsi="宋体" w:cs="宋体"/>
                <w:b w:val="0"/>
                <w:i w:val="0"/>
                <w:color w:val="000000"/>
                <w:sz w:val="18"/>
              </w:rPr>
              <w:t xml:space="preserve">62</w:t>
            </w:r>
          </w:p>
        </w:tc>
        <w:tc>
          <w:tcPr>
            <w:tcW w:w="1612" w:type="dxa"/>
            <w:tcBorders/>
            <w:vAlign w:val="center"/>
          </w:tcPr>
          <w:p>
            <w:pPr>
              <w:jc w:val="right"/>
            </w:pPr>
            <w:r>
              <w:rPr>
                <w:rFonts w:ascii="宋体" w:eastAsia="宋体" w:hAnsi="宋体" w:cs="宋体"/>
                <w:b w:val="0"/>
                <w:i w:val="0"/>
                <w:color w:val="000000"/>
                <w:sz w:val="18"/>
              </w:rPr>
              <w:t xml:space="preserve">17.85</w:t>
            </w:r>
          </w:p>
        </w:tc>
      </w:tr>
      <w:tr>
        <w:trPr>
          <w:trHeight w:hRule="exact" w:val="352"/>
          <w:jc w:val="center"/>
        </w:trPr>
        <w:tc>
          <w:tcPr>
            <w:tcW w:w="32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注：本表反映部门本年度的总收支和年末结转结余情况。本套报表金额单位转换万元时可能存在尾数误差。</w:t>
            </w: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52"/>
          <w:jc w:val="center"/>
        </w:trPr>
        <w:tc>
          <w:tcPr>
            <w:tcW w:w="32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    如本表为空，则我部门本年度无此类资金收支余。</w:t>
            </w: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6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sectPr>
          <w:pgSz w:w="11906" w:h="16838" w:orient="portrait"/>
          <w:pgMar w:top="567" w:right="567" w:bottom="0"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收入决算表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公开02表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部门：辽宁省盘锦市大洼区红十字会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20"/>
        <w:gridCol w:w="220"/>
        <w:gridCol w:w="220"/>
        <w:gridCol w:w="2060"/>
        <w:gridCol w:w="1160"/>
        <w:gridCol w:w="1160"/>
        <w:gridCol w:w="1160"/>
        <w:gridCol w:w="1160"/>
        <w:gridCol w:w="1160"/>
        <w:gridCol w:w="1160"/>
        <w:gridCol w:w="1092"/>
      </w:tblGrid>
      <w:tr>
        <w:trPr>
          <w:trHeight w:hRule="exact" w:val="293"/>
          <w:jc w:val="center"/>
        </w:trPr>
        <w:tc>
          <w:tcPr>
            <w:tcW w:w="220" w:type="dxa"/>
            <w:hMerge w:val="restart"/>
            <w:vAlign w:val="center"/>
          </w:tcPr>
          <w:p>
            <w:pPr>
              <w:jc w:val="center"/>
            </w:pPr>
            <w:r>
              <w:rPr>
                <w:rFonts w:ascii="宋体" w:eastAsia="宋体" w:hAnsi="宋体" w:cs="宋体"/>
                <w:b w:val="0"/>
                <w:i w:val="0"/>
                <w:color w:val="000000"/>
                <w:sz w:val="14"/>
              </w:rPr>
              <w:t xml:space="preserve">项目</w:t>
            </w:r>
          </w:p>
        </w:tc>
        <w:tc>
          <w:tcPr>
            <w:tcW w:w="220" w:type="dxa"/>
            <w:hMerge/>
            <w:vAlign w:val="center"/>
          </w:tcPr>
          <w:p>
            <w:pPr/>
          </w:p>
        </w:tc>
        <w:tc>
          <w:tcPr>
            <w:tcW w:w="220" w:type="dxa"/>
            <w:hMerge/>
            <w:vAlign w:val="center"/>
          </w:tcPr>
          <w:p>
            <w:pPr/>
          </w:p>
        </w:tc>
        <w:tc>
          <w:tcPr>
            <w:tcW w:w="2060" w:type="dxa"/>
            <w:hMerge/>
            <w:vAlign w:val="center"/>
          </w:tcPr>
          <w:p>
            <w:pPr/>
          </w:p>
        </w:tc>
        <w:tc>
          <w:tcPr>
            <w:tcW w:w="1160" w:type="dxa"/>
            <w:vMerge w:val="restart"/>
            <w:vAlign w:val="center"/>
          </w:tcPr>
          <w:p>
            <w:pPr>
              <w:jc w:val="center"/>
            </w:pPr>
            <w:r>
              <w:rPr>
                <w:rFonts w:ascii="宋体" w:eastAsia="宋体" w:hAnsi="宋体" w:cs="宋体"/>
                <w:b w:val="0"/>
                <w:i w:val="0"/>
                <w:color w:val="000000"/>
                <w:sz w:val="14"/>
              </w:rPr>
              <w:t xml:space="preserve">本年收入合计</w:t>
            </w:r>
          </w:p>
        </w:tc>
        <w:tc>
          <w:tcPr>
            <w:tcW w:w="1160" w:type="dxa"/>
            <w:vMerge w:val="restart"/>
            <w:vAlign w:val="center"/>
          </w:tcPr>
          <w:p>
            <w:pPr>
              <w:jc w:val="center"/>
            </w:pPr>
            <w:r>
              <w:rPr>
                <w:rFonts w:ascii="宋体" w:eastAsia="宋体" w:hAnsi="宋体" w:cs="宋体"/>
                <w:b w:val="0"/>
                <w:i w:val="0"/>
                <w:color w:val="000000"/>
                <w:sz w:val="14"/>
              </w:rPr>
              <w:t xml:space="preserve">财政拨款收入</w:t>
            </w:r>
          </w:p>
        </w:tc>
        <w:tc>
          <w:tcPr>
            <w:tcW w:w="1160" w:type="dxa"/>
            <w:vMerge w:val="restart"/>
            <w:vAlign w:val="center"/>
          </w:tcPr>
          <w:p>
            <w:pPr>
              <w:jc w:val="center"/>
            </w:pPr>
            <w:r>
              <w:rPr>
                <w:rFonts w:ascii="宋体" w:eastAsia="宋体" w:hAnsi="宋体" w:cs="宋体"/>
                <w:b w:val="0"/>
                <w:i w:val="0"/>
                <w:color w:val="000000"/>
                <w:sz w:val="14"/>
              </w:rPr>
              <w:t xml:space="preserve">上级补助收入</w:t>
            </w:r>
          </w:p>
        </w:tc>
        <w:tc>
          <w:tcPr>
            <w:tcW w:w="1160" w:type="dxa"/>
            <w:vMerge w:val="restart"/>
            <w:vAlign w:val="center"/>
          </w:tcPr>
          <w:p>
            <w:pPr>
              <w:jc w:val="center"/>
            </w:pPr>
            <w:r>
              <w:rPr>
                <w:rFonts w:ascii="宋体" w:eastAsia="宋体" w:hAnsi="宋体" w:cs="宋体"/>
                <w:b w:val="0"/>
                <w:i w:val="0"/>
                <w:color w:val="000000"/>
                <w:sz w:val="14"/>
              </w:rPr>
              <w:t xml:space="preserve">事业收入</w:t>
            </w:r>
          </w:p>
        </w:tc>
        <w:tc>
          <w:tcPr>
            <w:tcW w:w="1160" w:type="dxa"/>
            <w:vMerge w:val="restart"/>
            <w:vAlign w:val="center"/>
          </w:tcPr>
          <w:p>
            <w:pPr>
              <w:jc w:val="center"/>
            </w:pPr>
            <w:r>
              <w:rPr>
                <w:rFonts w:ascii="宋体" w:eastAsia="宋体" w:hAnsi="宋体" w:cs="宋体"/>
                <w:b w:val="0"/>
                <w:i w:val="0"/>
                <w:color w:val="000000"/>
                <w:sz w:val="14"/>
              </w:rPr>
              <w:t xml:space="preserve">经营收入</w:t>
            </w:r>
          </w:p>
        </w:tc>
        <w:tc>
          <w:tcPr>
            <w:tcW w:w="1160" w:type="dxa"/>
            <w:vMerge w:val="restart"/>
            <w:vAlign w:val="center"/>
          </w:tcPr>
          <w:p>
            <w:pPr>
              <w:jc w:val="center"/>
            </w:pPr>
            <w:r>
              <w:rPr>
                <w:rFonts w:ascii="宋体" w:eastAsia="宋体" w:hAnsi="宋体" w:cs="宋体"/>
                <w:b w:val="0"/>
                <w:i w:val="0"/>
                <w:color w:val="000000"/>
                <w:sz w:val="14"/>
              </w:rPr>
              <w:t xml:space="preserve">附属单位上缴收入</w:t>
            </w:r>
          </w:p>
        </w:tc>
        <w:tc>
          <w:tcPr>
            <w:tcW w:w="1092" w:type="dxa"/>
            <w:vMerge w:val="restart"/>
            <w:vAlign w:val="center"/>
          </w:tcPr>
          <w:p>
            <w:pPr>
              <w:jc w:val="center"/>
            </w:pPr>
            <w:r>
              <w:rPr>
                <w:rFonts w:ascii="宋体" w:eastAsia="宋体" w:hAnsi="宋体" w:cs="宋体"/>
                <w:b w:val="0"/>
                <w:i w:val="0"/>
                <w:color w:val="000000"/>
                <w:sz w:val="14"/>
              </w:rPr>
              <w:t xml:space="preserve">其他收入</w:t>
            </w:r>
          </w:p>
        </w:tc>
      </w:tr>
      <w:tr>
        <w:trPr>
          <w:trHeight w:hRule="exact" w:val="293"/>
          <w:jc w:val="center"/>
        </w:trPr>
        <w:tc>
          <w:tcPr>
            <w:tcW w:w="220" w:type="dxa"/>
            <w:hMerge w:val="restart"/>
            <w:vMerge w:val="restart"/>
            <w:tcBorders/>
            <w:vAlign w:val="center"/>
          </w:tcPr>
          <w:p>
            <w:pPr>
              <w:jc w:val="center"/>
            </w:pPr>
            <w:r>
              <w:rPr>
                <w:rFonts w:ascii="宋体" w:eastAsia="宋体" w:hAnsi="宋体" w:cs="宋体"/>
                <w:b w:val="0"/>
                <w:i w:val="0"/>
                <w:color w:val="000000"/>
                <w:sz w:val="14"/>
              </w:rPr>
              <w:t xml:space="preserve">功能分类科目编码</w:t>
            </w:r>
          </w:p>
        </w:tc>
        <w:tc>
          <w:tcPr>
            <w:tcW w:w="220" w:type="dxa"/>
            <w:hMerge/>
            <w:tcBorders/>
            <w:vAlign w:val="center"/>
          </w:tcPr>
          <w:p>
            <w:pPr/>
          </w:p>
        </w:tc>
        <w:tc>
          <w:tcPr>
            <w:tcW w:w="220" w:type="dxa"/>
            <w:hMerge/>
            <w:tcBorders/>
            <w:vAlign w:val="center"/>
          </w:tcPr>
          <w:p>
            <w:pPr/>
          </w:p>
        </w:tc>
        <w:tc>
          <w:tcPr>
            <w:tcW w:w="2060" w:type="dxa"/>
            <w:vMerge w:val="restart"/>
            <w:tcBorders/>
            <w:vAlign w:val="center"/>
          </w:tcPr>
          <w:p>
            <w:pPr>
              <w:jc w:val="center"/>
            </w:pPr>
            <w:r>
              <w:rPr>
                <w:rFonts w:ascii="宋体" w:eastAsia="宋体" w:hAnsi="宋体" w:cs="宋体"/>
                <w:b w:val="0"/>
                <w:i w:val="0"/>
                <w:color w:val="000000"/>
                <w:sz w:val="14"/>
              </w:rPr>
              <w:t xml:space="preserve">科目名称</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293"/>
          <w:jc w:val="center"/>
        </w:trPr>
        <w:tc>
          <w:tcPr>
            <w:tcW w:w="220" w:type="dxa"/>
            <w:hMerge w:val="restart"/>
            <w:vMerge/>
            <w:tcBorders/>
            <w:vAlign w:val="center"/>
          </w:tcPr>
          <w:p>
            <w:pPr/>
          </w:p>
        </w:tc>
        <w:tc>
          <w:tcPr>
            <w:tcW w:w="220" w:type="dxa"/>
            <w:hMerge/>
            <w:tcBorders/>
            <w:vAlign w:val="center"/>
          </w:tcPr>
          <w:p>
            <w:pPr/>
          </w:p>
        </w:tc>
        <w:tc>
          <w:tcPr>
            <w:tcW w:w="220" w:type="dxa"/>
            <w:hMerge/>
            <w:tcBorders/>
            <w:vAlign w:val="center"/>
          </w:tcPr>
          <w:p>
            <w:pPr/>
          </w:p>
        </w:tc>
        <w:tc>
          <w:tcPr>
            <w:tcW w:w="20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092" w:type="dxa"/>
            <w:vMerge/>
            <w:tcBorders/>
            <w:vAlign w:val="center"/>
          </w:tcPr>
          <w:p>
            <w:pP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栏次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center"/>
            </w:pPr>
            <w:r>
              <w:rPr>
                <w:rFonts w:ascii="宋体" w:eastAsia="宋体" w:hAnsi="宋体" w:cs="宋体"/>
                <w:b w:val="0"/>
                <w:i w:val="0"/>
                <w:color w:val="000000"/>
                <w:sz w:val="14"/>
              </w:rPr>
              <w:t xml:space="preserve">1</w:t>
            </w:r>
          </w:p>
        </w:tc>
        <w:tc>
          <w:tcPr>
            <w:tcW w:w="1160" w:type="dxa"/>
            <w:tcBorders/>
            <w:vAlign w:val="center"/>
          </w:tcPr>
          <w:p>
            <w:pPr>
              <w:jc w:val="center"/>
            </w:pPr>
            <w:r>
              <w:rPr>
                <w:rFonts w:ascii="宋体" w:eastAsia="宋体" w:hAnsi="宋体" w:cs="宋体"/>
                <w:b w:val="0"/>
                <w:i w:val="0"/>
                <w:color w:val="000000"/>
                <w:sz w:val="14"/>
              </w:rPr>
              <w:t xml:space="preserve">2</w:t>
            </w:r>
          </w:p>
        </w:tc>
        <w:tc>
          <w:tcPr>
            <w:tcW w:w="1160" w:type="dxa"/>
            <w:tcBorders/>
            <w:vAlign w:val="center"/>
          </w:tcPr>
          <w:p>
            <w:pPr>
              <w:jc w:val="center"/>
            </w:pPr>
            <w:r>
              <w:rPr>
                <w:rFonts w:ascii="宋体" w:eastAsia="宋体" w:hAnsi="宋体" w:cs="宋体"/>
                <w:b w:val="0"/>
                <w:i w:val="0"/>
                <w:color w:val="000000"/>
                <w:sz w:val="14"/>
              </w:rPr>
              <w:t xml:space="preserve">3</w:t>
            </w:r>
          </w:p>
        </w:tc>
        <w:tc>
          <w:tcPr>
            <w:tcW w:w="1160" w:type="dxa"/>
            <w:tcBorders/>
            <w:vAlign w:val="center"/>
          </w:tcPr>
          <w:p>
            <w:pPr>
              <w:jc w:val="center"/>
            </w:pPr>
            <w:r>
              <w:rPr>
                <w:rFonts w:ascii="宋体" w:eastAsia="宋体" w:hAnsi="宋体" w:cs="宋体"/>
                <w:b w:val="0"/>
                <w:i w:val="0"/>
                <w:color w:val="000000"/>
                <w:sz w:val="14"/>
              </w:rPr>
              <w:t xml:space="preserve">4</w:t>
            </w:r>
          </w:p>
        </w:tc>
        <w:tc>
          <w:tcPr>
            <w:tcW w:w="1160" w:type="dxa"/>
            <w:tcBorders/>
            <w:vAlign w:val="center"/>
          </w:tcPr>
          <w:p>
            <w:pPr>
              <w:jc w:val="center"/>
            </w:pPr>
            <w:r>
              <w:rPr>
                <w:rFonts w:ascii="宋体" w:eastAsia="宋体" w:hAnsi="宋体" w:cs="宋体"/>
                <w:b w:val="0"/>
                <w:i w:val="0"/>
                <w:color w:val="000000"/>
                <w:sz w:val="14"/>
              </w:rPr>
              <w:t xml:space="preserve">5</w:t>
            </w:r>
          </w:p>
        </w:tc>
        <w:tc>
          <w:tcPr>
            <w:tcW w:w="1160" w:type="dxa"/>
            <w:tcBorders/>
            <w:vAlign w:val="center"/>
          </w:tcPr>
          <w:p>
            <w:pPr>
              <w:jc w:val="center"/>
            </w:pPr>
            <w:r>
              <w:rPr>
                <w:rFonts w:ascii="宋体" w:eastAsia="宋体" w:hAnsi="宋体" w:cs="宋体"/>
                <w:b w:val="0"/>
                <w:i w:val="0"/>
                <w:color w:val="000000"/>
                <w:sz w:val="14"/>
              </w:rPr>
              <w:t xml:space="preserve">6</w:t>
            </w:r>
          </w:p>
        </w:tc>
        <w:tc>
          <w:tcPr>
            <w:tcW w:w="1092" w:type="dxa"/>
            <w:tcBorders/>
            <w:vAlign w:val="center"/>
          </w:tcPr>
          <w:p>
            <w:pPr>
              <w:jc w:val="center"/>
            </w:pPr>
            <w:r>
              <w:rPr>
                <w:rFonts w:ascii="宋体" w:eastAsia="宋体" w:hAnsi="宋体" w:cs="宋体"/>
                <w:b w:val="0"/>
                <w:i w:val="0"/>
                <w:color w:val="000000"/>
                <w:sz w:val="14"/>
              </w:rPr>
              <w:t xml:space="preserve">7</w:t>
            </w:r>
          </w:p>
        </w:tc>
      </w:tr>
      <w:tr>
        <w:trPr>
          <w:trHeight w:hRule="exact" w:val="381"/>
          <w:jc w:val="center"/>
        </w:trPr>
        <w:tc>
          <w:tcPr>
            <w:tcW w:w="220" w:type="dxa"/>
            <w:hMerge w:val="restart"/>
            <w:tcBorders/>
            <w:vAlign w:val="center"/>
          </w:tcPr>
          <w:p>
            <w:pPr>
              <w:jc w:val="center"/>
            </w:pPr>
            <w:r>
              <w:rPr>
                <w:rFonts w:ascii="宋体" w:eastAsia="宋体" w:hAnsi="宋体" w:cs="宋体"/>
                <w:b w:val="0"/>
                <w:i w:val="0"/>
                <w:color w:val="000000"/>
                <w:sz w:val="14"/>
              </w:rPr>
              <w:t xml:space="preserve">合计</w:t>
            </w:r>
          </w:p>
        </w:tc>
        <w:tc>
          <w:tcPr>
            <w:tcW w:w="220" w:type="dxa"/>
            <w:hMerge/>
            <w:tcBorders/>
            <w:vAlign w:val="center"/>
          </w:tcPr>
          <w:p>
            <w:pPr/>
          </w:p>
        </w:tc>
        <w:tc>
          <w:tcPr>
            <w:tcW w:w="220" w:type="dxa"/>
            <w:hMerge/>
            <w:tcBorders/>
            <w:vAlign w:val="center"/>
          </w:tcPr>
          <w:p>
            <w:pPr/>
          </w:p>
        </w:tc>
        <w:tc>
          <w:tcPr>
            <w:tcW w:w="2060" w:type="dxa"/>
            <w:hMerge/>
            <w:tcBorders/>
            <w:vAlign w:val="center"/>
          </w:tcPr>
          <w:p>
            <w:pPr/>
          </w:p>
        </w:tc>
        <w:tc>
          <w:tcPr>
            <w:tcW w:w="1160" w:type="dxa"/>
            <w:tcBorders/>
            <w:vAlign w:val="center"/>
          </w:tcPr>
          <w:p>
            <w:pPr>
              <w:jc w:val="right"/>
            </w:pPr>
            <w:r>
              <w:rPr>
                <w:rFonts w:ascii="宋体" w:eastAsia="宋体" w:hAnsi="宋体" w:cs="宋体"/>
                <w:b/>
                <w:i w:val="0"/>
                <w:color w:val="000000"/>
                <w:sz w:val="14"/>
              </w:rPr>
              <w:t xml:space="preserve">17.85</w:t>
            </w:r>
          </w:p>
        </w:tc>
        <w:tc>
          <w:tcPr>
            <w:tcW w:w="1160" w:type="dxa"/>
            <w:tcBorders/>
            <w:vAlign w:val="center"/>
          </w:tcPr>
          <w:p>
            <w:pPr>
              <w:jc w:val="right"/>
            </w:pPr>
            <w:r>
              <w:rPr>
                <w:rFonts w:ascii="宋体" w:eastAsia="宋体" w:hAnsi="宋体" w:cs="宋体"/>
                <w:b/>
                <w:i w:val="0"/>
                <w:color w:val="000000"/>
                <w:sz w:val="14"/>
              </w:rPr>
              <w:t xml:space="preserve">17.85</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社会保障和就业支出</w:t>
            </w:r>
          </w:p>
        </w:tc>
        <w:tc>
          <w:tcPr>
            <w:tcW w:w="1160" w:type="dxa"/>
            <w:tcBorders/>
            <w:vAlign w:val="center"/>
          </w:tcPr>
          <w:p>
            <w:pPr>
              <w:jc w:val="right"/>
            </w:pPr>
            <w:r>
              <w:rPr>
                <w:rFonts w:ascii="宋体" w:eastAsia="宋体" w:hAnsi="宋体" w:cs="宋体"/>
                <w:b w:val="0"/>
                <w:i w:val="0"/>
                <w:color w:val="000000"/>
                <w:sz w:val="14"/>
              </w:rPr>
              <w:t xml:space="preserve">17.26</w:t>
            </w:r>
          </w:p>
        </w:tc>
        <w:tc>
          <w:tcPr>
            <w:tcW w:w="1160" w:type="dxa"/>
            <w:tcBorders/>
            <w:vAlign w:val="center"/>
          </w:tcPr>
          <w:p>
            <w:pPr>
              <w:jc w:val="right"/>
            </w:pPr>
            <w:r>
              <w:rPr>
                <w:rFonts w:ascii="宋体" w:eastAsia="宋体" w:hAnsi="宋体" w:cs="宋体"/>
                <w:b w:val="0"/>
                <w:i w:val="0"/>
                <w:color w:val="000000"/>
                <w:sz w:val="14"/>
              </w:rPr>
              <w:t xml:space="preserve">17.26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行政事业单位养老支出</w:t>
            </w:r>
          </w:p>
        </w:tc>
        <w:tc>
          <w:tcPr>
            <w:tcW w:w="1160" w:type="dxa"/>
            <w:tcBorders/>
            <w:vAlign w:val="center"/>
          </w:tcPr>
          <w:p>
            <w:pPr>
              <w:jc w:val="right"/>
            </w:pPr>
            <w:r>
              <w:rPr>
                <w:rFonts w:ascii="宋体" w:eastAsia="宋体" w:hAnsi="宋体" w:cs="宋体"/>
                <w:b w:val="0"/>
                <w:i w:val="0"/>
                <w:color w:val="000000"/>
                <w:sz w:val="14"/>
              </w:rPr>
              <w:t xml:space="preserve">0.46</w:t>
            </w:r>
          </w:p>
        </w:tc>
        <w:tc>
          <w:tcPr>
            <w:tcW w:w="1160" w:type="dxa"/>
            <w:tcBorders/>
            <w:vAlign w:val="center"/>
          </w:tcPr>
          <w:p>
            <w:pPr>
              <w:jc w:val="right"/>
            </w:pPr>
            <w:r>
              <w:rPr>
                <w:rFonts w:ascii="宋体" w:eastAsia="宋体" w:hAnsi="宋体" w:cs="宋体"/>
                <w:b w:val="0"/>
                <w:i w:val="0"/>
                <w:color w:val="000000"/>
                <w:sz w:val="14"/>
              </w:rPr>
              <w:t xml:space="preserve">0.46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2080505</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0.46</w:t>
            </w:r>
          </w:p>
        </w:tc>
        <w:tc>
          <w:tcPr>
            <w:tcW w:w="1160" w:type="dxa"/>
            <w:tcBorders/>
            <w:vAlign w:val="center"/>
          </w:tcPr>
          <w:p>
            <w:pPr>
              <w:jc w:val="right"/>
            </w:pPr>
            <w:r>
              <w:rPr>
                <w:rFonts w:ascii="宋体" w:eastAsia="宋体" w:hAnsi="宋体" w:cs="宋体"/>
                <w:b w:val="0"/>
                <w:i w:val="0"/>
                <w:color w:val="000000"/>
                <w:sz w:val="14"/>
              </w:rPr>
              <w:t xml:space="preserve">0.46</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20816</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红十字事业</w:t>
            </w:r>
          </w:p>
        </w:tc>
        <w:tc>
          <w:tcPr>
            <w:tcW w:w="1160" w:type="dxa"/>
            <w:tcBorders/>
            <w:vAlign w:val="center"/>
          </w:tcPr>
          <w:p>
            <w:pPr>
              <w:jc w:val="right"/>
            </w:pPr>
            <w:r>
              <w:rPr>
                <w:rFonts w:ascii="宋体" w:eastAsia="宋体" w:hAnsi="宋体" w:cs="宋体"/>
                <w:b w:val="0"/>
                <w:i w:val="0"/>
                <w:color w:val="000000"/>
                <w:sz w:val="14"/>
              </w:rPr>
              <w:t xml:space="preserve">16.79</w:t>
            </w:r>
          </w:p>
        </w:tc>
        <w:tc>
          <w:tcPr>
            <w:tcW w:w="1160" w:type="dxa"/>
            <w:tcBorders/>
            <w:vAlign w:val="center"/>
          </w:tcPr>
          <w:p>
            <w:pPr>
              <w:jc w:val="right"/>
            </w:pPr>
            <w:r>
              <w:rPr>
                <w:rFonts w:ascii="宋体" w:eastAsia="宋体" w:hAnsi="宋体" w:cs="宋体"/>
                <w:b w:val="0"/>
                <w:i w:val="0"/>
                <w:color w:val="000000"/>
                <w:sz w:val="14"/>
              </w:rPr>
              <w:t xml:space="preserve">16.79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2081601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行政运行</w:t>
            </w:r>
          </w:p>
        </w:tc>
        <w:tc>
          <w:tcPr>
            <w:tcW w:w="1160" w:type="dxa"/>
            <w:tcBorders/>
            <w:vAlign w:val="center"/>
          </w:tcPr>
          <w:p>
            <w:pPr>
              <w:jc w:val="right"/>
            </w:pPr>
            <w:r>
              <w:rPr>
                <w:rFonts w:ascii="宋体" w:eastAsia="宋体" w:hAnsi="宋体" w:cs="宋体"/>
                <w:b w:val="0"/>
                <w:i w:val="0"/>
                <w:color w:val="000000"/>
                <w:sz w:val="14"/>
              </w:rPr>
              <w:t xml:space="preserve">3.58</w:t>
            </w:r>
          </w:p>
        </w:tc>
        <w:tc>
          <w:tcPr>
            <w:tcW w:w="1160" w:type="dxa"/>
            <w:tcBorders/>
            <w:vAlign w:val="center"/>
          </w:tcPr>
          <w:p>
            <w:pPr>
              <w:jc w:val="right"/>
            </w:pPr>
            <w:r>
              <w:rPr>
                <w:rFonts w:ascii="宋体" w:eastAsia="宋体" w:hAnsi="宋体" w:cs="宋体"/>
                <w:b w:val="0"/>
                <w:i w:val="0"/>
                <w:color w:val="000000"/>
                <w:sz w:val="14"/>
              </w:rPr>
              <w:t xml:space="preserve">3.58</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2081602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一般行政管理事务</w:t>
            </w:r>
          </w:p>
        </w:tc>
        <w:tc>
          <w:tcPr>
            <w:tcW w:w="1160" w:type="dxa"/>
            <w:tcBorders/>
            <w:vAlign w:val="center"/>
          </w:tcPr>
          <w:p>
            <w:pPr>
              <w:jc w:val="right"/>
            </w:pPr>
            <w:r>
              <w:rPr>
                <w:rFonts w:ascii="宋体" w:eastAsia="宋体" w:hAnsi="宋体" w:cs="宋体"/>
                <w:b w:val="0"/>
                <w:i w:val="0"/>
                <w:color w:val="000000"/>
                <w:sz w:val="14"/>
              </w:rPr>
              <w:t xml:space="preserve">13.21</w:t>
            </w:r>
          </w:p>
        </w:tc>
        <w:tc>
          <w:tcPr>
            <w:tcW w:w="1160" w:type="dxa"/>
            <w:tcBorders/>
            <w:vAlign w:val="center"/>
          </w:tcPr>
          <w:p>
            <w:pPr>
              <w:jc w:val="right"/>
            </w:pPr>
            <w:r>
              <w:rPr>
                <w:rFonts w:ascii="宋体" w:eastAsia="宋体" w:hAnsi="宋体" w:cs="宋体"/>
                <w:b w:val="0"/>
                <w:i w:val="0"/>
                <w:color w:val="000000"/>
                <w:sz w:val="14"/>
              </w:rPr>
              <w:t xml:space="preserve">13.21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0.01</w:t>
            </w:r>
          </w:p>
        </w:tc>
        <w:tc>
          <w:tcPr>
            <w:tcW w:w="1160" w:type="dxa"/>
            <w:tcBorders/>
            <w:vAlign w:val="center"/>
          </w:tcPr>
          <w:p>
            <w:pPr>
              <w:jc w:val="right"/>
            </w:pPr>
            <w:r>
              <w:rPr>
                <w:rFonts w:ascii="宋体" w:eastAsia="宋体" w:hAnsi="宋体" w:cs="宋体"/>
                <w:b w:val="0"/>
                <w:i w:val="0"/>
                <w:color w:val="000000"/>
                <w:sz w:val="14"/>
              </w:rPr>
              <w:t xml:space="preserve">0.01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2089999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其他社会保障和就业支出</w:t>
            </w:r>
          </w:p>
        </w:tc>
        <w:tc>
          <w:tcPr>
            <w:tcW w:w="1160" w:type="dxa"/>
            <w:tcBorders/>
            <w:vAlign w:val="center"/>
          </w:tcPr>
          <w:p>
            <w:pPr>
              <w:jc w:val="right"/>
            </w:pPr>
            <w:r>
              <w:rPr>
                <w:rFonts w:ascii="宋体" w:eastAsia="宋体" w:hAnsi="宋体" w:cs="宋体"/>
                <w:b w:val="0"/>
                <w:i w:val="0"/>
                <w:color w:val="000000"/>
                <w:sz w:val="14"/>
              </w:rPr>
              <w:t xml:space="preserve">0.01</w:t>
            </w:r>
          </w:p>
        </w:tc>
        <w:tc>
          <w:tcPr>
            <w:tcW w:w="1160" w:type="dxa"/>
            <w:tcBorders/>
            <w:vAlign w:val="center"/>
          </w:tcPr>
          <w:p>
            <w:pPr>
              <w:jc w:val="right"/>
            </w:pPr>
            <w:r>
              <w:rPr>
                <w:rFonts w:ascii="宋体" w:eastAsia="宋体" w:hAnsi="宋体" w:cs="宋体"/>
                <w:b w:val="0"/>
                <w:i w:val="0"/>
                <w:color w:val="000000"/>
                <w:sz w:val="14"/>
              </w:rPr>
              <w:t xml:space="preserve">0.01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卫生健康支出</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行政事业单位医疗</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jc w:val="right"/>
            </w:pPr>
            <w:r>
              <w:rPr>
                <w:rFonts w:ascii="宋体" w:eastAsia="宋体" w:hAnsi="宋体" w:cs="宋体"/>
                <w:b w:val="0"/>
                <w:i w:val="0"/>
                <w:color w:val="000000"/>
                <w:sz w:val="14"/>
              </w:rPr>
              <w:t xml:space="preserve">0.20</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行政单位医疗</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jc w:val="right"/>
            </w:pPr>
            <w:r>
              <w:rPr>
                <w:rFonts w:ascii="宋体" w:eastAsia="宋体" w:hAnsi="宋体" w:cs="宋体"/>
                <w:b w:val="0"/>
                <w:i w:val="0"/>
                <w:color w:val="000000"/>
                <w:sz w:val="14"/>
              </w:rPr>
              <w:t xml:space="preserve">0.19</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2101199</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其他行政事业单位医疗支出</w:t>
            </w:r>
          </w:p>
        </w:tc>
        <w:tc>
          <w:tcPr>
            <w:tcW w:w="1160" w:type="dxa"/>
            <w:tcBorders/>
            <w:vAlign w:val="center"/>
          </w:tcPr>
          <w:p>
            <w:pPr>
              <w:jc w:val="right"/>
            </w:pPr>
            <w:r>
              <w:rPr>
                <w:rFonts w:ascii="宋体" w:eastAsia="宋体" w:hAnsi="宋体" w:cs="宋体"/>
                <w:b w:val="0"/>
                <w:i w:val="0"/>
                <w:color w:val="000000"/>
                <w:sz w:val="14"/>
              </w:rPr>
              <w:t xml:space="preserve">0.01</w:t>
            </w:r>
          </w:p>
        </w:tc>
        <w:tc>
          <w:tcPr>
            <w:tcW w:w="1160" w:type="dxa"/>
            <w:tcBorders/>
            <w:vAlign w:val="center"/>
          </w:tcPr>
          <w:p>
            <w:pPr>
              <w:jc w:val="right"/>
            </w:pPr>
            <w:r>
              <w:rPr>
                <w:rFonts w:ascii="宋体" w:eastAsia="宋体" w:hAnsi="宋体" w:cs="宋体"/>
                <w:b w:val="0"/>
                <w:i w:val="0"/>
                <w:color w:val="000000"/>
                <w:sz w:val="14"/>
              </w:rPr>
              <w:t xml:space="preserve">0.01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住房保障支出</w:t>
            </w:r>
          </w:p>
        </w:tc>
        <w:tc>
          <w:tcPr>
            <w:tcW w:w="1160" w:type="dxa"/>
            <w:tcBorders/>
            <w:vAlign w:val="center"/>
          </w:tcPr>
          <w:p>
            <w:pPr>
              <w:jc w:val="right"/>
            </w:pPr>
            <w:r>
              <w:rPr>
                <w:rFonts w:ascii="宋体" w:eastAsia="宋体" w:hAnsi="宋体" w:cs="宋体"/>
                <w:b w:val="0"/>
                <w:i w:val="0"/>
                <w:color w:val="000000"/>
                <w:sz w:val="14"/>
              </w:rPr>
              <w:t xml:space="preserve">0.41</w:t>
            </w:r>
          </w:p>
        </w:tc>
        <w:tc>
          <w:tcPr>
            <w:tcW w:w="1160" w:type="dxa"/>
            <w:tcBorders/>
            <w:vAlign w:val="center"/>
          </w:tcPr>
          <w:p>
            <w:pPr>
              <w:jc w:val="right"/>
            </w:pPr>
            <w:r>
              <w:rPr>
                <w:rFonts w:ascii="宋体" w:eastAsia="宋体" w:hAnsi="宋体" w:cs="宋体"/>
                <w:b w:val="0"/>
                <w:i w:val="0"/>
                <w:color w:val="000000"/>
                <w:sz w:val="14"/>
              </w:rPr>
              <w:t xml:space="preserve">0.41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住房改革支出</w:t>
            </w:r>
          </w:p>
        </w:tc>
        <w:tc>
          <w:tcPr>
            <w:tcW w:w="1160" w:type="dxa"/>
            <w:tcBorders/>
            <w:vAlign w:val="center"/>
          </w:tcPr>
          <w:p>
            <w:pPr>
              <w:jc w:val="right"/>
            </w:pPr>
            <w:r>
              <w:rPr>
                <w:rFonts w:ascii="宋体" w:eastAsia="宋体" w:hAnsi="宋体" w:cs="宋体"/>
                <w:b w:val="0"/>
                <w:i w:val="0"/>
                <w:color w:val="000000"/>
                <w:sz w:val="14"/>
              </w:rPr>
              <w:t xml:space="preserve">0.41</w:t>
            </w:r>
          </w:p>
        </w:tc>
        <w:tc>
          <w:tcPr>
            <w:tcW w:w="1160" w:type="dxa"/>
            <w:tcBorders/>
            <w:vAlign w:val="center"/>
          </w:tcPr>
          <w:p>
            <w:pPr>
              <w:jc w:val="right"/>
            </w:pPr>
            <w:r>
              <w:rPr>
                <w:rFonts w:ascii="宋体" w:eastAsia="宋体" w:hAnsi="宋体" w:cs="宋体"/>
                <w:b w:val="0"/>
                <w:i w:val="0"/>
                <w:color w:val="000000"/>
                <w:sz w:val="14"/>
              </w:rPr>
              <w:t xml:space="preserve">0.41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381"/>
          <w:jc w:val="center"/>
        </w:trPr>
        <w:tc>
          <w:tcPr>
            <w:tcW w:w="220" w:type="dxa"/>
            <w:hMerge w:val="restart"/>
            <w:tcBorders/>
            <w:vAlign w:val="center"/>
          </w:tcPr>
          <w:p>
            <w:pPr>
              <w:jc w:val="left"/>
            </w:pPr>
            <w:r>
              <w:rPr>
                <w:rFonts w:ascii="宋体" w:eastAsia="宋体" w:hAnsi="宋体" w:cs="宋体"/>
                <w:b w:val="0"/>
                <w:i w:val="0"/>
                <w:color w:val="000000"/>
                <w:sz w:val="14"/>
              </w:rPr>
              <w:t xml:space="preserve">2210201</w:t>
            </w:r>
          </w:p>
        </w:tc>
        <w:tc>
          <w:tcPr>
            <w:tcW w:w="220" w:type="dxa"/>
            <w:hMerge/>
            <w:tcBorders/>
            <w:vAlign w:val="center"/>
          </w:tcPr>
          <w:p>
            <w:pPr/>
          </w:p>
        </w:tc>
        <w:tc>
          <w:tcPr>
            <w:tcW w:w="220" w:type="dxa"/>
            <w:hMerge/>
            <w:tcBorders/>
            <w:vAlign w:val="center"/>
          </w:tcPr>
          <w:p>
            <w:pPr/>
          </w:p>
        </w:tc>
        <w:tc>
          <w:tcPr>
            <w:tcW w:w="20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0.41</w:t>
            </w:r>
          </w:p>
        </w:tc>
        <w:tc>
          <w:tcPr>
            <w:tcW w:w="1160" w:type="dxa"/>
            <w:tcBorders/>
            <w:vAlign w:val="center"/>
          </w:tcPr>
          <w:p>
            <w:pPr>
              <w:jc w:val="right"/>
            </w:pPr>
            <w:r>
              <w:rPr>
                <w:rFonts w:ascii="宋体" w:eastAsia="宋体" w:hAnsi="宋体" w:cs="宋体"/>
                <w:b w:val="0"/>
                <w:i w:val="0"/>
                <w:color w:val="000000"/>
                <w:sz w:val="14"/>
              </w:rPr>
              <w:t xml:space="preserve">0.41</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092" w:type="dxa"/>
            <w:tcBorders/>
            <w:vAlign w:val="center"/>
          </w:tcPr>
          <w:p>
            <w:pPr/>
          </w:p>
        </w:tc>
      </w:tr>
      <w:tr>
        <w:trPr>
          <w:trHeight w:hRule="exact" w:val="293"/>
          <w:jc w:val="center"/>
        </w:trPr>
        <w:tc>
          <w:tcPr>
            <w:tcW w:w="2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注：本表反映部门本年度取得的各项收入情况。</w:t>
            </w: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93"/>
          <w:jc w:val="center"/>
        </w:trPr>
        <w:tc>
          <w:tcPr>
            <w:tcW w:w="2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0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公开03表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部门：辽宁省盘锦市大洼区红十字会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本年支出合计</w:t>
            </w:r>
          </w:p>
        </w:tc>
        <w:tc>
          <w:tcPr>
            <w:tcW w:w="1120" w:type="dxa"/>
            <w:vMerge w:val="restart"/>
            <w:vAlign w:val="center"/>
          </w:tcPr>
          <w:p>
            <w:pPr>
              <w:jc w:val="center"/>
            </w:pPr>
            <w:r>
              <w:rPr>
                <w:rFonts w:ascii="宋体" w:eastAsia="宋体" w:hAnsi="宋体" w:cs="宋体"/>
                <w:b w:val="0"/>
                <w:i w:val="0"/>
                <w:color w:val="000000"/>
                <w:sz w:val="16"/>
              </w:rPr>
              <w:t xml:space="preserve">基本支出</w:t>
            </w:r>
          </w:p>
        </w:tc>
        <w:tc>
          <w:tcPr>
            <w:tcW w:w="1120" w:type="dxa"/>
            <w:vMerge w:val="restart"/>
            <w:vAlign w:val="center"/>
          </w:tcPr>
          <w:p>
            <w:pPr>
              <w:jc w:val="center"/>
            </w:pPr>
            <w:r>
              <w:rPr>
                <w:rFonts w:ascii="宋体" w:eastAsia="宋体" w:hAnsi="宋体" w:cs="宋体"/>
                <w:b w:val="0"/>
                <w:i w:val="0"/>
                <w:color w:val="000000"/>
                <w:sz w:val="16"/>
              </w:rPr>
              <w:t xml:space="preserve">项目支出</w:t>
            </w:r>
          </w:p>
        </w:tc>
        <w:tc>
          <w:tcPr>
            <w:tcW w:w="1120" w:type="dxa"/>
            <w:vMerge w:val="restart"/>
            <w:vAlign w:val="center"/>
          </w:tcPr>
          <w:p>
            <w:pPr>
              <w:jc w:val="center"/>
            </w:pPr>
            <w:r>
              <w:rPr>
                <w:rFonts w:ascii="宋体" w:eastAsia="宋体" w:hAnsi="宋体" w:cs="宋体"/>
                <w:b w:val="0"/>
                <w:i w:val="0"/>
                <w:color w:val="000000"/>
                <w:sz w:val="16"/>
              </w:rPr>
              <w:t xml:space="preserve">上缴上级支出</w:t>
            </w:r>
          </w:p>
        </w:tc>
        <w:tc>
          <w:tcPr>
            <w:tcW w:w="1120" w:type="dxa"/>
            <w:vMerge w:val="restart"/>
            <w:vAlign w:val="center"/>
          </w:tcPr>
          <w:p>
            <w:pPr>
              <w:jc w:val="center"/>
            </w:pPr>
            <w:r>
              <w:rPr>
                <w:rFonts w:ascii="宋体" w:eastAsia="宋体" w:hAnsi="宋体" w:cs="宋体"/>
                <w:b w:val="0"/>
                <w:i w:val="0"/>
                <w:color w:val="000000"/>
                <w:sz w:val="16"/>
              </w:rPr>
              <w:t xml:space="preserve">经营支出</w:t>
            </w:r>
          </w:p>
        </w:tc>
        <w:tc>
          <w:tcPr>
            <w:tcW w:w="1112" w:type="dxa"/>
            <w:vMerge w:val="restart"/>
            <w:vAlign w:val="center"/>
          </w:tcPr>
          <w:p>
            <w:pPr>
              <w:jc w:val="center"/>
            </w:pPr>
            <w:r>
              <w:rPr>
                <w:rFonts w:ascii="宋体" w:eastAsia="宋体" w:hAnsi="宋体" w:cs="宋体"/>
                <w:b w:val="0"/>
                <w:i w:val="0"/>
                <w:color w:val="000000"/>
                <w:sz w:val="16"/>
              </w:rPr>
              <w:t xml:space="preserve">对附属单位补助支出</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01"/>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right"/>
            </w:pPr>
            <w:r>
              <w:rPr>
                <w:rFonts w:ascii="宋体" w:eastAsia="宋体" w:hAnsi="宋体" w:cs="宋体"/>
                <w:b/>
                <w:i w:val="0"/>
                <w:color w:val="000000"/>
                <w:sz w:val="16"/>
              </w:rPr>
              <w:t xml:space="preserve">17.85</w:t>
            </w:r>
          </w:p>
        </w:tc>
        <w:tc>
          <w:tcPr>
            <w:tcW w:w="1120" w:type="dxa"/>
            <w:tcBorders/>
            <w:vAlign w:val="center"/>
          </w:tcPr>
          <w:p>
            <w:pPr>
              <w:jc w:val="right"/>
            </w:pPr>
            <w:r>
              <w:rPr>
                <w:rFonts w:ascii="宋体" w:eastAsia="宋体" w:hAnsi="宋体" w:cs="宋体"/>
                <w:b/>
                <w:i w:val="0"/>
                <w:color w:val="000000"/>
                <w:sz w:val="16"/>
              </w:rPr>
              <w:t xml:space="preserve">4.64</w:t>
            </w:r>
          </w:p>
        </w:tc>
        <w:tc>
          <w:tcPr>
            <w:tcW w:w="1120" w:type="dxa"/>
            <w:tcBorders/>
            <w:vAlign w:val="center"/>
          </w:tcPr>
          <w:p>
            <w:pPr>
              <w:jc w:val="right"/>
            </w:pPr>
            <w:r>
              <w:rPr>
                <w:rFonts w:ascii="宋体" w:eastAsia="宋体" w:hAnsi="宋体" w:cs="宋体"/>
                <w:b/>
                <w:i w:val="0"/>
                <w:color w:val="000000"/>
                <w:sz w:val="16"/>
              </w:rPr>
              <w:t xml:space="preserve">13.21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社会保障和就业支出</w:t>
            </w:r>
          </w:p>
        </w:tc>
        <w:tc>
          <w:tcPr>
            <w:tcW w:w="1120" w:type="dxa"/>
            <w:tcBorders/>
            <w:vAlign w:val="center"/>
          </w:tcPr>
          <w:p>
            <w:pPr>
              <w:jc w:val="right"/>
            </w:pPr>
            <w:r>
              <w:rPr>
                <w:rFonts w:ascii="宋体" w:eastAsia="宋体" w:hAnsi="宋体" w:cs="宋体"/>
                <w:b w:val="0"/>
                <w:i w:val="0"/>
                <w:color w:val="000000"/>
                <w:sz w:val="16"/>
              </w:rPr>
              <w:t xml:space="preserve">17.26</w:t>
            </w:r>
          </w:p>
        </w:tc>
        <w:tc>
          <w:tcPr>
            <w:tcW w:w="1120" w:type="dxa"/>
            <w:tcBorders/>
            <w:vAlign w:val="center"/>
          </w:tcPr>
          <w:p>
            <w:pPr>
              <w:jc w:val="right"/>
            </w:pPr>
            <w:r>
              <w:rPr>
                <w:rFonts w:ascii="宋体" w:eastAsia="宋体" w:hAnsi="宋体" w:cs="宋体"/>
                <w:b w:val="0"/>
                <w:i w:val="0"/>
                <w:color w:val="000000"/>
                <w:sz w:val="16"/>
              </w:rPr>
              <w:t xml:space="preserve">4.05</w:t>
            </w:r>
          </w:p>
        </w:tc>
        <w:tc>
          <w:tcPr>
            <w:tcW w:w="1120" w:type="dxa"/>
            <w:tcBorders/>
            <w:vAlign w:val="center"/>
          </w:tcPr>
          <w:p>
            <w:pPr>
              <w:jc w:val="right"/>
            </w:pPr>
            <w:r>
              <w:rPr>
                <w:rFonts w:ascii="宋体" w:eastAsia="宋体" w:hAnsi="宋体" w:cs="宋体"/>
                <w:b w:val="0"/>
                <w:i w:val="0"/>
                <w:color w:val="000000"/>
                <w:sz w:val="16"/>
              </w:rPr>
              <w:t xml:space="preserve">13.21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行政事业单位养老支出</w:t>
            </w:r>
          </w:p>
        </w:tc>
        <w:tc>
          <w:tcPr>
            <w:tcW w:w="1120" w:type="dxa"/>
            <w:tcBorders/>
            <w:vAlign w:val="center"/>
          </w:tcPr>
          <w:p>
            <w:pPr>
              <w:jc w:val="right"/>
            </w:pPr>
            <w:r>
              <w:rPr>
                <w:rFonts w:ascii="宋体" w:eastAsia="宋体" w:hAnsi="宋体" w:cs="宋体"/>
                <w:b w:val="0"/>
                <w:i w:val="0"/>
                <w:color w:val="000000"/>
                <w:sz w:val="16"/>
              </w:rPr>
              <w:t xml:space="preserve">0.46</w:t>
            </w:r>
          </w:p>
        </w:tc>
        <w:tc>
          <w:tcPr>
            <w:tcW w:w="1120" w:type="dxa"/>
            <w:tcBorders/>
            <w:vAlign w:val="center"/>
          </w:tcPr>
          <w:p>
            <w:pPr>
              <w:jc w:val="right"/>
            </w:pPr>
            <w:r>
              <w:rPr>
                <w:rFonts w:ascii="宋体" w:eastAsia="宋体" w:hAnsi="宋体" w:cs="宋体"/>
                <w:b w:val="0"/>
                <w:i w:val="0"/>
                <w:color w:val="000000"/>
                <w:sz w:val="16"/>
              </w:rPr>
              <w:t xml:space="preserve">0.46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2080505</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机关事业单位基本养老保险缴费支出</w:t>
            </w:r>
          </w:p>
        </w:tc>
        <w:tc>
          <w:tcPr>
            <w:tcW w:w="1120" w:type="dxa"/>
            <w:tcBorders/>
            <w:vAlign w:val="center"/>
          </w:tcPr>
          <w:p>
            <w:pPr>
              <w:jc w:val="right"/>
            </w:pPr>
            <w:r>
              <w:rPr>
                <w:rFonts w:ascii="宋体" w:eastAsia="宋体" w:hAnsi="宋体" w:cs="宋体"/>
                <w:b w:val="0"/>
                <w:i w:val="0"/>
                <w:color w:val="000000"/>
                <w:sz w:val="16"/>
              </w:rPr>
              <w:t xml:space="preserve">0.46</w:t>
            </w:r>
          </w:p>
        </w:tc>
        <w:tc>
          <w:tcPr>
            <w:tcW w:w="1120" w:type="dxa"/>
            <w:tcBorders/>
            <w:vAlign w:val="center"/>
          </w:tcPr>
          <w:p>
            <w:pPr>
              <w:jc w:val="right"/>
            </w:pPr>
            <w:r>
              <w:rPr>
                <w:rFonts w:ascii="宋体" w:eastAsia="宋体" w:hAnsi="宋体" w:cs="宋体"/>
                <w:b w:val="0"/>
                <w:i w:val="0"/>
                <w:color w:val="000000"/>
                <w:sz w:val="16"/>
              </w:rPr>
              <w:t xml:space="preserve">0.46</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20816</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红十字事业</w:t>
            </w:r>
          </w:p>
        </w:tc>
        <w:tc>
          <w:tcPr>
            <w:tcW w:w="1120" w:type="dxa"/>
            <w:tcBorders/>
            <w:vAlign w:val="center"/>
          </w:tcPr>
          <w:p>
            <w:pPr>
              <w:jc w:val="right"/>
            </w:pPr>
            <w:r>
              <w:rPr>
                <w:rFonts w:ascii="宋体" w:eastAsia="宋体" w:hAnsi="宋体" w:cs="宋体"/>
                <w:b w:val="0"/>
                <w:i w:val="0"/>
                <w:color w:val="000000"/>
                <w:sz w:val="16"/>
              </w:rPr>
              <w:t xml:space="preserve">16.79</w:t>
            </w:r>
          </w:p>
        </w:tc>
        <w:tc>
          <w:tcPr>
            <w:tcW w:w="1120" w:type="dxa"/>
            <w:tcBorders/>
            <w:vAlign w:val="center"/>
          </w:tcPr>
          <w:p>
            <w:pPr>
              <w:jc w:val="right"/>
            </w:pPr>
            <w:r>
              <w:rPr>
                <w:rFonts w:ascii="宋体" w:eastAsia="宋体" w:hAnsi="宋体" w:cs="宋体"/>
                <w:b w:val="0"/>
                <w:i w:val="0"/>
                <w:color w:val="000000"/>
                <w:sz w:val="16"/>
              </w:rPr>
              <w:t xml:space="preserve">3.58</w:t>
            </w:r>
          </w:p>
        </w:tc>
        <w:tc>
          <w:tcPr>
            <w:tcW w:w="1120" w:type="dxa"/>
            <w:tcBorders/>
            <w:vAlign w:val="center"/>
          </w:tcPr>
          <w:p>
            <w:pPr>
              <w:jc w:val="right"/>
            </w:pPr>
            <w:r>
              <w:rPr>
                <w:rFonts w:ascii="宋体" w:eastAsia="宋体" w:hAnsi="宋体" w:cs="宋体"/>
                <w:b w:val="0"/>
                <w:i w:val="0"/>
                <w:color w:val="000000"/>
                <w:sz w:val="16"/>
              </w:rPr>
              <w:t xml:space="preserve">13.21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2081601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行政运行</w:t>
            </w:r>
          </w:p>
        </w:tc>
        <w:tc>
          <w:tcPr>
            <w:tcW w:w="1120" w:type="dxa"/>
            <w:tcBorders/>
            <w:vAlign w:val="center"/>
          </w:tcPr>
          <w:p>
            <w:pPr>
              <w:jc w:val="right"/>
            </w:pPr>
            <w:r>
              <w:rPr>
                <w:rFonts w:ascii="宋体" w:eastAsia="宋体" w:hAnsi="宋体" w:cs="宋体"/>
                <w:b w:val="0"/>
                <w:i w:val="0"/>
                <w:color w:val="000000"/>
                <w:sz w:val="16"/>
              </w:rPr>
              <w:t xml:space="preserve">3.58</w:t>
            </w:r>
          </w:p>
        </w:tc>
        <w:tc>
          <w:tcPr>
            <w:tcW w:w="1120" w:type="dxa"/>
            <w:tcBorders/>
            <w:vAlign w:val="center"/>
          </w:tcPr>
          <w:p>
            <w:pPr>
              <w:jc w:val="right"/>
            </w:pPr>
            <w:r>
              <w:rPr>
                <w:rFonts w:ascii="宋体" w:eastAsia="宋体" w:hAnsi="宋体" w:cs="宋体"/>
                <w:b w:val="0"/>
                <w:i w:val="0"/>
                <w:color w:val="000000"/>
                <w:sz w:val="16"/>
              </w:rPr>
              <w:t xml:space="preserve">3.58</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2081602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一般行政管理事务</w:t>
            </w:r>
          </w:p>
        </w:tc>
        <w:tc>
          <w:tcPr>
            <w:tcW w:w="1120" w:type="dxa"/>
            <w:tcBorders/>
            <w:vAlign w:val="center"/>
          </w:tcPr>
          <w:p>
            <w:pPr>
              <w:jc w:val="right"/>
            </w:pPr>
            <w:r>
              <w:rPr>
                <w:rFonts w:ascii="宋体" w:eastAsia="宋体" w:hAnsi="宋体" w:cs="宋体"/>
                <w:b w:val="0"/>
                <w:i w:val="0"/>
                <w:color w:val="000000"/>
                <w:sz w:val="16"/>
              </w:rPr>
              <w:t xml:space="preserve">13.21</w:t>
            </w:r>
          </w:p>
        </w:tc>
        <w:tc>
          <w:tcPr>
            <w:tcW w:w="1120" w:type="dxa"/>
            <w:tcBorders/>
            <w:vAlign w:val="center"/>
          </w:tcPr>
          <w:p>
            <w:pPr/>
          </w:p>
        </w:tc>
        <w:tc>
          <w:tcPr>
            <w:tcW w:w="1120" w:type="dxa"/>
            <w:tcBorders/>
            <w:vAlign w:val="center"/>
          </w:tcPr>
          <w:p>
            <w:pPr>
              <w:jc w:val="right"/>
            </w:pPr>
            <w:r>
              <w:rPr>
                <w:rFonts w:ascii="宋体" w:eastAsia="宋体" w:hAnsi="宋体" w:cs="宋体"/>
                <w:b w:val="0"/>
                <w:i w:val="0"/>
                <w:color w:val="000000"/>
                <w:sz w:val="16"/>
              </w:rPr>
              <w:t xml:space="preserve">13.21</w:t>
            </w: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0.01</w:t>
            </w:r>
          </w:p>
        </w:tc>
        <w:tc>
          <w:tcPr>
            <w:tcW w:w="1120" w:type="dxa"/>
            <w:tcBorders/>
            <w:vAlign w:val="center"/>
          </w:tcPr>
          <w:p>
            <w:pPr>
              <w:jc w:val="right"/>
            </w:pPr>
            <w:r>
              <w:rPr>
                <w:rFonts w:ascii="宋体" w:eastAsia="宋体" w:hAnsi="宋体" w:cs="宋体"/>
                <w:b w:val="0"/>
                <w:i w:val="0"/>
                <w:color w:val="000000"/>
                <w:sz w:val="16"/>
              </w:rPr>
              <w:t xml:space="preserve">0.01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2089999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其他社会保障和就业支出</w:t>
            </w:r>
          </w:p>
        </w:tc>
        <w:tc>
          <w:tcPr>
            <w:tcW w:w="1120" w:type="dxa"/>
            <w:tcBorders/>
            <w:vAlign w:val="center"/>
          </w:tcPr>
          <w:p>
            <w:pPr>
              <w:jc w:val="right"/>
            </w:pPr>
            <w:r>
              <w:rPr>
                <w:rFonts w:ascii="宋体" w:eastAsia="宋体" w:hAnsi="宋体" w:cs="宋体"/>
                <w:b w:val="0"/>
                <w:i w:val="0"/>
                <w:color w:val="000000"/>
                <w:sz w:val="16"/>
              </w:rPr>
              <w:t xml:space="preserve">0.01</w:t>
            </w:r>
          </w:p>
        </w:tc>
        <w:tc>
          <w:tcPr>
            <w:tcW w:w="1120" w:type="dxa"/>
            <w:tcBorders/>
            <w:vAlign w:val="center"/>
          </w:tcPr>
          <w:p>
            <w:pPr>
              <w:jc w:val="right"/>
            </w:pPr>
            <w:r>
              <w:rPr>
                <w:rFonts w:ascii="宋体" w:eastAsia="宋体" w:hAnsi="宋体" w:cs="宋体"/>
                <w:b w:val="0"/>
                <w:i w:val="0"/>
                <w:color w:val="000000"/>
                <w:sz w:val="16"/>
              </w:rPr>
              <w:t xml:space="preserve">0.01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卫生健康支出</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行政事业单位医疗</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jc w:val="right"/>
            </w:pPr>
            <w:r>
              <w:rPr>
                <w:rFonts w:ascii="宋体" w:eastAsia="宋体" w:hAnsi="宋体" w:cs="宋体"/>
                <w:b w:val="0"/>
                <w:i w:val="0"/>
                <w:color w:val="000000"/>
                <w:sz w:val="16"/>
              </w:rPr>
              <w:t xml:space="preserve">0.20</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行政单位医疗</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jc w:val="right"/>
            </w:pPr>
            <w:r>
              <w:rPr>
                <w:rFonts w:ascii="宋体" w:eastAsia="宋体" w:hAnsi="宋体" w:cs="宋体"/>
                <w:b w:val="0"/>
                <w:i w:val="0"/>
                <w:color w:val="000000"/>
                <w:sz w:val="16"/>
              </w:rPr>
              <w:t xml:space="preserve">0.19</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2101199</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其他行政事业单位医疗支出</w:t>
            </w:r>
          </w:p>
        </w:tc>
        <w:tc>
          <w:tcPr>
            <w:tcW w:w="1120" w:type="dxa"/>
            <w:tcBorders/>
            <w:vAlign w:val="center"/>
          </w:tcPr>
          <w:p>
            <w:pPr>
              <w:jc w:val="right"/>
            </w:pPr>
            <w:r>
              <w:rPr>
                <w:rFonts w:ascii="宋体" w:eastAsia="宋体" w:hAnsi="宋体" w:cs="宋体"/>
                <w:b w:val="0"/>
                <w:i w:val="0"/>
                <w:color w:val="000000"/>
                <w:sz w:val="16"/>
              </w:rPr>
              <w:t xml:space="preserve">0.01</w:t>
            </w:r>
          </w:p>
        </w:tc>
        <w:tc>
          <w:tcPr>
            <w:tcW w:w="1120" w:type="dxa"/>
            <w:tcBorders/>
            <w:vAlign w:val="center"/>
          </w:tcPr>
          <w:p>
            <w:pPr>
              <w:jc w:val="right"/>
            </w:pPr>
            <w:r>
              <w:rPr>
                <w:rFonts w:ascii="宋体" w:eastAsia="宋体" w:hAnsi="宋体" w:cs="宋体"/>
                <w:b w:val="0"/>
                <w:i w:val="0"/>
                <w:color w:val="000000"/>
                <w:sz w:val="16"/>
              </w:rPr>
              <w:t xml:space="preserve">0.01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住房保障支出</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住房改革支出</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01"/>
          <w:jc w:val="center"/>
        </w:trPr>
        <w:tc>
          <w:tcPr>
            <w:tcW w:w="240" w:type="dxa"/>
            <w:hMerge w:val="restart"/>
            <w:tcBorders/>
            <w:vAlign w:val="center"/>
          </w:tcPr>
          <w:p>
            <w:pPr>
              <w:jc w:val="left"/>
            </w:pPr>
            <w:r>
              <w:rPr>
                <w:rFonts w:ascii="宋体" w:eastAsia="宋体" w:hAnsi="宋体" w:cs="宋体"/>
                <w:b w:val="0"/>
                <w:i w:val="0"/>
                <w:color w:val="000000"/>
                <w:sz w:val="16"/>
              </w:rPr>
              <w:t xml:space="preserve">2210201</w:t>
            </w:r>
          </w:p>
        </w:tc>
        <w:tc>
          <w:tcPr>
            <w:tcW w:w="240" w:type="dxa"/>
            <w:hMerge/>
            <w:tcBorders/>
            <w:vAlign w:val="center"/>
          </w:tcPr>
          <w:p>
            <w:pPr/>
          </w:p>
        </w:tc>
        <w:tc>
          <w:tcPr>
            <w:tcW w:w="240" w:type="dxa"/>
            <w:hMerge/>
            <w:tcBorders/>
            <w:vAlign w:val="center"/>
          </w:tcPr>
          <w:p>
            <w:pPr/>
          </w:p>
        </w:tc>
        <w:tc>
          <w:tcPr>
            <w:tcW w:w="3340" w:type="dxa"/>
            <w:tcBorders/>
            <w:vAlign w:val="center"/>
          </w:tcPr>
          <w:p>
            <w:pPr>
              <w:jc w:val="left"/>
            </w:pPr>
            <w:r>
              <w:rPr>
                <w:rFonts w:ascii="宋体" w:eastAsia="宋体" w:hAnsi="宋体" w:cs="宋体"/>
                <w:b w:val="0"/>
                <w:i w:val="0"/>
                <w:color w:val="000000"/>
                <w:sz w:val="16"/>
              </w:rPr>
              <w:t xml:space="preserve">住房公积金</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jc w:val="right"/>
            </w:pPr>
            <w:r>
              <w:rPr>
                <w:rFonts w:ascii="宋体" w:eastAsia="宋体" w:hAnsi="宋体" w:cs="宋体"/>
                <w:b w:val="0"/>
                <w:i w:val="0"/>
                <w:color w:val="000000"/>
                <w:sz w:val="16"/>
              </w:rPr>
              <w:t xml:space="preserve">0.41</w:t>
            </w: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注：本表反映部门本年度各项支出情况。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jc w:val="left"/>
        <w:rPr>
          <w:rFonts w:ascii="黑体" w:eastAsia="黑体" w:hAnsi="宋体" w:cs="黑体"/>
          <w:sz w:val="32"/>
          <w:szCs w:val="3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财政拨款收入支出决算总表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公开04表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部门：辽宁省盘锦市大洼区红十字会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120"/>
        <w:gridCol w:w="380"/>
        <w:gridCol w:w="1100"/>
        <w:gridCol w:w="2380"/>
        <w:gridCol w:w="380"/>
        <w:gridCol w:w="1100"/>
        <w:gridCol w:w="1100"/>
        <w:gridCol w:w="1100"/>
        <w:gridCol w:w="1112"/>
      </w:tblGrid>
      <w:tr>
        <w:trPr>
          <w:trHeight w:hRule="exact" w:val="365"/>
          <w:jc w:val="center"/>
        </w:trPr>
        <w:tc>
          <w:tcPr>
            <w:tcW w:w="2120" w:type="dxa"/>
            <w:hMerge w:val="restart"/>
            <w:vAlign w:val="center"/>
          </w:tcPr>
          <w:p>
            <w:pPr>
              <w:jc w:val="center"/>
            </w:pPr>
            <w:r>
              <w:rPr>
                <w:rFonts w:ascii="宋体" w:eastAsia="宋体" w:hAnsi="宋体" w:cs="宋体"/>
                <w:b w:val="0"/>
                <w:i w:val="0"/>
                <w:color w:val="000000"/>
                <w:sz w:val="14"/>
              </w:rPr>
              <w:t xml:space="preserve">收     入</w:t>
            </w:r>
          </w:p>
        </w:tc>
        <w:tc>
          <w:tcPr>
            <w:tcW w:w="380" w:type="dxa"/>
            <w:hMerge/>
            <w:vAlign w:val="center"/>
          </w:tcPr>
          <w:p>
            <w:pPr/>
          </w:p>
        </w:tc>
        <w:tc>
          <w:tcPr>
            <w:tcW w:w="1100" w:type="dxa"/>
            <w:hMerge/>
            <w:vAlign w:val="center"/>
          </w:tcPr>
          <w:p>
            <w:pPr/>
          </w:p>
        </w:tc>
        <w:tc>
          <w:tcPr>
            <w:tcW w:w="2380" w:type="dxa"/>
            <w:hMerge w:val="restart"/>
            <w:vAlign w:val="center"/>
          </w:tcPr>
          <w:p>
            <w:pPr>
              <w:jc w:val="center"/>
            </w:pPr>
            <w:r>
              <w:rPr>
                <w:rFonts w:ascii="宋体" w:eastAsia="宋体" w:hAnsi="宋体" w:cs="宋体"/>
                <w:b w:val="0"/>
                <w:i w:val="0"/>
                <w:color w:val="000000"/>
                <w:sz w:val="14"/>
              </w:rPr>
              <w:t xml:space="preserve">支     出</w:t>
            </w:r>
          </w:p>
        </w:tc>
        <w:tc>
          <w:tcPr>
            <w:tcW w:w="380" w:type="dxa"/>
            <w:hMerge/>
            <w:vAlign w:val="center"/>
          </w:tcPr>
          <w:p>
            <w:pPr/>
          </w:p>
        </w:tc>
        <w:tc>
          <w:tcPr>
            <w:tcW w:w="1100" w:type="dxa"/>
            <w:hMerge/>
            <w:vAlign w:val="center"/>
          </w:tcPr>
          <w:p>
            <w:pPr/>
          </w:p>
        </w:tc>
        <w:tc>
          <w:tcPr>
            <w:tcW w:w="1100" w:type="dxa"/>
            <w:hMerge/>
            <w:vAlign w:val="center"/>
          </w:tcPr>
          <w:p>
            <w:pPr/>
          </w:p>
        </w:tc>
        <w:tc>
          <w:tcPr>
            <w:tcW w:w="1100" w:type="dxa"/>
            <w:hMerge/>
            <w:vAlign w:val="center"/>
          </w:tcPr>
          <w:p>
            <w:pPr/>
          </w:p>
        </w:tc>
        <w:tc>
          <w:tcPr>
            <w:tcW w:w="1112" w:type="dxa"/>
            <w:hMerge/>
            <w:vAlign w:val="center"/>
          </w:tcPr>
          <w:p>
            <w:pPr/>
          </w:p>
        </w:tc>
      </w:tr>
      <w:tr>
        <w:trPr>
          <w:trHeight w:hRule="exact" w:val="365"/>
          <w:jc w:val="center"/>
        </w:trPr>
        <w:tc>
          <w:tcPr>
            <w:tcW w:w="212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金额</w:t>
            </w:r>
          </w:p>
        </w:tc>
        <w:tc>
          <w:tcPr>
            <w:tcW w:w="2380" w:type="dxa"/>
            <w:vMerge w:val="restart"/>
            <w:tcBorders/>
            <w:vAlign w:val="center"/>
          </w:tcPr>
          <w:p>
            <w:pPr>
              <w:jc w:val="center"/>
            </w:pPr>
            <w:r>
              <w:rPr>
                <w:rFonts w:ascii="宋体" w:eastAsia="宋体" w:hAnsi="宋体" w:cs="宋体"/>
                <w:b w:val="0"/>
                <w:i w:val="0"/>
                <w:color w:val="000000"/>
                <w:sz w:val="14"/>
              </w:rPr>
              <w:t xml:space="preserve">项目</w:t>
            </w:r>
          </w:p>
        </w:tc>
        <w:tc>
          <w:tcPr>
            <w:tcW w:w="380" w:type="dxa"/>
            <w:vMerge w:val="restart"/>
            <w:tcBorders/>
            <w:vAlign w:val="center"/>
          </w:tcPr>
          <w:p>
            <w:pPr>
              <w:jc w:val="center"/>
            </w:pPr>
            <w:r>
              <w:rPr>
                <w:rFonts w:ascii="宋体" w:eastAsia="宋体" w:hAnsi="宋体" w:cs="宋体"/>
                <w:b w:val="0"/>
                <w:i w:val="0"/>
                <w:color w:val="000000"/>
                <w:sz w:val="14"/>
              </w:rPr>
              <w:t xml:space="preserve">行次</w:t>
            </w:r>
          </w:p>
        </w:tc>
        <w:tc>
          <w:tcPr>
            <w:tcW w:w="1100" w:type="dxa"/>
            <w:vMerge w:val="restart"/>
            <w:tcBorders/>
            <w:vAlign w:val="center"/>
          </w:tcPr>
          <w:p>
            <w:pPr>
              <w:jc w:val="center"/>
            </w:pPr>
            <w:r>
              <w:rPr>
                <w:rFonts w:ascii="宋体" w:eastAsia="宋体" w:hAnsi="宋体" w:cs="宋体"/>
                <w:b w:val="0"/>
                <w:i w:val="0"/>
                <w:color w:val="000000"/>
                <w:sz w:val="14"/>
              </w:rPr>
              <w:t xml:space="preserve">合计</w:t>
            </w:r>
          </w:p>
        </w:tc>
        <w:tc>
          <w:tcPr>
            <w:tcW w:w="1100" w:type="dxa"/>
            <w:vMerge w:val="restart"/>
            <w:tcBorders/>
            <w:vAlign w:val="center"/>
          </w:tcPr>
          <w:p>
            <w:pPr>
              <w:jc w:val="center"/>
            </w:pPr>
            <w:r>
              <w:rPr>
                <w:rFonts w:ascii="宋体" w:eastAsia="宋体" w:hAnsi="宋体" w:cs="宋体"/>
                <w:b w:val="0"/>
                <w:i w:val="0"/>
                <w:color w:val="000000"/>
                <w:sz w:val="14"/>
              </w:rPr>
              <w:t xml:space="preserve">一般公共预算财政拨款</w:t>
            </w:r>
          </w:p>
        </w:tc>
        <w:tc>
          <w:tcPr>
            <w:tcW w:w="1100" w:type="dxa"/>
            <w:vMerge w:val="restart"/>
            <w:tcBorders/>
            <w:vAlign w:val="center"/>
          </w:tcPr>
          <w:p>
            <w:pPr>
              <w:jc w:val="center"/>
            </w:pPr>
            <w:r>
              <w:rPr>
                <w:rFonts w:ascii="宋体" w:eastAsia="宋体" w:hAnsi="宋体" w:cs="宋体"/>
                <w:b w:val="0"/>
                <w:i w:val="0"/>
                <w:color w:val="000000"/>
                <w:sz w:val="14"/>
              </w:rPr>
              <w:t xml:space="preserve">政府性基金预算财政拨款</w:t>
            </w:r>
          </w:p>
        </w:tc>
        <w:tc>
          <w:tcPr>
            <w:tcW w:w="1112" w:type="dxa"/>
            <w:vMerge w:val="restart"/>
            <w:tcBorders/>
            <w:vAlign w:val="center"/>
          </w:tcPr>
          <w:p>
            <w:pPr>
              <w:jc w:val="center"/>
            </w:pPr>
            <w:r>
              <w:rPr>
                <w:rFonts w:ascii="宋体" w:eastAsia="宋体" w:hAnsi="宋体" w:cs="宋体"/>
                <w:b w:val="0"/>
                <w:i w:val="0"/>
                <w:color w:val="000000"/>
                <w:sz w:val="14"/>
              </w:rPr>
              <w:t xml:space="preserve">国有资本经营预算财政拨款</w:t>
            </w:r>
          </w:p>
        </w:tc>
      </w:tr>
      <w:tr>
        <w:trPr>
          <w:trHeight w:hRule="exact" w:val="365"/>
          <w:jc w:val="center"/>
        </w:trPr>
        <w:tc>
          <w:tcPr>
            <w:tcW w:w="2120" w:type="dxa"/>
            <w:vMerge/>
            <w:tcBorders/>
            <w:vAlign w:val="center"/>
          </w:tcPr>
          <w:p>
            <w:pPr/>
          </w:p>
        </w:tc>
        <w:tc>
          <w:tcPr>
            <w:tcW w:w="380" w:type="dxa"/>
            <w:vMerge/>
            <w:tcBorders/>
            <w:vAlign w:val="center"/>
          </w:tcPr>
          <w:p>
            <w:pPr/>
          </w:p>
        </w:tc>
        <w:tc>
          <w:tcPr>
            <w:tcW w:w="1100" w:type="dxa"/>
            <w:vMerge/>
            <w:tcBorders/>
            <w:vAlign w:val="center"/>
          </w:tcPr>
          <w:p>
            <w:pPr/>
          </w:p>
        </w:tc>
        <w:tc>
          <w:tcPr>
            <w:tcW w:w="2380" w:type="dxa"/>
            <w:vMerge/>
            <w:tcBorders/>
            <w:vAlign w:val="center"/>
          </w:tcPr>
          <w:p>
            <w:pPr/>
          </w:p>
        </w:tc>
        <w:tc>
          <w:tcPr>
            <w:tcW w:w="380" w:type="dxa"/>
            <w:vMerge/>
            <w:tcBorders/>
            <w:vAlign w:val="center"/>
          </w:tcPr>
          <w:p>
            <w:pPr/>
          </w:p>
        </w:tc>
        <w:tc>
          <w:tcPr>
            <w:tcW w:w="1100" w:type="dxa"/>
            <w:vMerge/>
            <w:tcBorders/>
            <w:vAlign w:val="center"/>
          </w:tcPr>
          <w:p>
            <w:pPr/>
          </w:p>
        </w:tc>
        <w:tc>
          <w:tcPr>
            <w:tcW w:w="1100" w:type="dxa"/>
            <w:vMerge/>
            <w:tcBorders/>
            <w:vAlign w:val="center"/>
          </w:tcPr>
          <w:p>
            <w:pPr/>
          </w:p>
        </w:tc>
        <w:tc>
          <w:tcPr>
            <w:tcW w:w="1100" w:type="dxa"/>
            <w:vMerge/>
            <w:tcBorders/>
            <w:vAlign w:val="center"/>
          </w:tcPr>
          <w:p>
            <w:pPr/>
          </w:p>
        </w:tc>
        <w:tc>
          <w:tcPr>
            <w:tcW w:w="1112" w:type="dxa"/>
            <w:vMerge/>
            <w:tcBorders/>
            <w:vAlign w:val="center"/>
          </w:tcPr>
          <w:p>
            <w:pPr/>
          </w:p>
        </w:tc>
      </w:tr>
      <w:tr>
        <w:trPr>
          <w:trHeight w:hRule="exact" w:val="365"/>
          <w:jc w:val="center"/>
        </w:trPr>
        <w:tc>
          <w:tcPr>
            <w:tcW w:w="212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1</w:t>
            </w:r>
          </w:p>
        </w:tc>
        <w:tc>
          <w:tcPr>
            <w:tcW w:w="2380" w:type="dxa"/>
            <w:tcBorders/>
            <w:vAlign w:val="center"/>
          </w:tcPr>
          <w:p>
            <w:pPr>
              <w:jc w:val="center"/>
            </w:pPr>
            <w:r>
              <w:rPr>
                <w:rFonts w:ascii="宋体" w:eastAsia="宋体" w:hAnsi="宋体" w:cs="宋体"/>
                <w:b w:val="0"/>
                <w:i w:val="0"/>
                <w:color w:val="000000"/>
                <w:sz w:val="14"/>
              </w:rPr>
              <w:t xml:space="preserve">栏次</w:t>
            </w:r>
          </w:p>
        </w:tc>
        <w:tc>
          <w:tcPr>
            <w:tcW w:w="380" w:type="dxa"/>
            <w:tcBorders/>
            <w:vAlign w:val="center"/>
          </w:tcPr>
          <w:p>
            <w:pPr/>
          </w:p>
        </w:tc>
        <w:tc>
          <w:tcPr>
            <w:tcW w:w="110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jc w:val="center"/>
            </w:pPr>
            <w:r>
              <w:rPr>
                <w:rFonts w:ascii="宋体" w:eastAsia="宋体" w:hAnsi="宋体" w:cs="宋体"/>
                <w:b w:val="0"/>
                <w:i w:val="0"/>
                <w:color w:val="000000"/>
                <w:sz w:val="14"/>
              </w:rPr>
              <w:t xml:space="preserve">4</w:t>
            </w:r>
          </w:p>
        </w:tc>
        <w:tc>
          <w:tcPr>
            <w:tcW w:w="1112" w:type="dxa"/>
            <w:tcBorders/>
            <w:vAlign w:val="center"/>
          </w:tcPr>
          <w:p>
            <w:pPr>
              <w:jc w:val="center"/>
            </w:pPr>
            <w:r>
              <w:rPr>
                <w:rFonts w:ascii="宋体" w:eastAsia="宋体" w:hAnsi="宋体" w:cs="宋体"/>
                <w:b w:val="0"/>
                <w:i w:val="0"/>
                <w:color w:val="000000"/>
                <w:sz w:val="14"/>
              </w:rPr>
              <w:t xml:space="preserve">5</w:t>
            </w: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一、一般公共预算财政拨款</w:t>
            </w:r>
          </w:p>
        </w:tc>
        <w:tc>
          <w:tcPr>
            <w:tcW w:w="380" w:type="dxa"/>
            <w:tcBorders/>
            <w:vAlign w:val="center"/>
          </w:tcPr>
          <w:p>
            <w:pPr>
              <w:jc w:val="center"/>
            </w:pPr>
            <w:r>
              <w:rPr>
                <w:rFonts w:ascii="宋体" w:eastAsia="宋体" w:hAnsi="宋体" w:cs="宋体"/>
                <w:b w:val="0"/>
                <w:i w:val="0"/>
                <w:color w:val="000000"/>
                <w:sz w:val="14"/>
              </w:rPr>
              <w:t xml:space="preserve">1</w:t>
            </w:r>
          </w:p>
        </w:tc>
        <w:tc>
          <w:tcPr>
            <w:tcW w:w="1100" w:type="dxa"/>
            <w:tcBorders/>
            <w:vAlign w:val="center"/>
          </w:tcPr>
          <w:p>
            <w:pPr>
              <w:jc w:val="right"/>
            </w:pPr>
            <w:r>
              <w:rPr>
                <w:rFonts w:ascii="宋体" w:eastAsia="宋体" w:hAnsi="宋体" w:cs="宋体"/>
                <w:b w:val="0"/>
                <w:i w:val="0"/>
                <w:color w:val="000000"/>
                <w:sz w:val="14"/>
              </w:rPr>
              <w:t xml:space="preserve">17.85</w:t>
            </w:r>
          </w:p>
        </w:tc>
        <w:tc>
          <w:tcPr>
            <w:tcW w:w="2380" w:type="dxa"/>
            <w:tcBorders/>
            <w:vAlign w:val="center"/>
          </w:tcPr>
          <w:p>
            <w:pPr>
              <w:jc w:val="left"/>
            </w:pPr>
            <w:r>
              <w:rPr>
                <w:rFonts w:ascii="宋体" w:eastAsia="宋体" w:hAnsi="宋体" w:cs="宋体"/>
                <w:b w:val="0"/>
                <w:i w:val="0"/>
                <w:color w:val="000000"/>
                <w:sz w:val="14"/>
              </w:rPr>
              <w:t xml:space="preserve">一、一般公共服务支出</w:t>
            </w:r>
          </w:p>
        </w:tc>
        <w:tc>
          <w:tcPr>
            <w:tcW w:w="380" w:type="dxa"/>
            <w:tcBorders/>
            <w:vAlign w:val="center"/>
          </w:tcPr>
          <w:p>
            <w:pPr>
              <w:jc w:val="center"/>
            </w:pPr>
            <w:r>
              <w:rPr>
                <w:rFonts w:ascii="宋体" w:eastAsia="宋体" w:hAnsi="宋体" w:cs="宋体"/>
                <w:b w:val="0"/>
                <w:i w:val="0"/>
                <w:color w:val="000000"/>
                <w:sz w:val="14"/>
              </w:rPr>
              <w:t xml:space="preserve">33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二、政府性基金预算财政拨款</w:t>
            </w:r>
          </w:p>
        </w:tc>
        <w:tc>
          <w:tcPr>
            <w:tcW w:w="380" w:type="dxa"/>
            <w:tcBorders/>
            <w:vAlign w:val="center"/>
          </w:tcPr>
          <w:p>
            <w:pPr>
              <w:jc w:val="center"/>
            </w:pPr>
            <w:r>
              <w:rPr>
                <w:rFonts w:ascii="宋体" w:eastAsia="宋体" w:hAnsi="宋体" w:cs="宋体"/>
                <w:b w:val="0"/>
                <w:i w:val="0"/>
                <w:color w:val="000000"/>
                <w:sz w:val="14"/>
              </w:rPr>
              <w:t xml:space="preserve">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二、外交支出</w:t>
            </w:r>
          </w:p>
        </w:tc>
        <w:tc>
          <w:tcPr>
            <w:tcW w:w="380" w:type="dxa"/>
            <w:tcBorders/>
            <w:vAlign w:val="center"/>
          </w:tcPr>
          <w:p>
            <w:pPr>
              <w:jc w:val="center"/>
            </w:pPr>
            <w:r>
              <w:rPr>
                <w:rFonts w:ascii="宋体" w:eastAsia="宋体" w:hAnsi="宋体" w:cs="宋体"/>
                <w:b w:val="0"/>
                <w:i w:val="0"/>
                <w:color w:val="000000"/>
                <w:sz w:val="14"/>
              </w:rPr>
              <w:t xml:space="preserve">34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三、国有资本经营财政拨款</w:t>
            </w:r>
          </w:p>
        </w:tc>
        <w:tc>
          <w:tcPr>
            <w:tcW w:w="380" w:type="dxa"/>
            <w:tcBorders/>
            <w:vAlign w:val="center"/>
          </w:tcPr>
          <w:p>
            <w:pPr>
              <w:jc w:val="center"/>
            </w:pPr>
            <w:r>
              <w:rPr>
                <w:rFonts w:ascii="宋体" w:eastAsia="宋体" w:hAnsi="宋体" w:cs="宋体"/>
                <w:b w:val="0"/>
                <w:i w:val="0"/>
                <w:color w:val="000000"/>
                <w:sz w:val="14"/>
              </w:rPr>
              <w:t xml:space="preserve">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三、国防支出</w:t>
            </w:r>
          </w:p>
        </w:tc>
        <w:tc>
          <w:tcPr>
            <w:tcW w:w="380" w:type="dxa"/>
            <w:tcBorders/>
            <w:vAlign w:val="center"/>
          </w:tcPr>
          <w:p>
            <w:pPr>
              <w:jc w:val="center"/>
            </w:pPr>
            <w:r>
              <w:rPr>
                <w:rFonts w:ascii="宋体" w:eastAsia="宋体" w:hAnsi="宋体" w:cs="宋体"/>
                <w:b w:val="0"/>
                <w:i w:val="0"/>
                <w:color w:val="000000"/>
                <w:sz w:val="14"/>
              </w:rPr>
              <w:t xml:space="preserve">35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四、公共安全支出</w:t>
            </w:r>
          </w:p>
        </w:tc>
        <w:tc>
          <w:tcPr>
            <w:tcW w:w="380" w:type="dxa"/>
            <w:tcBorders/>
            <w:vAlign w:val="center"/>
          </w:tcPr>
          <w:p>
            <w:pPr>
              <w:jc w:val="center"/>
            </w:pPr>
            <w:r>
              <w:rPr>
                <w:rFonts w:ascii="宋体" w:eastAsia="宋体" w:hAnsi="宋体" w:cs="宋体"/>
                <w:b w:val="0"/>
                <w:i w:val="0"/>
                <w:color w:val="000000"/>
                <w:sz w:val="14"/>
              </w:rPr>
              <w:t xml:space="preserve">36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五、教育支出</w:t>
            </w:r>
          </w:p>
        </w:tc>
        <w:tc>
          <w:tcPr>
            <w:tcW w:w="380" w:type="dxa"/>
            <w:tcBorders/>
            <w:vAlign w:val="center"/>
          </w:tcPr>
          <w:p>
            <w:pPr>
              <w:jc w:val="center"/>
            </w:pPr>
            <w:r>
              <w:rPr>
                <w:rFonts w:ascii="宋体" w:eastAsia="宋体" w:hAnsi="宋体" w:cs="宋体"/>
                <w:b w:val="0"/>
                <w:i w:val="0"/>
                <w:color w:val="000000"/>
                <w:sz w:val="14"/>
              </w:rPr>
              <w:t xml:space="preserve">37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六、科学技术支出</w:t>
            </w:r>
          </w:p>
        </w:tc>
        <w:tc>
          <w:tcPr>
            <w:tcW w:w="380" w:type="dxa"/>
            <w:tcBorders/>
            <w:vAlign w:val="center"/>
          </w:tcPr>
          <w:p>
            <w:pPr>
              <w:jc w:val="center"/>
            </w:pPr>
            <w:r>
              <w:rPr>
                <w:rFonts w:ascii="宋体" w:eastAsia="宋体" w:hAnsi="宋体" w:cs="宋体"/>
                <w:b w:val="0"/>
                <w:i w:val="0"/>
                <w:color w:val="000000"/>
                <w:sz w:val="14"/>
              </w:rPr>
              <w:t xml:space="preserve">38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七、文化旅游体育与传媒支出</w:t>
            </w:r>
          </w:p>
        </w:tc>
        <w:tc>
          <w:tcPr>
            <w:tcW w:w="380" w:type="dxa"/>
            <w:tcBorders/>
            <w:vAlign w:val="center"/>
          </w:tcPr>
          <w:p>
            <w:pPr>
              <w:jc w:val="center"/>
            </w:pPr>
            <w:r>
              <w:rPr>
                <w:rFonts w:ascii="宋体" w:eastAsia="宋体" w:hAnsi="宋体" w:cs="宋体"/>
                <w:b w:val="0"/>
                <w:i w:val="0"/>
                <w:color w:val="000000"/>
                <w:sz w:val="14"/>
              </w:rPr>
              <w:t xml:space="preserve">39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八、社会保障和就业支出</w:t>
            </w:r>
          </w:p>
        </w:tc>
        <w:tc>
          <w:tcPr>
            <w:tcW w:w="380" w:type="dxa"/>
            <w:tcBorders/>
            <w:vAlign w:val="center"/>
          </w:tcPr>
          <w:p>
            <w:pPr>
              <w:jc w:val="center"/>
            </w:pPr>
            <w:r>
              <w:rPr>
                <w:rFonts w:ascii="宋体" w:eastAsia="宋体" w:hAnsi="宋体" w:cs="宋体"/>
                <w:b w:val="0"/>
                <w:i w:val="0"/>
                <w:color w:val="000000"/>
                <w:sz w:val="14"/>
              </w:rPr>
              <w:t xml:space="preserve">40</w:t>
            </w:r>
          </w:p>
        </w:tc>
        <w:tc>
          <w:tcPr>
            <w:tcW w:w="1100" w:type="dxa"/>
            <w:tcBorders/>
            <w:vAlign w:val="center"/>
          </w:tcPr>
          <w:p>
            <w:pPr>
              <w:jc w:val="right"/>
            </w:pPr>
            <w:r>
              <w:rPr>
                <w:rFonts w:ascii="宋体" w:eastAsia="宋体" w:hAnsi="宋体" w:cs="宋体"/>
                <w:b w:val="0"/>
                <w:i w:val="0"/>
                <w:color w:val="000000"/>
                <w:sz w:val="14"/>
              </w:rPr>
              <w:t xml:space="preserve">17.25</w:t>
            </w:r>
          </w:p>
        </w:tc>
        <w:tc>
          <w:tcPr>
            <w:tcW w:w="1100" w:type="dxa"/>
            <w:tcBorders/>
            <w:vAlign w:val="center"/>
          </w:tcPr>
          <w:p>
            <w:pPr>
              <w:jc w:val="right"/>
            </w:pPr>
            <w:r>
              <w:rPr>
                <w:rFonts w:ascii="宋体" w:eastAsia="宋体" w:hAnsi="宋体" w:cs="宋体"/>
                <w:b w:val="0"/>
                <w:i w:val="0"/>
                <w:color w:val="000000"/>
                <w:sz w:val="14"/>
              </w:rPr>
              <w:t xml:space="preserve">17.25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九、卫生健康支出</w:t>
            </w:r>
          </w:p>
        </w:tc>
        <w:tc>
          <w:tcPr>
            <w:tcW w:w="380" w:type="dxa"/>
            <w:tcBorders/>
            <w:vAlign w:val="center"/>
          </w:tcPr>
          <w:p>
            <w:pPr>
              <w:jc w:val="center"/>
            </w:pPr>
            <w:r>
              <w:rPr>
                <w:rFonts w:ascii="宋体" w:eastAsia="宋体" w:hAnsi="宋体" w:cs="宋体"/>
                <w:b w:val="0"/>
                <w:i w:val="0"/>
                <w:color w:val="000000"/>
                <w:sz w:val="14"/>
              </w:rPr>
              <w:t xml:space="preserve">41</w:t>
            </w:r>
          </w:p>
        </w:tc>
        <w:tc>
          <w:tcPr>
            <w:tcW w:w="1100" w:type="dxa"/>
            <w:tcBorders/>
            <w:vAlign w:val="center"/>
          </w:tcPr>
          <w:p>
            <w:pPr>
              <w:jc w:val="right"/>
            </w:pPr>
            <w:r>
              <w:rPr>
                <w:rFonts w:ascii="宋体" w:eastAsia="宋体" w:hAnsi="宋体" w:cs="宋体"/>
                <w:b w:val="0"/>
                <w:i w:val="0"/>
                <w:color w:val="000000"/>
                <w:sz w:val="14"/>
              </w:rPr>
              <w:t xml:space="preserve">0.19</w:t>
            </w:r>
          </w:p>
        </w:tc>
        <w:tc>
          <w:tcPr>
            <w:tcW w:w="1100" w:type="dxa"/>
            <w:tcBorders/>
            <w:vAlign w:val="center"/>
          </w:tcPr>
          <w:p>
            <w:pPr>
              <w:jc w:val="right"/>
            </w:pPr>
            <w:r>
              <w:rPr>
                <w:rFonts w:ascii="宋体" w:eastAsia="宋体" w:hAnsi="宋体" w:cs="宋体"/>
                <w:b w:val="0"/>
                <w:i w:val="0"/>
                <w:color w:val="000000"/>
                <w:sz w:val="14"/>
              </w:rPr>
              <w:t xml:space="preserve">0.19</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十、节能环保支出</w:t>
            </w:r>
          </w:p>
        </w:tc>
        <w:tc>
          <w:tcPr>
            <w:tcW w:w="380" w:type="dxa"/>
            <w:tcBorders/>
            <w:vAlign w:val="center"/>
          </w:tcPr>
          <w:p>
            <w:pPr>
              <w:jc w:val="center"/>
            </w:pPr>
            <w:r>
              <w:rPr>
                <w:rFonts w:ascii="宋体" w:eastAsia="宋体" w:hAnsi="宋体" w:cs="宋体"/>
                <w:b w:val="0"/>
                <w:i w:val="0"/>
                <w:color w:val="000000"/>
                <w:sz w:val="14"/>
              </w:rPr>
              <w:t xml:space="preserve">42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十一、城乡社区支出</w:t>
            </w:r>
          </w:p>
        </w:tc>
        <w:tc>
          <w:tcPr>
            <w:tcW w:w="380" w:type="dxa"/>
            <w:tcBorders/>
            <w:vAlign w:val="center"/>
          </w:tcPr>
          <w:p>
            <w:pPr>
              <w:jc w:val="center"/>
            </w:pPr>
            <w:r>
              <w:rPr>
                <w:rFonts w:ascii="宋体" w:eastAsia="宋体" w:hAnsi="宋体" w:cs="宋体"/>
                <w:b w:val="0"/>
                <w:i w:val="0"/>
                <w:color w:val="000000"/>
                <w:sz w:val="14"/>
              </w:rPr>
              <w:t xml:space="preserve">43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十二、农林水支出</w:t>
            </w:r>
          </w:p>
        </w:tc>
        <w:tc>
          <w:tcPr>
            <w:tcW w:w="380" w:type="dxa"/>
            <w:tcBorders/>
            <w:vAlign w:val="center"/>
          </w:tcPr>
          <w:p>
            <w:pPr>
              <w:jc w:val="center"/>
            </w:pPr>
            <w:r>
              <w:rPr>
                <w:rFonts w:ascii="宋体" w:eastAsia="宋体" w:hAnsi="宋体" w:cs="宋体"/>
                <w:b w:val="0"/>
                <w:i w:val="0"/>
                <w:color w:val="000000"/>
                <w:sz w:val="14"/>
              </w:rPr>
              <w:t xml:space="preserve">44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十三、交通运输支出</w:t>
            </w:r>
          </w:p>
        </w:tc>
        <w:tc>
          <w:tcPr>
            <w:tcW w:w="380" w:type="dxa"/>
            <w:tcBorders/>
            <w:vAlign w:val="center"/>
          </w:tcPr>
          <w:p>
            <w:pPr>
              <w:jc w:val="center"/>
            </w:pPr>
            <w:r>
              <w:rPr>
                <w:rFonts w:ascii="宋体" w:eastAsia="宋体" w:hAnsi="宋体" w:cs="宋体"/>
                <w:b w:val="0"/>
                <w:i w:val="0"/>
                <w:color w:val="000000"/>
                <w:sz w:val="14"/>
              </w:rPr>
              <w:t xml:space="preserve">45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十四、资源勘探工业信息等支出</w:t>
            </w:r>
          </w:p>
        </w:tc>
        <w:tc>
          <w:tcPr>
            <w:tcW w:w="380" w:type="dxa"/>
            <w:tcBorders/>
            <w:vAlign w:val="center"/>
          </w:tcPr>
          <w:p>
            <w:pPr>
              <w:jc w:val="center"/>
            </w:pPr>
            <w:r>
              <w:rPr>
                <w:rFonts w:ascii="宋体" w:eastAsia="宋体" w:hAnsi="宋体" w:cs="宋体"/>
                <w:b w:val="0"/>
                <w:i w:val="0"/>
                <w:color w:val="000000"/>
                <w:sz w:val="14"/>
              </w:rPr>
              <w:t xml:space="preserve">46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十五、商业服务业等支出</w:t>
            </w:r>
          </w:p>
        </w:tc>
        <w:tc>
          <w:tcPr>
            <w:tcW w:w="380" w:type="dxa"/>
            <w:tcBorders/>
            <w:vAlign w:val="center"/>
          </w:tcPr>
          <w:p>
            <w:pPr>
              <w:jc w:val="center"/>
            </w:pPr>
            <w:r>
              <w:rPr>
                <w:rFonts w:ascii="宋体" w:eastAsia="宋体" w:hAnsi="宋体" w:cs="宋体"/>
                <w:b w:val="0"/>
                <w:i w:val="0"/>
                <w:color w:val="000000"/>
                <w:sz w:val="14"/>
              </w:rPr>
              <w:t xml:space="preserve">47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十六、金融支出</w:t>
            </w:r>
          </w:p>
        </w:tc>
        <w:tc>
          <w:tcPr>
            <w:tcW w:w="380" w:type="dxa"/>
            <w:tcBorders/>
            <w:vAlign w:val="center"/>
          </w:tcPr>
          <w:p>
            <w:pPr>
              <w:jc w:val="center"/>
            </w:pPr>
            <w:r>
              <w:rPr>
                <w:rFonts w:ascii="宋体" w:eastAsia="宋体" w:hAnsi="宋体" w:cs="宋体"/>
                <w:b w:val="0"/>
                <w:i w:val="0"/>
                <w:color w:val="000000"/>
                <w:sz w:val="14"/>
              </w:rPr>
              <w:t xml:space="preserve">48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17</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十七、援助其他地区支出</w:t>
            </w:r>
          </w:p>
        </w:tc>
        <w:tc>
          <w:tcPr>
            <w:tcW w:w="380" w:type="dxa"/>
            <w:tcBorders/>
            <w:vAlign w:val="center"/>
          </w:tcPr>
          <w:p>
            <w:pPr>
              <w:jc w:val="center"/>
            </w:pPr>
            <w:r>
              <w:rPr>
                <w:rFonts w:ascii="宋体" w:eastAsia="宋体" w:hAnsi="宋体" w:cs="宋体"/>
                <w:b w:val="0"/>
                <w:i w:val="0"/>
                <w:color w:val="000000"/>
                <w:sz w:val="14"/>
              </w:rPr>
              <w:t xml:space="preserve">49</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十八、自然资源海洋气象等支出</w:t>
            </w:r>
          </w:p>
        </w:tc>
        <w:tc>
          <w:tcPr>
            <w:tcW w:w="380" w:type="dxa"/>
            <w:tcBorders/>
            <w:vAlign w:val="center"/>
          </w:tcPr>
          <w:p>
            <w:pPr>
              <w:jc w:val="center"/>
            </w:pPr>
            <w:r>
              <w:rPr>
                <w:rFonts w:ascii="宋体" w:eastAsia="宋体" w:hAnsi="宋体" w:cs="宋体"/>
                <w:b w:val="0"/>
                <w:i w:val="0"/>
                <w:color w:val="000000"/>
                <w:sz w:val="14"/>
              </w:rPr>
              <w:t xml:space="preserve">50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19</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十九、住房保障支出</w:t>
            </w:r>
          </w:p>
        </w:tc>
        <w:tc>
          <w:tcPr>
            <w:tcW w:w="380" w:type="dxa"/>
            <w:tcBorders/>
            <w:vAlign w:val="center"/>
          </w:tcPr>
          <w:p>
            <w:pPr>
              <w:jc w:val="center"/>
            </w:pPr>
            <w:r>
              <w:rPr>
                <w:rFonts w:ascii="宋体" w:eastAsia="宋体" w:hAnsi="宋体" w:cs="宋体"/>
                <w:b w:val="0"/>
                <w:i w:val="0"/>
                <w:color w:val="000000"/>
                <w:sz w:val="14"/>
              </w:rPr>
              <w:t xml:space="preserve">51</w:t>
            </w:r>
          </w:p>
        </w:tc>
        <w:tc>
          <w:tcPr>
            <w:tcW w:w="1100" w:type="dxa"/>
            <w:tcBorders/>
            <w:vAlign w:val="center"/>
          </w:tcPr>
          <w:p>
            <w:pPr>
              <w:jc w:val="right"/>
            </w:pPr>
            <w:r>
              <w:rPr>
                <w:rFonts w:ascii="宋体" w:eastAsia="宋体" w:hAnsi="宋体" w:cs="宋体"/>
                <w:b w:val="0"/>
                <w:i w:val="0"/>
                <w:color w:val="000000"/>
                <w:sz w:val="14"/>
              </w:rPr>
              <w:t xml:space="preserve">0.41</w:t>
            </w:r>
          </w:p>
        </w:tc>
        <w:tc>
          <w:tcPr>
            <w:tcW w:w="1100" w:type="dxa"/>
            <w:tcBorders/>
            <w:vAlign w:val="center"/>
          </w:tcPr>
          <w:p>
            <w:pPr>
              <w:jc w:val="right"/>
            </w:pPr>
            <w:r>
              <w:rPr>
                <w:rFonts w:ascii="宋体" w:eastAsia="宋体" w:hAnsi="宋体" w:cs="宋体"/>
                <w:b w:val="0"/>
                <w:i w:val="0"/>
                <w:color w:val="000000"/>
                <w:sz w:val="14"/>
              </w:rPr>
              <w:t xml:space="preserve">0.41</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20</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二十、粮油物资储备支出</w:t>
            </w:r>
          </w:p>
        </w:tc>
        <w:tc>
          <w:tcPr>
            <w:tcW w:w="380" w:type="dxa"/>
            <w:tcBorders/>
            <w:vAlign w:val="center"/>
          </w:tcPr>
          <w:p>
            <w:pPr>
              <w:jc w:val="center"/>
            </w:pPr>
            <w:r>
              <w:rPr>
                <w:rFonts w:ascii="宋体" w:eastAsia="宋体" w:hAnsi="宋体" w:cs="宋体"/>
                <w:b w:val="0"/>
                <w:i w:val="0"/>
                <w:color w:val="000000"/>
                <w:sz w:val="14"/>
              </w:rPr>
              <w:t xml:space="preserve">52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21</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二十一、国有资本经营预算支出</w:t>
            </w:r>
          </w:p>
        </w:tc>
        <w:tc>
          <w:tcPr>
            <w:tcW w:w="380" w:type="dxa"/>
            <w:tcBorders/>
            <w:vAlign w:val="center"/>
          </w:tcPr>
          <w:p>
            <w:pPr>
              <w:jc w:val="center"/>
            </w:pPr>
            <w:r>
              <w:rPr>
                <w:rFonts w:ascii="宋体" w:eastAsia="宋体" w:hAnsi="宋体" w:cs="宋体"/>
                <w:b w:val="0"/>
                <w:i w:val="0"/>
                <w:color w:val="000000"/>
                <w:sz w:val="14"/>
              </w:rPr>
              <w:t xml:space="preserve">53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22</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二十二、灾害防治及应急管理支出</w:t>
            </w:r>
          </w:p>
        </w:tc>
        <w:tc>
          <w:tcPr>
            <w:tcW w:w="380" w:type="dxa"/>
            <w:tcBorders/>
            <w:vAlign w:val="center"/>
          </w:tcPr>
          <w:p>
            <w:pPr>
              <w:jc w:val="center"/>
            </w:pPr>
            <w:r>
              <w:rPr>
                <w:rFonts w:ascii="宋体" w:eastAsia="宋体" w:hAnsi="宋体" w:cs="宋体"/>
                <w:b w:val="0"/>
                <w:i w:val="0"/>
                <w:color w:val="000000"/>
                <w:sz w:val="14"/>
              </w:rPr>
              <w:t xml:space="preserve">54</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23</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二十三、其他支出</w:t>
            </w:r>
          </w:p>
        </w:tc>
        <w:tc>
          <w:tcPr>
            <w:tcW w:w="380" w:type="dxa"/>
            <w:tcBorders/>
            <w:vAlign w:val="center"/>
          </w:tcPr>
          <w:p>
            <w:pPr>
              <w:jc w:val="center"/>
            </w:pPr>
            <w:r>
              <w:rPr>
                <w:rFonts w:ascii="宋体" w:eastAsia="宋体" w:hAnsi="宋体" w:cs="宋体"/>
                <w:b w:val="0"/>
                <w:i w:val="0"/>
                <w:color w:val="000000"/>
                <w:sz w:val="14"/>
              </w:rPr>
              <w:t xml:space="preserve">55</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24</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二十四、债务还本支出</w:t>
            </w:r>
          </w:p>
        </w:tc>
        <w:tc>
          <w:tcPr>
            <w:tcW w:w="380" w:type="dxa"/>
            <w:tcBorders/>
            <w:vAlign w:val="center"/>
          </w:tcPr>
          <w:p>
            <w:pPr>
              <w:jc w:val="center"/>
            </w:pPr>
            <w:r>
              <w:rPr>
                <w:rFonts w:ascii="宋体" w:eastAsia="宋体" w:hAnsi="宋体" w:cs="宋体"/>
                <w:b w:val="0"/>
                <w:i w:val="0"/>
                <w:color w:val="000000"/>
                <w:sz w:val="14"/>
              </w:rPr>
              <w:t xml:space="preserve">56</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25</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二十五、债务付息支出</w:t>
            </w:r>
          </w:p>
        </w:tc>
        <w:tc>
          <w:tcPr>
            <w:tcW w:w="380" w:type="dxa"/>
            <w:tcBorders/>
            <w:vAlign w:val="center"/>
          </w:tcPr>
          <w:p>
            <w:pPr>
              <w:jc w:val="center"/>
            </w:pPr>
            <w:r>
              <w:rPr>
                <w:rFonts w:ascii="宋体" w:eastAsia="宋体" w:hAnsi="宋体" w:cs="宋体"/>
                <w:b w:val="0"/>
                <w:i w:val="0"/>
                <w:color w:val="000000"/>
                <w:sz w:val="14"/>
              </w:rPr>
              <w:t xml:space="preserve">57</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26</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二十六、抗疫特别国债安排的支出</w:t>
            </w:r>
          </w:p>
        </w:tc>
        <w:tc>
          <w:tcPr>
            <w:tcW w:w="380" w:type="dxa"/>
            <w:tcBorders/>
            <w:vAlign w:val="center"/>
          </w:tcPr>
          <w:p>
            <w:pPr>
              <w:jc w:val="center"/>
            </w:pPr>
            <w:r>
              <w:rPr>
                <w:rFonts w:ascii="宋体" w:eastAsia="宋体" w:hAnsi="宋体" w:cs="宋体"/>
                <w:b w:val="0"/>
                <w:i w:val="0"/>
                <w:color w:val="000000"/>
                <w:sz w:val="14"/>
              </w:rPr>
              <w:t xml:space="preserve">58</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本年收入合计</w:t>
            </w:r>
          </w:p>
        </w:tc>
        <w:tc>
          <w:tcPr>
            <w:tcW w:w="380" w:type="dxa"/>
            <w:tcBorders/>
            <w:vAlign w:val="center"/>
          </w:tcPr>
          <w:p>
            <w:pPr>
              <w:jc w:val="center"/>
            </w:pPr>
            <w:r>
              <w:rPr>
                <w:rFonts w:ascii="宋体" w:eastAsia="宋体" w:hAnsi="宋体" w:cs="宋体"/>
                <w:b w:val="0"/>
                <w:i w:val="0"/>
                <w:color w:val="000000"/>
                <w:sz w:val="14"/>
              </w:rPr>
              <w:t xml:space="preserve">27</w:t>
            </w:r>
          </w:p>
        </w:tc>
        <w:tc>
          <w:tcPr>
            <w:tcW w:w="1100" w:type="dxa"/>
            <w:tcBorders/>
            <w:vAlign w:val="center"/>
          </w:tcPr>
          <w:p>
            <w:pPr>
              <w:jc w:val="right"/>
            </w:pPr>
            <w:r>
              <w:rPr>
                <w:rFonts w:ascii="宋体" w:eastAsia="宋体" w:hAnsi="宋体" w:cs="宋体"/>
                <w:b w:val="0"/>
                <w:i w:val="0"/>
                <w:color w:val="000000"/>
                <w:sz w:val="14"/>
              </w:rPr>
              <w:t xml:space="preserve">17.85</w:t>
            </w:r>
          </w:p>
        </w:tc>
        <w:tc>
          <w:tcPr>
            <w:tcW w:w="2380" w:type="dxa"/>
            <w:tcBorders/>
            <w:vAlign w:val="center"/>
          </w:tcPr>
          <w:p>
            <w:pPr>
              <w:jc w:val="center"/>
            </w:pPr>
            <w:r>
              <w:rPr>
                <w:rFonts w:ascii="宋体" w:eastAsia="宋体" w:hAnsi="宋体" w:cs="宋体"/>
                <w:b w:val="0"/>
                <w:i w:val="0"/>
                <w:color w:val="000000"/>
                <w:sz w:val="14"/>
              </w:rPr>
              <w:t xml:space="preserve">本年支出合计</w:t>
            </w:r>
          </w:p>
        </w:tc>
        <w:tc>
          <w:tcPr>
            <w:tcW w:w="380" w:type="dxa"/>
            <w:tcBorders/>
            <w:vAlign w:val="center"/>
          </w:tcPr>
          <w:p>
            <w:pPr>
              <w:jc w:val="center"/>
            </w:pPr>
            <w:r>
              <w:rPr>
                <w:rFonts w:ascii="宋体" w:eastAsia="宋体" w:hAnsi="宋体" w:cs="宋体"/>
                <w:b w:val="0"/>
                <w:i w:val="0"/>
                <w:color w:val="000000"/>
                <w:sz w:val="14"/>
              </w:rPr>
              <w:t xml:space="preserve">59</w:t>
            </w:r>
          </w:p>
        </w:tc>
        <w:tc>
          <w:tcPr>
            <w:tcW w:w="1100" w:type="dxa"/>
            <w:tcBorders/>
            <w:vAlign w:val="center"/>
          </w:tcPr>
          <w:p>
            <w:pPr>
              <w:jc w:val="right"/>
            </w:pPr>
            <w:r>
              <w:rPr>
                <w:rFonts w:ascii="宋体" w:eastAsia="宋体" w:hAnsi="宋体" w:cs="宋体"/>
                <w:b w:val="0"/>
                <w:i w:val="0"/>
                <w:color w:val="000000"/>
                <w:sz w:val="14"/>
              </w:rPr>
              <w:t xml:space="preserve">17.85</w:t>
            </w:r>
          </w:p>
        </w:tc>
        <w:tc>
          <w:tcPr>
            <w:tcW w:w="1100" w:type="dxa"/>
            <w:tcBorders/>
            <w:vAlign w:val="center"/>
          </w:tcPr>
          <w:p>
            <w:pPr>
              <w:jc w:val="right"/>
            </w:pPr>
            <w:r>
              <w:rPr>
                <w:rFonts w:ascii="宋体" w:eastAsia="宋体" w:hAnsi="宋体" w:cs="宋体"/>
                <w:b w:val="0"/>
                <w:i w:val="0"/>
                <w:color w:val="000000"/>
                <w:sz w:val="14"/>
              </w:rPr>
              <w:t xml:space="preserve">17.85</w:t>
            </w: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年初财政拨款结转和结余</w:t>
            </w:r>
          </w:p>
        </w:tc>
        <w:tc>
          <w:tcPr>
            <w:tcW w:w="380" w:type="dxa"/>
            <w:tcBorders/>
            <w:vAlign w:val="center"/>
          </w:tcPr>
          <w:p>
            <w:pPr>
              <w:jc w:val="center"/>
            </w:pPr>
            <w:r>
              <w:rPr>
                <w:rFonts w:ascii="宋体" w:eastAsia="宋体" w:hAnsi="宋体" w:cs="宋体"/>
                <w:b w:val="0"/>
                <w:i w:val="0"/>
                <w:color w:val="000000"/>
                <w:sz w:val="14"/>
              </w:rPr>
              <w:t xml:space="preserve">28</w:t>
            </w:r>
          </w:p>
        </w:tc>
        <w:tc>
          <w:tcPr>
            <w:tcW w:w="1100" w:type="dxa"/>
            <w:tcBorders/>
            <w:vAlign w:val="center"/>
          </w:tcPr>
          <w:p>
            <w:pPr/>
          </w:p>
        </w:tc>
        <w:tc>
          <w:tcPr>
            <w:tcW w:w="2380" w:type="dxa"/>
            <w:tcBorders/>
            <w:vAlign w:val="center"/>
          </w:tcPr>
          <w:p>
            <w:pPr>
              <w:jc w:val="left"/>
            </w:pPr>
            <w:r>
              <w:rPr>
                <w:rFonts w:ascii="宋体" w:eastAsia="宋体" w:hAnsi="宋体" w:cs="宋体"/>
                <w:b w:val="0"/>
                <w:i w:val="0"/>
                <w:color w:val="000000"/>
                <w:sz w:val="14"/>
              </w:rPr>
              <w:t xml:space="preserve">年末财政拨款结转和结余</w:t>
            </w:r>
          </w:p>
        </w:tc>
        <w:tc>
          <w:tcPr>
            <w:tcW w:w="380" w:type="dxa"/>
            <w:tcBorders/>
            <w:vAlign w:val="center"/>
          </w:tcPr>
          <w:p>
            <w:pPr>
              <w:jc w:val="center"/>
            </w:pPr>
            <w:r>
              <w:rPr>
                <w:rFonts w:ascii="宋体" w:eastAsia="宋体" w:hAnsi="宋体" w:cs="宋体"/>
                <w:b w:val="0"/>
                <w:i w:val="0"/>
                <w:color w:val="000000"/>
                <w:sz w:val="14"/>
              </w:rPr>
              <w:t xml:space="preserve">60</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一般公共预算财政拨款</w:t>
            </w:r>
          </w:p>
        </w:tc>
        <w:tc>
          <w:tcPr>
            <w:tcW w:w="380" w:type="dxa"/>
            <w:tcBorders/>
            <w:vAlign w:val="center"/>
          </w:tcPr>
          <w:p>
            <w:pPr>
              <w:jc w:val="center"/>
            </w:pPr>
            <w:r>
              <w:rPr>
                <w:rFonts w:ascii="宋体" w:eastAsia="宋体" w:hAnsi="宋体" w:cs="宋体"/>
                <w:b w:val="0"/>
                <w:i w:val="0"/>
                <w:color w:val="000000"/>
                <w:sz w:val="14"/>
              </w:rPr>
              <w:t xml:space="preserve">29</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61</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政府性基金预算财政拨款</w:t>
            </w:r>
          </w:p>
        </w:tc>
        <w:tc>
          <w:tcPr>
            <w:tcW w:w="380" w:type="dxa"/>
            <w:tcBorders/>
            <w:vAlign w:val="center"/>
          </w:tcPr>
          <w:p>
            <w:pPr>
              <w:jc w:val="center"/>
            </w:pPr>
            <w:r>
              <w:rPr>
                <w:rFonts w:ascii="宋体" w:eastAsia="宋体" w:hAnsi="宋体" w:cs="宋体"/>
                <w:b w:val="0"/>
                <w:i w:val="0"/>
                <w:color w:val="000000"/>
                <w:sz w:val="14"/>
              </w:rPr>
              <w:t xml:space="preserve">30</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62</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left"/>
            </w:pPr>
            <w:r>
              <w:rPr>
                <w:rFonts w:ascii="宋体" w:eastAsia="宋体" w:hAnsi="宋体" w:cs="宋体"/>
                <w:b w:val="0"/>
                <w:i w:val="0"/>
                <w:color w:val="000000"/>
                <w:sz w:val="14"/>
              </w:rPr>
              <w:t xml:space="preserve">  国有资本经营预算财政拨款</w:t>
            </w:r>
          </w:p>
        </w:tc>
        <w:tc>
          <w:tcPr>
            <w:tcW w:w="380" w:type="dxa"/>
            <w:tcBorders/>
            <w:vAlign w:val="center"/>
          </w:tcPr>
          <w:p>
            <w:pPr>
              <w:jc w:val="center"/>
            </w:pPr>
            <w:r>
              <w:rPr>
                <w:rFonts w:ascii="宋体" w:eastAsia="宋体" w:hAnsi="宋体" w:cs="宋体"/>
                <w:b w:val="0"/>
                <w:i w:val="0"/>
                <w:color w:val="000000"/>
                <w:sz w:val="14"/>
              </w:rPr>
              <w:t xml:space="preserve">31</w:t>
            </w:r>
          </w:p>
        </w:tc>
        <w:tc>
          <w:tcPr>
            <w:tcW w:w="1100" w:type="dxa"/>
            <w:tcBorders/>
            <w:vAlign w:val="center"/>
          </w:tcPr>
          <w:p>
            <w:pPr/>
          </w:p>
        </w:tc>
        <w:tc>
          <w:tcPr>
            <w:tcW w:w="2380" w:type="dxa"/>
            <w:tcBorders/>
            <w:vAlign w:val="center"/>
          </w:tcPr>
          <w:p>
            <w:pPr/>
          </w:p>
        </w:tc>
        <w:tc>
          <w:tcPr>
            <w:tcW w:w="380" w:type="dxa"/>
            <w:tcBorders/>
            <w:vAlign w:val="center"/>
          </w:tcPr>
          <w:p>
            <w:pPr>
              <w:jc w:val="center"/>
            </w:pPr>
            <w:r>
              <w:rPr>
                <w:rFonts w:ascii="宋体" w:eastAsia="宋体" w:hAnsi="宋体" w:cs="宋体"/>
                <w:b w:val="0"/>
                <w:i w:val="0"/>
                <w:color w:val="000000"/>
                <w:sz w:val="14"/>
              </w:rPr>
              <w:t xml:space="preserve">63</w:t>
            </w:r>
          </w:p>
        </w:tc>
        <w:tc>
          <w:tcPr>
            <w:tcW w:w="1100" w:type="dxa"/>
            <w:tcBorders/>
            <w:vAlign w:val="center"/>
          </w:tcPr>
          <w:p>
            <w:pPr/>
          </w:p>
        </w:tc>
        <w:tc>
          <w:tcPr>
            <w:tcW w:w="1100" w:type="dxa"/>
            <w:tcBorders/>
            <w:vAlign w:val="center"/>
          </w:tcPr>
          <w:p>
            <w:pPr/>
          </w:p>
        </w:tc>
        <w:tc>
          <w:tcPr>
            <w:tcW w:w="1100" w:type="dxa"/>
            <w:tcBorders/>
            <w:vAlign w:val="center"/>
          </w:tcPr>
          <w:p>
            <w:pPr/>
          </w:p>
        </w:tc>
        <w:tc>
          <w:tcPr>
            <w:tcW w:w="1112" w:type="dxa"/>
            <w:tcBorders/>
            <w:vAlign w:val="center"/>
          </w:tcPr>
          <w:p>
            <w:pPr/>
          </w:p>
        </w:tc>
      </w:tr>
      <w:tr>
        <w:trPr>
          <w:trHeight w:hRule="exact" w:val="321"/>
          <w:jc w:val="center"/>
        </w:trPr>
        <w:tc>
          <w:tcPr>
            <w:tcW w:w="212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32</w:t>
            </w:r>
          </w:p>
        </w:tc>
        <w:tc>
          <w:tcPr>
            <w:tcW w:w="1100" w:type="dxa"/>
            <w:tcBorders/>
            <w:vAlign w:val="center"/>
          </w:tcPr>
          <w:p>
            <w:pPr>
              <w:jc w:val="right"/>
            </w:pPr>
            <w:r>
              <w:rPr>
                <w:rFonts w:ascii="宋体" w:eastAsia="宋体" w:hAnsi="宋体" w:cs="宋体"/>
                <w:b w:val="0"/>
                <w:i w:val="0"/>
                <w:color w:val="000000"/>
                <w:sz w:val="14"/>
              </w:rPr>
              <w:t xml:space="preserve">17.85</w:t>
            </w:r>
          </w:p>
        </w:tc>
        <w:tc>
          <w:tcPr>
            <w:tcW w:w="2380" w:type="dxa"/>
            <w:tcBorders/>
            <w:vAlign w:val="center"/>
          </w:tcPr>
          <w:p>
            <w:pPr>
              <w:jc w:val="center"/>
            </w:pPr>
            <w:r>
              <w:rPr>
                <w:rFonts w:ascii="宋体" w:eastAsia="宋体" w:hAnsi="宋体" w:cs="宋体"/>
                <w:b w:val="0"/>
                <w:i w:val="0"/>
                <w:color w:val="000000"/>
                <w:sz w:val="14"/>
              </w:rPr>
              <w:t xml:space="preserve">总计</w:t>
            </w:r>
          </w:p>
        </w:tc>
        <w:tc>
          <w:tcPr>
            <w:tcW w:w="380" w:type="dxa"/>
            <w:tcBorders/>
            <w:vAlign w:val="center"/>
          </w:tcPr>
          <w:p>
            <w:pPr>
              <w:jc w:val="center"/>
            </w:pPr>
            <w:r>
              <w:rPr>
                <w:rFonts w:ascii="宋体" w:eastAsia="宋体" w:hAnsi="宋体" w:cs="宋体"/>
                <w:b w:val="0"/>
                <w:i w:val="0"/>
                <w:color w:val="000000"/>
                <w:sz w:val="14"/>
              </w:rPr>
              <w:t xml:space="preserve">64</w:t>
            </w:r>
          </w:p>
        </w:tc>
        <w:tc>
          <w:tcPr>
            <w:tcW w:w="1100" w:type="dxa"/>
            <w:tcBorders/>
            <w:vAlign w:val="center"/>
          </w:tcPr>
          <w:p>
            <w:pPr>
              <w:jc w:val="right"/>
            </w:pPr>
            <w:r>
              <w:rPr>
                <w:rFonts w:ascii="宋体" w:eastAsia="宋体" w:hAnsi="宋体" w:cs="宋体"/>
                <w:b w:val="0"/>
                <w:i w:val="0"/>
                <w:color w:val="000000"/>
                <w:sz w:val="14"/>
              </w:rPr>
              <w:t xml:space="preserve">17.85</w:t>
            </w:r>
          </w:p>
        </w:tc>
        <w:tc>
          <w:tcPr>
            <w:tcW w:w="1100" w:type="dxa"/>
            <w:tcBorders/>
            <w:vAlign w:val="center"/>
          </w:tcPr>
          <w:p>
            <w:pPr>
              <w:jc w:val="right"/>
            </w:pPr>
            <w:r>
              <w:rPr>
                <w:rFonts w:ascii="宋体" w:eastAsia="宋体" w:hAnsi="宋体" w:cs="宋体"/>
                <w:b w:val="0"/>
                <w:i w:val="0"/>
                <w:color w:val="000000"/>
                <w:sz w:val="14"/>
              </w:rPr>
              <w:t xml:space="preserve">17.85</w:t>
            </w:r>
          </w:p>
        </w:tc>
        <w:tc>
          <w:tcPr>
            <w:tcW w:w="1100" w:type="dxa"/>
            <w:tcBorders/>
            <w:vAlign w:val="center"/>
          </w:tcPr>
          <w:p>
            <w:pPr/>
          </w:p>
        </w:tc>
        <w:tc>
          <w:tcPr>
            <w:tcW w:w="1112" w:type="dxa"/>
            <w:tcBorders/>
            <w:vAlign w:val="center"/>
          </w:tcPr>
          <w:p>
            <w:pPr/>
          </w:p>
        </w:tc>
      </w:tr>
      <w:tr>
        <w:trPr>
          <w:trHeight w:hRule="exact" w:val="263"/>
          <w:jc w:val="center"/>
        </w:trPr>
        <w:tc>
          <w:tcPr>
            <w:tcW w:w="21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注：本表反映部门本年度一般公共预算财政拨款、政府性基金预算财政拨款和国有资本经营预算财政拨款的总收支和年末结转结余情况。</w:t>
            </w: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本表金额转换成万元时，因四舍五入可能存在尾差。</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63"/>
          <w:jc w:val="center"/>
        </w:trPr>
        <w:tc>
          <w:tcPr>
            <w:tcW w:w="21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4"/>
              </w:rPr>
              <w:t xml:space="preserve">    如本表为空，则我部门本年度无此类资金收支余。</w:t>
            </w: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0"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一般公共预算财政拨款支出决算表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公开05表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部门：辽宁省盘锦市大洼区红十字会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3900"/>
        <w:gridCol w:w="1980"/>
        <w:gridCol w:w="1980"/>
        <w:gridCol w:w="1952"/>
      </w:tblGrid>
      <w:tr>
        <w:trPr>
          <w:trHeight w:hRule="exact" w:val="512"/>
          <w:jc w:val="center"/>
        </w:trPr>
        <w:tc>
          <w:tcPr>
            <w:tcW w:w="320" w:type="dxa"/>
            <w:hMerge w:val="restart"/>
            <w:vAlign w:val="center"/>
          </w:tcPr>
          <w:p>
            <w:pPr>
              <w:jc w:val="center"/>
            </w:pPr>
            <w:r>
              <w:rPr>
                <w:rFonts w:ascii="宋体" w:eastAsia="宋体" w:hAnsi="宋体" w:cs="宋体"/>
                <w:b w:val="0"/>
                <w:i w:val="0"/>
                <w:color w:val="000000"/>
                <w:sz w:val="20"/>
              </w:rPr>
              <w:t xml:space="preserve">项目</w:t>
            </w:r>
          </w:p>
        </w:tc>
        <w:tc>
          <w:tcPr>
            <w:tcW w:w="320" w:type="dxa"/>
            <w:hMerge/>
            <w:vAlign w:val="center"/>
          </w:tcPr>
          <w:p>
            <w:pPr/>
          </w:p>
        </w:tc>
        <w:tc>
          <w:tcPr>
            <w:tcW w:w="320" w:type="dxa"/>
            <w:hMerge/>
            <w:vAlign w:val="center"/>
          </w:tcPr>
          <w:p>
            <w:pPr/>
          </w:p>
        </w:tc>
        <w:tc>
          <w:tcPr>
            <w:tcW w:w="3900" w:type="dxa"/>
            <w:hMerge/>
            <w:vAlign w:val="center"/>
          </w:tcPr>
          <w:p>
            <w:pPr/>
          </w:p>
        </w:tc>
        <w:tc>
          <w:tcPr>
            <w:tcW w:w="1980" w:type="dxa"/>
            <w:hMerge w:val="restart"/>
            <w:vAlign w:val="center"/>
          </w:tcPr>
          <w:p>
            <w:pPr>
              <w:jc w:val="center"/>
            </w:pPr>
            <w:r>
              <w:rPr>
                <w:rFonts w:ascii="宋体" w:eastAsia="宋体" w:hAnsi="宋体" w:cs="宋体"/>
                <w:b w:val="0"/>
                <w:i w:val="0"/>
                <w:color w:val="000000"/>
                <w:sz w:val="20"/>
              </w:rPr>
              <w:t xml:space="preserve">本年支出</w:t>
            </w:r>
          </w:p>
        </w:tc>
        <w:tc>
          <w:tcPr>
            <w:tcW w:w="1980" w:type="dxa"/>
            <w:hMerge/>
            <w:vAlign w:val="center"/>
          </w:tcPr>
          <w:p>
            <w:pPr/>
          </w:p>
        </w:tc>
        <w:tc>
          <w:tcPr>
            <w:tcW w:w="1952" w:type="dxa"/>
            <w:hMerge/>
            <w:vAlign w:val="center"/>
          </w:tcPr>
          <w:p>
            <w:pPr/>
          </w:p>
        </w:tc>
      </w:tr>
      <w:tr>
        <w:trPr>
          <w:trHeight w:hRule="exact" w:val="426"/>
          <w:jc w:val="center"/>
        </w:trPr>
        <w:tc>
          <w:tcPr>
            <w:tcW w:w="320" w:type="dxa"/>
            <w:hMerge w:val="restart"/>
            <w:vMerge w:val="restart"/>
            <w:tcBorders/>
            <w:vAlign w:val="center"/>
          </w:tcPr>
          <w:p>
            <w:pPr>
              <w:jc w:val="center"/>
            </w:pPr>
            <w:r>
              <w:rPr>
                <w:rFonts w:ascii="宋体" w:eastAsia="宋体" w:hAnsi="宋体" w:cs="宋体"/>
                <w:b w:val="0"/>
                <w:i w:val="0"/>
                <w:color w:val="000000"/>
                <w:sz w:val="20"/>
              </w:rPr>
              <w:t xml:space="preserve">功能分类科目编码</w:t>
            </w:r>
          </w:p>
        </w:tc>
        <w:tc>
          <w:tcPr>
            <w:tcW w:w="320" w:type="dxa"/>
            <w:hMerge/>
            <w:tcBorders/>
            <w:vAlign w:val="center"/>
          </w:tcPr>
          <w:p>
            <w:pPr/>
          </w:p>
        </w:tc>
        <w:tc>
          <w:tcPr>
            <w:tcW w:w="320" w:type="dxa"/>
            <w:hMerge/>
            <w:tcBorders/>
            <w:vAlign w:val="center"/>
          </w:tcPr>
          <w:p>
            <w:pPr/>
          </w:p>
        </w:tc>
        <w:tc>
          <w:tcPr>
            <w:tcW w:w="3900" w:type="dxa"/>
            <w:vMerge w:val="restart"/>
            <w:tcBorders/>
            <w:vAlign w:val="center"/>
          </w:tcPr>
          <w:p>
            <w:pPr>
              <w:jc w:val="center"/>
            </w:pPr>
            <w:r>
              <w:rPr>
                <w:rFonts w:ascii="宋体" w:eastAsia="宋体" w:hAnsi="宋体" w:cs="宋体"/>
                <w:b w:val="0"/>
                <w:i w:val="0"/>
                <w:color w:val="000000"/>
                <w:sz w:val="20"/>
              </w:rPr>
              <w:t xml:space="preserve">科目名称</w:t>
            </w:r>
          </w:p>
        </w:tc>
        <w:tc>
          <w:tcPr>
            <w:tcW w:w="1980" w:type="dxa"/>
            <w:vMerge w:val="restart"/>
            <w:tcBorders/>
            <w:vAlign w:val="center"/>
          </w:tcPr>
          <w:p>
            <w:pPr>
              <w:jc w:val="center"/>
            </w:pPr>
            <w:r>
              <w:rPr>
                <w:rFonts w:ascii="宋体" w:eastAsia="宋体" w:hAnsi="宋体" w:cs="宋体"/>
                <w:b w:val="0"/>
                <w:i w:val="0"/>
                <w:color w:val="000000"/>
                <w:sz w:val="20"/>
              </w:rPr>
              <w:t xml:space="preserve">小计</w:t>
            </w:r>
          </w:p>
        </w:tc>
        <w:tc>
          <w:tcPr>
            <w:tcW w:w="1980" w:type="dxa"/>
            <w:vMerge w:val="restart"/>
            <w:tcBorders/>
            <w:vAlign w:val="center"/>
          </w:tcPr>
          <w:p>
            <w:pPr>
              <w:jc w:val="center"/>
            </w:pPr>
            <w:r>
              <w:rPr>
                <w:rFonts w:ascii="宋体" w:eastAsia="宋体" w:hAnsi="宋体" w:cs="宋体"/>
                <w:b w:val="0"/>
                <w:i w:val="0"/>
                <w:color w:val="000000"/>
                <w:sz w:val="20"/>
              </w:rPr>
              <w:t xml:space="preserve">基本支出</w:t>
            </w:r>
          </w:p>
        </w:tc>
        <w:tc>
          <w:tcPr>
            <w:tcW w:w="1952" w:type="dxa"/>
            <w:vMerge w:val="restart"/>
            <w:tcBorders/>
            <w:vAlign w:val="center"/>
          </w:tcPr>
          <w:p>
            <w:pPr>
              <w:jc w:val="center"/>
            </w:pPr>
            <w:r>
              <w:rPr>
                <w:rFonts w:ascii="宋体" w:eastAsia="宋体" w:hAnsi="宋体" w:cs="宋体"/>
                <w:b w:val="0"/>
                <w:i w:val="0"/>
                <w:color w:val="000000"/>
                <w:sz w:val="20"/>
              </w:rPr>
              <w:t xml:space="preserve">项目支出</w:t>
            </w:r>
          </w:p>
        </w:tc>
      </w:tr>
      <w:tr>
        <w:trPr>
          <w:trHeight w:hRule="exact" w:val="384"/>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426"/>
          <w:jc w:val="center"/>
        </w:trPr>
        <w:tc>
          <w:tcPr>
            <w:tcW w:w="320" w:type="dxa"/>
            <w:hMerge w:val="restart"/>
            <w:vMerge/>
            <w:tcBorders/>
            <w:vAlign w:val="center"/>
          </w:tcPr>
          <w:p>
            <w:pPr/>
          </w:p>
        </w:tc>
        <w:tc>
          <w:tcPr>
            <w:tcW w:w="320" w:type="dxa"/>
            <w:hMerge/>
            <w:tcBorders/>
            <w:vAlign w:val="center"/>
          </w:tcPr>
          <w:p>
            <w:pPr/>
          </w:p>
        </w:tc>
        <w:tc>
          <w:tcPr>
            <w:tcW w:w="320" w:type="dxa"/>
            <w:hMerge/>
            <w:tcBorders/>
            <w:vAlign w:val="center"/>
          </w:tcPr>
          <w:p>
            <w:pPr/>
          </w:p>
        </w:tc>
        <w:tc>
          <w:tcPr>
            <w:tcW w:w="3900" w:type="dxa"/>
            <w:vMerge/>
            <w:tcBorders/>
            <w:vAlign w:val="center"/>
          </w:tcPr>
          <w:p>
            <w:pPr/>
          </w:p>
        </w:tc>
        <w:tc>
          <w:tcPr>
            <w:tcW w:w="1980" w:type="dxa"/>
            <w:vMerge/>
            <w:tcBorders/>
            <w:vAlign w:val="center"/>
          </w:tcPr>
          <w:p>
            <w:pPr/>
          </w:p>
        </w:tc>
        <w:tc>
          <w:tcPr>
            <w:tcW w:w="1980" w:type="dxa"/>
            <w:vMerge/>
            <w:tcBorders/>
            <w:vAlign w:val="center"/>
          </w:tcPr>
          <w:p>
            <w:pPr/>
          </w:p>
        </w:tc>
        <w:tc>
          <w:tcPr>
            <w:tcW w:w="1952" w:type="dxa"/>
            <w:vMerge/>
            <w:tcBorders/>
            <w:vAlign w:val="center"/>
          </w:tcPr>
          <w:p>
            <w:pP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栏次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center"/>
            </w:pPr>
            <w:r>
              <w:rPr>
                <w:rFonts w:ascii="宋体" w:eastAsia="宋体" w:hAnsi="宋体" w:cs="宋体"/>
                <w:b w:val="0"/>
                <w:i w:val="0"/>
                <w:color w:val="000000"/>
                <w:sz w:val="20"/>
              </w:rPr>
              <w:t xml:space="preserve">1</w:t>
            </w:r>
          </w:p>
        </w:tc>
        <w:tc>
          <w:tcPr>
            <w:tcW w:w="1980" w:type="dxa"/>
            <w:tcBorders/>
            <w:vAlign w:val="center"/>
          </w:tcPr>
          <w:p>
            <w:pPr>
              <w:jc w:val="center"/>
            </w:pPr>
            <w:r>
              <w:rPr>
                <w:rFonts w:ascii="宋体" w:eastAsia="宋体" w:hAnsi="宋体" w:cs="宋体"/>
                <w:b w:val="0"/>
                <w:i w:val="0"/>
                <w:color w:val="000000"/>
                <w:sz w:val="20"/>
              </w:rPr>
              <w:t xml:space="preserve">2</w:t>
            </w:r>
          </w:p>
        </w:tc>
        <w:tc>
          <w:tcPr>
            <w:tcW w:w="1952" w:type="dxa"/>
            <w:tcBorders/>
            <w:vAlign w:val="center"/>
          </w:tcPr>
          <w:p>
            <w:pPr>
              <w:jc w:val="center"/>
            </w:pPr>
            <w:r>
              <w:rPr>
                <w:rFonts w:ascii="宋体" w:eastAsia="宋体" w:hAnsi="宋体" w:cs="宋体"/>
                <w:b w:val="0"/>
                <w:i w:val="0"/>
                <w:color w:val="000000"/>
                <w:sz w:val="20"/>
              </w:rPr>
              <w:t xml:space="preserve">3</w:t>
            </w:r>
          </w:p>
        </w:tc>
      </w:tr>
      <w:tr>
        <w:trPr>
          <w:trHeight w:hRule="exact" w:val="512"/>
          <w:jc w:val="center"/>
        </w:trPr>
        <w:tc>
          <w:tcPr>
            <w:tcW w:w="320" w:type="dxa"/>
            <w:hMerge w:val="restart"/>
            <w:tcBorders/>
            <w:vAlign w:val="center"/>
          </w:tcPr>
          <w:p>
            <w:pPr>
              <w:jc w:val="center"/>
            </w:pPr>
            <w:r>
              <w:rPr>
                <w:rFonts w:ascii="宋体" w:eastAsia="宋体" w:hAnsi="宋体" w:cs="宋体"/>
                <w:b w:val="0"/>
                <w:i w:val="0"/>
                <w:color w:val="000000"/>
                <w:sz w:val="20"/>
              </w:rPr>
              <w:t xml:space="preserve">合计</w:t>
            </w:r>
          </w:p>
        </w:tc>
        <w:tc>
          <w:tcPr>
            <w:tcW w:w="320" w:type="dxa"/>
            <w:hMerge/>
            <w:tcBorders/>
            <w:vAlign w:val="center"/>
          </w:tcPr>
          <w:p>
            <w:pPr/>
          </w:p>
        </w:tc>
        <w:tc>
          <w:tcPr>
            <w:tcW w:w="320" w:type="dxa"/>
            <w:hMerge/>
            <w:tcBorders/>
            <w:vAlign w:val="center"/>
          </w:tcPr>
          <w:p>
            <w:pPr/>
          </w:p>
        </w:tc>
        <w:tc>
          <w:tcPr>
            <w:tcW w:w="3900" w:type="dxa"/>
            <w:hMerge/>
            <w:tcBorders/>
            <w:vAlign w:val="center"/>
          </w:tcPr>
          <w:p>
            <w:pPr/>
          </w:p>
        </w:tc>
        <w:tc>
          <w:tcPr>
            <w:tcW w:w="1980" w:type="dxa"/>
            <w:tcBorders/>
            <w:vAlign w:val="center"/>
          </w:tcPr>
          <w:p>
            <w:pPr>
              <w:jc w:val="right"/>
            </w:pPr>
            <w:r>
              <w:rPr>
                <w:rFonts w:ascii="宋体" w:eastAsia="宋体" w:hAnsi="宋体" w:cs="宋体"/>
                <w:b/>
                <w:i w:val="0"/>
                <w:color w:val="000000"/>
                <w:sz w:val="20"/>
              </w:rPr>
              <w:t xml:space="preserve">17.85</w:t>
            </w:r>
          </w:p>
        </w:tc>
        <w:tc>
          <w:tcPr>
            <w:tcW w:w="1980" w:type="dxa"/>
            <w:tcBorders/>
            <w:vAlign w:val="center"/>
          </w:tcPr>
          <w:p>
            <w:pPr>
              <w:jc w:val="right"/>
            </w:pPr>
            <w:r>
              <w:rPr>
                <w:rFonts w:ascii="宋体" w:eastAsia="宋体" w:hAnsi="宋体" w:cs="宋体"/>
                <w:b/>
                <w:i w:val="0"/>
                <w:color w:val="000000"/>
                <w:sz w:val="20"/>
              </w:rPr>
              <w:t xml:space="preserve">4.64</w:t>
            </w:r>
          </w:p>
        </w:tc>
        <w:tc>
          <w:tcPr>
            <w:tcW w:w="1952" w:type="dxa"/>
            <w:tcBorders/>
            <w:vAlign w:val="center"/>
          </w:tcPr>
          <w:p>
            <w:pPr>
              <w:jc w:val="right"/>
            </w:pPr>
            <w:r>
              <w:rPr>
                <w:rFonts w:ascii="宋体" w:eastAsia="宋体" w:hAnsi="宋体" w:cs="宋体"/>
                <w:b/>
                <w:i w:val="0"/>
                <w:color w:val="000000"/>
                <w:sz w:val="20"/>
              </w:rPr>
              <w:t xml:space="preserve">13.21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社会保障和就业支出</w:t>
            </w:r>
          </w:p>
        </w:tc>
        <w:tc>
          <w:tcPr>
            <w:tcW w:w="1980" w:type="dxa"/>
            <w:tcBorders/>
            <w:vAlign w:val="center"/>
          </w:tcPr>
          <w:p>
            <w:pPr>
              <w:jc w:val="right"/>
            </w:pPr>
            <w:r>
              <w:rPr>
                <w:rFonts w:ascii="宋体" w:eastAsia="宋体" w:hAnsi="宋体" w:cs="宋体"/>
                <w:b w:val="0"/>
                <w:i w:val="0"/>
                <w:color w:val="000000"/>
                <w:sz w:val="20"/>
              </w:rPr>
              <w:t xml:space="preserve">17.26</w:t>
            </w:r>
          </w:p>
        </w:tc>
        <w:tc>
          <w:tcPr>
            <w:tcW w:w="1980" w:type="dxa"/>
            <w:tcBorders/>
            <w:vAlign w:val="center"/>
          </w:tcPr>
          <w:p>
            <w:pPr>
              <w:jc w:val="right"/>
            </w:pPr>
            <w:r>
              <w:rPr>
                <w:rFonts w:ascii="宋体" w:eastAsia="宋体" w:hAnsi="宋体" w:cs="宋体"/>
                <w:b w:val="0"/>
                <w:i w:val="0"/>
                <w:color w:val="000000"/>
                <w:sz w:val="20"/>
              </w:rPr>
              <w:t xml:space="preserve">4.05</w:t>
            </w:r>
          </w:p>
        </w:tc>
        <w:tc>
          <w:tcPr>
            <w:tcW w:w="1952" w:type="dxa"/>
            <w:tcBorders/>
            <w:vAlign w:val="center"/>
          </w:tcPr>
          <w:p>
            <w:pPr>
              <w:jc w:val="right"/>
            </w:pPr>
            <w:r>
              <w:rPr>
                <w:rFonts w:ascii="宋体" w:eastAsia="宋体" w:hAnsi="宋体" w:cs="宋体"/>
                <w:b w:val="0"/>
                <w:i w:val="0"/>
                <w:color w:val="000000"/>
                <w:sz w:val="20"/>
              </w:rPr>
              <w:t xml:space="preserve">13.21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行政事业单位养老支出</w:t>
            </w:r>
          </w:p>
        </w:tc>
        <w:tc>
          <w:tcPr>
            <w:tcW w:w="1980" w:type="dxa"/>
            <w:tcBorders/>
            <w:vAlign w:val="center"/>
          </w:tcPr>
          <w:p>
            <w:pPr>
              <w:jc w:val="right"/>
            </w:pPr>
            <w:r>
              <w:rPr>
                <w:rFonts w:ascii="宋体" w:eastAsia="宋体" w:hAnsi="宋体" w:cs="宋体"/>
                <w:b w:val="0"/>
                <w:i w:val="0"/>
                <w:color w:val="000000"/>
                <w:sz w:val="20"/>
              </w:rPr>
              <w:t xml:space="preserve">0.46</w:t>
            </w:r>
          </w:p>
        </w:tc>
        <w:tc>
          <w:tcPr>
            <w:tcW w:w="1980" w:type="dxa"/>
            <w:tcBorders/>
            <w:vAlign w:val="center"/>
          </w:tcPr>
          <w:p>
            <w:pPr>
              <w:jc w:val="right"/>
            </w:pPr>
            <w:r>
              <w:rPr>
                <w:rFonts w:ascii="宋体" w:eastAsia="宋体" w:hAnsi="宋体" w:cs="宋体"/>
                <w:b w:val="0"/>
                <w:i w:val="0"/>
                <w:color w:val="000000"/>
                <w:sz w:val="20"/>
              </w:rPr>
              <w:t xml:space="preserve">0.46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2080505</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机关事业单位基本养老保险缴费支出</w:t>
            </w:r>
          </w:p>
        </w:tc>
        <w:tc>
          <w:tcPr>
            <w:tcW w:w="1980" w:type="dxa"/>
            <w:tcBorders/>
            <w:vAlign w:val="center"/>
          </w:tcPr>
          <w:p>
            <w:pPr>
              <w:jc w:val="right"/>
            </w:pPr>
            <w:r>
              <w:rPr>
                <w:rFonts w:ascii="宋体" w:eastAsia="宋体" w:hAnsi="宋体" w:cs="宋体"/>
                <w:b w:val="0"/>
                <w:i w:val="0"/>
                <w:color w:val="000000"/>
                <w:sz w:val="20"/>
              </w:rPr>
              <w:t xml:space="preserve">0.46</w:t>
            </w:r>
          </w:p>
        </w:tc>
        <w:tc>
          <w:tcPr>
            <w:tcW w:w="1980" w:type="dxa"/>
            <w:tcBorders/>
            <w:vAlign w:val="center"/>
          </w:tcPr>
          <w:p>
            <w:pPr>
              <w:jc w:val="right"/>
            </w:pPr>
            <w:r>
              <w:rPr>
                <w:rFonts w:ascii="宋体" w:eastAsia="宋体" w:hAnsi="宋体" w:cs="宋体"/>
                <w:b w:val="0"/>
                <w:i w:val="0"/>
                <w:color w:val="000000"/>
                <w:sz w:val="20"/>
              </w:rPr>
              <w:t xml:space="preserve">0.46</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20816</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红十字事业</w:t>
            </w:r>
          </w:p>
        </w:tc>
        <w:tc>
          <w:tcPr>
            <w:tcW w:w="1980" w:type="dxa"/>
            <w:tcBorders/>
            <w:vAlign w:val="center"/>
          </w:tcPr>
          <w:p>
            <w:pPr>
              <w:jc w:val="right"/>
            </w:pPr>
            <w:r>
              <w:rPr>
                <w:rFonts w:ascii="宋体" w:eastAsia="宋体" w:hAnsi="宋体" w:cs="宋体"/>
                <w:b w:val="0"/>
                <w:i w:val="0"/>
                <w:color w:val="000000"/>
                <w:sz w:val="20"/>
              </w:rPr>
              <w:t xml:space="preserve">16.79</w:t>
            </w:r>
          </w:p>
        </w:tc>
        <w:tc>
          <w:tcPr>
            <w:tcW w:w="1980" w:type="dxa"/>
            <w:tcBorders/>
            <w:vAlign w:val="center"/>
          </w:tcPr>
          <w:p>
            <w:pPr>
              <w:jc w:val="right"/>
            </w:pPr>
            <w:r>
              <w:rPr>
                <w:rFonts w:ascii="宋体" w:eastAsia="宋体" w:hAnsi="宋体" w:cs="宋体"/>
                <w:b w:val="0"/>
                <w:i w:val="0"/>
                <w:color w:val="000000"/>
                <w:sz w:val="20"/>
              </w:rPr>
              <w:t xml:space="preserve">3.58</w:t>
            </w:r>
          </w:p>
        </w:tc>
        <w:tc>
          <w:tcPr>
            <w:tcW w:w="1952" w:type="dxa"/>
            <w:tcBorders/>
            <w:vAlign w:val="center"/>
          </w:tcPr>
          <w:p>
            <w:pPr>
              <w:jc w:val="right"/>
            </w:pPr>
            <w:r>
              <w:rPr>
                <w:rFonts w:ascii="宋体" w:eastAsia="宋体" w:hAnsi="宋体" w:cs="宋体"/>
                <w:b w:val="0"/>
                <w:i w:val="0"/>
                <w:color w:val="000000"/>
                <w:sz w:val="20"/>
              </w:rPr>
              <w:t xml:space="preserve">13.21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2081601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行政运行</w:t>
            </w:r>
          </w:p>
        </w:tc>
        <w:tc>
          <w:tcPr>
            <w:tcW w:w="1980" w:type="dxa"/>
            <w:tcBorders/>
            <w:vAlign w:val="center"/>
          </w:tcPr>
          <w:p>
            <w:pPr>
              <w:jc w:val="right"/>
            </w:pPr>
            <w:r>
              <w:rPr>
                <w:rFonts w:ascii="宋体" w:eastAsia="宋体" w:hAnsi="宋体" w:cs="宋体"/>
                <w:b w:val="0"/>
                <w:i w:val="0"/>
                <w:color w:val="000000"/>
                <w:sz w:val="20"/>
              </w:rPr>
              <w:t xml:space="preserve">3.58</w:t>
            </w:r>
          </w:p>
        </w:tc>
        <w:tc>
          <w:tcPr>
            <w:tcW w:w="1980" w:type="dxa"/>
            <w:tcBorders/>
            <w:vAlign w:val="center"/>
          </w:tcPr>
          <w:p>
            <w:pPr>
              <w:jc w:val="right"/>
            </w:pPr>
            <w:r>
              <w:rPr>
                <w:rFonts w:ascii="宋体" w:eastAsia="宋体" w:hAnsi="宋体" w:cs="宋体"/>
                <w:b w:val="0"/>
                <w:i w:val="0"/>
                <w:color w:val="000000"/>
                <w:sz w:val="20"/>
              </w:rPr>
              <w:t xml:space="preserve">3.58</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2081602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一般行政管理事务</w:t>
            </w:r>
          </w:p>
        </w:tc>
        <w:tc>
          <w:tcPr>
            <w:tcW w:w="1980" w:type="dxa"/>
            <w:tcBorders/>
            <w:vAlign w:val="center"/>
          </w:tcPr>
          <w:p>
            <w:pPr>
              <w:jc w:val="right"/>
            </w:pPr>
            <w:r>
              <w:rPr>
                <w:rFonts w:ascii="宋体" w:eastAsia="宋体" w:hAnsi="宋体" w:cs="宋体"/>
                <w:b w:val="0"/>
                <w:i w:val="0"/>
                <w:color w:val="000000"/>
                <w:sz w:val="20"/>
              </w:rPr>
              <w:t xml:space="preserve">13.21</w:t>
            </w:r>
          </w:p>
        </w:tc>
        <w:tc>
          <w:tcPr>
            <w:tcW w:w="1980" w:type="dxa"/>
            <w:tcBorders/>
            <w:vAlign w:val="center"/>
          </w:tcPr>
          <w:p>
            <w:pPr>
              <w:jc w:val="right"/>
            </w:pPr>
            <w:r>
              <w:rPr>
                <w:rFonts w:ascii="宋体" w:eastAsia="宋体" w:hAnsi="宋体" w:cs="宋体"/>
                <w:b w:val="0"/>
                <w:i w:val="0"/>
                <w:color w:val="000000"/>
                <w:sz w:val="20"/>
              </w:rPr>
              <w:t xml:space="preserve">0.00</w:t>
            </w:r>
          </w:p>
        </w:tc>
        <w:tc>
          <w:tcPr>
            <w:tcW w:w="1952" w:type="dxa"/>
            <w:tcBorders/>
            <w:vAlign w:val="center"/>
          </w:tcPr>
          <w:p>
            <w:pPr>
              <w:jc w:val="right"/>
            </w:pPr>
            <w:r>
              <w:rPr>
                <w:rFonts w:ascii="宋体" w:eastAsia="宋体" w:hAnsi="宋体" w:cs="宋体"/>
                <w:b w:val="0"/>
                <w:i w:val="0"/>
                <w:color w:val="000000"/>
                <w:sz w:val="20"/>
              </w:rPr>
              <w:t xml:space="preserve">13.21</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0.01</w:t>
            </w:r>
          </w:p>
        </w:tc>
        <w:tc>
          <w:tcPr>
            <w:tcW w:w="1980" w:type="dxa"/>
            <w:tcBorders/>
            <w:vAlign w:val="center"/>
          </w:tcPr>
          <w:p>
            <w:pPr>
              <w:jc w:val="right"/>
            </w:pPr>
            <w:r>
              <w:rPr>
                <w:rFonts w:ascii="宋体" w:eastAsia="宋体" w:hAnsi="宋体" w:cs="宋体"/>
                <w:b w:val="0"/>
                <w:i w:val="0"/>
                <w:color w:val="000000"/>
                <w:sz w:val="20"/>
              </w:rPr>
              <w:t xml:space="preserve">0.01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2089999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其他社会保障和就业支出</w:t>
            </w:r>
          </w:p>
        </w:tc>
        <w:tc>
          <w:tcPr>
            <w:tcW w:w="1980" w:type="dxa"/>
            <w:tcBorders/>
            <w:vAlign w:val="center"/>
          </w:tcPr>
          <w:p>
            <w:pPr>
              <w:jc w:val="right"/>
            </w:pPr>
            <w:r>
              <w:rPr>
                <w:rFonts w:ascii="宋体" w:eastAsia="宋体" w:hAnsi="宋体" w:cs="宋体"/>
                <w:b w:val="0"/>
                <w:i w:val="0"/>
                <w:color w:val="000000"/>
                <w:sz w:val="20"/>
              </w:rPr>
              <w:t xml:space="preserve">0.01</w:t>
            </w:r>
          </w:p>
        </w:tc>
        <w:tc>
          <w:tcPr>
            <w:tcW w:w="1980" w:type="dxa"/>
            <w:tcBorders/>
            <w:vAlign w:val="center"/>
          </w:tcPr>
          <w:p>
            <w:pPr>
              <w:jc w:val="right"/>
            </w:pPr>
            <w:r>
              <w:rPr>
                <w:rFonts w:ascii="宋体" w:eastAsia="宋体" w:hAnsi="宋体" w:cs="宋体"/>
                <w:b w:val="0"/>
                <w:i w:val="0"/>
                <w:color w:val="000000"/>
                <w:sz w:val="20"/>
              </w:rPr>
              <w:t xml:space="preserve">0.01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卫生健康支出</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行政事业单位医疗</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80" w:type="dxa"/>
            <w:tcBorders/>
            <w:vAlign w:val="center"/>
          </w:tcPr>
          <w:p>
            <w:pPr>
              <w:jc w:val="right"/>
            </w:pPr>
            <w:r>
              <w:rPr>
                <w:rFonts w:ascii="宋体" w:eastAsia="宋体" w:hAnsi="宋体" w:cs="宋体"/>
                <w:b w:val="0"/>
                <w:i w:val="0"/>
                <w:color w:val="000000"/>
                <w:sz w:val="20"/>
              </w:rPr>
              <w:t xml:space="preserve">0.20</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行政单位医疗</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80" w:type="dxa"/>
            <w:tcBorders/>
            <w:vAlign w:val="center"/>
          </w:tcPr>
          <w:p>
            <w:pPr>
              <w:jc w:val="right"/>
            </w:pPr>
            <w:r>
              <w:rPr>
                <w:rFonts w:ascii="宋体" w:eastAsia="宋体" w:hAnsi="宋体" w:cs="宋体"/>
                <w:b w:val="0"/>
                <w:i w:val="0"/>
                <w:color w:val="000000"/>
                <w:sz w:val="20"/>
              </w:rPr>
              <w:t xml:space="preserve">0.19</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2101199</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其他行政事业单位医疗支出</w:t>
            </w:r>
          </w:p>
        </w:tc>
        <w:tc>
          <w:tcPr>
            <w:tcW w:w="1980" w:type="dxa"/>
            <w:tcBorders/>
            <w:vAlign w:val="center"/>
          </w:tcPr>
          <w:p>
            <w:pPr>
              <w:jc w:val="right"/>
            </w:pPr>
            <w:r>
              <w:rPr>
                <w:rFonts w:ascii="宋体" w:eastAsia="宋体" w:hAnsi="宋体" w:cs="宋体"/>
                <w:b w:val="0"/>
                <w:i w:val="0"/>
                <w:color w:val="000000"/>
                <w:sz w:val="20"/>
              </w:rPr>
              <w:t xml:space="preserve">0.01</w:t>
            </w:r>
          </w:p>
        </w:tc>
        <w:tc>
          <w:tcPr>
            <w:tcW w:w="1980" w:type="dxa"/>
            <w:tcBorders/>
            <w:vAlign w:val="center"/>
          </w:tcPr>
          <w:p>
            <w:pPr>
              <w:jc w:val="right"/>
            </w:pPr>
            <w:r>
              <w:rPr>
                <w:rFonts w:ascii="宋体" w:eastAsia="宋体" w:hAnsi="宋体" w:cs="宋体"/>
                <w:b w:val="0"/>
                <w:i w:val="0"/>
                <w:color w:val="000000"/>
                <w:sz w:val="20"/>
              </w:rPr>
              <w:t xml:space="preserve">0.01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住房保障支出</w:t>
            </w:r>
          </w:p>
        </w:tc>
        <w:tc>
          <w:tcPr>
            <w:tcW w:w="1980" w:type="dxa"/>
            <w:tcBorders/>
            <w:vAlign w:val="center"/>
          </w:tcPr>
          <w:p>
            <w:pPr>
              <w:jc w:val="right"/>
            </w:pPr>
            <w:r>
              <w:rPr>
                <w:rFonts w:ascii="宋体" w:eastAsia="宋体" w:hAnsi="宋体" w:cs="宋体"/>
                <w:b w:val="0"/>
                <w:i w:val="0"/>
                <w:color w:val="000000"/>
                <w:sz w:val="20"/>
              </w:rPr>
              <w:t xml:space="preserve">0.41</w:t>
            </w:r>
          </w:p>
        </w:tc>
        <w:tc>
          <w:tcPr>
            <w:tcW w:w="1980" w:type="dxa"/>
            <w:tcBorders/>
            <w:vAlign w:val="center"/>
          </w:tcPr>
          <w:p>
            <w:pPr>
              <w:jc w:val="right"/>
            </w:pPr>
            <w:r>
              <w:rPr>
                <w:rFonts w:ascii="宋体" w:eastAsia="宋体" w:hAnsi="宋体" w:cs="宋体"/>
                <w:b w:val="0"/>
                <w:i w:val="0"/>
                <w:color w:val="000000"/>
                <w:sz w:val="20"/>
              </w:rPr>
              <w:t xml:space="preserve">0.41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住房改革支出</w:t>
            </w:r>
          </w:p>
        </w:tc>
        <w:tc>
          <w:tcPr>
            <w:tcW w:w="1980" w:type="dxa"/>
            <w:tcBorders/>
            <w:vAlign w:val="center"/>
          </w:tcPr>
          <w:p>
            <w:pPr>
              <w:jc w:val="right"/>
            </w:pPr>
            <w:r>
              <w:rPr>
                <w:rFonts w:ascii="宋体" w:eastAsia="宋体" w:hAnsi="宋体" w:cs="宋体"/>
                <w:b w:val="0"/>
                <w:i w:val="0"/>
                <w:color w:val="000000"/>
                <w:sz w:val="20"/>
              </w:rPr>
              <w:t xml:space="preserve">0.41</w:t>
            </w:r>
          </w:p>
        </w:tc>
        <w:tc>
          <w:tcPr>
            <w:tcW w:w="1980" w:type="dxa"/>
            <w:tcBorders/>
            <w:vAlign w:val="center"/>
          </w:tcPr>
          <w:p>
            <w:pPr>
              <w:jc w:val="right"/>
            </w:pPr>
            <w:r>
              <w:rPr>
                <w:rFonts w:ascii="宋体" w:eastAsia="宋体" w:hAnsi="宋体" w:cs="宋体"/>
                <w:b w:val="0"/>
                <w:i w:val="0"/>
                <w:color w:val="000000"/>
                <w:sz w:val="20"/>
              </w:rPr>
              <w:t xml:space="preserve">0.41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512"/>
          <w:jc w:val="center"/>
        </w:trPr>
        <w:tc>
          <w:tcPr>
            <w:tcW w:w="320" w:type="dxa"/>
            <w:hMerge w:val="restart"/>
            <w:tcBorders/>
            <w:vAlign w:val="center"/>
          </w:tcPr>
          <w:p>
            <w:pPr>
              <w:jc w:val="left"/>
            </w:pPr>
            <w:r>
              <w:rPr>
                <w:rFonts w:ascii="宋体" w:eastAsia="宋体" w:hAnsi="宋体" w:cs="宋体"/>
                <w:b w:val="0"/>
                <w:i w:val="0"/>
                <w:color w:val="000000"/>
                <w:sz w:val="20"/>
              </w:rPr>
              <w:t xml:space="preserve">2210201</w:t>
            </w:r>
          </w:p>
        </w:tc>
        <w:tc>
          <w:tcPr>
            <w:tcW w:w="320" w:type="dxa"/>
            <w:hMerge/>
            <w:tcBorders/>
            <w:vAlign w:val="center"/>
          </w:tcPr>
          <w:p>
            <w:pPr/>
          </w:p>
        </w:tc>
        <w:tc>
          <w:tcPr>
            <w:tcW w:w="320" w:type="dxa"/>
            <w:hMerge/>
            <w:tcBorders/>
            <w:vAlign w:val="center"/>
          </w:tcPr>
          <w:p>
            <w:pPr/>
          </w:p>
        </w:tc>
        <w:tc>
          <w:tcPr>
            <w:tcW w:w="3900" w:type="dxa"/>
            <w:tcBorders/>
            <w:vAlign w:val="center"/>
          </w:tcPr>
          <w:p>
            <w:pPr>
              <w:jc w:val="left"/>
            </w:pPr>
            <w:r>
              <w:rPr>
                <w:rFonts w:ascii="宋体" w:eastAsia="宋体" w:hAnsi="宋体" w:cs="宋体"/>
                <w:b w:val="0"/>
                <w:i w:val="0"/>
                <w:color w:val="000000"/>
                <w:sz w:val="20"/>
              </w:rPr>
              <w:t xml:space="preserve">住房公积金</w:t>
            </w:r>
          </w:p>
        </w:tc>
        <w:tc>
          <w:tcPr>
            <w:tcW w:w="1980" w:type="dxa"/>
            <w:tcBorders/>
            <w:vAlign w:val="center"/>
          </w:tcPr>
          <w:p>
            <w:pPr>
              <w:jc w:val="right"/>
            </w:pPr>
            <w:r>
              <w:rPr>
                <w:rFonts w:ascii="宋体" w:eastAsia="宋体" w:hAnsi="宋体" w:cs="宋体"/>
                <w:b w:val="0"/>
                <w:i w:val="0"/>
                <w:color w:val="000000"/>
                <w:sz w:val="20"/>
              </w:rPr>
              <w:t xml:space="preserve">0.41</w:t>
            </w:r>
          </w:p>
        </w:tc>
        <w:tc>
          <w:tcPr>
            <w:tcW w:w="1980" w:type="dxa"/>
            <w:tcBorders/>
            <w:vAlign w:val="center"/>
          </w:tcPr>
          <w:p>
            <w:pPr>
              <w:jc w:val="right"/>
            </w:pPr>
            <w:r>
              <w:rPr>
                <w:rFonts w:ascii="宋体" w:eastAsia="宋体" w:hAnsi="宋体" w:cs="宋体"/>
                <w:b w:val="0"/>
                <w:i w:val="0"/>
                <w:color w:val="000000"/>
                <w:sz w:val="20"/>
              </w:rPr>
              <w:t xml:space="preserve">0.41</w:t>
            </w:r>
          </w:p>
        </w:tc>
        <w:tc>
          <w:tcPr>
            <w:tcW w:w="1952"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注：本表反映部门本年度一般公共预算财政拨款支出情况。</w:t>
            </w: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本表金额转换成万元时，因四舍五入可能存在尾差。</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26"/>
          <w:jc w:val="center"/>
        </w:trPr>
        <w:tc>
          <w:tcPr>
            <w:tcW w:w="32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0"/>
              </w:rPr>
              <w:t xml:space="preserve">    如本表为空，则我部门本年度无此类资金收支余。</w:t>
            </w: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9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95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一般公共预算财政拨款基本支出决算明细表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公开06表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部门：辽宁省盘锦市大洼区红十字会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40"/>
        <w:gridCol w:w="1980"/>
        <w:gridCol w:w="1020"/>
        <w:gridCol w:w="540"/>
        <w:gridCol w:w="1560"/>
        <w:gridCol w:w="1020"/>
        <w:gridCol w:w="540"/>
        <w:gridCol w:w="2540"/>
        <w:gridCol w:w="1032"/>
      </w:tblGrid>
      <w:tr>
        <w:trPr>
          <w:trHeight w:hRule="exact" w:val="355"/>
          <w:jc w:val="center"/>
        </w:trPr>
        <w:tc>
          <w:tcPr>
            <w:tcW w:w="540" w:type="dxa"/>
            <w:hMerge w:val="restart"/>
            <w:vAlign w:val="center"/>
          </w:tcPr>
          <w:p>
            <w:pPr>
              <w:jc w:val="center"/>
            </w:pPr>
            <w:r>
              <w:rPr>
                <w:rFonts w:ascii="宋体" w:eastAsia="宋体" w:hAnsi="宋体" w:cs="宋体"/>
                <w:b w:val="0"/>
                <w:i w:val="0"/>
                <w:color w:val="000000"/>
                <w:sz w:val="14"/>
              </w:rPr>
              <w:t xml:space="preserve">人员经费</w:t>
            </w:r>
          </w:p>
        </w:tc>
        <w:tc>
          <w:tcPr>
            <w:tcW w:w="1980" w:type="dxa"/>
            <w:hMerge/>
            <w:vAlign w:val="center"/>
          </w:tcPr>
          <w:p>
            <w:pPr/>
          </w:p>
        </w:tc>
        <w:tc>
          <w:tcPr>
            <w:tcW w:w="1020" w:type="dxa"/>
            <w:hMerge/>
            <w:vAlign w:val="center"/>
          </w:tcPr>
          <w:p>
            <w:pPr/>
          </w:p>
        </w:tc>
        <w:tc>
          <w:tcPr>
            <w:tcW w:w="540" w:type="dxa"/>
            <w:hMerge w:val="restart"/>
            <w:vAlign w:val="center"/>
          </w:tcPr>
          <w:p>
            <w:pPr>
              <w:jc w:val="center"/>
            </w:pPr>
            <w:r>
              <w:rPr>
                <w:rFonts w:ascii="宋体" w:eastAsia="宋体" w:hAnsi="宋体" w:cs="宋体"/>
                <w:b w:val="0"/>
                <w:i w:val="0"/>
                <w:color w:val="000000"/>
                <w:sz w:val="14"/>
              </w:rPr>
              <w:t xml:space="preserve">公用经费</w:t>
            </w:r>
          </w:p>
        </w:tc>
        <w:tc>
          <w:tcPr>
            <w:tcW w:w="1560" w:type="dxa"/>
            <w:hMerge/>
            <w:vAlign w:val="center"/>
          </w:tcPr>
          <w:p>
            <w:pPr/>
          </w:p>
        </w:tc>
        <w:tc>
          <w:tcPr>
            <w:tcW w:w="1020" w:type="dxa"/>
            <w:hMerge/>
            <w:vAlign w:val="center"/>
          </w:tcPr>
          <w:p>
            <w:pPr/>
          </w:p>
        </w:tc>
        <w:tc>
          <w:tcPr>
            <w:tcW w:w="540" w:type="dxa"/>
            <w:hMerge/>
            <w:vAlign w:val="center"/>
          </w:tcPr>
          <w:p>
            <w:pPr/>
          </w:p>
        </w:tc>
        <w:tc>
          <w:tcPr>
            <w:tcW w:w="2540" w:type="dxa"/>
            <w:hMerge/>
            <w:vAlign w:val="center"/>
          </w:tcPr>
          <w:p>
            <w:pPr/>
          </w:p>
        </w:tc>
        <w:tc>
          <w:tcPr>
            <w:tcW w:w="1032" w:type="dxa"/>
            <w:hMerge/>
            <w:vAlign w:val="center"/>
          </w:tcPr>
          <w:p>
            <w:pPr/>
          </w:p>
        </w:tc>
      </w:tr>
      <w:tr>
        <w:trPr>
          <w:trHeight w:hRule="exact" w:val="355"/>
          <w:jc w:val="center"/>
        </w:trPr>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98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1560" w:type="dxa"/>
            <w:vMerge w:val="restart"/>
            <w:tcBorders/>
            <w:vAlign w:val="center"/>
          </w:tcPr>
          <w:p>
            <w:pPr>
              <w:jc w:val="center"/>
            </w:pPr>
            <w:r>
              <w:rPr>
                <w:rFonts w:ascii="宋体" w:eastAsia="宋体" w:hAnsi="宋体" w:cs="宋体"/>
                <w:b w:val="0"/>
                <w:i w:val="0"/>
                <w:color w:val="000000"/>
                <w:sz w:val="14"/>
              </w:rPr>
              <w:t xml:space="preserve">科目名称</w:t>
            </w:r>
          </w:p>
        </w:tc>
        <w:tc>
          <w:tcPr>
            <w:tcW w:w="1020" w:type="dxa"/>
            <w:vMerge w:val="restart"/>
            <w:tcBorders/>
            <w:vAlign w:val="center"/>
          </w:tcPr>
          <w:p>
            <w:pPr>
              <w:jc w:val="center"/>
            </w:pPr>
            <w:r>
              <w:rPr>
                <w:rFonts w:ascii="宋体" w:eastAsia="宋体" w:hAnsi="宋体" w:cs="宋体"/>
                <w:b w:val="0"/>
                <w:i w:val="0"/>
                <w:color w:val="000000"/>
                <w:sz w:val="14"/>
              </w:rPr>
              <w:t xml:space="preserve">决算数</w:t>
            </w:r>
          </w:p>
        </w:tc>
        <w:tc>
          <w:tcPr>
            <w:tcW w:w="540" w:type="dxa"/>
            <w:vMerge w:val="restart"/>
            <w:tcBorders/>
            <w:vAlign w:val="center"/>
          </w:tcPr>
          <w:p>
            <w:pPr>
              <w:jc w:val="center"/>
            </w:pPr>
            <w:r>
              <w:rPr>
                <w:rFonts w:ascii="宋体" w:eastAsia="宋体" w:hAnsi="宋体" w:cs="宋体"/>
                <w:b w:val="0"/>
                <w:i w:val="0"/>
                <w:color w:val="000000"/>
                <w:sz w:val="14"/>
              </w:rPr>
              <w:t xml:space="preserve">科目编码</w:t>
            </w:r>
          </w:p>
        </w:tc>
        <w:tc>
          <w:tcPr>
            <w:tcW w:w="2540" w:type="dxa"/>
            <w:vMerge w:val="restart"/>
            <w:tcBorders/>
            <w:vAlign w:val="center"/>
          </w:tcPr>
          <w:p>
            <w:pPr>
              <w:jc w:val="center"/>
            </w:pPr>
            <w:r>
              <w:rPr>
                <w:rFonts w:ascii="宋体" w:eastAsia="宋体" w:hAnsi="宋体" w:cs="宋体"/>
                <w:b w:val="0"/>
                <w:i w:val="0"/>
                <w:color w:val="000000"/>
                <w:sz w:val="14"/>
              </w:rPr>
              <w:t xml:space="preserve">科目名称</w:t>
            </w:r>
          </w:p>
        </w:tc>
        <w:tc>
          <w:tcPr>
            <w:tcW w:w="1032" w:type="dxa"/>
            <w:vMerge w:val="restart"/>
            <w:tcBorders/>
            <w:vAlign w:val="center"/>
          </w:tcPr>
          <w:p>
            <w:pPr>
              <w:jc w:val="center"/>
            </w:pPr>
            <w:r>
              <w:rPr>
                <w:rFonts w:ascii="宋体" w:eastAsia="宋体" w:hAnsi="宋体" w:cs="宋体"/>
                <w:b w:val="0"/>
                <w:i w:val="0"/>
                <w:color w:val="000000"/>
                <w:sz w:val="14"/>
              </w:rPr>
              <w:t xml:space="preserve">决算数</w:t>
            </w:r>
          </w:p>
        </w:tc>
      </w:tr>
      <w:tr>
        <w:trPr>
          <w:trHeight w:hRule="exact" w:val="355"/>
          <w:jc w:val="center"/>
        </w:trPr>
        <w:tc>
          <w:tcPr>
            <w:tcW w:w="540" w:type="dxa"/>
            <w:vMerge/>
            <w:tcBorders/>
            <w:vAlign w:val="center"/>
          </w:tcPr>
          <w:p>
            <w:pPr/>
          </w:p>
        </w:tc>
        <w:tc>
          <w:tcPr>
            <w:tcW w:w="1980" w:type="dxa"/>
            <w:vMerge/>
            <w:tcBorders/>
            <w:vAlign w:val="center"/>
          </w:tcPr>
          <w:p>
            <w:pPr/>
          </w:p>
        </w:tc>
        <w:tc>
          <w:tcPr>
            <w:tcW w:w="1020" w:type="dxa"/>
            <w:vMerge/>
            <w:tcBorders/>
            <w:vAlign w:val="center"/>
          </w:tcPr>
          <w:p>
            <w:pPr/>
          </w:p>
        </w:tc>
        <w:tc>
          <w:tcPr>
            <w:tcW w:w="540" w:type="dxa"/>
            <w:vMerge/>
            <w:tcBorders/>
            <w:vAlign w:val="center"/>
          </w:tcPr>
          <w:p>
            <w:pPr/>
          </w:p>
        </w:tc>
        <w:tc>
          <w:tcPr>
            <w:tcW w:w="1560" w:type="dxa"/>
            <w:vMerge/>
            <w:tcBorders/>
            <w:vAlign w:val="center"/>
          </w:tcPr>
          <w:p>
            <w:pPr/>
          </w:p>
        </w:tc>
        <w:tc>
          <w:tcPr>
            <w:tcW w:w="1020" w:type="dxa"/>
            <w:vMerge/>
            <w:tcBorders/>
            <w:vAlign w:val="center"/>
          </w:tcPr>
          <w:p>
            <w:pPr/>
          </w:p>
        </w:tc>
        <w:tc>
          <w:tcPr>
            <w:tcW w:w="540" w:type="dxa"/>
            <w:vMerge/>
            <w:tcBorders/>
            <w:vAlign w:val="center"/>
          </w:tcPr>
          <w:p>
            <w:pPr/>
          </w:p>
        </w:tc>
        <w:tc>
          <w:tcPr>
            <w:tcW w:w="2540" w:type="dxa"/>
            <w:vMerge/>
            <w:tcBorders/>
            <w:vAlign w:val="center"/>
          </w:tcPr>
          <w:p>
            <w:pPr/>
          </w:p>
        </w:tc>
        <w:tc>
          <w:tcPr>
            <w:tcW w:w="1032" w:type="dxa"/>
            <w:vMerge/>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301</w:t>
            </w:r>
          </w:p>
        </w:tc>
        <w:tc>
          <w:tcPr>
            <w:tcW w:w="1980" w:type="dxa"/>
            <w:tcBorders/>
            <w:vAlign w:val="center"/>
          </w:tcPr>
          <w:p>
            <w:pPr>
              <w:jc w:val="left"/>
            </w:pPr>
            <w:r>
              <w:rPr>
                <w:rFonts w:ascii="宋体" w:eastAsia="宋体" w:hAnsi="宋体" w:cs="宋体"/>
                <w:b w:val="0"/>
                <w:i w:val="0"/>
                <w:color w:val="000000"/>
                <w:sz w:val="14"/>
              </w:rPr>
              <w:t xml:space="preserve">工资福利支出</w:t>
            </w:r>
          </w:p>
        </w:tc>
        <w:tc>
          <w:tcPr>
            <w:tcW w:w="1020" w:type="dxa"/>
            <w:tcBorders/>
            <w:vAlign w:val="center"/>
          </w:tcPr>
          <w:p>
            <w:pPr>
              <w:jc w:val="right"/>
            </w:pPr>
            <w:r>
              <w:rPr>
                <w:rFonts w:ascii="宋体" w:eastAsia="宋体" w:hAnsi="宋体" w:cs="宋体"/>
                <w:b w:val="0"/>
                <w:i w:val="0"/>
                <w:color w:val="000000"/>
                <w:sz w:val="14"/>
              </w:rPr>
              <w:t xml:space="preserve">4.02</w:t>
            </w:r>
          </w:p>
        </w:tc>
        <w:tc>
          <w:tcPr>
            <w:tcW w:w="540" w:type="dxa"/>
            <w:tcBorders/>
            <w:vAlign w:val="center"/>
          </w:tcPr>
          <w:p>
            <w:pPr>
              <w:jc w:val="left"/>
            </w:pPr>
            <w:r>
              <w:rPr>
                <w:rFonts w:ascii="宋体" w:eastAsia="宋体" w:hAnsi="宋体" w:cs="宋体"/>
                <w:b w:val="0"/>
                <w:i w:val="0"/>
                <w:color w:val="000000"/>
                <w:sz w:val="14"/>
              </w:rPr>
              <w:t xml:space="preserve">302</w:t>
            </w:r>
          </w:p>
        </w:tc>
        <w:tc>
          <w:tcPr>
            <w:tcW w:w="1560" w:type="dxa"/>
            <w:tcBorders/>
            <w:vAlign w:val="center"/>
          </w:tcPr>
          <w:p>
            <w:pPr>
              <w:jc w:val="left"/>
            </w:pPr>
            <w:r>
              <w:rPr>
                <w:rFonts w:ascii="宋体" w:eastAsia="宋体" w:hAnsi="宋体" w:cs="宋体"/>
                <w:b w:val="0"/>
                <w:i w:val="0"/>
                <w:color w:val="000000"/>
                <w:sz w:val="14"/>
              </w:rPr>
              <w:t xml:space="preserve">商品和服务支出</w:t>
            </w:r>
          </w:p>
        </w:tc>
        <w:tc>
          <w:tcPr>
            <w:tcW w:w="1020" w:type="dxa"/>
            <w:tcBorders/>
            <w:vAlign w:val="center"/>
          </w:tcPr>
          <w:p>
            <w:pPr>
              <w:jc w:val="right"/>
            </w:pPr>
            <w:r>
              <w:rPr>
                <w:rFonts w:ascii="宋体" w:eastAsia="宋体" w:hAnsi="宋体" w:cs="宋体"/>
                <w:b w:val="0"/>
                <w:i w:val="0"/>
                <w:color w:val="000000"/>
                <w:sz w:val="14"/>
              </w:rPr>
              <w:t xml:space="preserve">0.62</w:t>
            </w:r>
          </w:p>
        </w:tc>
        <w:tc>
          <w:tcPr>
            <w:tcW w:w="540" w:type="dxa"/>
            <w:tcBorders/>
            <w:vAlign w:val="center"/>
          </w:tcPr>
          <w:p>
            <w:pPr>
              <w:jc w:val="left"/>
            </w:pPr>
            <w:r>
              <w:rPr>
                <w:rFonts w:ascii="宋体" w:eastAsia="宋体" w:hAnsi="宋体" w:cs="宋体"/>
                <w:b w:val="0"/>
                <w:i w:val="0"/>
                <w:color w:val="000000"/>
                <w:sz w:val="14"/>
              </w:rPr>
              <w:t xml:space="preserve">307</w:t>
            </w:r>
          </w:p>
        </w:tc>
        <w:tc>
          <w:tcPr>
            <w:tcW w:w="2540" w:type="dxa"/>
            <w:tcBorders/>
            <w:vAlign w:val="center"/>
          </w:tcPr>
          <w:p>
            <w:pPr>
              <w:jc w:val="left"/>
            </w:pPr>
            <w:r>
              <w:rPr>
                <w:rFonts w:ascii="宋体" w:eastAsia="宋体" w:hAnsi="宋体" w:cs="宋体"/>
                <w:b w:val="0"/>
                <w:i w:val="0"/>
                <w:color w:val="000000"/>
                <w:sz w:val="14"/>
              </w:rPr>
              <w:t xml:space="preserve">债务利息及费用支出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30101</w:t>
            </w:r>
          </w:p>
        </w:tc>
        <w:tc>
          <w:tcPr>
            <w:tcW w:w="1980" w:type="dxa"/>
            <w:tcBorders/>
            <w:vAlign w:val="center"/>
          </w:tcPr>
          <w:p>
            <w:pPr>
              <w:jc w:val="left"/>
            </w:pPr>
            <w:r>
              <w:rPr>
                <w:rFonts w:ascii="宋体" w:eastAsia="宋体" w:hAnsi="宋体" w:cs="宋体"/>
                <w:b w:val="0"/>
                <w:i w:val="0"/>
                <w:color w:val="000000"/>
                <w:sz w:val="14"/>
              </w:rPr>
              <w:t xml:space="preserve">  基本工资</w:t>
            </w:r>
          </w:p>
        </w:tc>
        <w:tc>
          <w:tcPr>
            <w:tcW w:w="1020" w:type="dxa"/>
            <w:tcBorders/>
            <w:vAlign w:val="center"/>
          </w:tcPr>
          <w:p>
            <w:pPr>
              <w:jc w:val="right"/>
            </w:pPr>
            <w:r>
              <w:rPr>
                <w:rFonts w:ascii="宋体" w:eastAsia="宋体" w:hAnsi="宋体" w:cs="宋体"/>
                <w:b w:val="0"/>
                <w:i w:val="0"/>
                <w:color w:val="000000"/>
                <w:sz w:val="14"/>
              </w:rPr>
              <w:t xml:space="preserve">1.36</w:t>
            </w:r>
          </w:p>
        </w:tc>
        <w:tc>
          <w:tcPr>
            <w:tcW w:w="540" w:type="dxa"/>
            <w:tcBorders/>
            <w:vAlign w:val="center"/>
          </w:tcPr>
          <w:p>
            <w:pPr>
              <w:jc w:val="center"/>
            </w:pPr>
            <w:r>
              <w:rPr>
                <w:rFonts w:ascii="宋体" w:eastAsia="宋体" w:hAnsi="宋体" w:cs="宋体"/>
                <w:b w:val="0"/>
                <w:i w:val="0"/>
                <w:color w:val="000000"/>
                <w:sz w:val="14"/>
              </w:rPr>
              <w:t xml:space="preserve">30201</w:t>
            </w:r>
          </w:p>
        </w:tc>
        <w:tc>
          <w:tcPr>
            <w:tcW w:w="1560" w:type="dxa"/>
            <w:tcBorders/>
            <w:vAlign w:val="center"/>
          </w:tcPr>
          <w:p>
            <w:pPr>
              <w:jc w:val="left"/>
            </w:pPr>
            <w:r>
              <w:rPr>
                <w:rFonts w:ascii="宋体" w:eastAsia="宋体" w:hAnsi="宋体" w:cs="宋体"/>
                <w:b w:val="0"/>
                <w:i w:val="0"/>
                <w:color w:val="000000"/>
                <w:sz w:val="14"/>
              </w:rPr>
              <w:t xml:space="preserve">  办公费</w:t>
            </w:r>
          </w:p>
        </w:tc>
        <w:tc>
          <w:tcPr>
            <w:tcW w:w="1020" w:type="dxa"/>
            <w:tcBorders/>
            <w:vAlign w:val="center"/>
          </w:tcPr>
          <w:p>
            <w:pPr>
              <w:jc w:val="right"/>
            </w:pPr>
            <w:r>
              <w:rPr>
                <w:rFonts w:ascii="宋体" w:eastAsia="宋体" w:hAnsi="宋体" w:cs="宋体"/>
                <w:b w:val="0"/>
                <w:i w:val="0"/>
                <w:color w:val="000000"/>
                <w:sz w:val="14"/>
              </w:rPr>
              <w:t xml:space="preserve">0.08</w:t>
            </w:r>
          </w:p>
        </w:tc>
        <w:tc>
          <w:tcPr>
            <w:tcW w:w="540" w:type="dxa"/>
            <w:tcBorders/>
            <w:vAlign w:val="center"/>
          </w:tcPr>
          <w:p>
            <w:pPr>
              <w:jc w:val="center"/>
            </w:pPr>
            <w:r>
              <w:rPr>
                <w:rFonts w:ascii="宋体" w:eastAsia="宋体" w:hAnsi="宋体" w:cs="宋体"/>
                <w:b w:val="0"/>
                <w:i w:val="0"/>
                <w:color w:val="000000"/>
                <w:sz w:val="14"/>
              </w:rPr>
              <w:t xml:space="preserve">30701</w:t>
            </w:r>
          </w:p>
        </w:tc>
        <w:tc>
          <w:tcPr>
            <w:tcW w:w="2540" w:type="dxa"/>
            <w:tcBorders/>
            <w:vAlign w:val="center"/>
          </w:tcPr>
          <w:p>
            <w:pPr>
              <w:jc w:val="left"/>
            </w:pPr>
            <w:r>
              <w:rPr>
                <w:rFonts w:ascii="宋体" w:eastAsia="宋体" w:hAnsi="宋体" w:cs="宋体"/>
                <w:b w:val="0"/>
                <w:i w:val="0"/>
                <w:color w:val="000000"/>
                <w:sz w:val="14"/>
              </w:rPr>
              <w:t xml:space="preserve">  国内债务付息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30102</w:t>
            </w:r>
          </w:p>
        </w:tc>
        <w:tc>
          <w:tcPr>
            <w:tcW w:w="1980" w:type="dxa"/>
            <w:tcBorders/>
            <w:vAlign w:val="center"/>
          </w:tcPr>
          <w:p>
            <w:pPr>
              <w:jc w:val="left"/>
            </w:pPr>
            <w:r>
              <w:rPr>
                <w:rFonts w:ascii="宋体" w:eastAsia="宋体" w:hAnsi="宋体" w:cs="宋体"/>
                <w:b w:val="0"/>
                <w:i w:val="0"/>
                <w:color w:val="000000"/>
                <w:sz w:val="14"/>
              </w:rPr>
              <w:t xml:space="preserve">  津贴补贴</w:t>
            </w:r>
          </w:p>
        </w:tc>
        <w:tc>
          <w:tcPr>
            <w:tcW w:w="1020" w:type="dxa"/>
            <w:tcBorders/>
            <w:vAlign w:val="center"/>
          </w:tcPr>
          <w:p>
            <w:pPr>
              <w:jc w:val="right"/>
            </w:pPr>
            <w:r>
              <w:rPr>
                <w:rFonts w:ascii="宋体" w:eastAsia="宋体" w:hAnsi="宋体" w:cs="宋体"/>
                <w:b w:val="0"/>
                <w:i w:val="0"/>
                <w:color w:val="000000"/>
                <w:sz w:val="14"/>
              </w:rPr>
              <w:t xml:space="preserve">0.91</w:t>
            </w:r>
          </w:p>
        </w:tc>
        <w:tc>
          <w:tcPr>
            <w:tcW w:w="540" w:type="dxa"/>
            <w:tcBorders/>
            <w:vAlign w:val="center"/>
          </w:tcPr>
          <w:p>
            <w:pPr>
              <w:jc w:val="center"/>
            </w:pPr>
            <w:r>
              <w:rPr>
                <w:rFonts w:ascii="宋体" w:eastAsia="宋体" w:hAnsi="宋体" w:cs="宋体"/>
                <w:b w:val="0"/>
                <w:i w:val="0"/>
                <w:color w:val="000000"/>
                <w:sz w:val="14"/>
              </w:rPr>
              <w:t xml:space="preserve">30202</w:t>
            </w:r>
          </w:p>
        </w:tc>
        <w:tc>
          <w:tcPr>
            <w:tcW w:w="1560" w:type="dxa"/>
            <w:tcBorders/>
            <w:vAlign w:val="center"/>
          </w:tcPr>
          <w:p>
            <w:pPr>
              <w:jc w:val="left"/>
            </w:pPr>
            <w:r>
              <w:rPr>
                <w:rFonts w:ascii="宋体" w:eastAsia="宋体" w:hAnsi="宋体" w:cs="宋体"/>
                <w:b w:val="0"/>
                <w:i w:val="0"/>
                <w:color w:val="000000"/>
                <w:sz w:val="14"/>
              </w:rPr>
              <w:t xml:space="preserve">  印刷费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30702</w:t>
            </w:r>
          </w:p>
        </w:tc>
        <w:tc>
          <w:tcPr>
            <w:tcW w:w="2540" w:type="dxa"/>
            <w:tcBorders/>
            <w:vAlign w:val="center"/>
          </w:tcPr>
          <w:p>
            <w:pPr>
              <w:jc w:val="left"/>
            </w:pPr>
            <w:r>
              <w:rPr>
                <w:rFonts w:ascii="宋体" w:eastAsia="宋体" w:hAnsi="宋体" w:cs="宋体"/>
                <w:b w:val="0"/>
                <w:i w:val="0"/>
                <w:color w:val="000000"/>
                <w:sz w:val="14"/>
              </w:rPr>
              <w:t xml:space="preserve">  国外债务付息</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30103</w:t>
            </w:r>
          </w:p>
        </w:tc>
        <w:tc>
          <w:tcPr>
            <w:tcW w:w="1980" w:type="dxa"/>
            <w:tcBorders/>
            <w:vAlign w:val="center"/>
          </w:tcPr>
          <w:p>
            <w:pPr>
              <w:jc w:val="left"/>
            </w:pPr>
            <w:r>
              <w:rPr>
                <w:rFonts w:ascii="宋体" w:eastAsia="宋体" w:hAnsi="宋体" w:cs="宋体"/>
                <w:b w:val="0"/>
                <w:i w:val="0"/>
                <w:color w:val="000000"/>
                <w:sz w:val="14"/>
              </w:rPr>
              <w:t xml:space="preserve">  奖金</w:t>
            </w:r>
          </w:p>
        </w:tc>
        <w:tc>
          <w:tcPr>
            <w:tcW w:w="1020" w:type="dxa"/>
            <w:tcBorders/>
            <w:vAlign w:val="center"/>
          </w:tcPr>
          <w:p>
            <w:pPr>
              <w:jc w:val="right"/>
            </w:pPr>
            <w:r>
              <w:rPr>
                <w:rFonts w:ascii="宋体" w:eastAsia="宋体" w:hAnsi="宋体" w:cs="宋体"/>
                <w:b w:val="0"/>
                <w:i w:val="0"/>
                <w:color w:val="000000"/>
                <w:sz w:val="14"/>
              </w:rPr>
              <w:t xml:space="preserve">0.69</w:t>
            </w:r>
          </w:p>
        </w:tc>
        <w:tc>
          <w:tcPr>
            <w:tcW w:w="540" w:type="dxa"/>
            <w:tcBorders/>
            <w:vAlign w:val="center"/>
          </w:tcPr>
          <w:p>
            <w:pPr>
              <w:jc w:val="center"/>
            </w:pPr>
            <w:r>
              <w:rPr>
                <w:rFonts w:ascii="宋体" w:eastAsia="宋体" w:hAnsi="宋体" w:cs="宋体"/>
                <w:b w:val="0"/>
                <w:i w:val="0"/>
                <w:color w:val="000000"/>
                <w:sz w:val="14"/>
              </w:rPr>
              <w:t xml:space="preserve">30203</w:t>
            </w:r>
          </w:p>
        </w:tc>
        <w:tc>
          <w:tcPr>
            <w:tcW w:w="1560" w:type="dxa"/>
            <w:tcBorders/>
            <w:vAlign w:val="center"/>
          </w:tcPr>
          <w:p>
            <w:pPr>
              <w:jc w:val="left"/>
            </w:pPr>
            <w:r>
              <w:rPr>
                <w:rFonts w:ascii="宋体" w:eastAsia="宋体" w:hAnsi="宋体" w:cs="宋体"/>
                <w:b w:val="0"/>
                <w:i w:val="0"/>
                <w:color w:val="000000"/>
                <w:sz w:val="14"/>
              </w:rPr>
              <w:t xml:space="preserve">  咨询费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310</w:t>
            </w:r>
          </w:p>
        </w:tc>
        <w:tc>
          <w:tcPr>
            <w:tcW w:w="2540" w:type="dxa"/>
            <w:tcBorders/>
            <w:vAlign w:val="center"/>
          </w:tcPr>
          <w:p>
            <w:pPr>
              <w:jc w:val="left"/>
            </w:pPr>
            <w:r>
              <w:rPr>
                <w:rFonts w:ascii="宋体" w:eastAsia="宋体" w:hAnsi="宋体" w:cs="宋体"/>
                <w:b w:val="0"/>
                <w:i w:val="0"/>
                <w:color w:val="000000"/>
                <w:sz w:val="14"/>
              </w:rPr>
              <w:t xml:space="preserve">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30106</w:t>
            </w:r>
          </w:p>
        </w:tc>
        <w:tc>
          <w:tcPr>
            <w:tcW w:w="1980" w:type="dxa"/>
            <w:tcBorders/>
            <w:vAlign w:val="center"/>
          </w:tcPr>
          <w:p>
            <w:pPr>
              <w:jc w:val="left"/>
            </w:pPr>
            <w:r>
              <w:rPr>
                <w:rFonts w:ascii="宋体" w:eastAsia="宋体" w:hAnsi="宋体" w:cs="宋体"/>
                <w:b w:val="0"/>
                <w:i w:val="0"/>
                <w:color w:val="000000"/>
                <w:sz w:val="14"/>
              </w:rPr>
              <w:t xml:space="preserve">  伙食补助费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30204</w:t>
            </w:r>
          </w:p>
        </w:tc>
        <w:tc>
          <w:tcPr>
            <w:tcW w:w="1560" w:type="dxa"/>
            <w:tcBorders/>
            <w:vAlign w:val="center"/>
          </w:tcPr>
          <w:p>
            <w:pPr>
              <w:jc w:val="left"/>
            </w:pPr>
            <w:r>
              <w:rPr>
                <w:rFonts w:ascii="宋体" w:eastAsia="宋体" w:hAnsi="宋体" w:cs="宋体"/>
                <w:b w:val="0"/>
                <w:i w:val="0"/>
                <w:color w:val="000000"/>
                <w:sz w:val="14"/>
              </w:rPr>
              <w:t xml:space="preserve">  手续费</w:t>
            </w:r>
          </w:p>
        </w:tc>
        <w:tc>
          <w:tcPr>
            <w:tcW w:w="1020" w:type="dxa"/>
            <w:tcBorders/>
            <w:vAlign w:val="center"/>
          </w:tcPr>
          <w:p>
            <w:pPr>
              <w:jc w:val="right"/>
            </w:pPr>
            <w:r>
              <w:rPr>
                <w:rFonts w:ascii="宋体" w:eastAsia="宋体" w:hAnsi="宋体" w:cs="宋体"/>
                <w:b w:val="0"/>
                <w:i w:val="0"/>
                <w:color w:val="000000"/>
                <w:sz w:val="14"/>
              </w:rPr>
              <w:t xml:space="preserve">0.00</w:t>
            </w:r>
          </w:p>
        </w:tc>
        <w:tc>
          <w:tcPr>
            <w:tcW w:w="540" w:type="dxa"/>
            <w:tcBorders/>
            <w:vAlign w:val="center"/>
          </w:tcPr>
          <w:p>
            <w:pPr>
              <w:jc w:val="center"/>
            </w:pPr>
            <w:r>
              <w:rPr>
                <w:rFonts w:ascii="宋体" w:eastAsia="宋体" w:hAnsi="宋体" w:cs="宋体"/>
                <w:b w:val="0"/>
                <w:i w:val="0"/>
                <w:color w:val="000000"/>
                <w:sz w:val="14"/>
              </w:rPr>
              <w:t xml:space="preserve">31001</w:t>
            </w:r>
          </w:p>
        </w:tc>
        <w:tc>
          <w:tcPr>
            <w:tcW w:w="2540" w:type="dxa"/>
            <w:tcBorders/>
            <w:vAlign w:val="center"/>
          </w:tcPr>
          <w:p>
            <w:pPr>
              <w:jc w:val="left"/>
            </w:pPr>
            <w:r>
              <w:rPr>
                <w:rFonts w:ascii="宋体" w:eastAsia="宋体" w:hAnsi="宋体" w:cs="宋体"/>
                <w:b w:val="0"/>
                <w:i w:val="0"/>
                <w:color w:val="000000"/>
                <w:sz w:val="14"/>
              </w:rPr>
              <w:t xml:space="preserve">  房屋建筑物购建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30107</w:t>
            </w:r>
          </w:p>
        </w:tc>
        <w:tc>
          <w:tcPr>
            <w:tcW w:w="1980" w:type="dxa"/>
            <w:tcBorders/>
            <w:vAlign w:val="center"/>
          </w:tcPr>
          <w:p>
            <w:pPr>
              <w:jc w:val="left"/>
            </w:pPr>
            <w:r>
              <w:rPr>
                <w:rFonts w:ascii="宋体" w:eastAsia="宋体" w:hAnsi="宋体" w:cs="宋体"/>
                <w:b w:val="0"/>
                <w:i w:val="0"/>
                <w:color w:val="000000"/>
                <w:sz w:val="14"/>
              </w:rPr>
              <w:t xml:space="preserve">  绩效工资</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30205</w:t>
            </w:r>
          </w:p>
        </w:tc>
        <w:tc>
          <w:tcPr>
            <w:tcW w:w="1560" w:type="dxa"/>
            <w:tcBorders/>
            <w:vAlign w:val="center"/>
          </w:tcPr>
          <w:p>
            <w:pPr>
              <w:jc w:val="left"/>
            </w:pPr>
            <w:r>
              <w:rPr>
                <w:rFonts w:ascii="宋体" w:eastAsia="宋体" w:hAnsi="宋体" w:cs="宋体"/>
                <w:b w:val="0"/>
                <w:i w:val="0"/>
                <w:color w:val="000000"/>
                <w:sz w:val="14"/>
              </w:rPr>
              <w:t xml:space="preserve">  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31002</w:t>
            </w:r>
          </w:p>
        </w:tc>
        <w:tc>
          <w:tcPr>
            <w:tcW w:w="2540" w:type="dxa"/>
            <w:tcBorders/>
            <w:vAlign w:val="center"/>
          </w:tcPr>
          <w:p>
            <w:pPr>
              <w:jc w:val="left"/>
            </w:pPr>
            <w:r>
              <w:rPr>
                <w:rFonts w:ascii="宋体" w:eastAsia="宋体" w:hAnsi="宋体" w:cs="宋体"/>
                <w:b w:val="0"/>
                <w:i w:val="0"/>
                <w:color w:val="000000"/>
                <w:sz w:val="14"/>
              </w:rPr>
              <w:t xml:space="preserve">  办公设备购置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30108</w:t>
            </w:r>
          </w:p>
        </w:tc>
        <w:tc>
          <w:tcPr>
            <w:tcW w:w="1980" w:type="dxa"/>
            <w:tcBorders/>
            <w:vAlign w:val="center"/>
          </w:tcPr>
          <w:p>
            <w:pPr>
              <w:jc w:val="left"/>
            </w:pPr>
            <w:r>
              <w:rPr>
                <w:rFonts w:ascii="宋体" w:eastAsia="宋体" w:hAnsi="宋体" w:cs="宋体"/>
                <w:b w:val="0"/>
                <w:i w:val="0"/>
                <w:color w:val="000000"/>
                <w:sz w:val="14"/>
              </w:rPr>
              <w:t xml:space="preserve">  机关事业单位基本养老保险缴费</w:t>
            </w:r>
          </w:p>
        </w:tc>
        <w:tc>
          <w:tcPr>
            <w:tcW w:w="1020" w:type="dxa"/>
            <w:tcBorders/>
            <w:vAlign w:val="center"/>
          </w:tcPr>
          <w:p>
            <w:pPr>
              <w:jc w:val="right"/>
            </w:pPr>
            <w:r>
              <w:rPr>
                <w:rFonts w:ascii="宋体" w:eastAsia="宋体" w:hAnsi="宋体" w:cs="宋体"/>
                <w:b w:val="0"/>
                <w:i w:val="0"/>
                <w:color w:val="000000"/>
                <w:sz w:val="14"/>
              </w:rPr>
              <w:t xml:space="preserve">0.46</w:t>
            </w:r>
          </w:p>
        </w:tc>
        <w:tc>
          <w:tcPr>
            <w:tcW w:w="540" w:type="dxa"/>
            <w:tcBorders/>
            <w:vAlign w:val="center"/>
          </w:tcPr>
          <w:p>
            <w:pPr>
              <w:jc w:val="center"/>
            </w:pPr>
            <w:r>
              <w:rPr>
                <w:rFonts w:ascii="宋体" w:eastAsia="宋体" w:hAnsi="宋体" w:cs="宋体"/>
                <w:b w:val="0"/>
                <w:i w:val="0"/>
                <w:color w:val="000000"/>
                <w:sz w:val="14"/>
              </w:rPr>
              <w:t xml:space="preserve">30206</w:t>
            </w:r>
          </w:p>
        </w:tc>
        <w:tc>
          <w:tcPr>
            <w:tcW w:w="1560" w:type="dxa"/>
            <w:tcBorders/>
            <w:vAlign w:val="center"/>
          </w:tcPr>
          <w:p>
            <w:pPr>
              <w:jc w:val="left"/>
            </w:pPr>
            <w:r>
              <w:rPr>
                <w:rFonts w:ascii="宋体" w:eastAsia="宋体" w:hAnsi="宋体" w:cs="宋体"/>
                <w:b w:val="0"/>
                <w:i w:val="0"/>
                <w:color w:val="000000"/>
                <w:sz w:val="14"/>
              </w:rPr>
              <w:t xml:space="preserve">  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31003</w:t>
            </w:r>
          </w:p>
        </w:tc>
        <w:tc>
          <w:tcPr>
            <w:tcW w:w="2540" w:type="dxa"/>
            <w:tcBorders/>
            <w:vAlign w:val="center"/>
          </w:tcPr>
          <w:p>
            <w:pPr>
              <w:jc w:val="left"/>
            </w:pPr>
            <w:r>
              <w:rPr>
                <w:rFonts w:ascii="宋体" w:eastAsia="宋体" w:hAnsi="宋体" w:cs="宋体"/>
                <w:b w:val="0"/>
                <w:i w:val="0"/>
                <w:color w:val="000000"/>
                <w:sz w:val="14"/>
              </w:rPr>
              <w:t xml:space="preserve">  专用设备购置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30109</w:t>
            </w:r>
          </w:p>
        </w:tc>
        <w:tc>
          <w:tcPr>
            <w:tcW w:w="1980" w:type="dxa"/>
            <w:tcBorders/>
            <w:vAlign w:val="center"/>
          </w:tcPr>
          <w:p>
            <w:pPr>
              <w:jc w:val="left"/>
            </w:pPr>
            <w:r>
              <w:rPr>
                <w:rFonts w:ascii="宋体" w:eastAsia="宋体" w:hAnsi="宋体" w:cs="宋体"/>
                <w:b w:val="0"/>
                <w:i w:val="0"/>
                <w:color w:val="000000"/>
                <w:sz w:val="14"/>
              </w:rPr>
              <w:t xml:space="preserve">  职业年金缴费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30207</w:t>
            </w:r>
          </w:p>
        </w:tc>
        <w:tc>
          <w:tcPr>
            <w:tcW w:w="1560" w:type="dxa"/>
            <w:tcBorders/>
            <w:vAlign w:val="center"/>
          </w:tcPr>
          <w:p>
            <w:pPr>
              <w:jc w:val="left"/>
            </w:pPr>
            <w:r>
              <w:rPr>
                <w:rFonts w:ascii="宋体" w:eastAsia="宋体" w:hAnsi="宋体" w:cs="宋体"/>
                <w:b w:val="0"/>
                <w:i w:val="0"/>
                <w:color w:val="000000"/>
                <w:sz w:val="14"/>
              </w:rPr>
              <w:t xml:space="preserve">  邮电费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31005</w:t>
            </w:r>
          </w:p>
        </w:tc>
        <w:tc>
          <w:tcPr>
            <w:tcW w:w="2540" w:type="dxa"/>
            <w:tcBorders/>
            <w:vAlign w:val="center"/>
          </w:tcPr>
          <w:p>
            <w:pPr>
              <w:jc w:val="left"/>
            </w:pPr>
            <w:r>
              <w:rPr>
                <w:rFonts w:ascii="宋体" w:eastAsia="宋体" w:hAnsi="宋体" w:cs="宋体"/>
                <w:b w:val="0"/>
                <w:i w:val="0"/>
                <w:color w:val="000000"/>
                <w:sz w:val="14"/>
              </w:rPr>
              <w:t xml:space="preserve">  基础设施建设</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30110</w:t>
            </w:r>
          </w:p>
        </w:tc>
        <w:tc>
          <w:tcPr>
            <w:tcW w:w="1980" w:type="dxa"/>
            <w:tcBorders/>
            <w:vAlign w:val="center"/>
          </w:tcPr>
          <w:p>
            <w:pPr>
              <w:jc w:val="left"/>
            </w:pPr>
            <w:r>
              <w:rPr>
                <w:rFonts w:ascii="宋体" w:eastAsia="宋体" w:hAnsi="宋体" w:cs="宋体"/>
                <w:b w:val="0"/>
                <w:i w:val="0"/>
                <w:color w:val="000000"/>
                <w:sz w:val="14"/>
              </w:rPr>
              <w:t xml:space="preserve">  职工基本医疗保险缴费</w:t>
            </w:r>
          </w:p>
        </w:tc>
        <w:tc>
          <w:tcPr>
            <w:tcW w:w="1020" w:type="dxa"/>
            <w:tcBorders/>
            <w:vAlign w:val="center"/>
          </w:tcPr>
          <w:p>
            <w:pPr>
              <w:jc w:val="right"/>
            </w:pPr>
            <w:r>
              <w:rPr>
                <w:rFonts w:ascii="宋体" w:eastAsia="宋体" w:hAnsi="宋体" w:cs="宋体"/>
                <w:b w:val="0"/>
                <w:i w:val="0"/>
                <w:color w:val="000000"/>
                <w:sz w:val="14"/>
              </w:rPr>
              <w:t xml:space="preserve">0.19</w:t>
            </w:r>
          </w:p>
        </w:tc>
        <w:tc>
          <w:tcPr>
            <w:tcW w:w="540" w:type="dxa"/>
            <w:tcBorders/>
            <w:vAlign w:val="center"/>
          </w:tcPr>
          <w:p>
            <w:pPr>
              <w:jc w:val="center"/>
            </w:pPr>
            <w:r>
              <w:rPr>
                <w:rFonts w:ascii="宋体" w:eastAsia="宋体" w:hAnsi="宋体" w:cs="宋体"/>
                <w:b w:val="0"/>
                <w:i w:val="0"/>
                <w:color w:val="000000"/>
                <w:sz w:val="14"/>
              </w:rPr>
              <w:t xml:space="preserve">30208</w:t>
            </w:r>
          </w:p>
        </w:tc>
        <w:tc>
          <w:tcPr>
            <w:tcW w:w="1560" w:type="dxa"/>
            <w:tcBorders/>
            <w:vAlign w:val="center"/>
          </w:tcPr>
          <w:p>
            <w:pPr>
              <w:jc w:val="left"/>
            </w:pPr>
            <w:r>
              <w:rPr>
                <w:rFonts w:ascii="宋体" w:eastAsia="宋体" w:hAnsi="宋体" w:cs="宋体"/>
                <w:b w:val="0"/>
                <w:i w:val="0"/>
                <w:color w:val="000000"/>
                <w:sz w:val="14"/>
              </w:rPr>
              <w:t xml:space="preserve">  取暖费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31006</w:t>
            </w:r>
          </w:p>
        </w:tc>
        <w:tc>
          <w:tcPr>
            <w:tcW w:w="2540" w:type="dxa"/>
            <w:tcBorders/>
            <w:vAlign w:val="center"/>
          </w:tcPr>
          <w:p>
            <w:pPr>
              <w:jc w:val="left"/>
            </w:pPr>
            <w:r>
              <w:rPr>
                <w:rFonts w:ascii="宋体" w:eastAsia="宋体" w:hAnsi="宋体" w:cs="宋体"/>
                <w:b w:val="0"/>
                <w:i w:val="0"/>
                <w:color w:val="000000"/>
                <w:sz w:val="14"/>
              </w:rPr>
              <w:t xml:space="preserve">  大型修缮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30111</w:t>
            </w:r>
          </w:p>
        </w:tc>
        <w:tc>
          <w:tcPr>
            <w:tcW w:w="1980" w:type="dxa"/>
            <w:tcBorders/>
            <w:vAlign w:val="center"/>
          </w:tcPr>
          <w:p>
            <w:pPr>
              <w:jc w:val="left"/>
            </w:pPr>
            <w:r>
              <w:rPr>
                <w:rFonts w:ascii="宋体" w:eastAsia="宋体" w:hAnsi="宋体" w:cs="宋体"/>
                <w:b w:val="0"/>
                <w:i w:val="0"/>
                <w:color w:val="000000"/>
                <w:sz w:val="14"/>
              </w:rPr>
              <w:t xml:space="preserve">  公务员医疗补助缴费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30209</w:t>
            </w:r>
          </w:p>
        </w:tc>
        <w:tc>
          <w:tcPr>
            <w:tcW w:w="1560" w:type="dxa"/>
            <w:tcBorders/>
            <w:vAlign w:val="center"/>
          </w:tcPr>
          <w:p>
            <w:pPr>
              <w:jc w:val="left"/>
            </w:pPr>
            <w:r>
              <w:rPr>
                <w:rFonts w:ascii="宋体" w:eastAsia="宋体" w:hAnsi="宋体" w:cs="宋体"/>
                <w:b w:val="0"/>
                <w:i w:val="0"/>
                <w:color w:val="000000"/>
                <w:sz w:val="14"/>
              </w:rPr>
              <w:t xml:space="preserve">  物业管理费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31007</w:t>
            </w:r>
          </w:p>
        </w:tc>
        <w:tc>
          <w:tcPr>
            <w:tcW w:w="2540" w:type="dxa"/>
            <w:tcBorders/>
            <w:vAlign w:val="center"/>
          </w:tcPr>
          <w:p>
            <w:pPr>
              <w:jc w:val="left"/>
            </w:pPr>
            <w:r>
              <w:rPr>
                <w:rFonts w:ascii="宋体" w:eastAsia="宋体" w:hAnsi="宋体" w:cs="宋体"/>
                <w:b w:val="0"/>
                <w:i w:val="0"/>
                <w:color w:val="000000"/>
                <w:sz w:val="14"/>
              </w:rPr>
              <w:t xml:space="preserve">  信息网络及软件购置更新</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30112</w:t>
            </w:r>
          </w:p>
        </w:tc>
        <w:tc>
          <w:tcPr>
            <w:tcW w:w="1980" w:type="dxa"/>
            <w:tcBorders/>
            <w:vAlign w:val="center"/>
          </w:tcPr>
          <w:p>
            <w:pPr>
              <w:jc w:val="left"/>
            </w:pPr>
            <w:r>
              <w:rPr>
                <w:rFonts w:ascii="宋体" w:eastAsia="宋体" w:hAnsi="宋体" w:cs="宋体"/>
                <w:b w:val="0"/>
                <w:i w:val="0"/>
                <w:color w:val="000000"/>
                <w:sz w:val="14"/>
              </w:rPr>
              <w:t xml:space="preserve">  其他社会保障缴费</w:t>
            </w:r>
          </w:p>
        </w:tc>
        <w:tc>
          <w:tcPr>
            <w:tcW w:w="1020" w:type="dxa"/>
            <w:tcBorders/>
            <w:vAlign w:val="center"/>
          </w:tcPr>
          <w:p>
            <w:pPr>
              <w:jc w:val="right"/>
            </w:pPr>
            <w:r>
              <w:rPr>
                <w:rFonts w:ascii="宋体" w:eastAsia="宋体" w:hAnsi="宋体" w:cs="宋体"/>
                <w:b w:val="0"/>
                <w:i w:val="0"/>
                <w:color w:val="000000"/>
                <w:sz w:val="14"/>
              </w:rPr>
              <w:t xml:space="preserve">0.01</w:t>
            </w:r>
          </w:p>
        </w:tc>
        <w:tc>
          <w:tcPr>
            <w:tcW w:w="540" w:type="dxa"/>
            <w:tcBorders/>
            <w:vAlign w:val="center"/>
          </w:tcPr>
          <w:p>
            <w:pPr>
              <w:jc w:val="center"/>
            </w:pPr>
            <w:r>
              <w:rPr>
                <w:rFonts w:ascii="宋体" w:eastAsia="宋体" w:hAnsi="宋体" w:cs="宋体"/>
                <w:b w:val="0"/>
                <w:i w:val="0"/>
                <w:color w:val="000000"/>
                <w:sz w:val="14"/>
              </w:rPr>
              <w:t xml:space="preserve">30211</w:t>
            </w:r>
          </w:p>
        </w:tc>
        <w:tc>
          <w:tcPr>
            <w:tcW w:w="1560" w:type="dxa"/>
            <w:tcBorders/>
            <w:vAlign w:val="center"/>
          </w:tcPr>
          <w:p>
            <w:pPr>
              <w:jc w:val="left"/>
            </w:pPr>
            <w:r>
              <w:rPr>
                <w:rFonts w:ascii="宋体" w:eastAsia="宋体" w:hAnsi="宋体" w:cs="宋体"/>
                <w:b w:val="0"/>
                <w:i w:val="0"/>
                <w:color w:val="000000"/>
                <w:sz w:val="14"/>
              </w:rPr>
              <w:t xml:space="preserve">  差旅费</w:t>
            </w:r>
          </w:p>
        </w:tc>
        <w:tc>
          <w:tcPr>
            <w:tcW w:w="1020" w:type="dxa"/>
            <w:tcBorders/>
            <w:vAlign w:val="center"/>
          </w:tcPr>
          <w:p>
            <w:pPr>
              <w:jc w:val="right"/>
            </w:pPr>
            <w:r>
              <w:rPr>
                <w:rFonts w:ascii="宋体" w:eastAsia="宋体" w:hAnsi="宋体" w:cs="宋体"/>
                <w:b w:val="0"/>
                <w:i w:val="0"/>
                <w:color w:val="000000"/>
                <w:sz w:val="14"/>
              </w:rPr>
              <w:t xml:space="preserve">0.11</w:t>
            </w:r>
          </w:p>
        </w:tc>
        <w:tc>
          <w:tcPr>
            <w:tcW w:w="540" w:type="dxa"/>
            <w:tcBorders/>
            <w:vAlign w:val="center"/>
          </w:tcPr>
          <w:p>
            <w:pPr>
              <w:jc w:val="center"/>
            </w:pPr>
            <w:r>
              <w:rPr>
                <w:rFonts w:ascii="宋体" w:eastAsia="宋体" w:hAnsi="宋体" w:cs="宋体"/>
                <w:b w:val="0"/>
                <w:i w:val="0"/>
                <w:color w:val="000000"/>
                <w:sz w:val="14"/>
              </w:rPr>
              <w:t xml:space="preserve">31008</w:t>
            </w:r>
          </w:p>
        </w:tc>
        <w:tc>
          <w:tcPr>
            <w:tcW w:w="2540" w:type="dxa"/>
            <w:tcBorders/>
            <w:vAlign w:val="center"/>
          </w:tcPr>
          <w:p>
            <w:pPr>
              <w:jc w:val="left"/>
            </w:pPr>
            <w:r>
              <w:rPr>
                <w:rFonts w:ascii="宋体" w:eastAsia="宋体" w:hAnsi="宋体" w:cs="宋体"/>
                <w:b w:val="0"/>
                <w:i w:val="0"/>
                <w:color w:val="000000"/>
                <w:sz w:val="14"/>
              </w:rPr>
              <w:t xml:space="preserve">  物资储备</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30113</w:t>
            </w:r>
          </w:p>
        </w:tc>
        <w:tc>
          <w:tcPr>
            <w:tcW w:w="1980" w:type="dxa"/>
            <w:tcBorders/>
            <w:vAlign w:val="center"/>
          </w:tcPr>
          <w:p>
            <w:pPr>
              <w:jc w:val="left"/>
            </w:pPr>
            <w:r>
              <w:rPr>
                <w:rFonts w:ascii="宋体" w:eastAsia="宋体" w:hAnsi="宋体" w:cs="宋体"/>
                <w:b w:val="0"/>
                <w:i w:val="0"/>
                <w:color w:val="000000"/>
                <w:sz w:val="14"/>
              </w:rPr>
              <w:t xml:space="preserve">  住房公积金</w:t>
            </w:r>
          </w:p>
        </w:tc>
        <w:tc>
          <w:tcPr>
            <w:tcW w:w="1020" w:type="dxa"/>
            <w:tcBorders/>
            <w:vAlign w:val="center"/>
          </w:tcPr>
          <w:p>
            <w:pPr>
              <w:jc w:val="right"/>
            </w:pPr>
            <w:r>
              <w:rPr>
                <w:rFonts w:ascii="宋体" w:eastAsia="宋体" w:hAnsi="宋体" w:cs="宋体"/>
                <w:b w:val="0"/>
                <w:i w:val="0"/>
                <w:color w:val="000000"/>
                <w:sz w:val="14"/>
              </w:rPr>
              <w:t xml:space="preserve">0.41</w:t>
            </w:r>
          </w:p>
        </w:tc>
        <w:tc>
          <w:tcPr>
            <w:tcW w:w="540" w:type="dxa"/>
            <w:tcBorders/>
            <w:vAlign w:val="center"/>
          </w:tcPr>
          <w:p>
            <w:pPr>
              <w:jc w:val="center"/>
            </w:pPr>
            <w:r>
              <w:rPr>
                <w:rFonts w:ascii="宋体" w:eastAsia="宋体" w:hAnsi="宋体" w:cs="宋体"/>
                <w:b w:val="0"/>
                <w:i w:val="0"/>
                <w:color w:val="000000"/>
                <w:sz w:val="14"/>
              </w:rPr>
              <w:t xml:space="preserve">30212</w:t>
            </w:r>
          </w:p>
        </w:tc>
        <w:tc>
          <w:tcPr>
            <w:tcW w:w="1560" w:type="dxa"/>
            <w:tcBorders/>
            <w:vAlign w:val="center"/>
          </w:tcPr>
          <w:p>
            <w:pPr>
              <w:jc w:val="left"/>
            </w:pPr>
            <w:r>
              <w:rPr>
                <w:rFonts w:ascii="宋体" w:eastAsia="宋体" w:hAnsi="宋体" w:cs="宋体"/>
                <w:b w:val="0"/>
                <w:i w:val="0"/>
                <w:color w:val="000000"/>
                <w:sz w:val="14"/>
              </w:rPr>
              <w:t xml:space="preserve">  因公出国（境）费用</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31009</w:t>
            </w:r>
          </w:p>
        </w:tc>
        <w:tc>
          <w:tcPr>
            <w:tcW w:w="2540" w:type="dxa"/>
            <w:tcBorders/>
            <w:vAlign w:val="center"/>
          </w:tcPr>
          <w:p>
            <w:pPr>
              <w:jc w:val="left"/>
            </w:pPr>
            <w:r>
              <w:rPr>
                <w:rFonts w:ascii="宋体" w:eastAsia="宋体" w:hAnsi="宋体" w:cs="宋体"/>
                <w:b w:val="0"/>
                <w:i w:val="0"/>
                <w:color w:val="000000"/>
                <w:sz w:val="14"/>
              </w:rPr>
              <w:t xml:space="preserve">  土地补偿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30114</w:t>
            </w:r>
          </w:p>
        </w:tc>
        <w:tc>
          <w:tcPr>
            <w:tcW w:w="1980" w:type="dxa"/>
            <w:tcBorders/>
            <w:vAlign w:val="center"/>
          </w:tcPr>
          <w:p>
            <w:pPr>
              <w:jc w:val="left"/>
            </w:pPr>
            <w:r>
              <w:rPr>
                <w:rFonts w:ascii="宋体" w:eastAsia="宋体" w:hAnsi="宋体" w:cs="宋体"/>
                <w:b w:val="0"/>
                <w:i w:val="0"/>
                <w:color w:val="000000"/>
                <w:sz w:val="14"/>
              </w:rPr>
              <w:t xml:space="preserve">  医疗费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30213</w:t>
            </w:r>
          </w:p>
        </w:tc>
        <w:tc>
          <w:tcPr>
            <w:tcW w:w="1560" w:type="dxa"/>
            <w:tcBorders/>
            <w:vAlign w:val="center"/>
          </w:tcPr>
          <w:p>
            <w:pPr>
              <w:jc w:val="left"/>
            </w:pPr>
            <w:r>
              <w:rPr>
                <w:rFonts w:ascii="宋体" w:eastAsia="宋体" w:hAnsi="宋体" w:cs="宋体"/>
                <w:b w:val="0"/>
                <w:i w:val="0"/>
                <w:color w:val="000000"/>
                <w:sz w:val="14"/>
              </w:rPr>
              <w:t xml:space="preserve">  维修（护）费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31010</w:t>
            </w:r>
          </w:p>
        </w:tc>
        <w:tc>
          <w:tcPr>
            <w:tcW w:w="2540" w:type="dxa"/>
            <w:tcBorders/>
            <w:vAlign w:val="center"/>
          </w:tcPr>
          <w:p>
            <w:pPr>
              <w:jc w:val="left"/>
            </w:pPr>
            <w:r>
              <w:rPr>
                <w:rFonts w:ascii="宋体" w:eastAsia="宋体" w:hAnsi="宋体" w:cs="宋体"/>
                <w:b w:val="0"/>
                <w:i w:val="0"/>
                <w:color w:val="000000"/>
                <w:sz w:val="14"/>
              </w:rPr>
              <w:t xml:space="preserve">  安置补助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30199</w:t>
            </w:r>
          </w:p>
        </w:tc>
        <w:tc>
          <w:tcPr>
            <w:tcW w:w="1980" w:type="dxa"/>
            <w:tcBorders/>
            <w:vAlign w:val="center"/>
          </w:tcPr>
          <w:p>
            <w:pPr>
              <w:jc w:val="left"/>
            </w:pPr>
            <w:r>
              <w:rPr>
                <w:rFonts w:ascii="宋体" w:eastAsia="宋体" w:hAnsi="宋体" w:cs="宋体"/>
                <w:b w:val="0"/>
                <w:i w:val="0"/>
                <w:color w:val="000000"/>
                <w:sz w:val="14"/>
              </w:rPr>
              <w:t xml:space="preserve">  其他工资福利支出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30214</w:t>
            </w:r>
          </w:p>
        </w:tc>
        <w:tc>
          <w:tcPr>
            <w:tcW w:w="1560" w:type="dxa"/>
            <w:tcBorders/>
            <w:vAlign w:val="center"/>
          </w:tcPr>
          <w:p>
            <w:pPr>
              <w:jc w:val="left"/>
            </w:pPr>
            <w:r>
              <w:rPr>
                <w:rFonts w:ascii="宋体" w:eastAsia="宋体" w:hAnsi="宋体" w:cs="宋体"/>
                <w:b w:val="0"/>
                <w:i w:val="0"/>
                <w:color w:val="000000"/>
                <w:sz w:val="14"/>
              </w:rPr>
              <w:t xml:space="preserve">  租赁费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31011</w:t>
            </w:r>
          </w:p>
        </w:tc>
        <w:tc>
          <w:tcPr>
            <w:tcW w:w="2540" w:type="dxa"/>
            <w:tcBorders/>
            <w:vAlign w:val="center"/>
          </w:tcPr>
          <w:p>
            <w:pPr>
              <w:jc w:val="left"/>
            </w:pPr>
            <w:r>
              <w:rPr>
                <w:rFonts w:ascii="宋体" w:eastAsia="宋体" w:hAnsi="宋体" w:cs="宋体"/>
                <w:b w:val="0"/>
                <w:i w:val="0"/>
                <w:color w:val="000000"/>
                <w:sz w:val="14"/>
              </w:rPr>
              <w:t xml:space="preserve">  地上附着物和青苗补偿</w:t>
            </w:r>
          </w:p>
        </w:tc>
        <w:tc>
          <w:tcPr>
            <w:tcW w:w="1032" w:type="dxa"/>
            <w:tcBorders/>
            <w:vAlign w:val="center"/>
          </w:tcPr>
          <w:p>
            <w:pPr/>
          </w:p>
        </w:tc>
      </w:tr>
      <w:tr>
        <w:trPr>
          <w:trHeight w:hRule="exact" w:val="342"/>
          <w:jc w:val="center"/>
        </w:trPr>
        <w:tc>
          <w:tcPr>
            <w:tcW w:w="540" w:type="dxa"/>
            <w:tcBorders/>
            <w:vAlign w:val="center"/>
          </w:tcPr>
          <w:p>
            <w:pPr>
              <w:jc w:val="left"/>
            </w:pPr>
            <w:r>
              <w:rPr>
                <w:rFonts w:ascii="宋体" w:eastAsia="宋体" w:hAnsi="宋体" w:cs="宋体"/>
                <w:b w:val="0"/>
                <w:i w:val="0"/>
                <w:color w:val="000000"/>
                <w:sz w:val="14"/>
              </w:rPr>
              <w:t xml:space="preserve">303</w:t>
            </w:r>
          </w:p>
        </w:tc>
        <w:tc>
          <w:tcPr>
            <w:tcW w:w="1980" w:type="dxa"/>
            <w:tcBorders/>
            <w:vAlign w:val="center"/>
          </w:tcPr>
          <w:p>
            <w:pPr>
              <w:jc w:val="left"/>
            </w:pPr>
            <w:r>
              <w:rPr>
                <w:rFonts w:ascii="宋体" w:eastAsia="宋体" w:hAnsi="宋体" w:cs="宋体"/>
                <w:b w:val="0"/>
                <w:i w:val="0"/>
                <w:color w:val="000000"/>
                <w:sz w:val="14"/>
              </w:rPr>
              <w:t xml:space="preserve">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30215</w:t>
            </w:r>
          </w:p>
        </w:tc>
        <w:tc>
          <w:tcPr>
            <w:tcW w:w="1560" w:type="dxa"/>
            <w:tcBorders/>
            <w:vAlign w:val="center"/>
          </w:tcPr>
          <w:p>
            <w:pPr>
              <w:jc w:val="left"/>
            </w:pPr>
            <w:r>
              <w:rPr>
                <w:rFonts w:ascii="宋体" w:eastAsia="宋体" w:hAnsi="宋体" w:cs="宋体"/>
                <w:b w:val="0"/>
                <w:i w:val="0"/>
                <w:color w:val="000000"/>
                <w:sz w:val="14"/>
              </w:rPr>
              <w:t xml:space="preserve">  会议费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31012</w:t>
            </w:r>
          </w:p>
        </w:tc>
        <w:tc>
          <w:tcPr>
            <w:tcW w:w="2540" w:type="dxa"/>
            <w:tcBorders/>
            <w:vAlign w:val="center"/>
          </w:tcPr>
          <w:p>
            <w:pPr>
              <w:jc w:val="left"/>
            </w:pPr>
            <w:r>
              <w:rPr>
                <w:rFonts w:ascii="宋体" w:eastAsia="宋体" w:hAnsi="宋体" w:cs="宋体"/>
                <w:b w:val="0"/>
                <w:i w:val="0"/>
                <w:color w:val="000000"/>
                <w:sz w:val="14"/>
              </w:rPr>
              <w:t xml:space="preserve">  拆迁补偿</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30301</w:t>
            </w:r>
          </w:p>
        </w:tc>
        <w:tc>
          <w:tcPr>
            <w:tcW w:w="1980" w:type="dxa"/>
            <w:tcBorders/>
            <w:vAlign w:val="center"/>
          </w:tcPr>
          <w:p>
            <w:pPr>
              <w:jc w:val="left"/>
            </w:pPr>
            <w:r>
              <w:rPr>
                <w:rFonts w:ascii="宋体" w:eastAsia="宋体" w:hAnsi="宋体" w:cs="宋体"/>
                <w:b w:val="0"/>
                <w:i w:val="0"/>
                <w:color w:val="000000"/>
                <w:sz w:val="14"/>
              </w:rPr>
              <w:t xml:space="preserve">  离休费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30216</w:t>
            </w:r>
          </w:p>
        </w:tc>
        <w:tc>
          <w:tcPr>
            <w:tcW w:w="1560" w:type="dxa"/>
            <w:tcBorders/>
            <w:vAlign w:val="center"/>
          </w:tcPr>
          <w:p>
            <w:pPr>
              <w:jc w:val="left"/>
            </w:pPr>
            <w:r>
              <w:rPr>
                <w:rFonts w:ascii="宋体" w:eastAsia="宋体" w:hAnsi="宋体" w:cs="宋体"/>
                <w:b w:val="0"/>
                <w:i w:val="0"/>
                <w:color w:val="000000"/>
                <w:sz w:val="14"/>
              </w:rPr>
              <w:t xml:space="preserve">  培训费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31013</w:t>
            </w:r>
          </w:p>
        </w:tc>
        <w:tc>
          <w:tcPr>
            <w:tcW w:w="2540" w:type="dxa"/>
            <w:tcBorders/>
            <w:vAlign w:val="center"/>
          </w:tcPr>
          <w:p>
            <w:pPr>
              <w:jc w:val="left"/>
            </w:pPr>
            <w:r>
              <w:rPr>
                <w:rFonts w:ascii="宋体" w:eastAsia="宋体" w:hAnsi="宋体" w:cs="宋体"/>
                <w:b w:val="0"/>
                <w:i w:val="0"/>
                <w:color w:val="000000"/>
                <w:sz w:val="14"/>
              </w:rPr>
              <w:t xml:space="preserve">  公务用车购置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30302</w:t>
            </w:r>
          </w:p>
        </w:tc>
        <w:tc>
          <w:tcPr>
            <w:tcW w:w="1980" w:type="dxa"/>
            <w:tcBorders/>
            <w:vAlign w:val="center"/>
          </w:tcPr>
          <w:p>
            <w:pPr>
              <w:jc w:val="left"/>
            </w:pPr>
            <w:r>
              <w:rPr>
                <w:rFonts w:ascii="宋体" w:eastAsia="宋体" w:hAnsi="宋体" w:cs="宋体"/>
                <w:b w:val="0"/>
                <w:i w:val="0"/>
                <w:color w:val="000000"/>
                <w:sz w:val="14"/>
              </w:rPr>
              <w:t xml:space="preserve">  退休费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30217</w:t>
            </w:r>
          </w:p>
        </w:tc>
        <w:tc>
          <w:tcPr>
            <w:tcW w:w="1560" w:type="dxa"/>
            <w:tcBorders/>
            <w:vAlign w:val="center"/>
          </w:tcPr>
          <w:p>
            <w:pPr>
              <w:jc w:val="left"/>
            </w:pPr>
            <w:r>
              <w:rPr>
                <w:rFonts w:ascii="宋体" w:eastAsia="宋体" w:hAnsi="宋体" w:cs="宋体"/>
                <w:b w:val="0"/>
                <w:i w:val="0"/>
                <w:color w:val="000000"/>
                <w:sz w:val="14"/>
              </w:rPr>
              <w:t xml:space="preserve">  公务接待费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31019</w:t>
            </w:r>
          </w:p>
        </w:tc>
        <w:tc>
          <w:tcPr>
            <w:tcW w:w="2540" w:type="dxa"/>
            <w:tcBorders/>
            <w:vAlign w:val="center"/>
          </w:tcPr>
          <w:p>
            <w:pPr>
              <w:jc w:val="left"/>
            </w:pPr>
            <w:r>
              <w:rPr>
                <w:rFonts w:ascii="宋体" w:eastAsia="宋体" w:hAnsi="宋体" w:cs="宋体"/>
                <w:b w:val="0"/>
                <w:i w:val="0"/>
                <w:color w:val="000000"/>
                <w:sz w:val="14"/>
              </w:rPr>
              <w:t xml:space="preserve">  其他交通工具购置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30303</w:t>
            </w:r>
          </w:p>
        </w:tc>
        <w:tc>
          <w:tcPr>
            <w:tcW w:w="1980" w:type="dxa"/>
            <w:tcBorders/>
            <w:vAlign w:val="center"/>
          </w:tcPr>
          <w:p>
            <w:pPr>
              <w:jc w:val="left"/>
            </w:pPr>
            <w:r>
              <w:rPr>
                <w:rFonts w:ascii="宋体" w:eastAsia="宋体" w:hAnsi="宋体" w:cs="宋体"/>
                <w:b w:val="0"/>
                <w:i w:val="0"/>
                <w:color w:val="000000"/>
                <w:sz w:val="14"/>
              </w:rPr>
              <w:t xml:space="preserve">  退职（役）费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30218</w:t>
            </w:r>
          </w:p>
        </w:tc>
        <w:tc>
          <w:tcPr>
            <w:tcW w:w="1560" w:type="dxa"/>
            <w:tcBorders/>
            <w:vAlign w:val="center"/>
          </w:tcPr>
          <w:p>
            <w:pPr>
              <w:jc w:val="left"/>
            </w:pPr>
            <w:r>
              <w:rPr>
                <w:rFonts w:ascii="宋体" w:eastAsia="宋体" w:hAnsi="宋体" w:cs="宋体"/>
                <w:b w:val="0"/>
                <w:i w:val="0"/>
                <w:color w:val="000000"/>
                <w:sz w:val="14"/>
              </w:rPr>
              <w:t xml:space="preserve">  专用材料费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31021</w:t>
            </w:r>
          </w:p>
        </w:tc>
        <w:tc>
          <w:tcPr>
            <w:tcW w:w="2540" w:type="dxa"/>
            <w:tcBorders/>
            <w:vAlign w:val="center"/>
          </w:tcPr>
          <w:p>
            <w:pPr>
              <w:jc w:val="left"/>
            </w:pPr>
            <w:r>
              <w:rPr>
                <w:rFonts w:ascii="宋体" w:eastAsia="宋体" w:hAnsi="宋体" w:cs="宋体"/>
                <w:b w:val="0"/>
                <w:i w:val="0"/>
                <w:color w:val="000000"/>
                <w:sz w:val="14"/>
              </w:rPr>
              <w:t xml:space="preserve">  文物和陈列品购置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30304</w:t>
            </w:r>
          </w:p>
        </w:tc>
        <w:tc>
          <w:tcPr>
            <w:tcW w:w="1980" w:type="dxa"/>
            <w:tcBorders/>
            <w:vAlign w:val="center"/>
          </w:tcPr>
          <w:p>
            <w:pPr>
              <w:jc w:val="left"/>
            </w:pPr>
            <w:r>
              <w:rPr>
                <w:rFonts w:ascii="宋体" w:eastAsia="宋体" w:hAnsi="宋体" w:cs="宋体"/>
                <w:b w:val="0"/>
                <w:i w:val="0"/>
                <w:color w:val="000000"/>
                <w:sz w:val="14"/>
              </w:rPr>
              <w:t xml:space="preserve">  抚恤金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30224</w:t>
            </w:r>
          </w:p>
        </w:tc>
        <w:tc>
          <w:tcPr>
            <w:tcW w:w="1560" w:type="dxa"/>
            <w:tcBorders/>
            <w:vAlign w:val="center"/>
          </w:tcPr>
          <w:p>
            <w:pPr>
              <w:jc w:val="left"/>
            </w:pPr>
            <w:r>
              <w:rPr>
                <w:rFonts w:ascii="宋体" w:eastAsia="宋体" w:hAnsi="宋体" w:cs="宋体"/>
                <w:b w:val="0"/>
                <w:i w:val="0"/>
                <w:color w:val="000000"/>
                <w:sz w:val="14"/>
              </w:rPr>
              <w:t xml:space="preserve">  被装购置费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31022</w:t>
            </w:r>
          </w:p>
        </w:tc>
        <w:tc>
          <w:tcPr>
            <w:tcW w:w="2540" w:type="dxa"/>
            <w:tcBorders/>
            <w:vAlign w:val="center"/>
          </w:tcPr>
          <w:p>
            <w:pPr>
              <w:jc w:val="left"/>
            </w:pPr>
            <w:r>
              <w:rPr>
                <w:rFonts w:ascii="宋体" w:eastAsia="宋体" w:hAnsi="宋体" w:cs="宋体"/>
                <w:b w:val="0"/>
                <w:i w:val="0"/>
                <w:color w:val="000000"/>
                <w:sz w:val="14"/>
              </w:rPr>
              <w:t xml:space="preserve">  无形资产购置</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30305</w:t>
            </w:r>
          </w:p>
        </w:tc>
        <w:tc>
          <w:tcPr>
            <w:tcW w:w="1980" w:type="dxa"/>
            <w:tcBorders/>
            <w:vAlign w:val="center"/>
          </w:tcPr>
          <w:p>
            <w:pPr>
              <w:jc w:val="left"/>
            </w:pPr>
            <w:r>
              <w:rPr>
                <w:rFonts w:ascii="宋体" w:eastAsia="宋体" w:hAnsi="宋体" w:cs="宋体"/>
                <w:b w:val="0"/>
                <w:i w:val="0"/>
                <w:color w:val="000000"/>
                <w:sz w:val="14"/>
              </w:rPr>
              <w:t xml:space="preserve">  生活补助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30225</w:t>
            </w:r>
          </w:p>
        </w:tc>
        <w:tc>
          <w:tcPr>
            <w:tcW w:w="1560" w:type="dxa"/>
            <w:tcBorders/>
            <w:vAlign w:val="center"/>
          </w:tcPr>
          <w:p>
            <w:pPr>
              <w:jc w:val="left"/>
            </w:pPr>
            <w:r>
              <w:rPr>
                <w:rFonts w:ascii="宋体" w:eastAsia="宋体" w:hAnsi="宋体" w:cs="宋体"/>
                <w:b w:val="0"/>
                <w:i w:val="0"/>
                <w:color w:val="000000"/>
                <w:sz w:val="14"/>
              </w:rPr>
              <w:t xml:space="preserve">  专用燃料费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31099</w:t>
            </w:r>
          </w:p>
        </w:tc>
        <w:tc>
          <w:tcPr>
            <w:tcW w:w="2540" w:type="dxa"/>
            <w:tcBorders/>
            <w:vAlign w:val="center"/>
          </w:tcPr>
          <w:p>
            <w:pPr>
              <w:jc w:val="left"/>
            </w:pPr>
            <w:r>
              <w:rPr>
                <w:rFonts w:ascii="宋体" w:eastAsia="宋体" w:hAnsi="宋体" w:cs="宋体"/>
                <w:b w:val="0"/>
                <w:i w:val="0"/>
                <w:color w:val="000000"/>
                <w:sz w:val="14"/>
              </w:rPr>
              <w:t xml:space="preserve">  其他资本性支出</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30306</w:t>
            </w:r>
          </w:p>
        </w:tc>
        <w:tc>
          <w:tcPr>
            <w:tcW w:w="1980" w:type="dxa"/>
            <w:tcBorders/>
            <w:vAlign w:val="center"/>
          </w:tcPr>
          <w:p>
            <w:pPr>
              <w:jc w:val="left"/>
            </w:pPr>
            <w:r>
              <w:rPr>
                <w:rFonts w:ascii="宋体" w:eastAsia="宋体" w:hAnsi="宋体" w:cs="宋体"/>
                <w:b w:val="0"/>
                <w:i w:val="0"/>
                <w:color w:val="000000"/>
                <w:sz w:val="14"/>
              </w:rPr>
              <w:t xml:space="preserve">  救济费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30226</w:t>
            </w:r>
          </w:p>
        </w:tc>
        <w:tc>
          <w:tcPr>
            <w:tcW w:w="1560" w:type="dxa"/>
            <w:tcBorders/>
            <w:vAlign w:val="center"/>
          </w:tcPr>
          <w:p>
            <w:pPr>
              <w:jc w:val="left"/>
            </w:pPr>
            <w:r>
              <w:rPr>
                <w:rFonts w:ascii="宋体" w:eastAsia="宋体" w:hAnsi="宋体" w:cs="宋体"/>
                <w:b w:val="0"/>
                <w:i w:val="0"/>
                <w:color w:val="000000"/>
                <w:sz w:val="14"/>
              </w:rPr>
              <w:t xml:space="preserve">  劳务费</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312</w:t>
            </w:r>
          </w:p>
        </w:tc>
        <w:tc>
          <w:tcPr>
            <w:tcW w:w="2540" w:type="dxa"/>
            <w:tcBorders/>
            <w:vAlign w:val="center"/>
          </w:tcPr>
          <w:p>
            <w:pPr>
              <w:jc w:val="left"/>
            </w:pPr>
            <w:r>
              <w:rPr>
                <w:rFonts w:ascii="宋体" w:eastAsia="宋体" w:hAnsi="宋体" w:cs="宋体"/>
                <w:b w:val="0"/>
                <w:i w:val="0"/>
                <w:color w:val="000000"/>
                <w:sz w:val="14"/>
              </w:rPr>
              <w:t xml:space="preserve">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30307</w:t>
            </w:r>
          </w:p>
        </w:tc>
        <w:tc>
          <w:tcPr>
            <w:tcW w:w="1980" w:type="dxa"/>
            <w:tcBorders/>
            <w:vAlign w:val="center"/>
          </w:tcPr>
          <w:p>
            <w:pPr>
              <w:jc w:val="left"/>
            </w:pPr>
            <w:r>
              <w:rPr>
                <w:rFonts w:ascii="宋体" w:eastAsia="宋体" w:hAnsi="宋体" w:cs="宋体"/>
                <w:b w:val="0"/>
                <w:i w:val="0"/>
                <w:color w:val="000000"/>
                <w:sz w:val="14"/>
              </w:rPr>
              <w:t xml:space="preserve">  医疗费补助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30227</w:t>
            </w:r>
          </w:p>
        </w:tc>
        <w:tc>
          <w:tcPr>
            <w:tcW w:w="1560" w:type="dxa"/>
            <w:tcBorders/>
            <w:vAlign w:val="center"/>
          </w:tcPr>
          <w:p>
            <w:pPr>
              <w:jc w:val="left"/>
            </w:pPr>
            <w:r>
              <w:rPr>
                <w:rFonts w:ascii="宋体" w:eastAsia="宋体" w:hAnsi="宋体" w:cs="宋体"/>
                <w:b w:val="0"/>
                <w:i w:val="0"/>
                <w:color w:val="000000"/>
                <w:sz w:val="14"/>
              </w:rPr>
              <w:t xml:space="preserve">  委托业务费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31201</w:t>
            </w:r>
          </w:p>
        </w:tc>
        <w:tc>
          <w:tcPr>
            <w:tcW w:w="2540" w:type="dxa"/>
            <w:tcBorders/>
            <w:vAlign w:val="center"/>
          </w:tcPr>
          <w:p>
            <w:pPr>
              <w:jc w:val="left"/>
            </w:pPr>
            <w:r>
              <w:rPr>
                <w:rFonts w:ascii="宋体" w:eastAsia="宋体" w:hAnsi="宋体" w:cs="宋体"/>
                <w:b w:val="0"/>
                <w:i w:val="0"/>
                <w:color w:val="000000"/>
                <w:sz w:val="14"/>
              </w:rPr>
              <w:t xml:space="preserve"> 资本金注入</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30308</w:t>
            </w:r>
          </w:p>
        </w:tc>
        <w:tc>
          <w:tcPr>
            <w:tcW w:w="1980" w:type="dxa"/>
            <w:tcBorders/>
            <w:vAlign w:val="center"/>
          </w:tcPr>
          <w:p>
            <w:pPr>
              <w:jc w:val="left"/>
            </w:pPr>
            <w:r>
              <w:rPr>
                <w:rFonts w:ascii="宋体" w:eastAsia="宋体" w:hAnsi="宋体" w:cs="宋体"/>
                <w:b w:val="0"/>
                <w:i w:val="0"/>
                <w:color w:val="000000"/>
                <w:sz w:val="14"/>
              </w:rPr>
              <w:t xml:space="preserve">  助学金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30228</w:t>
            </w:r>
          </w:p>
        </w:tc>
        <w:tc>
          <w:tcPr>
            <w:tcW w:w="1560" w:type="dxa"/>
            <w:tcBorders/>
            <w:vAlign w:val="center"/>
          </w:tcPr>
          <w:p>
            <w:pPr>
              <w:jc w:val="left"/>
            </w:pPr>
            <w:r>
              <w:rPr>
                <w:rFonts w:ascii="宋体" w:eastAsia="宋体" w:hAnsi="宋体" w:cs="宋体"/>
                <w:b w:val="0"/>
                <w:i w:val="0"/>
                <w:color w:val="000000"/>
                <w:sz w:val="14"/>
              </w:rPr>
              <w:t xml:space="preserve">  工会经费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31203</w:t>
            </w:r>
          </w:p>
        </w:tc>
        <w:tc>
          <w:tcPr>
            <w:tcW w:w="2540" w:type="dxa"/>
            <w:tcBorders/>
            <w:vAlign w:val="center"/>
          </w:tcPr>
          <w:p>
            <w:pPr>
              <w:jc w:val="left"/>
            </w:pPr>
            <w:r>
              <w:rPr>
                <w:rFonts w:ascii="宋体" w:eastAsia="宋体" w:hAnsi="宋体" w:cs="宋体"/>
                <w:b w:val="0"/>
                <w:i w:val="0"/>
                <w:color w:val="000000"/>
                <w:sz w:val="14"/>
              </w:rPr>
              <w:t xml:space="preserve"> 政府投资基金股权投资</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30309</w:t>
            </w:r>
          </w:p>
        </w:tc>
        <w:tc>
          <w:tcPr>
            <w:tcW w:w="1980" w:type="dxa"/>
            <w:tcBorders/>
            <w:vAlign w:val="center"/>
          </w:tcPr>
          <w:p>
            <w:pPr>
              <w:jc w:val="left"/>
            </w:pPr>
            <w:r>
              <w:rPr>
                <w:rFonts w:ascii="宋体" w:eastAsia="宋体" w:hAnsi="宋体" w:cs="宋体"/>
                <w:b w:val="0"/>
                <w:i w:val="0"/>
                <w:color w:val="000000"/>
                <w:sz w:val="14"/>
              </w:rPr>
              <w:t xml:space="preserve">  奖励金</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30229</w:t>
            </w:r>
          </w:p>
        </w:tc>
        <w:tc>
          <w:tcPr>
            <w:tcW w:w="1560" w:type="dxa"/>
            <w:tcBorders/>
            <w:vAlign w:val="center"/>
          </w:tcPr>
          <w:p>
            <w:pPr>
              <w:jc w:val="left"/>
            </w:pPr>
            <w:r>
              <w:rPr>
                <w:rFonts w:ascii="宋体" w:eastAsia="宋体" w:hAnsi="宋体" w:cs="宋体"/>
                <w:b w:val="0"/>
                <w:i w:val="0"/>
                <w:color w:val="000000"/>
                <w:sz w:val="14"/>
              </w:rPr>
              <w:t xml:space="preserve">  福利费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31204</w:t>
            </w:r>
          </w:p>
        </w:tc>
        <w:tc>
          <w:tcPr>
            <w:tcW w:w="2540" w:type="dxa"/>
            <w:tcBorders/>
            <w:vAlign w:val="center"/>
          </w:tcPr>
          <w:p>
            <w:pPr>
              <w:jc w:val="left"/>
            </w:pPr>
            <w:r>
              <w:rPr>
                <w:rFonts w:ascii="宋体" w:eastAsia="宋体" w:hAnsi="宋体" w:cs="宋体"/>
                <w:b w:val="0"/>
                <w:i w:val="0"/>
                <w:color w:val="000000"/>
                <w:sz w:val="14"/>
              </w:rPr>
              <w:t xml:space="preserve"> 费用补贴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30310</w:t>
            </w:r>
          </w:p>
        </w:tc>
        <w:tc>
          <w:tcPr>
            <w:tcW w:w="1980" w:type="dxa"/>
            <w:tcBorders/>
            <w:vAlign w:val="center"/>
          </w:tcPr>
          <w:p>
            <w:pPr>
              <w:jc w:val="left"/>
            </w:pPr>
            <w:r>
              <w:rPr>
                <w:rFonts w:ascii="宋体" w:eastAsia="宋体" w:hAnsi="宋体" w:cs="宋体"/>
                <w:b w:val="0"/>
                <w:i w:val="0"/>
                <w:color w:val="000000"/>
                <w:sz w:val="14"/>
              </w:rPr>
              <w:t xml:space="preserve">  个人农业生产补贴</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30231</w:t>
            </w:r>
          </w:p>
        </w:tc>
        <w:tc>
          <w:tcPr>
            <w:tcW w:w="1560" w:type="dxa"/>
            <w:tcBorders/>
            <w:vAlign w:val="center"/>
          </w:tcPr>
          <w:p>
            <w:pPr>
              <w:jc w:val="left"/>
            </w:pPr>
            <w:r>
              <w:rPr>
                <w:rFonts w:ascii="宋体" w:eastAsia="宋体" w:hAnsi="宋体" w:cs="宋体"/>
                <w:b w:val="0"/>
                <w:i w:val="0"/>
                <w:color w:val="000000"/>
                <w:sz w:val="14"/>
              </w:rPr>
              <w:t xml:space="preserve">  公务用车运行维护费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31205</w:t>
            </w:r>
          </w:p>
        </w:tc>
        <w:tc>
          <w:tcPr>
            <w:tcW w:w="2540" w:type="dxa"/>
            <w:tcBorders/>
            <w:vAlign w:val="center"/>
          </w:tcPr>
          <w:p>
            <w:pPr>
              <w:jc w:val="left"/>
            </w:pPr>
            <w:r>
              <w:rPr>
                <w:rFonts w:ascii="宋体" w:eastAsia="宋体" w:hAnsi="宋体" w:cs="宋体"/>
                <w:b w:val="0"/>
                <w:i w:val="0"/>
                <w:color w:val="000000"/>
                <w:sz w:val="14"/>
              </w:rPr>
              <w:t xml:space="preserve"> 利息补贴</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30311</w:t>
            </w:r>
          </w:p>
        </w:tc>
        <w:tc>
          <w:tcPr>
            <w:tcW w:w="1980" w:type="dxa"/>
            <w:tcBorders/>
            <w:vAlign w:val="center"/>
          </w:tcPr>
          <w:p>
            <w:pPr>
              <w:jc w:val="left"/>
            </w:pPr>
            <w:r>
              <w:rPr>
                <w:rFonts w:ascii="宋体" w:eastAsia="宋体" w:hAnsi="宋体" w:cs="宋体"/>
                <w:b w:val="0"/>
                <w:i w:val="0"/>
                <w:color w:val="000000"/>
                <w:sz w:val="14"/>
              </w:rPr>
              <w:t xml:space="preserve">  代缴社会保险费</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30239</w:t>
            </w:r>
          </w:p>
        </w:tc>
        <w:tc>
          <w:tcPr>
            <w:tcW w:w="1560" w:type="dxa"/>
            <w:tcBorders/>
            <w:vAlign w:val="center"/>
          </w:tcPr>
          <w:p>
            <w:pPr>
              <w:jc w:val="left"/>
            </w:pPr>
            <w:r>
              <w:rPr>
                <w:rFonts w:ascii="宋体" w:eastAsia="宋体" w:hAnsi="宋体" w:cs="宋体"/>
                <w:b w:val="0"/>
                <w:i w:val="0"/>
                <w:color w:val="000000"/>
                <w:sz w:val="14"/>
              </w:rPr>
              <w:t xml:space="preserve">  其他交通费用</w:t>
            </w:r>
          </w:p>
        </w:tc>
        <w:tc>
          <w:tcPr>
            <w:tcW w:w="1020" w:type="dxa"/>
            <w:tcBorders/>
            <w:vAlign w:val="center"/>
          </w:tcPr>
          <w:p>
            <w:pPr>
              <w:jc w:val="right"/>
            </w:pPr>
            <w:r>
              <w:rPr>
                <w:rFonts w:ascii="宋体" w:eastAsia="宋体" w:hAnsi="宋体" w:cs="宋体"/>
                <w:b w:val="0"/>
                <w:i w:val="0"/>
                <w:color w:val="000000"/>
                <w:sz w:val="14"/>
              </w:rPr>
              <w:t xml:space="preserve">0.42</w:t>
            </w:r>
          </w:p>
        </w:tc>
        <w:tc>
          <w:tcPr>
            <w:tcW w:w="540" w:type="dxa"/>
            <w:tcBorders/>
            <w:vAlign w:val="center"/>
          </w:tcPr>
          <w:p>
            <w:pPr>
              <w:jc w:val="center"/>
            </w:pPr>
            <w:r>
              <w:rPr>
                <w:rFonts w:ascii="宋体" w:eastAsia="宋体" w:hAnsi="宋体" w:cs="宋体"/>
                <w:b w:val="0"/>
                <w:i w:val="0"/>
                <w:color w:val="000000"/>
                <w:sz w:val="14"/>
              </w:rPr>
              <w:t xml:space="preserve">31299</w:t>
            </w:r>
          </w:p>
        </w:tc>
        <w:tc>
          <w:tcPr>
            <w:tcW w:w="2540" w:type="dxa"/>
            <w:tcBorders/>
            <w:vAlign w:val="center"/>
          </w:tcPr>
          <w:p>
            <w:pPr>
              <w:jc w:val="left"/>
            </w:pPr>
            <w:r>
              <w:rPr>
                <w:rFonts w:ascii="宋体" w:eastAsia="宋体" w:hAnsi="宋体" w:cs="宋体"/>
                <w:b w:val="0"/>
                <w:i w:val="0"/>
                <w:color w:val="000000"/>
                <w:sz w:val="14"/>
              </w:rPr>
              <w:t xml:space="preserve"> 其他对企业补助</w:t>
            </w:r>
          </w:p>
        </w:tc>
        <w:tc>
          <w:tcPr>
            <w:tcW w:w="1032" w:type="dxa"/>
            <w:tcBorders/>
            <w:vAlign w:val="center"/>
          </w:tcPr>
          <w:p>
            <w:pPr/>
          </w:p>
        </w:tc>
      </w:tr>
      <w:tr>
        <w:trPr>
          <w:trHeight w:hRule="exact" w:val="342"/>
          <w:jc w:val="center"/>
        </w:trPr>
        <w:tc>
          <w:tcPr>
            <w:tcW w:w="540" w:type="dxa"/>
            <w:tcBorders/>
            <w:vAlign w:val="center"/>
          </w:tcPr>
          <w:p>
            <w:pPr>
              <w:jc w:val="center"/>
            </w:pPr>
            <w:r>
              <w:rPr>
                <w:rFonts w:ascii="宋体" w:eastAsia="宋体" w:hAnsi="宋体" w:cs="宋体"/>
                <w:b w:val="0"/>
                <w:i w:val="0"/>
                <w:color w:val="000000"/>
                <w:sz w:val="14"/>
              </w:rPr>
              <w:t xml:space="preserve">30399</w:t>
            </w:r>
          </w:p>
        </w:tc>
        <w:tc>
          <w:tcPr>
            <w:tcW w:w="1980" w:type="dxa"/>
            <w:tcBorders/>
            <w:vAlign w:val="center"/>
          </w:tcPr>
          <w:p>
            <w:pPr>
              <w:jc w:val="left"/>
            </w:pPr>
            <w:r>
              <w:rPr>
                <w:rFonts w:ascii="宋体" w:eastAsia="宋体" w:hAnsi="宋体" w:cs="宋体"/>
                <w:b w:val="0"/>
                <w:i w:val="0"/>
                <w:color w:val="000000"/>
                <w:sz w:val="14"/>
              </w:rPr>
              <w:t xml:space="preserve">  其他对个人和家庭的补助</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30240</w:t>
            </w:r>
          </w:p>
        </w:tc>
        <w:tc>
          <w:tcPr>
            <w:tcW w:w="1560" w:type="dxa"/>
            <w:tcBorders/>
            <w:vAlign w:val="center"/>
          </w:tcPr>
          <w:p>
            <w:pPr>
              <w:jc w:val="left"/>
            </w:pPr>
            <w:r>
              <w:rPr>
                <w:rFonts w:ascii="宋体" w:eastAsia="宋体" w:hAnsi="宋体" w:cs="宋体"/>
                <w:b w:val="0"/>
                <w:i w:val="0"/>
                <w:color w:val="000000"/>
                <w:sz w:val="14"/>
              </w:rPr>
              <w:t xml:space="preserve">  税金及附加费用</w:t>
            </w:r>
          </w:p>
        </w:tc>
        <w:tc>
          <w:tcPr>
            <w:tcW w:w="1020" w:type="dxa"/>
            <w:tcBorders/>
            <w:vAlign w:val="center"/>
          </w:tcPr>
          <w:p>
            <w:pPr/>
          </w:p>
        </w:tc>
        <w:tc>
          <w:tcPr>
            <w:tcW w:w="540" w:type="dxa"/>
            <w:tcBorders/>
            <w:vAlign w:val="center"/>
          </w:tcPr>
          <w:p>
            <w:pPr>
              <w:jc w:val="left"/>
            </w:pPr>
            <w:r>
              <w:rPr>
                <w:rFonts w:ascii="宋体" w:eastAsia="宋体" w:hAnsi="宋体" w:cs="宋体"/>
                <w:b w:val="0"/>
                <w:i w:val="0"/>
                <w:color w:val="000000"/>
                <w:sz w:val="14"/>
              </w:rPr>
              <w:t xml:space="preserve">399</w:t>
            </w:r>
          </w:p>
        </w:tc>
        <w:tc>
          <w:tcPr>
            <w:tcW w:w="2540" w:type="dxa"/>
            <w:tcBorders/>
            <w:vAlign w:val="center"/>
          </w:tcPr>
          <w:p>
            <w:pPr>
              <w:jc w:val="left"/>
            </w:pPr>
            <w:r>
              <w:rPr>
                <w:rFonts w:ascii="宋体" w:eastAsia="宋体" w:hAnsi="宋体" w:cs="宋体"/>
                <w:b w:val="0"/>
                <w:i w:val="0"/>
                <w:color w:val="000000"/>
                <w:sz w:val="14"/>
              </w:rPr>
              <w:t xml:space="preserve">其他支出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30299</w:t>
            </w:r>
          </w:p>
        </w:tc>
        <w:tc>
          <w:tcPr>
            <w:tcW w:w="1560" w:type="dxa"/>
            <w:tcBorders/>
            <w:vAlign w:val="center"/>
          </w:tcPr>
          <w:p>
            <w:pPr>
              <w:jc w:val="left"/>
            </w:pPr>
            <w:r>
              <w:rPr>
                <w:rFonts w:ascii="宋体" w:eastAsia="宋体" w:hAnsi="宋体" w:cs="宋体"/>
                <w:b w:val="0"/>
                <w:i w:val="0"/>
                <w:color w:val="000000"/>
                <w:sz w:val="14"/>
              </w:rPr>
              <w:t xml:space="preserve">  其他商品和服务支出</w:t>
            </w: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39907</w:t>
            </w:r>
          </w:p>
        </w:tc>
        <w:tc>
          <w:tcPr>
            <w:tcW w:w="2540" w:type="dxa"/>
            <w:tcBorders/>
            <w:vAlign w:val="center"/>
          </w:tcPr>
          <w:p>
            <w:pPr>
              <w:jc w:val="left"/>
            </w:pPr>
            <w:r>
              <w:rPr>
                <w:rFonts w:ascii="宋体" w:eastAsia="宋体" w:hAnsi="宋体" w:cs="宋体"/>
                <w:b w:val="0"/>
                <w:i w:val="0"/>
                <w:color w:val="000000"/>
                <w:sz w:val="14"/>
              </w:rPr>
              <w:t xml:space="preserve">  国家赔偿费用支出</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39908</w:t>
            </w:r>
          </w:p>
        </w:tc>
        <w:tc>
          <w:tcPr>
            <w:tcW w:w="2540" w:type="dxa"/>
            <w:tcBorders/>
            <w:vAlign w:val="center"/>
          </w:tcPr>
          <w:p>
            <w:pPr>
              <w:jc w:val="left"/>
            </w:pPr>
            <w:r>
              <w:rPr>
                <w:rFonts w:ascii="宋体" w:eastAsia="宋体" w:hAnsi="宋体" w:cs="宋体"/>
                <w:b w:val="0"/>
                <w:i w:val="0"/>
                <w:color w:val="000000"/>
                <w:sz w:val="14"/>
              </w:rPr>
              <w:t xml:space="preserve">  对民间非营利组织和群众性自治组织补贴</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39909</w:t>
            </w:r>
          </w:p>
        </w:tc>
        <w:tc>
          <w:tcPr>
            <w:tcW w:w="2540" w:type="dxa"/>
            <w:tcBorders/>
            <w:vAlign w:val="center"/>
          </w:tcPr>
          <w:p>
            <w:pPr>
              <w:jc w:val="left"/>
            </w:pPr>
            <w:r>
              <w:rPr>
                <w:rFonts w:ascii="宋体" w:eastAsia="宋体" w:hAnsi="宋体" w:cs="宋体"/>
                <w:b w:val="0"/>
                <w:i w:val="0"/>
                <w:color w:val="000000"/>
                <w:sz w:val="14"/>
              </w:rPr>
              <w:t xml:space="preserve">  经常性赠与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39910</w:t>
            </w:r>
          </w:p>
        </w:tc>
        <w:tc>
          <w:tcPr>
            <w:tcW w:w="2540" w:type="dxa"/>
            <w:tcBorders/>
            <w:vAlign w:val="center"/>
          </w:tcPr>
          <w:p>
            <w:pPr>
              <w:jc w:val="left"/>
            </w:pPr>
            <w:r>
              <w:rPr>
                <w:rFonts w:ascii="宋体" w:eastAsia="宋体" w:hAnsi="宋体" w:cs="宋体"/>
                <w:b w:val="0"/>
                <w:i w:val="0"/>
                <w:color w:val="000000"/>
                <w:sz w:val="14"/>
              </w:rPr>
              <w:t xml:space="preserve">  资本性赠与</w:t>
            </w:r>
          </w:p>
        </w:tc>
        <w:tc>
          <w:tcPr>
            <w:tcW w:w="1032" w:type="dxa"/>
            <w:tcBorders/>
            <w:vAlign w:val="center"/>
          </w:tcPr>
          <w:p>
            <w:pPr/>
          </w:p>
        </w:tc>
      </w:tr>
      <w:tr>
        <w:trPr>
          <w:trHeight w:hRule="exact" w:val="342"/>
          <w:jc w:val="center"/>
        </w:trPr>
        <w:tc>
          <w:tcPr>
            <w:tcW w:w="540" w:type="dxa"/>
            <w:tcBorders/>
            <w:vAlign w:val="center"/>
          </w:tcPr>
          <w:p>
            <w:pPr/>
          </w:p>
        </w:tc>
        <w:tc>
          <w:tcPr>
            <w:tcW w:w="1980" w:type="dxa"/>
            <w:tcBorders/>
            <w:vAlign w:val="center"/>
          </w:tcPr>
          <w:p>
            <w:pPr/>
          </w:p>
        </w:tc>
        <w:tc>
          <w:tcPr>
            <w:tcW w:w="1020" w:type="dxa"/>
            <w:tcBorders/>
            <w:vAlign w:val="center"/>
          </w:tcPr>
          <w:p>
            <w:pPr/>
          </w:p>
        </w:tc>
        <w:tc>
          <w:tcPr>
            <w:tcW w:w="540" w:type="dxa"/>
            <w:tcBorders/>
            <w:vAlign w:val="center"/>
          </w:tcPr>
          <w:p>
            <w:pPr/>
          </w:p>
        </w:tc>
        <w:tc>
          <w:tcPr>
            <w:tcW w:w="1560" w:type="dxa"/>
            <w:tcBorders/>
            <w:vAlign w:val="center"/>
          </w:tcPr>
          <w:p>
            <w:pPr/>
          </w:p>
        </w:tc>
        <w:tc>
          <w:tcPr>
            <w:tcW w:w="1020" w:type="dxa"/>
            <w:tcBorders/>
            <w:vAlign w:val="center"/>
          </w:tcPr>
          <w:p>
            <w:pPr/>
          </w:p>
        </w:tc>
        <w:tc>
          <w:tcPr>
            <w:tcW w:w="540" w:type="dxa"/>
            <w:tcBorders/>
            <w:vAlign w:val="center"/>
          </w:tcPr>
          <w:p>
            <w:pPr>
              <w:jc w:val="center"/>
            </w:pPr>
            <w:r>
              <w:rPr>
                <w:rFonts w:ascii="宋体" w:eastAsia="宋体" w:hAnsi="宋体" w:cs="宋体"/>
                <w:b w:val="0"/>
                <w:i w:val="0"/>
                <w:color w:val="000000"/>
                <w:sz w:val="14"/>
              </w:rPr>
              <w:t xml:space="preserve">39999</w:t>
            </w:r>
          </w:p>
        </w:tc>
        <w:tc>
          <w:tcPr>
            <w:tcW w:w="2540" w:type="dxa"/>
            <w:tcBorders/>
            <w:vAlign w:val="center"/>
          </w:tcPr>
          <w:p>
            <w:pPr>
              <w:jc w:val="left"/>
            </w:pPr>
            <w:r>
              <w:rPr>
                <w:rFonts w:ascii="宋体" w:eastAsia="宋体" w:hAnsi="宋体" w:cs="宋体"/>
                <w:b w:val="0"/>
                <w:i w:val="0"/>
                <w:color w:val="000000"/>
                <w:sz w:val="14"/>
              </w:rPr>
              <w:t xml:space="preserve">  其他支出</w:t>
            </w:r>
          </w:p>
        </w:tc>
        <w:tc>
          <w:tcPr>
            <w:tcW w:w="1032" w:type="dxa"/>
            <w:tcBorders/>
            <w:vAlign w:val="center"/>
          </w:tcPr>
          <w:p>
            <w:pPr/>
          </w:p>
        </w:tc>
      </w:tr>
      <w:tr>
        <w:trPr>
          <w:trHeight w:hRule="exact" w:val="342"/>
          <w:jc w:val="center"/>
        </w:trPr>
        <w:tc>
          <w:tcPr>
            <w:tcW w:w="540" w:type="dxa"/>
            <w:hMerge w:val="restart"/>
            <w:tcBorders/>
            <w:vAlign w:val="center"/>
          </w:tcPr>
          <w:p>
            <w:pPr>
              <w:jc w:val="center"/>
            </w:pPr>
            <w:r>
              <w:rPr>
                <w:rFonts w:ascii="宋体" w:eastAsia="宋体" w:hAnsi="宋体" w:cs="宋体"/>
                <w:b w:val="0"/>
                <w:i w:val="0"/>
                <w:color w:val="000000"/>
                <w:sz w:val="14"/>
              </w:rPr>
              <w:t xml:space="preserve">人员经费合计</w:t>
            </w:r>
          </w:p>
        </w:tc>
        <w:tc>
          <w:tcPr>
            <w:tcW w:w="1980" w:type="dxa"/>
            <w:hMerge/>
            <w:tcBorders/>
            <w:vAlign w:val="center"/>
          </w:tcPr>
          <w:p>
            <w:pPr/>
          </w:p>
        </w:tc>
        <w:tc>
          <w:tcPr>
            <w:tcW w:w="1020" w:type="dxa"/>
            <w:tcBorders/>
            <w:vAlign w:val="center"/>
          </w:tcPr>
          <w:p>
            <w:pPr>
              <w:jc w:val="right"/>
            </w:pPr>
            <w:r>
              <w:rPr>
                <w:rFonts w:ascii="宋体" w:eastAsia="宋体" w:hAnsi="宋体" w:cs="宋体"/>
                <w:b w:val="0"/>
                <w:i w:val="0"/>
                <w:color w:val="000000"/>
                <w:sz w:val="14"/>
              </w:rPr>
              <w:t xml:space="preserve">4.02</w:t>
            </w:r>
          </w:p>
        </w:tc>
        <w:tc>
          <w:tcPr>
            <w:tcW w:w="540" w:type="dxa"/>
            <w:hMerge w:val="restart"/>
            <w:tcBorders/>
            <w:vAlign w:val="center"/>
          </w:tcPr>
          <w:p>
            <w:pPr>
              <w:jc w:val="center"/>
            </w:pPr>
            <w:r>
              <w:rPr>
                <w:rFonts w:ascii="宋体" w:eastAsia="宋体" w:hAnsi="宋体" w:cs="宋体"/>
                <w:b w:val="0"/>
                <w:i w:val="0"/>
                <w:color w:val="000000"/>
                <w:sz w:val="14"/>
              </w:rPr>
              <w:t xml:space="preserve">公用经费合计</w:t>
            </w:r>
          </w:p>
        </w:tc>
        <w:tc>
          <w:tcPr>
            <w:tcW w:w="1560" w:type="dxa"/>
            <w:hMerge/>
            <w:tcBorders/>
            <w:vAlign w:val="center"/>
          </w:tcPr>
          <w:p>
            <w:pPr/>
          </w:p>
        </w:tc>
        <w:tc>
          <w:tcPr>
            <w:tcW w:w="1020" w:type="dxa"/>
            <w:hMerge/>
            <w:tcBorders/>
            <w:vAlign w:val="center"/>
          </w:tcPr>
          <w:p>
            <w:pPr/>
          </w:p>
        </w:tc>
        <w:tc>
          <w:tcPr>
            <w:tcW w:w="540" w:type="dxa"/>
            <w:hMerge/>
            <w:tcBorders/>
            <w:vAlign w:val="center"/>
          </w:tcPr>
          <w:p>
            <w:pPr/>
          </w:p>
        </w:tc>
        <w:tc>
          <w:tcPr>
            <w:tcW w:w="2540" w:type="dxa"/>
            <w:hMerge/>
            <w:tcBorders/>
            <w:vAlign w:val="center"/>
          </w:tcPr>
          <w:p>
            <w:pPr/>
          </w:p>
        </w:tc>
        <w:tc>
          <w:tcPr>
            <w:tcW w:w="1032" w:type="dxa"/>
            <w:tcBorders/>
            <w:vAlign w:val="center"/>
          </w:tcPr>
          <w:p>
            <w:pPr>
              <w:jc w:val="right"/>
            </w:pPr>
            <w:r>
              <w:rPr>
                <w:rFonts w:ascii="宋体" w:eastAsia="宋体" w:hAnsi="宋体" w:cs="宋体"/>
                <w:b w:val="0"/>
                <w:i w:val="0"/>
                <w:color w:val="000000"/>
                <w:sz w:val="14"/>
              </w:rPr>
              <w:t xml:space="preserve">0.62</w:t>
            </w:r>
          </w:p>
        </w:tc>
      </w:tr>
      <w:tr>
        <w:trPr>
          <w:trHeight w:hRule="exact" w:val="253"/>
          <w:jc w:val="center"/>
        </w:trPr>
        <w:tc>
          <w:tcPr>
            <w:tcW w:w="5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注：本表反映部门本年度一般公共预算财政拨款基本支出明细情况。</w:t>
            </w:r>
          </w:p>
        </w:tc>
        <w:tc>
          <w:tcPr>
            <w:tcW w:w="198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本表金额转换成万元时，因四舍五入可能存在尾差。</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253"/>
          <w:jc w:val="center"/>
        </w:trPr>
        <w:tc>
          <w:tcPr>
            <w:tcW w:w="5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2"/>
              </w:rPr>
              <w:t xml:space="preserve">    如本表为空，则我部门本年度无此类资金收支余。</w:t>
            </w:r>
          </w:p>
        </w:tc>
        <w:tc>
          <w:tcPr>
            <w:tcW w:w="198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5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5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03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财政拨款“三公经费”支出决算明细表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公开07表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部门：辽宁省盘锦市大洼区红十字会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580"/>
        <w:gridCol w:w="3100"/>
        <w:gridCol w:w="3092"/>
      </w:tblGrid>
      <w:tr>
        <w:trPr>
          <w:trHeight w:hRule="exact" w:val="937"/>
          <w:jc w:val="center"/>
        </w:trPr>
        <w:tc>
          <w:tcPr>
            <w:tcW w:w="4580" w:type="dxa"/>
            <w:vAlign w:val="center"/>
          </w:tcPr>
          <w:p>
            <w:pPr>
              <w:jc w:val="center"/>
            </w:pPr>
            <w:r>
              <w:rPr>
                <w:rFonts w:ascii="宋体" w:eastAsia="宋体" w:hAnsi="宋体" w:cs="宋体"/>
                <w:b w:val="0"/>
                <w:i w:val="0"/>
                <w:color w:val="000000"/>
                <w:sz w:val="23"/>
              </w:rPr>
              <w:t xml:space="preserve">项    目</w:t>
            </w:r>
          </w:p>
        </w:tc>
        <w:tc>
          <w:tcPr>
            <w:tcW w:w="3100" w:type="dxa"/>
            <w:vAlign w:val="center"/>
          </w:tcPr>
          <w:p>
            <w:pPr>
              <w:jc w:val="center"/>
            </w:pPr>
            <w:r>
              <w:rPr>
                <w:rFonts w:ascii="宋体" w:eastAsia="宋体" w:hAnsi="宋体" w:cs="宋体"/>
                <w:b w:val="0"/>
                <w:i w:val="0"/>
                <w:color w:val="000000"/>
                <w:sz w:val="23"/>
              </w:rPr>
              <w:t xml:space="preserve">预算数</w:t>
            </w:r>
          </w:p>
        </w:tc>
        <w:tc>
          <w:tcPr>
            <w:tcW w:w="3092" w:type="dxa"/>
            <w:vAlign w:val="center"/>
          </w:tcPr>
          <w:p>
            <w:pPr>
              <w:jc w:val="center"/>
            </w:pPr>
            <w:r>
              <w:rPr>
                <w:rFonts w:ascii="宋体" w:eastAsia="宋体" w:hAnsi="宋体" w:cs="宋体"/>
                <w:b w:val="0"/>
                <w:i w:val="0"/>
                <w:color w:val="000000"/>
                <w:sz w:val="23"/>
              </w:rPr>
              <w:t xml:space="preserve">决算数</w:t>
            </w:r>
          </w:p>
        </w:tc>
      </w:tr>
      <w:tr>
        <w:trPr>
          <w:trHeight w:hRule="exact" w:val="937"/>
          <w:jc w:val="center"/>
        </w:trPr>
        <w:tc>
          <w:tcPr>
            <w:tcW w:w="4580" w:type="dxa"/>
            <w:tcBorders/>
            <w:vAlign w:val="center"/>
          </w:tcPr>
          <w:p>
            <w:pPr>
              <w:jc w:val="center"/>
            </w:pPr>
            <w:r>
              <w:rPr>
                <w:rFonts w:ascii="宋体" w:eastAsia="宋体" w:hAnsi="宋体" w:cs="宋体"/>
                <w:b w:val="0"/>
                <w:i w:val="0"/>
                <w:color w:val="000000"/>
                <w:sz w:val="23"/>
              </w:rPr>
              <w:t xml:space="preserve">合    计</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1、因公出国（境）费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2、公务接待费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3、公务用车购置及运行费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其中:（1）公务用车运行维护费</w:t>
            </w:r>
          </w:p>
        </w:tc>
        <w:tc>
          <w:tcPr>
            <w:tcW w:w="3100" w:type="dxa"/>
            <w:tcBorders/>
            <w:vAlign w:val="center"/>
          </w:tcPr>
          <w:p>
            <w:pPr/>
          </w:p>
        </w:tc>
        <w:tc>
          <w:tcPr>
            <w:tcW w:w="3092" w:type="dxa"/>
            <w:tcBorders/>
            <w:vAlign w:val="center"/>
          </w:tcPr>
          <w:p>
            <w:pPr/>
          </w:p>
        </w:tc>
      </w:tr>
      <w:tr>
        <w:trPr>
          <w:trHeight w:hRule="exact" w:val="937"/>
          <w:jc w:val="center"/>
        </w:trPr>
        <w:tc>
          <w:tcPr>
            <w:tcW w:w="4580" w:type="dxa"/>
            <w:tcBorders/>
            <w:vAlign w:val="center"/>
          </w:tcPr>
          <w:p>
            <w:pPr>
              <w:jc w:val="left"/>
            </w:pPr>
            <w:r>
              <w:rPr>
                <w:rFonts w:ascii="宋体" w:eastAsia="宋体" w:hAnsi="宋体" w:cs="宋体"/>
                <w:b w:val="0"/>
                <w:i w:val="0"/>
                <w:color w:val="000000"/>
                <w:sz w:val="23"/>
              </w:rPr>
              <w:t xml:space="preserve">     （2）公务用车购置费</w:t>
            </w:r>
          </w:p>
        </w:tc>
        <w:tc>
          <w:tcPr>
            <w:tcW w:w="3100" w:type="dxa"/>
            <w:tcBorders/>
            <w:vAlign w:val="center"/>
          </w:tcPr>
          <w:p>
            <w:pPr/>
          </w:p>
        </w:tc>
        <w:tc>
          <w:tcPr>
            <w:tcW w:w="3092" w:type="dxa"/>
            <w:tcBorders/>
            <w:vAlign w:val="center"/>
          </w:tcPr>
          <w:p>
            <w:pPr/>
          </w:p>
        </w:tc>
      </w:tr>
      <w:tr>
        <w:trPr>
          <w:trHeight w:hRule="exact" w:val="493"/>
          <w:jc w:val="center"/>
        </w:trPr>
        <w:tc>
          <w:tcPr>
            <w:tcW w:w="458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注：本表反映部门本年度财政拨款“三公”经费支出预决算情况。</w:t>
            </w:r>
          </w:p>
        </w:tc>
        <w:tc>
          <w:tcPr>
            <w:tcW w:w="310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其中：预算数为年初预算数；决算数是包括当年财政拨款和以前年度结转资金安排的实际支出。</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93"/>
          <w:jc w:val="center"/>
        </w:trPr>
        <w:tc>
          <w:tcPr>
            <w:tcW w:w="458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10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0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widowControl/>
        <w:spacing w:line="590" w:lineRule="exact"/>
        <w:jc w:val="center"/>
        <w:outlineLvl w:val="1"/>
        <w:rPr>
          <w:rFonts w:ascii="黑体" w:eastAsia="黑体" w:hAnsi="宋体" w:cs="黑体"/>
          <w:sz w:val="32"/>
          <w:szCs w:val="32"/>
        </w:rPr>
      </w:pPr>
      <w:r>
        <w:rPr>
          <w:rFonts w:ascii="黑体" w:eastAsia="黑体" w:hAnsi="宋体" w:cs="黑体" w:hint="eastAsia"/>
          <w:sz w:val="32"/>
          <w:szCs w:val="32"/>
        </w:rPr>
        <w:t xml:space="preserve">政府性基金预算财政拨款收入支出决算表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公开08表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部门：辽宁省盘锦市大洼区红十字会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
        <w:gridCol w:w="240"/>
        <w:gridCol w:w="240"/>
        <w:gridCol w:w="3340"/>
        <w:gridCol w:w="1120"/>
        <w:gridCol w:w="1120"/>
        <w:gridCol w:w="1120"/>
        <w:gridCol w:w="1120"/>
        <w:gridCol w:w="1120"/>
        <w:gridCol w:w="1112"/>
      </w:tblGrid>
      <w:tr>
        <w:trPr>
          <w:trHeight w:hRule="exact" w:val="335"/>
          <w:jc w:val="center"/>
        </w:trPr>
        <w:tc>
          <w:tcPr>
            <w:tcW w:w="240" w:type="dxa"/>
            <w:hMerge w:val="restart"/>
            <w:vAlign w:val="center"/>
          </w:tcPr>
          <w:p>
            <w:pPr>
              <w:jc w:val="center"/>
            </w:pPr>
            <w:r>
              <w:rPr>
                <w:rFonts w:ascii="宋体" w:eastAsia="宋体" w:hAnsi="宋体" w:cs="宋体"/>
                <w:b w:val="0"/>
                <w:i w:val="0"/>
                <w:color w:val="000000"/>
                <w:sz w:val="16"/>
              </w:rPr>
              <w:t xml:space="preserve">项目</w:t>
            </w:r>
          </w:p>
        </w:tc>
        <w:tc>
          <w:tcPr>
            <w:tcW w:w="240" w:type="dxa"/>
            <w:hMerge/>
            <w:vAlign w:val="center"/>
          </w:tcPr>
          <w:p>
            <w:pPr/>
          </w:p>
        </w:tc>
        <w:tc>
          <w:tcPr>
            <w:tcW w:w="240" w:type="dxa"/>
            <w:hMerge/>
            <w:vAlign w:val="center"/>
          </w:tcPr>
          <w:p>
            <w:pPr/>
          </w:p>
        </w:tc>
        <w:tc>
          <w:tcPr>
            <w:tcW w:w="3340" w:type="dxa"/>
            <w:hMerge/>
            <w:vAlign w:val="center"/>
          </w:tcPr>
          <w:p>
            <w:pPr/>
          </w:p>
        </w:tc>
        <w:tc>
          <w:tcPr>
            <w:tcW w:w="1120" w:type="dxa"/>
            <w:vMerge w:val="restart"/>
            <w:vAlign w:val="center"/>
          </w:tcPr>
          <w:p>
            <w:pPr>
              <w:jc w:val="center"/>
            </w:pPr>
            <w:r>
              <w:rPr>
                <w:rFonts w:ascii="宋体" w:eastAsia="宋体" w:hAnsi="宋体" w:cs="宋体"/>
                <w:b w:val="0"/>
                <w:i w:val="0"/>
                <w:color w:val="000000"/>
                <w:sz w:val="16"/>
              </w:rPr>
              <w:t xml:space="preserve">年初结转和结余</w:t>
            </w:r>
          </w:p>
        </w:tc>
        <w:tc>
          <w:tcPr>
            <w:tcW w:w="1120" w:type="dxa"/>
            <w:vMerge w:val="restart"/>
            <w:vAlign w:val="center"/>
          </w:tcPr>
          <w:p>
            <w:pPr>
              <w:jc w:val="center"/>
            </w:pPr>
            <w:r>
              <w:rPr>
                <w:rFonts w:ascii="宋体" w:eastAsia="宋体" w:hAnsi="宋体" w:cs="宋体"/>
                <w:b w:val="0"/>
                <w:i w:val="0"/>
                <w:color w:val="000000"/>
                <w:sz w:val="16"/>
              </w:rPr>
              <w:t xml:space="preserve">本年收入</w:t>
            </w:r>
          </w:p>
        </w:tc>
        <w:tc>
          <w:tcPr>
            <w:tcW w:w="1120" w:type="dxa"/>
            <w:hMerge w:val="restart"/>
            <w:vAlign w:val="center"/>
          </w:tcPr>
          <w:p>
            <w:pPr>
              <w:jc w:val="center"/>
            </w:pPr>
            <w:r>
              <w:rPr>
                <w:rFonts w:ascii="宋体" w:eastAsia="宋体" w:hAnsi="宋体" w:cs="宋体"/>
                <w:b w:val="0"/>
                <w:i w:val="0"/>
                <w:color w:val="000000"/>
                <w:sz w:val="16"/>
              </w:rPr>
              <w:t xml:space="preserve">本年支出</w:t>
            </w:r>
          </w:p>
        </w:tc>
        <w:tc>
          <w:tcPr>
            <w:tcW w:w="1120" w:type="dxa"/>
            <w:hMerge/>
            <w:vAlign w:val="center"/>
          </w:tcPr>
          <w:p>
            <w:pPr/>
          </w:p>
        </w:tc>
        <w:tc>
          <w:tcPr>
            <w:tcW w:w="1120" w:type="dxa"/>
            <w:hMerge/>
            <w:vAlign w:val="center"/>
          </w:tcPr>
          <w:p>
            <w:pPr/>
          </w:p>
        </w:tc>
        <w:tc>
          <w:tcPr>
            <w:tcW w:w="1112" w:type="dxa"/>
            <w:vMerge w:val="restart"/>
            <w:vAlign w:val="center"/>
          </w:tcPr>
          <w:p>
            <w:pPr>
              <w:jc w:val="center"/>
            </w:pPr>
            <w:r>
              <w:rPr>
                <w:rFonts w:ascii="宋体" w:eastAsia="宋体" w:hAnsi="宋体" w:cs="宋体"/>
                <w:b w:val="0"/>
                <w:i w:val="0"/>
                <w:color w:val="000000"/>
                <w:sz w:val="16"/>
              </w:rPr>
              <w:t xml:space="preserve">年末结转和结余</w:t>
            </w:r>
          </w:p>
        </w:tc>
      </w:tr>
      <w:tr>
        <w:trPr>
          <w:trHeight w:hRule="exact" w:val="335"/>
          <w:jc w:val="center"/>
        </w:trPr>
        <w:tc>
          <w:tcPr>
            <w:tcW w:w="240" w:type="dxa"/>
            <w:hMerge w:val="restart"/>
            <w:vMerge w:val="restart"/>
            <w:tcBorders/>
            <w:vAlign w:val="center"/>
          </w:tcPr>
          <w:p>
            <w:pPr>
              <w:jc w:val="center"/>
            </w:pPr>
            <w:r>
              <w:rPr>
                <w:rFonts w:ascii="宋体" w:eastAsia="宋体" w:hAnsi="宋体" w:cs="宋体"/>
                <w:b w:val="0"/>
                <w:i w:val="0"/>
                <w:color w:val="000000"/>
                <w:sz w:val="16"/>
              </w:rPr>
              <w:t xml:space="preserve">功能分类科目编码</w:t>
            </w:r>
          </w:p>
        </w:tc>
        <w:tc>
          <w:tcPr>
            <w:tcW w:w="240" w:type="dxa"/>
            <w:hMerge/>
            <w:tcBorders/>
            <w:vAlign w:val="center"/>
          </w:tcPr>
          <w:p>
            <w:pPr/>
          </w:p>
        </w:tc>
        <w:tc>
          <w:tcPr>
            <w:tcW w:w="240" w:type="dxa"/>
            <w:hMerge/>
            <w:tcBorders/>
            <w:vAlign w:val="center"/>
          </w:tcPr>
          <w:p>
            <w:pPr/>
          </w:p>
        </w:tc>
        <w:tc>
          <w:tcPr>
            <w:tcW w:w="3340" w:type="dxa"/>
            <w:vMerge w:val="restart"/>
            <w:tcBorders/>
            <w:vAlign w:val="center"/>
          </w:tcPr>
          <w:p>
            <w:pPr>
              <w:jc w:val="center"/>
            </w:pPr>
            <w:r>
              <w:rPr>
                <w:rFonts w:ascii="宋体" w:eastAsia="宋体" w:hAnsi="宋体" w:cs="宋体"/>
                <w:b w:val="0"/>
                <w:i w:val="0"/>
                <w:color w:val="000000"/>
                <w:sz w:val="16"/>
              </w:rPr>
              <w:t xml:space="preserve">科目名称</w:t>
            </w:r>
          </w:p>
        </w:tc>
        <w:tc>
          <w:tcPr>
            <w:tcW w:w="1120" w:type="dxa"/>
            <w:vMerge/>
            <w:tcBorders/>
            <w:vAlign w:val="center"/>
          </w:tcPr>
          <w:p>
            <w:pPr/>
          </w:p>
        </w:tc>
        <w:tc>
          <w:tcPr>
            <w:tcW w:w="1120" w:type="dxa"/>
            <w:vMerge/>
            <w:tcBorders/>
            <w:vAlign w:val="center"/>
          </w:tcPr>
          <w:p>
            <w:pPr/>
          </w:p>
        </w:tc>
        <w:tc>
          <w:tcPr>
            <w:tcW w:w="1120" w:type="dxa"/>
            <w:vMerge w:val="restart"/>
            <w:tcBorders/>
            <w:vAlign w:val="center"/>
          </w:tcPr>
          <w:p>
            <w:pPr>
              <w:jc w:val="center"/>
            </w:pPr>
            <w:r>
              <w:rPr>
                <w:rFonts w:ascii="宋体" w:eastAsia="宋体" w:hAnsi="宋体" w:cs="宋体"/>
                <w:b w:val="0"/>
                <w:i w:val="0"/>
                <w:color w:val="000000"/>
                <w:sz w:val="16"/>
              </w:rPr>
              <w:t xml:space="preserve">小计</w:t>
            </w:r>
          </w:p>
        </w:tc>
        <w:tc>
          <w:tcPr>
            <w:tcW w:w="1120" w:type="dxa"/>
            <w:vMerge w:val="restart"/>
            <w:tcBorders/>
            <w:vAlign w:val="center"/>
          </w:tcPr>
          <w:p>
            <w:pPr>
              <w:jc w:val="center"/>
            </w:pPr>
            <w:r>
              <w:rPr>
                <w:rFonts w:ascii="宋体" w:eastAsia="宋体" w:hAnsi="宋体" w:cs="宋体"/>
                <w:b w:val="0"/>
                <w:i w:val="0"/>
                <w:color w:val="000000"/>
                <w:sz w:val="16"/>
              </w:rPr>
              <w:t xml:space="preserve">基本支出</w:t>
            </w:r>
          </w:p>
        </w:tc>
        <w:tc>
          <w:tcPr>
            <w:tcW w:w="1120" w:type="dxa"/>
            <w:vMerge w:val="restart"/>
            <w:tcBorders/>
            <w:vAlign w:val="center"/>
          </w:tcPr>
          <w:p>
            <w:pPr>
              <w:jc w:val="center"/>
            </w:pPr>
            <w:r>
              <w:rPr>
                <w:rFonts w:ascii="宋体" w:eastAsia="宋体" w:hAnsi="宋体" w:cs="宋体"/>
                <w:b w:val="0"/>
                <w:i w:val="0"/>
                <w:color w:val="000000"/>
                <w:sz w:val="16"/>
              </w:rPr>
              <w:t xml:space="preserve">项目支出</w:t>
            </w: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335"/>
          <w:jc w:val="center"/>
        </w:trPr>
        <w:tc>
          <w:tcPr>
            <w:tcW w:w="240" w:type="dxa"/>
            <w:hMerge w:val="restart"/>
            <w:vMerge/>
            <w:tcBorders/>
            <w:vAlign w:val="center"/>
          </w:tcPr>
          <w:p>
            <w:pPr/>
          </w:p>
        </w:tc>
        <w:tc>
          <w:tcPr>
            <w:tcW w:w="240" w:type="dxa"/>
            <w:hMerge/>
            <w:tcBorders/>
            <w:vAlign w:val="center"/>
          </w:tcPr>
          <w:p>
            <w:pPr/>
          </w:p>
        </w:tc>
        <w:tc>
          <w:tcPr>
            <w:tcW w:w="240" w:type="dxa"/>
            <w:hMerge/>
            <w:tcBorders/>
            <w:vAlign w:val="center"/>
          </w:tcPr>
          <w:p>
            <w:pPr/>
          </w:p>
        </w:tc>
        <w:tc>
          <w:tcPr>
            <w:tcW w:w="334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20" w:type="dxa"/>
            <w:vMerge/>
            <w:tcBorders/>
            <w:vAlign w:val="center"/>
          </w:tcPr>
          <w:p>
            <w:pPr/>
          </w:p>
        </w:tc>
        <w:tc>
          <w:tcPr>
            <w:tcW w:w="1112" w:type="dxa"/>
            <w:vMerge/>
            <w:tcBorders/>
            <w:vAlign w:val="center"/>
          </w:tcPr>
          <w:p>
            <w:pP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栏次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jc w:val="center"/>
            </w:pPr>
            <w:r>
              <w:rPr>
                <w:rFonts w:ascii="宋体" w:eastAsia="宋体" w:hAnsi="宋体" w:cs="宋体"/>
                <w:b w:val="0"/>
                <w:i w:val="0"/>
                <w:color w:val="000000"/>
                <w:sz w:val="16"/>
              </w:rPr>
              <w:t xml:space="preserve">1</w:t>
            </w:r>
          </w:p>
        </w:tc>
        <w:tc>
          <w:tcPr>
            <w:tcW w:w="1120" w:type="dxa"/>
            <w:tcBorders/>
            <w:vAlign w:val="center"/>
          </w:tcPr>
          <w:p>
            <w:pPr>
              <w:jc w:val="center"/>
            </w:pPr>
            <w:r>
              <w:rPr>
                <w:rFonts w:ascii="宋体" w:eastAsia="宋体" w:hAnsi="宋体" w:cs="宋体"/>
                <w:b w:val="0"/>
                <w:i w:val="0"/>
                <w:color w:val="000000"/>
                <w:sz w:val="16"/>
              </w:rPr>
              <w:t xml:space="preserve">2</w:t>
            </w:r>
          </w:p>
        </w:tc>
        <w:tc>
          <w:tcPr>
            <w:tcW w:w="1120" w:type="dxa"/>
            <w:tcBorders/>
            <w:vAlign w:val="center"/>
          </w:tcPr>
          <w:p>
            <w:pPr>
              <w:jc w:val="center"/>
            </w:pPr>
            <w:r>
              <w:rPr>
                <w:rFonts w:ascii="宋体" w:eastAsia="宋体" w:hAnsi="宋体" w:cs="宋体"/>
                <w:b w:val="0"/>
                <w:i w:val="0"/>
                <w:color w:val="000000"/>
                <w:sz w:val="16"/>
              </w:rPr>
              <w:t xml:space="preserve">3</w:t>
            </w:r>
          </w:p>
        </w:tc>
        <w:tc>
          <w:tcPr>
            <w:tcW w:w="1120" w:type="dxa"/>
            <w:tcBorders/>
            <w:vAlign w:val="center"/>
          </w:tcPr>
          <w:p>
            <w:pPr>
              <w:jc w:val="center"/>
            </w:pPr>
            <w:r>
              <w:rPr>
                <w:rFonts w:ascii="宋体" w:eastAsia="宋体" w:hAnsi="宋体" w:cs="宋体"/>
                <w:b w:val="0"/>
                <w:i w:val="0"/>
                <w:color w:val="000000"/>
                <w:sz w:val="16"/>
              </w:rPr>
              <w:t xml:space="preserve">4</w:t>
            </w:r>
          </w:p>
        </w:tc>
        <w:tc>
          <w:tcPr>
            <w:tcW w:w="1120" w:type="dxa"/>
            <w:tcBorders/>
            <w:vAlign w:val="center"/>
          </w:tcPr>
          <w:p>
            <w:pPr>
              <w:jc w:val="center"/>
            </w:pPr>
            <w:r>
              <w:rPr>
                <w:rFonts w:ascii="宋体" w:eastAsia="宋体" w:hAnsi="宋体" w:cs="宋体"/>
                <w:b w:val="0"/>
                <w:i w:val="0"/>
                <w:color w:val="000000"/>
                <w:sz w:val="16"/>
              </w:rPr>
              <w:t xml:space="preserve">5</w:t>
            </w:r>
          </w:p>
        </w:tc>
        <w:tc>
          <w:tcPr>
            <w:tcW w:w="1112" w:type="dxa"/>
            <w:tcBorders/>
            <w:vAlign w:val="center"/>
          </w:tcPr>
          <w:p>
            <w:pPr>
              <w:jc w:val="center"/>
            </w:pPr>
            <w:r>
              <w:rPr>
                <w:rFonts w:ascii="宋体" w:eastAsia="宋体" w:hAnsi="宋体" w:cs="宋体"/>
                <w:b w:val="0"/>
                <w:i w:val="0"/>
                <w:color w:val="000000"/>
                <w:sz w:val="16"/>
              </w:rPr>
              <w:t xml:space="preserve">6</w:t>
            </w:r>
          </w:p>
        </w:tc>
      </w:tr>
      <w:tr>
        <w:trPr>
          <w:trHeight w:hRule="exact" w:val="435"/>
          <w:jc w:val="center"/>
        </w:trPr>
        <w:tc>
          <w:tcPr>
            <w:tcW w:w="240" w:type="dxa"/>
            <w:hMerge w:val="restart"/>
            <w:tcBorders/>
            <w:vAlign w:val="center"/>
          </w:tcPr>
          <w:p>
            <w:pPr>
              <w:jc w:val="center"/>
            </w:pPr>
            <w:r>
              <w:rPr>
                <w:rFonts w:ascii="宋体" w:eastAsia="宋体" w:hAnsi="宋体" w:cs="宋体"/>
                <w:b w:val="0"/>
                <w:i w:val="0"/>
                <w:color w:val="000000"/>
                <w:sz w:val="16"/>
              </w:rPr>
              <w:t xml:space="preserve">合计</w:t>
            </w:r>
          </w:p>
        </w:tc>
        <w:tc>
          <w:tcPr>
            <w:tcW w:w="240" w:type="dxa"/>
            <w:hMerge/>
            <w:tcBorders/>
            <w:vAlign w:val="center"/>
          </w:tcPr>
          <w:p>
            <w:pPr/>
          </w:p>
        </w:tc>
        <w:tc>
          <w:tcPr>
            <w:tcW w:w="240" w:type="dxa"/>
            <w:hMerge/>
            <w:tcBorders/>
            <w:vAlign w:val="center"/>
          </w:tcPr>
          <w:p>
            <w:pPr/>
          </w:p>
        </w:tc>
        <w:tc>
          <w:tcPr>
            <w:tcW w:w="3340" w:type="dxa"/>
            <w:hMerge/>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435"/>
          <w:jc w:val="center"/>
        </w:trPr>
        <w:tc>
          <w:tcPr>
            <w:tcW w:w="240" w:type="dxa"/>
            <w:hMerge w:val="restart"/>
            <w:tcBorders/>
            <w:vAlign w:val="center"/>
          </w:tcPr>
          <w:p>
            <w:pPr/>
          </w:p>
        </w:tc>
        <w:tc>
          <w:tcPr>
            <w:tcW w:w="240" w:type="dxa"/>
            <w:hMerge/>
            <w:tcBorders/>
            <w:vAlign w:val="center"/>
          </w:tcPr>
          <w:p>
            <w:pPr/>
          </w:p>
        </w:tc>
        <w:tc>
          <w:tcPr>
            <w:tcW w:w="240" w:type="dxa"/>
            <w:hMerge/>
            <w:tcBorders/>
            <w:vAlign w:val="center"/>
          </w:tcPr>
          <w:p>
            <w:pPr/>
          </w:p>
        </w:tc>
        <w:tc>
          <w:tcPr>
            <w:tcW w:w="334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20" w:type="dxa"/>
            <w:tcBorders/>
            <w:vAlign w:val="center"/>
          </w:tcPr>
          <w:p>
            <w:pPr/>
          </w:p>
        </w:tc>
        <w:tc>
          <w:tcPr>
            <w:tcW w:w="1112" w:type="dxa"/>
            <w:tcBorders/>
            <w:vAlign w:val="center"/>
          </w:tcPr>
          <w:p>
            <w:pPr/>
          </w:p>
        </w:tc>
      </w:tr>
      <w:tr>
        <w:trPr>
          <w:trHeight w:hRule="exact" w:val="335"/>
          <w:jc w:val="center"/>
        </w:trPr>
        <w:tc>
          <w:tcPr>
            <w:tcW w:w="24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注：本表反映部门本年度政府性基金预算财政拨款收入、支出及结转和结余情况。</w:t>
            </w: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本表金额转换成万元时，因四舍五入可能存在尾差。</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335"/>
          <w:jc w:val="center"/>
        </w:trPr>
        <w:tc>
          <w:tcPr>
            <w:tcW w:w="24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    如本表为空，则我部门本年度无此类资金收支余。</w:t>
            </w: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34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11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1906" w:h="16838" w:orient="portrait"/>
          <w:pgMar w:top="567" w:right="567" w:bottom="567" w:left="567" w:header="851" w:footer="992" w:gutter="0"/>
          <w:cols w:num="1" w:space="720">
            <w:col w:w="10772" w:space="720"/>
          </w:cols>
          <w:docGrid w:type="lines" w:linePitch="312" w:charSpace="0"/>
        </w:sectPr>
      </w:pPr>
      <w:r>
        <w:rPr>
          <w:sz w:val="8"/>
        </w:rPr>
        <w:t xml:space="preserve"> </w:t>
      </w:r>
    </w:p>
    <w:p>
      <w:pPr>
        <w:spacing w:line="540" w:lineRule="exact"/>
        <w:jc w:val="center"/>
        <w:rPr>
          <w:rFonts w:ascii="黑体" w:eastAsia="黑体" w:hAnsi="宋体" w:cs="黑体"/>
          <w:sz w:val="32"/>
          <w:szCs w:val="32"/>
        </w:rPr>
      </w:pPr>
      <w:r>
        <w:rPr>
          <w:rFonts w:ascii="黑体" w:eastAsia="黑体" w:hAnsi="宋体" w:cs="黑体" w:hint="eastAsia"/>
          <w:sz w:val="32"/>
          <w:szCs w:val="32"/>
        </w:rPr>
        <w:t xml:space="preserve">国有资本经营预算财政拨款收入支出决算表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4386"/>
        <w:gridCol w:w="2000"/>
        <w:gridCol w:w="4386"/>
      </w:tblGrid>
      <w:tr>
        <w:trPr>
          <w:trHeight w:hRule="exact"/>
          <w:jc w:val="center"/>
        </w:trPr>
        <w:tc>
          <w:tcPr>
            <w:tcW w:w="4386" w:type="dxa"/>
            <w:hMerge w:val="restart"/>
          </w:tcPr>
          <w:p>
            <w:pPr>
              <w:jc w:val="right"/>
            </w:pPr>
            <w:r>
              <w:rPr>
                <w:rFonts w:ascii="宋体" w:eastAsia="宋体" w:hAnsi="宋体" w:cs="宋体"/>
                <w:sz w:val="20"/>
              </w:rPr>
              <w:t xml:space="preserve">公开09表</w:t>
            </w:r>
          </w:p>
        </w:tc>
        <w:tc>
          <w:tcPr>
            <w:tcW w:w="2000" w:type="dxa"/>
            <w:hMerge/>
          </w:tcPr>
          <w:p>
            <w:pPr/>
          </w:p>
        </w:tc>
        <w:tc>
          <w:tcPr>
            <w:tcW w:w="4386" w:type="dxa"/>
            <w:hMerge/>
          </w:tcPr>
          <w:p>
            <w:pPr/>
          </w:p>
        </w:tc>
      </w:tr>
      <w:tr>
        <w:trPr>
          <w:trHeight w:hRule="exact"/>
          <w:jc w:val="center"/>
        </w:trPr>
        <w:tc>
          <w:tcPr>
            <w:tcW w:w="4386" w:type="dxa"/>
            <w:tcBorders/>
          </w:tcPr>
          <w:p>
            <w:pPr>
              <w:jc w:val="left"/>
            </w:pPr>
            <w:r>
              <w:rPr>
                <w:rFonts w:ascii="宋体" w:eastAsia="宋体" w:hAnsi="宋体" w:cs="宋体"/>
                <w:sz w:val="20"/>
              </w:rPr>
              <w:t xml:space="preserve">部门：辽宁省盘锦市大洼区红十字会</w:t>
            </w:r>
          </w:p>
        </w:tc>
        <w:tc>
          <w:tcPr>
            <w:tcW w:w="2000" w:type="dxa"/>
            <w:tcBorders/>
          </w:tcPr>
          <w:p>
            <w:pPr>
              <w:jc w:val="center"/>
            </w:pPr>
            <w:r>
              <w:rPr>
                <w:rFonts w:ascii="宋体" w:eastAsia="宋体" w:hAnsi="宋体" w:cs="宋体"/>
                <w:sz w:val="20"/>
              </w:rPr>
              <w:t xml:space="preserve">2023年度</w:t>
            </w:r>
          </w:p>
        </w:tc>
        <w:tc>
          <w:tcPr>
            <w:tcW w:w="4386"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60"/>
        <w:gridCol w:w="360"/>
        <w:gridCol w:w="360"/>
        <w:gridCol w:w="4260"/>
        <w:gridCol w:w="1820"/>
        <w:gridCol w:w="1820"/>
        <w:gridCol w:w="1792"/>
      </w:tblGrid>
      <w:tr>
        <w:trPr>
          <w:trHeight w:hRule="exact" w:val="730"/>
          <w:jc w:val="center"/>
        </w:trPr>
        <w:tc>
          <w:tcPr>
            <w:tcW w:w="360" w:type="dxa"/>
            <w:hMerge w:val="restart"/>
            <w:vAlign w:val="center"/>
          </w:tcPr>
          <w:p>
            <w:pPr>
              <w:jc w:val="center"/>
            </w:pPr>
            <w:r>
              <w:rPr>
                <w:rFonts w:ascii="宋体" w:eastAsia="宋体" w:hAnsi="宋体" w:cs="宋体"/>
                <w:b w:val="0"/>
                <w:i w:val="0"/>
                <w:color w:val="000000"/>
                <w:sz w:val="23"/>
              </w:rPr>
              <w:t xml:space="preserve">项目</w:t>
            </w:r>
          </w:p>
        </w:tc>
        <w:tc>
          <w:tcPr>
            <w:tcW w:w="360" w:type="dxa"/>
            <w:hMerge/>
            <w:vAlign w:val="center"/>
          </w:tcPr>
          <w:p>
            <w:pPr/>
          </w:p>
        </w:tc>
        <w:tc>
          <w:tcPr>
            <w:tcW w:w="360" w:type="dxa"/>
            <w:hMerge/>
            <w:vAlign w:val="center"/>
          </w:tcPr>
          <w:p>
            <w:pPr/>
          </w:p>
        </w:tc>
        <w:tc>
          <w:tcPr>
            <w:tcW w:w="4260" w:type="dxa"/>
            <w:hMerge/>
            <w:vAlign w:val="center"/>
          </w:tcPr>
          <w:p>
            <w:pPr/>
          </w:p>
        </w:tc>
        <w:tc>
          <w:tcPr>
            <w:tcW w:w="1820" w:type="dxa"/>
            <w:hMerge w:val="restart"/>
            <w:vAlign w:val="center"/>
          </w:tcPr>
          <w:p>
            <w:pPr>
              <w:jc w:val="center"/>
            </w:pPr>
            <w:r>
              <w:rPr>
                <w:rFonts w:ascii="宋体" w:eastAsia="宋体" w:hAnsi="宋体" w:cs="宋体"/>
                <w:b w:val="0"/>
                <w:i w:val="0"/>
                <w:color w:val="000000"/>
                <w:sz w:val="23"/>
              </w:rPr>
              <w:t xml:space="preserve">本年支出</w:t>
            </w:r>
          </w:p>
        </w:tc>
        <w:tc>
          <w:tcPr>
            <w:tcW w:w="1820" w:type="dxa"/>
            <w:hMerge/>
            <w:vAlign w:val="center"/>
          </w:tcPr>
          <w:p>
            <w:pPr/>
          </w:p>
        </w:tc>
        <w:tc>
          <w:tcPr>
            <w:tcW w:w="1792" w:type="dxa"/>
            <w:hMerge/>
            <w:vAlign w:val="center"/>
          </w:tcPr>
          <w:p>
            <w:pPr/>
          </w:p>
        </w:tc>
      </w:tr>
      <w:tr>
        <w:trPr>
          <w:trHeight w:hRule="exact" w:val="487"/>
          <w:jc w:val="center"/>
        </w:trPr>
        <w:tc>
          <w:tcPr>
            <w:tcW w:w="360" w:type="dxa"/>
            <w:hMerge w:val="restart"/>
            <w:vMerge w:val="restart"/>
            <w:tcBorders/>
            <w:vAlign w:val="center"/>
          </w:tcPr>
          <w:p>
            <w:pPr>
              <w:jc w:val="center"/>
            </w:pPr>
            <w:r>
              <w:rPr>
                <w:rFonts w:ascii="宋体" w:eastAsia="宋体" w:hAnsi="宋体" w:cs="宋体"/>
                <w:b w:val="0"/>
                <w:i w:val="0"/>
                <w:color w:val="000000"/>
                <w:sz w:val="23"/>
              </w:rPr>
              <w:t xml:space="preserve">功能分类科目编码</w:t>
            </w:r>
          </w:p>
        </w:tc>
        <w:tc>
          <w:tcPr>
            <w:tcW w:w="360" w:type="dxa"/>
            <w:hMerge/>
            <w:tcBorders/>
            <w:vAlign w:val="center"/>
          </w:tcPr>
          <w:p>
            <w:pPr/>
          </w:p>
        </w:tc>
        <w:tc>
          <w:tcPr>
            <w:tcW w:w="360" w:type="dxa"/>
            <w:hMerge/>
            <w:tcBorders/>
            <w:vAlign w:val="center"/>
          </w:tcPr>
          <w:p>
            <w:pPr/>
          </w:p>
        </w:tc>
        <w:tc>
          <w:tcPr>
            <w:tcW w:w="4260" w:type="dxa"/>
            <w:vMerge w:val="restart"/>
            <w:tcBorders/>
            <w:vAlign w:val="center"/>
          </w:tcPr>
          <w:p>
            <w:pPr>
              <w:jc w:val="center"/>
            </w:pPr>
            <w:r>
              <w:rPr>
                <w:rFonts w:ascii="宋体" w:eastAsia="宋体" w:hAnsi="宋体" w:cs="宋体"/>
                <w:b w:val="0"/>
                <w:i w:val="0"/>
                <w:color w:val="000000"/>
                <w:sz w:val="23"/>
              </w:rPr>
              <w:t xml:space="preserve">科目名称</w:t>
            </w:r>
          </w:p>
        </w:tc>
        <w:tc>
          <w:tcPr>
            <w:tcW w:w="1820" w:type="dxa"/>
            <w:vMerge w:val="restart"/>
            <w:tcBorders/>
            <w:vAlign w:val="center"/>
          </w:tcPr>
          <w:p>
            <w:pPr>
              <w:jc w:val="center"/>
            </w:pPr>
            <w:r>
              <w:rPr>
                <w:rFonts w:ascii="宋体" w:eastAsia="宋体" w:hAnsi="宋体" w:cs="宋体"/>
                <w:b w:val="0"/>
                <w:i w:val="0"/>
                <w:color w:val="000000"/>
                <w:sz w:val="23"/>
              </w:rPr>
              <w:t xml:space="preserve">合计</w:t>
            </w:r>
          </w:p>
        </w:tc>
        <w:tc>
          <w:tcPr>
            <w:tcW w:w="1820" w:type="dxa"/>
            <w:vMerge w:val="restart"/>
            <w:tcBorders/>
            <w:vAlign w:val="center"/>
          </w:tcPr>
          <w:p>
            <w:pPr>
              <w:jc w:val="center"/>
            </w:pPr>
            <w:r>
              <w:rPr>
                <w:rFonts w:ascii="宋体" w:eastAsia="宋体" w:hAnsi="宋体" w:cs="宋体"/>
                <w:b w:val="0"/>
                <w:i w:val="0"/>
                <w:color w:val="000000"/>
                <w:sz w:val="23"/>
              </w:rPr>
              <w:t xml:space="preserve">基本支出</w:t>
            </w:r>
          </w:p>
        </w:tc>
        <w:tc>
          <w:tcPr>
            <w:tcW w:w="1792" w:type="dxa"/>
            <w:vMerge w:val="restart"/>
            <w:tcBorders/>
            <w:vAlign w:val="center"/>
          </w:tcPr>
          <w:p>
            <w:pPr>
              <w:jc w:val="center"/>
            </w:pPr>
            <w:r>
              <w:rPr>
                <w:rFonts w:ascii="宋体" w:eastAsia="宋体" w:hAnsi="宋体" w:cs="宋体"/>
                <w:b w:val="0"/>
                <w:i w:val="0"/>
                <w:color w:val="000000"/>
                <w:sz w:val="23"/>
              </w:rPr>
              <w:t xml:space="preserve">项目支出</w:t>
            </w: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487"/>
          <w:jc w:val="center"/>
        </w:trPr>
        <w:tc>
          <w:tcPr>
            <w:tcW w:w="360" w:type="dxa"/>
            <w:hMerge w:val="restart"/>
            <w:vMerge/>
            <w:tcBorders/>
            <w:vAlign w:val="center"/>
          </w:tcPr>
          <w:p>
            <w:pPr/>
          </w:p>
        </w:tc>
        <w:tc>
          <w:tcPr>
            <w:tcW w:w="360" w:type="dxa"/>
            <w:hMerge/>
            <w:tcBorders/>
            <w:vAlign w:val="center"/>
          </w:tcPr>
          <w:p>
            <w:pPr/>
          </w:p>
        </w:tc>
        <w:tc>
          <w:tcPr>
            <w:tcW w:w="360" w:type="dxa"/>
            <w:hMerge/>
            <w:tcBorders/>
            <w:vAlign w:val="center"/>
          </w:tcPr>
          <w:p>
            <w:pPr/>
          </w:p>
        </w:tc>
        <w:tc>
          <w:tcPr>
            <w:tcW w:w="4260" w:type="dxa"/>
            <w:vMerge/>
            <w:tcBorders/>
            <w:vAlign w:val="center"/>
          </w:tcPr>
          <w:p>
            <w:pPr/>
          </w:p>
        </w:tc>
        <w:tc>
          <w:tcPr>
            <w:tcW w:w="1820" w:type="dxa"/>
            <w:vMerge/>
            <w:tcBorders/>
            <w:vAlign w:val="center"/>
          </w:tcPr>
          <w:p>
            <w:pPr/>
          </w:p>
        </w:tc>
        <w:tc>
          <w:tcPr>
            <w:tcW w:w="1820" w:type="dxa"/>
            <w:vMerge/>
            <w:tcBorders/>
            <w:vAlign w:val="center"/>
          </w:tcPr>
          <w:p>
            <w:pPr/>
          </w:p>
        </w:tc>
        <w:tc>
          <w:tcPr>
            <w:tcW w:w="1792" w:type="dxa"/>
            <w:vMerge/>
            <w:tcBorders/>
            <w:vAlign w:val="center"/>
          </w:tcPr>
          <w:p>
            <w:pP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栏次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jc w:val="center"/>
            </w:pPr>
            <w:r>
              <w:rPr>
                <w:rFonts w:ascii="宋体" w:eastAsia="宋体" w:hAnsi="宋体" w:cs="宋体"/>
                <w:b w:val="0"/>
                <w:i w:val="0"/>
                <w:color w:val="000000"/>
                <w:sz w:val="23"/>
              </w:rPr>
              <w:t xml:space="preserve">1</w:t>
            </w:r>
          </w:p>
        </w:tc>
        <w:tc>
          <w:tcPr>
            <w:tcW w:w="1820" w:type="dxa"/>
            <w:tcBorders/>
            <w:vAlign w:val="center"/>
          </w:tcPr>
          <w:p>
            <w:pPr>
              <w:jc w:val="center"/>
            </w:pPr>
            <w:r>
              <w:rPr>
                <w:rFonts w:ascii="宋体" w:eastAsia="宋体" w:hAnsi="宋体" w:cs="宋体"/>
                <w:b w:val="0"/>
                <w:i w:val="0"/>
                <w:color w:val="000000"/>
                <w:sz w:val="23"/>
              </w:rPr>
              <w:t xml:space="preserve">2</w:t>
            </w:r>
          </w:p>
        </w:tc>
        <w:tc>
          <w:tcPr>
            <w:tcW w:w="1792" w:type="dxa"/>
            <w:tcBorders/>
            <w:vAlign w:val="center"/>
          </w:tcPr>
          <w:p>
            <w:pPr>
              <w:jc w:val="center"/>
            </w:pPr>
            <w:r>
              <w:rPr>
                <w:rFonts w:ascii="宋体" w:eastAsia="宋体" w:hAnsi="宋体" w:cs="宋体"/>
                <w:b w:val="0"/>
                <w:i w:val="0"/>
                <w:color w:val="000000"/>
                <w:sz w:val="23"/>
              </w:rPr>
              <w:t xml:space="preserve">3</w:t>
            </w:r>
          </w:p>
        </w:tc>
      </w:tr>
      <w:tr>
        <w:trPr>
          <w:trHeight w:hRule="exact" w:val="730"/>
          <w:jc w:val="center"/>
        </w:trPr>
        <w:tc>
          <w:tcPr>
            <w:tcW w:w="360" w:type="dxa"/>
            <w:hMerge w:val="restart"/>
            <w:tcBorders/>
            <w:vAlign w:val="center"/>
          </w:tcPr>
          <w:p>
            <w:pPr>
              <w:jc w:val="center"/>
            </w:pPr>
            <w:r>
              <w:rPr>
                <w:rFonts w:ascii="宋体" w:eastAsia="宋体" w:hAnsi="宋体" w:cs="宋体"/>
                <w:b w:val="0"/>
                <w:i w:val="0"/>
                <w:color w:val="000000"/>
                <w:sz w:val="23"/>
              </w:rPr>
              <w:t xml:space="preserve">合计</w:t>
            </w:r>
          </w:p>
        </w:tc>
        <w:tc>
          <w:tcPr>
            <w:tcW w:w="360" w:type="dxa"/>
            <w:hMerge/>
            <w:tcBorders/>
            <w:vAlign w:val="center"/>
          </w:tcPr>
          <w:p>
            <w:pPr/>
          </w:p>
        </w:tc>
        <w:tc>
          <w:tcPr>
            <w:tcW w:w="360" w:type="dxa"/>
            <w:hMerge/>
            <w:tcBorders/>
            <w:vAlign w:val="center"/>
          </w:tcPr>
          <w:p>
            <w:pPr/>
          </w:p>
        </w:tc>
        <w:tc>
          <w:tcPr>
            <w:tcW w:w="4260" w:type="dxa"/>
            <w:hMerge/>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730"/>
          <w:jc w:val="center"/>
        </w:trPr>
        <w:tc>
          <w:tcPr>
            <w:tcW w:w="360" w:type="dxa"/>
            <w:hMerge w:val="restart"/>
            <w:tcBorders/>
            <w:vAlign w:val="center"/>
          </w:tcPr>
          <w:p>
            <w:pPr/>
          </w:p>
        </w:tc>
        <w:tc>
          <w:tcPr>
            <w:tcW w:w="360" w:type="dxa"/>
            <w:hMerge/>
            <w:tcBorders/>
            <w:vAlign w:val="center"/>
          </w:tcPr>
          <w:p>
            <w:pPr/>
          </w:p>
        </w:tc>
        <w:tc>
          <w:tcPr>
            <w:tcW w:w="360" w:type="dxa"/>
            <w:hMerge/>
            <w:tcBorders/>
            <w:vAlign w:val="center"/>
          </w:tcPr>
          <w:p>
            <w:pPr/>
          </w:p>
        </w:tc>
        <w:tc>
          <w:tcPr>
            <w:tcW w:w="4260" w:type="dxa"/>
            <w:tcBorders/>
            <w:vAlign w:val="center"/>
          </w:tcPr>
          <w:p>
            <w:pPr/>
          </w:p>
        </w:tc>
        <w:tc>
          <w:tcPr>
            <w:tcW w:w="1820" w:type="dxa"/>
            <w:tcBorders/>
            <w:vAlign w:val="center"/>
          </w:tcPr>
          <w:p>
            <w:pPr/>
          </w:p>
        </w:tc>
        <w:tc>
          <w:tcPr>
            <w:tcW w:w="1820" w:type="dxa"/>
            <w:tcBorders/>
            <w:vAlign w:val="center"/>
          </w:tcPr>
          <w:p>
            <w:pPr/>
          </w:p>
        </w:tc>
        <w:tc>
          <w:tcPr>
            <w:tcW w:w="1792" w:type="dxa"/>
            <w:tcBorders/>
            <w:vAlign w:val="center"/>
          </w:tcPr>
          <w:p>
            <w:pPr/>
          </w:p>
        </w:tc>
      </w:tr>
      <w:tr>
        <w:trPr>
          <w:trHeight w:hRule="exact" w:val="487"/>
          <w:jc w:val="center"/>
        </w:trPr>
        <w:tc>
          <w:tcPr>
            <w:tcW w:w="36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注：本表反映部门本年度国有资本经营预算财政拨款支出情况。</w:t>
            </w: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本表金额转换成万元时，因四舍五入可能存在尾差。</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r>
        <w:trPr>
          <w:trHeight w:hRule="exact" w:val="487"/>
          <w:jc w:val="center"/>
        </w:trPr>
        <w:tc>
          <w:tcPr>
            <w:tcW w:w="360" w:type="dxa"/>
            <w:hMerge w:val="restart"/>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3"/>
              </w:rPr>
              <w:t xml:space="preserve">    如本表为空，则我部门本年度无此类资金收支余。</w:t>
            </w: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3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426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820"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1792" w:type="dxa"/>
            <w:hMerge/>
            <w:tcBorders>
              <w:top w:val="thick" w:sz="4" w:space="0" w:color="FFFFFF"/>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orient="portrait"/>
          <w:pgMar w:top="567" w:right="567" w:bottom="567" w:left="567" w:header="851" w:footer="992" w:gutter="0"/>
          <w:cols w:num="1" w:space="720">
            <w:col w:w="10772" w:space="720"/>
          </w:cols>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hint="eastAsia"/>
          <w:b/>
          <w:sz w:val="44"/>
          <w:szCs w:val="44"/>
        </w:rPr>
      </w:pPr>
      <w:r>
        <w:rPr>
          <w:rFonts w:ascii="宋体" w:hAnsi="宋体" w:hint="eastAsia"/>
          <w:b/>
          <w:sz w:val="36"/>
          <w:szCs w:val="36"/>
        </w:rPr>
        <w:t xml:space="preserve">第五部分 附件</w:t>
      </w: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p>
      <w:pPr>
        <w:spacing w:line="540" w:lineRule="exact"/>
        <w:jc w:val="center"/>
        <w:rPr>
          <w:rFonts w:ascii="宋体" w:hAnsi="宋体" w:hint="eastAsia"/>
          <w:b/>
          <w:sz w:val="52"/>
          <w:szCs w:val="52"/>
        </w:rPr>
      </w:pPr>
    </w:p>
    <w:sectPr>
      <w:pgSz w:w="11906" w:h="16838" w:orient="portrait"/>
      <w:pgMar w:top="567" w:right="567" w:bottom="567" w:left="567" w:header="851" w:footer="992" w:gutter="0"/>
      <w:cols w:num="1" w:space="720">
        <w:col w:w="10772" w:space="720"/>
      </w:cols>
      <w:docGrid w:type="lines" w:linePitch="312"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framePr w:wrap="around" w:vAnchor="text" w:hAnchor="margin" w:xAlign="center" w:y="1"/>
      <w:rPr>
        <w:rStyle w:val="PageNumber"/>
      </w:rPr>
    </w:pPr>
    <w:r>
      <w:rPr>
        <w:rStyle w:val="PageNumber"/>
      </w:rPr>
      <w:pgNum/>
    </w:r>
  </w:p>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40"/>
  <w:bordersDoNotSurroundFooter w:val="0"/>
  <w:bordersDoNotSurroundHeader w:val="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2Y0NDg4Yzc3ODc3M2JjNjQ3MmFjZGU0ZjYyMGZkNzg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qFormat="1"/>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qFormat="1"/>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qFormat="1"/>
    <w:lsdException w:name="Table Grid" w:semiHidden="0" w:uiPriority="0" w:unhideWhenUsed="0"/>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BodyText">
    <w:name w:val="Body Text"/>
    <w:basedOn w:val="Normal"/>
    <w:autoRedefine/>
    <w:qFormat/>
    <w:rPr>
      <w:rFonts w:ascii="Times New Roman" w:hAnsi="Times New Roman"/>
      <w:sz w:val="28"/>
      <w:szCs w:val="20"/>
      <w:lang w:val="zh-CN"/>
    </w:rPr>
  </w:style>
  <w:style w:type="paragraph" w:styleId="BalloonText">
    <w:name w:val="Balloon Text"/>
    <w:basedOn w:val="Normal"/>
    <w:link w:val="批注框文本Char"/>
    <w:autoRedefine/>
    <w:qFormat/>
    <w:rPr>
      <w:sz w:val="18"/>
      <w:szCs w:val="18"/>
    </w:rPr>
  </w:style>
  <w:style w:type="paragraph" w:styleId="Footer">
    <w:name w:val="Footer"/>
    <w:basedOn w:val="Normal"/>
    <w:autoRedefine/>
    <w:qFormat/>
    <w:pPr>
      <w:tabs>
        <w:tab w:val="center" w:pos="4153"/>
        <w:tab w:val="right" w:pos="8306"/>
      </w:tabs>
      <w:snapToGrid w:val="0"/>
      <w:jc w:val="left"/>
    </w:pPr>
    <w:rPr>
      <w:sz w:val="18"/>
      <w:szCs w:val="18"/>
    </w:rPr>
  </w:style>
  <w:style w:type="paragraph" w:styleId="Header">
    <w:name w:val="Header"/>
    <w:basedOn w:val="Normal"/>
    <w:link w:val="页眉Char"/>
    <w:autoRedefine/>
    <w:qFormat/>
    <w:pPr>
      <w:pBdr>
        <w:bottom w:val="single" w:sz="6" w:space="1" w:color="auto"/>
      </w:pBdr>
      <w:tabs>
        <w:tab w:val="center" w:pos="4153"/>
        <w:tab w:val="right" w:pos="8306"/>
      </w:tabs>
      <w:snapToGrid w:val="0"/>
      <w:jc w:val="center"/>
    </w:pPr>
    <w:rPr>
      <w:sz w:val="18"/>
      <w:szCs w:val="18"/>
    </w:rPr>
  </w:style>
  <w:style w:type="paragraph" w:styleId="BodyTextFirstIndent2">
    <w:name w:val="Body Text First Indent 2"/>
    <w:basedOn w:val="BodyText"/>
    <w:next w:val="Normal"/>
    <w:autoRedefine/>
    <w:qFormat/>
    <w:pPr>
      <w:ind w:firstLine="420" w:firstLineChars="200"/>
    </w:pPr>
    <w:rPr>
      <w:rFonts w:eastAsia="仿宋_GB2312"/>
    </w:rPr>
  </w:style>
  <w:style w:type="character" w:styleId="PageNumber">
    <w:name w:val="Page Number"/>
    <w:autoRedefine/>
    <w:qFormat/>
    <w:rPr/>
  </w:style>
  <w:style w:type="character" w:customStyle="1" w:styleId="批注框文本Char">
    <w:name w:val="批注框文本 Char"/>
    <w:link w:val="BalloonText"/>
    <w:autoRedefine/>
    <w:qFormat/>
    <w:rPr>
      <w:kern w:val="2"/>
      <w:sz w:val="18"/>
      <w:szCs w:val="18"/>
    </w:rPr>
  </w:style>
  <w:style w:type="character" w:customStyle="1" w:styleId="页眉Char">
    <w:name w:val="页眉 Char"/>
    <w:link w:val="Header"/>
    <w:autoRedefine/>
    <w:qFormat/>
    <w:rPr>
      <w:kern w:val="2"/>
      <w:sz w:val="18"/>
      <w:szCs w:val="18"/>
    </w:rPr>
  </w:style>
  <w:style w:type="paragraph" w:customStyle="1" w:styleId="Char">
    <w:name w:val="Char"/>
    <w:basedOn w:val="Normal"/>
    <w:autoRedefine/>
    <w:qFormat/>
    <w:pPr>
      <w:widowControl/>
      <w:jc w:val="left"/>
    </w:pPr>
    <w:rPr>
      <w:rFonts w:ascii="Verdana" w:eastAsia="仿宋_GB2312" w:hAnsi="Verdana"/>
      <w:kern w:val="0"/>
      <w:sz w:val="28"/>
      <w:szCs w:val="20"/>
      <w:lang w:eastAsia="en-US"/>
    </w:rPr>
  </w:style>
  <w:style w:type="character" w:customStyle="1" w:styleId="font01">
    <w:name w:val="font01"/>
    <w:autoRedefine/>
    <w:qFormat/>
    <w:rPr>
      <w:rFonts w:ascii="宋体" w:eastAsia="宋体" w:hAnsi="宋体" w:cs="宋体" w:hint="eastAsia"/>
      <w:color w:val="000000"/>
      <w:sz w:val="24"/>
      <w:szCs w:val="24"/>
      <w:u w:val="none"/>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麽小嘴</cp:lastModifiedBy>
  <cp:lastPrinted>2023-07-31T21:56:00Z</cp:lastPrinted>
  <dcterms:modified xsi:type="dcterms:W3CDTF">2024-08-14T14:18:37Z</dcterms:modified>
  <cp:revision>10</cp:revision>
</cp:coreProperties>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59</TotalTime>
  <ScaleCrop>false</ScaleCrop>
  <LinksUpToDate>false</LinksUpToDate>
  <CharactersWithSpaces>12920</CharactersWithSpaces>
  <Application>WPS Office_12.1.0.17147_F1E327BC-269C-435d-A152-05C5408002CA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Normal</Template>
  <TotalTime>59</TotalTime>
  <Pages>28</Pages>
  <Words>4085</Words>
  <Characters>12794</Characters>
  <Application>WPS Office_12.1.0.17147_F1E327BC-269C-435d-A152-05C5408002CA</Application>
  <DocSecurity>0</DocSecurity>
  <Lines>90</Lines>
  <Paragraphs>25</Paragraphs>
  <Company>Microsoft</Company>
  <CharactersWithSpaces>12920</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麽小嘴</cp:lastModifiedBy>
  <cp:revision>10</cp:revision>
  <cp:lastPrinted>2023-07-31T21:56:00Z</cp:lastPrinted>
  <dcterms:created xsi:type="dcterms:W3CDTF">2024-05-11T01:33:00Z</dcterms:created>
  <dcterms:modified xsi:type="dcterms:W3CDTF">2024-08-14T14:18:37Z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2052-12.1.0.17147</vt:lpwstr>
  </property>
  <property fmtid="{D5CDD505-2E9C-101B-9397-08002B2CF9AE}" pid="3" name="ICV">
    <vt:lpwstr>EC9CEE0467244214B2233E74EBAAD9F6_13</vt:lpwstr>
  </property>
</Properties>
</file>