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辽宁省盘锦市大洼区新兴学校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辽宁省盘锦市大洼区新兴学校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辽宁省盘锦市大洼区新兴学校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辽宁省盘锦市大洼区新兴学校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辽宁省盘锦市大洼区新兴学校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辽宁省盘锦市大洼区新兴学校概况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辽宁省盘锦市大洼区新兴学校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1.盘锦市大洼区新兴学校本级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2046.78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1861.59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90.95</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1861.59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185.18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9.05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主要是课后服务费和利息等收入。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增加317.61万元，增长18.37%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2046.58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1861.71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90.97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工资福利支出1679.08万元；商品和服务支出81.32万元；对个人和家庭的补助80.46万元；资本性支出20.84万元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184.87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增加317.42万元，增长18.36%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主要是银行利息等等原因形成的结余。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增加0.19万元，增长1084.39%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利息收入增加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1861.59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1861.44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0.16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增加132.44万元，增长7.66%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100.65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100.65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2023年度一般公共预算财政拨款支出1861.59万元。按支出功能分类科目分，包括：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1.教育支出1334.79万元，具体包括：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（1）教育支出（类）普通教育（款）小学教育（项）692.41万元,主要是教师工资及学校公用经费等支出，完成年初预算的106.42%，决算数与年初预算数存在差异的主要原因是教师工资增加，数额增加。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（2）教育支出（类）普通教育（款）初中教育（项）642.38万元,主要是教师工资及学校公用经费等支出，完成年初预算的100.38%，决算数与年初预算数存在差异的主要原因是教师工资增加，数额增加。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2.社会保障和就业支出329.21万元，具体包括：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36.37万元,主要是离退休教师独生子女费、退休教师取暖费等支出，完成年初预算的106.44%，决算数与年初预算数存在差异的主要原因是本年度退休教师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157.25万元,主要是教师养老保险缴费等支出，完成年初预算的93.51%，决算数与年初预算数存在差异的主要原因是退休教师增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92.11万元,主要是追加在职转退休人员单位职业年金缴费等支出，完成年初预算的100%，决算数与年初预算数存在差异的主要原因是退休教师职业年金年初未做预算，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41.58万元,主要是教师死亡抚恤金等支出，完成年初预算的100%，决算数与年初预算数存在差异的主要原因是抚恤金年初未做预算，追加死亡人员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1.90万元,主要是教师工伤保险缴费等支出，完成年初预算的90.05%，决算数与年初预算数存在差异的主要原因是退休教师增多，其他社会保障就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3.卫生健康支出71.16万元，具体包括：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69.90万元,主要是教职工医疗保险缴费等支出，完成年初预算的95.01%，决算数与年初预算数存在差异的主要原因是退休教师增多，事业单位医疗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（2）卫生健康支出（类）行政事业单位医疗（款）其他行政事业单位医疗支出（项）1.26万元,主要是教师大额医疗保险缴费等支出，完成年初预算的100%，决算数与年初预算数存在差异的主要原因是四舍五入。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4.住房保障支出126.42万元，具体包括：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（1）住房保障支出（类）住房改革支出（款）住房公积金（项）126.42万元,主要是教师住房公积金缴费等支出，完成年初预算的100.15%，决算数与年初预算数存在差异的主要原因是住房公积金基数调整，支出增加。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本年度我学校无公务接待费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本年度我学校无公务接待费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本年度我学校无公务用车购置费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本年度我学校无公务用车购置费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1861.43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1759.54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101.89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本年度我学校无机关运行经费支出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根据预算绩效管理要求，盘锦市大洼区新兴学校开展2023年预算整体绩效自评，涉及资金额1849.5万元，自评平均分100分。《部门（单位）整体绩效自评表》见附件。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16.教育支出（类）进修及培训（款）教师进修（项）：反映教师进修、师资培训支出。</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21.社会保障和就业支出（类）其他社会保障和就业支出（款）其他社会保障和就业支出（项）：反映除上述项目以外其他用于社会保障和就业方面的支出。</w:t>
        <w:br/>
        <w:t xml:space="preserve">    22. 卫生健康支出（类）行政事业单位医疗（款）事业单位医疗（项）：反映财政部门安排的事业单位基本医疗保险缴费经费，未参加医疗保险的事业单位的公费医疗经费，按国家规定享受离休人员待遇的医疗经费。</w:t>
        <w:br/>
        <w:t xml:space="preserve">    23. 卫生健康支出（类）行政事业单位医疗（款）其他行政事业单位医疗支出（项）：反映除上述项目以外的其他用于行政事业单位医疗方面的支出。</w:t>
        <w:br/>
        <w:t xml:space="preserve">    24.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1,861.59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1,519.78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185.18</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329.22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71.16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126.42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2,046.77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2,046.58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2,046.78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2,046.78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2,046.77</w:t>
            </w:r>
          </w:p>
        </w:tc>
        <w:tc>
          <w:tcPr>
            <w:tcW w:w="1160" w:type="dxa"/>
            <w:tcBorders/>
            <w:vAlign w:val="center"/>
          </w:tcPr>
          <w:p>
            <w:pPr>
              <w:jc w:val="right"/>
            </w:pPr>
            <w:r>
              <w:rPr>
                <w:rFonts w:ascii="宋体" w:eastAsia="宋体" w:hAnsi="宋体" w:cs="宋体"/>
                <w:b/>
                <w:i w:val="0"/>
                <w:color w:val="000000"/>
                <w:sz w:val="14"/>
              </w:rPr>
              <w:t xml:space="preserve">1,861.59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185.18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1,519.97</w:t>
            </w:r>
          </w:p>
        </w:tc>
        <w:tc>
          <w:tcPr>
            <w:tcW w:w="1160" w:type="dxa"/>
            <w:tcBorders/>
            <w:vAlign w:val="center"/>
          </w:tcPr>
          <w:p>
            <w:pPr>
              <w:jc w:val="right"/>
            </w:pPr>
            <w:r>
              <w:rPr>
                <w:rFonts w:ascii="宋体" w:eastAsia="宋体" w:hAnsi="宋体" w:cs="宋体"/>
                <w:b w:val="0"/>
                <w:i w:val="0"/>
                <w:color w:val="000000"/>
                <w:sz w:val="14"/>
              </w:rPr>
              <w:t xml:space="preserve">1,334.79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185.18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1,519.97</w:t>
            </w:r>
          </w:p>
        </w:tc>
        <w:tc>
          <w:tcPr>
            <w:tcW w:w="1160" w:type="dxa"/>
            <w:tcBorders/>
            <w:vAlign w:val="center"/>
          </w:tcPr>
          <w:p>
            <w:pPr>
              <w:jc w:val="right"/>
            </w:pPr>
            <w:r>
              <w:rPr>
                <w:rFonts w:ascii="宋体" w:eastAsia="宋体" w:hAnsi="宋体" w:cs="宋体"/>
                <w:b w:val="0"/>
                <w:i w:val="0"/>
                <w:color w:val="000000"/>
                <w:sz w:val="14"/>
              </w:rPr>
              <w:t xml:space="preserve">1,334.79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185.18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791.43</w:t>
            </w:r>
          </w:p>
        </w:tc>
        <w:tc>
          <w:tcPr>
            <w:tcW w:w="1160" w:type="dxa"/>
            <w:tcBorders/>
            <w:vAlign w:val="center"/>
          </w:tcPr>
          <w:p>
            <w:pPr>
              <w:jc w:val="right"/>
            </w:pPr>
            <w:r>
              <w:rPr>
                <w:rFonts w:ascii="宋体" w:eastAsia="宋体" w:hAnsi="宋体" w:cs="宋体"/>
                <w:b w:val="0"/>
                <w:i w:val="0"/>
                <w:color w:val="000000"/>
                <w:sz w:val="14"/>
              </w:rPr>
              <w:t xml:space="preserve">692.41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99.02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728.54</w:t>
            </w:r>
          </w:p>
        </w:tc>
        <w:tc>
          <w:tcPr>
            <w:tcW w:w="1160" w:type="dxa"/>
            <w:tcBorders/>
            <w:vAlign w:val="center"/>
          </w:tcPr>
          <w:p>
            <w:pPr>
              <w:jc w:val="right"/>
            </w:pPr>
            <w:r>
              <w:rPr>
                <w:rFonts w:ascii="宋体" w:eastAsia="宋体" w:hAnsi="宋体" w:cs="宋体"/>
                <w:b w:val="0"/>
                <w:i w:val="0"/>
                <w:color w:val="000000"/>
                <w:sz w:val="14"/>
              </w:rPr>
              <w:t xml:space="preserve">642.38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86.16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329.21</w:t>
            </w:r>
          </w:p>
        </w:tc>
        <w:tc>
          <w:tcPr>
            <w:tcW w:w="1160" w:type="dxa"/>
            <w:tcBorders/>
            <w:vAlign w:val="center"/>
          </w:tcPr>
          <w:p>
            <w:pPr>
              <w:jc w:val="right"/>
            </w:pPr>
            <w:r>
              <w:rPr>
                <w:rFonts w:ascii="宋体" w:eastAsia="宋体" w:hAnsi="宋体" w:cs="宋体"/>
                <w:b w:val="0"/>
                <w:i w:val="0"/>
                <w:color w:val="000000"/>
                <w:sz w:val="14"/>
              </w:rPr>
              <w:t xml:space="preserve">329.21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285.73</w:t>
            </w:r>
          </w:p>
        </w:tc>
        <w:tc>
          <w:tcPr>
            <w:tcW w:w="1160" w:type="dxa"/>
            <w:tcBorders/>
            <w:vAlign w:val="center"/>
          </w:tcPr>
          <w:p>
            <w:pPr>
              <w:jc w:val="right"/>
            </w:pPr>
            <w:r>
              <w:rPr>
                <w:rFonts w:ascii="宋体" w:eastAsia="宋体" w:hAnsi="宋体" w:cs="宋体"/>
                <w:b w:val="0"/>
                <w:i w:val="0"/>
                <w:color w:val="000000"/>
                <w:sz w:val="14"/>
              </w:rPr>
              <w:t xml:space="preserve">285.73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36.37</w:t>
            </w:r>
          </w:p>
        </w:tc>
        <w:tc>
          <w:tcPr>
            <w:tcW w:w="1160" w:type="dxa"/>
            <w:tcBorders/>
            <w:vAlign w:val="center"/>
          </w:tcPr>
          <w:p>
            <w:pPr>
              <w:jc w:val="right"/>
            </w:pPr>
            <w:r>
              <w:rPr>
                <w:rFonts w:ascii="宋体" w:eastAsia="宋体" w:hAnsi="宋体" w:cs="宋体"/>
                <w:b w:val="0"/>
                <w:i w:val="0"/>
                <w:color w:val="000000"/>
                <w:sz w:val="14"/>
              </w:rPr>
              <w:t xml:space="preserve">36.37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157.25</w:t>
            </w:r>
          </w:p>
        </w:tc>
        <w:tc>
          <w:tcPr>
            <w:tcW w:w="1160" w:type="dxa"/>
            <w:tcBorders/>
            <w:vAlign w:val="center"/>
          </w:tcPr>
          <w:p>
            <w:pPr>
              <w:jc w:val="right"/>
            </w:pPr>
            <w:r>
              <w:rPr>
                <w:rFonts w:ascii="宋体" w:eastAsia="宋体" w:hAnsi="宋体" w:cs="宋体"/>
                <w:b w:val="0"/>
                <w:i w:val="0"/>
                <w:color w:val="000000"/>
                <w:sz w:val="14"/>
              </w:rPr>
              <w:t xml:space="preserve">157.25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92.11</w:t>
            </w:r>
          </w:p>
        </w:tc>
        <w:tc>
          <w:tcPr>
            <w:tcW w:w="1160" w:type="dxa"/>
            <w:tcBorders/>
            <w:vAlign w:val="center"/>
          </w:tcPr>
          <w:p>
            <w:pPr>
              <w:jc w:val="right"/>
            </w:pPr>
            <w:r>
              <w:rPr>
                <w:rFonts w:ascii="宋体" w:eastAsia="宋体" w:hAnsi="宋体" w:cs="宋体"/>
                <w:b w:val="0"/>
                <w:i w:val="0"/>
                <w:color w:val="000000"/>
                <w:sz w:val="14"/>
              </w:rPr>
              <w:t xml:space="preserve">92.11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41.58</w:t>
            </w:r>
          </w:p>
        </w:tc>
        <w:tc>
          <w:tcPr>
            <w:tcW w:w="1160" w:type="dxa"/>
            <w:tcBorders/>
            <w:vAlign w:val="center"/>
          </w:tcPr>
          <w:p>
            <w:pPr>
              <w:jc w:val="right"/>
            </w:pPr>
            <w:r>
              <w:rPr>
                <w:rFonts w:ascii="宋体" w:eastAsia="宋体" w:hAnsi="宋体" w:cs="宋体"/>
                <w:b w:val="0"/>
                <w:i w:val="0"/>
                <w:color w:val="000000"/>
                <w:sz w:val="14"/>
              </w:rPr>
              <w:t xml:space="preserve">41.58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41.58</w:t>
            </w:r>
          </w:p>
        </w:tc>
        <w:tc>
          <w:tcPr>
            <w:tcW w:w="1160" w:type="dxa"/>
            <w:tcBorders/>
            <w:vAlign w:val="center"/>
          </w:tcPr>
          <w:p>
            <w:pPr>
              <w:jc w:val="right"/>
            </w:pPr>
            <w:r>
              <w:rPr>
                <w:rFonts w:ascii="宋体" w:eastAsia="宋体" w:hAnsi="宋体" w:cs="宋体"/>
                <w:b w:val="0"/>
                <w:i w:val="0"/>
                <w:color w:val="000000"/>
                <w:sz w:val="14"/>
              </w:rPr>
              <w:t xml:space="preserve">41.58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71.16</w:t>
            </w:r>
          </w:p>
        </w:tc>
        <w:tc>
          <w:tcPr>
            <w:tcW w:w="1160" w:type="dxa"/>
            <w:tcBorders/>
            <w:vAlign w:val="center"/>
          </w:tcPr>
          <w:p>
            <w:pPr>
              <w:jc w:val="right"/>
            </w:pPr>
            <w:r>
              <w:rPr>
                <w:rFonts w:ascii="宋体" w:eastAsia="宋体" w:hAnsi="宋体" w:cs="宋体"/>
                <w:b w:val="0"/>
                <w:i w:val="0"/>
                <w:color w:val="000000"/>
                <w:sz w:val="14"/>
              </w:rPr>
              <w:t xml:space="preserve">71.16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71.16</w:t>
            </w:r>
          </w:p>
        </w:tc>
        <w:tc>
          <w:tcPr>
            <w:tcW w:w="1160" w:type="dxa"/>
            <w:tcBorders/>
            <w:vAlign w:val="center"/>
          </w:tcPr>
          <w:p>
            <w:pPr>
              <w:jc w:val="right"/>
            </w:pPr>
            <w:r>
              <w:rPr>
                <w:rFonts w:ascii="宋体" w:eastAsia="宋体" w:hAnsi="宋体" w:cs="宋体"/>
                <w:b w:val="0"/>
                <w:i w:val="0"/>
                <w:color w:val="000000"/>
                <w:sz w:val="14"/>
              </w:rPr>
              <w:t xml:space="preserve">71.16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1.26</w:t>
            </w:r>
          </w:p>
        </w:tc>
        <w:tc>
          <w:tcPr>
            <w:tcW w:w="1160" w:type="dxa"/>
            <w:tcBorders/>
            <w:vAlign w:val="center"/>
          </w:tcPr>
          <w:p>
            <w:pPr>
              <w:jc w:val="right"/>
            </w:pPr>
            <w:r>
              <w:rPr>
                <w:rFonts w:ascii="宋体" w:eastAsia="宋体" w:hAnsi="宋体" w:cs="宋体"/>
                <w:b w:val="0"/>
                <w:i w:val="0"/>
                <w:color w:val="000000"/>
                <w:sz w:val="14"/>
              </w:rPr>
              <w:t xml:space="preserve">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126.42</w:t>
            </w:r>
          </w:p>
        </w:tc>
        <w:tc>
          <w:tcPr>
            <w:tcW w:w="1160" w:type="dxa"/>
            <w:tcBorders/>
            <w:vAlign w:val="center"/>
          </w:tcPr>
          <w:p>
            <w:pPr>
              <w:jc w:val="right"/>
            </w:pPr>
            <w:r>
              <w:rPr>
                <w:rFonts w:ascii="宋体" w:eastAsia="宋体" w:hAnsi="宋体" w:cs="宋体"/>
                <w:b w:val="0"/>
                <w:i w:val="0"/>
                <w:color w:val="000000"/>
                <w:sz w:val="14"/>
              </w:rPr>
              <w:t xml:space="preserve">126.42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126.42</w:t>
            </w:r>
          </w:p>
        </w:tc>
        <w:tc>
          <w:tcPr>
            <w:tcW w:w="1160" w:type="dxa"/>
            <w:tcBorders/>
            <w:vAlign w:val="center"/>
          </w:tcPr>
          <w:p>
            <w:pPr>
              <w:jc w:val="right"/>
            </w:pPr>
            <w:r>
              <w:rPr>
                <w:rFonts w:ascii="宋体" w:eastAsia="宋体" w:hAnsi="宋体" w:cs="宋体"/>
                <w:b w:val="0"/>
                <w:i w:val="0"/>
                <w:color w:val="000000"/>
                <w:sz w:val="14"/>
              </w:rPr>
              <w:t xml:space="preserve">126.42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126.42</w:t>
            </w:r>
          </w:p>
        </w:tc>
        <w:tc>
          <w:tcPr>
            <w:tcW w:w="1160" w:type="dxa"/>
            <w:tcBorders/>
            <w:vAlign w:val="center"/>
          </w:tcPr>
          <w:p>
            <w:pPr>
              <w:jc w:val="right"/>
            </w:pPr>
            <w:r>
              <w:rPr>
                <w:rFonts w:ascii="宋体" w:eastAsia="宋体" w:hAnsi="宋体" w:cs="宋体"/>
                <w:b w:val="0"/>
                <w:i w:val="0"/>
                <w:color w:val="000000"/>
                <w:sz w:val="14"/>
              </w:rPr>
              <w:t xml:space="preserve">126.42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2,046.58</w:t>
            </w:r>
          </w:p>
        </w:tc>
        <w:tc>
          <w:tcPr>
            <w:tcW w:w="1120" w:type="dxa"/>
            <w:tcBorders/>
            <w:vAlign w:val="center"/>
          </w:tcPr>
          <w:p>
            <w:pPr>
              <w:jc w:val="right"/>
            </w:pPr>
            <w:r>
              <w:rPr>
                <w:rFonts w:ascii="宋体" w:eastAsia="宋体" w:hAnsi="宋体" w:cs="宋体"/>
                <w:b/>
                <w:i w:val="0"/>
                <w:color w:val="000000"/>
                <w:sz w:val="16"/>
              </w:rPr>
              <w:t xml:space="preserve">1,861.71</w:t>
            </w:r>
          </w:p>
        </w:tc>
        <w:tc>
          <w:tcPr>
            <w:tcW w:w="1120" w:type="dxa"/>
            <w:tcBorders/>
            <w:vAlign w:val="center"/>
          </w:tcPr>
          <w:p>
            <w:pPr>
              <w:jc w:val="right"/>
            </w:pPr>
            <w:r>
              <w:rPr>
                <w:rFonts w:ascii="宋体" w:eastAsia="宋体" w:hAnsi="宋体" w:cs="宋体"/>
                <w:b/>
                <w:i w:val="0"/>
                <w:color w:val="000000"/>
                <w:sz w:val="16"/>
              </w:rPr>
              <w:t xml:space="preserve">184.87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1,519.78</w:t>
            </w:r>
          </w:p>
        </w:tc>
        <w:tc>
          <w:tcPr>
            <w:tcW w:w="1120" w:type="dxa"/>
            <w:tcBorders/>
            <w:vAlign w:val="center"/>
          </w:tcPr>
          <w:p>
            <w:pPr>
              <w:jc w:val="right"/>
            </w:pPr>
            <w:r>
              <w:rPr>
                <w:rFonts w:ascii="宋体" w:eastAsia="宋体" w:hAnsi="宋体" w:cs="宋体"/>
                <w:b w:val="0"/>
                <w:i w:val="0"/>
                <w:color w:val="000000"/>
                <w:sz w:val="16"/>
              </w:rPr>
              <w:t xml:space="preserve">1,334.91</w:t>
            </w:r>
          </w:p>
        </w:tc>
        <w:tc>
          <w:tcPr>
            <w:tcW w:w="1120" w:type="dxa"/>
            <w:tcBorders/>
            <w:vAlign w:val="center"/>
          </w:tcPr>
          <w:p>
            <w:pPr>
              <w:jc w:val="right"/>
            </w:pPr>
            <w:r>
              <w:rPr>
                <w:rFonts w:ascii="宋体" w:eastAsia="宋体" w:hAnsi="宋体" w:cs="宋体"/>
                <w:b w:val="0"/>
                <w:i w:val="0"/>
                <w:color w:val="000000"/>
                <w:sz w:val="16"/>
              </w:rPr>
              <w:t xml:space="preserve">184.86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1,519.78</w:t>
            </w:r>
          </w:p>
        </w:tc>
        <w:tc>
          <w:tcPr>
            <w:tcW w:w="1120" w:type="dxa"/>
            <w:tcBorders/>
            <w:vAlign w:val="center"/>
          </w:tcPr>
          <w:p>
            <w:pPr>
              <w:jc w:val="right"/>
            </w:pPr>
            <w:r>
              <w:rPr>
                <w:rFonts w:ascii="宋体" w:eastAsia="宋体" w:hAnsi="宋体" w:cs="宋体"/>
                <w:b w:val="0"/>
                <w:i w:val="0"/>
                <w:color w:val="000000"/>
                <w:sz w:val="16"/>
              </w:rPr>
              <w:t xml:space="preserve">1,334.91</w:t>
            </w:r>
          </w:p>
        </w:tc>
        <w:tc>
          <w:tcPr>
            <w:tcW w:w="1120" w:type="dxa"/>
            <w:tcBorders/>
            <w:vAlign w:val="center"/>
          </w:tcPr>
          <w:p>
            <w:pPr>
              <w:jc w:val="right"/>
            </w:pPr>
            <w:r>
              <w:rPr>
                <w:rFonts w:ascii="宋体" w:eastAsia="宋体" w:hAnsi="宋体" w:cs="宋体"/>
                <w:b w:val="0"/>
                <w:i w:val="0"/>
                <w:color w:val="000000"/>
                <w:sz w:val="16"/>
              </w:rPr>
              <w:t xml:space="preserve">184.86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791.32</w:t>
            </w:r>
          </w:p>
        </w:tc>
        <w:tc>
          <w:tcPr>
            <w:tcW w:w="1120" w:type="dxa"/>
            <w:tcBorders/>
            <w:vAlign w:val="center"/>
          </w:tcPr>
          <w:p>
            <w:pPr>
              <w:jc w:val="right"/>
            </w:pPr>
            <w:r>
              <w:rPr>
                <w:rFonts w:ascii="宋体" w:eastAsia="宋体" w:hAnsi="宋体" w:cs="宋体"/>
                <w:b w:val="0"/>
                <w:i w:val="0"/>
                <w:color w:val="000000"/>
                <w:sz w:val="16"/>
              </w:rPr>
              <w:t xml:space="preserve">692.65</w:t>
            </w:r>
          </w:p>
        </w:tc>
        <w:tc>
          <w:tcPr>
            <w:tcW w:w="1120" w:type="dxa"/>
            <w:tcBorders/>
            <w:vAlign w:val="center"/>
          </w:tcPr>
          <w:p>
            <w:pPr>
              <w:jc w:val="right"/>
            </w:pPr>
            <w:r>
              <w:rPr>
                <w:rFonts w:ascii="宋体" w:eastAsia="宋体" w:hAnsi="宋体" w:cs="宋体"/>
                <w:b w:val="0"/>
                <w:i w:val="0"/>
                <w:color w:val="000000"/>
                <w:sz w:val="16"/>
              </w:rPr>
              <w:t xml:space="preserve">98.67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728.46</w:t>
            </w:r>
          </w:p>
        </w:tc>
        <w:tc>
          <w:tcPr>
            <w:tcW w:w="1120" w:type="dxa"/>
            <w:tcBorders/>
            <w:vAlign w:val="center"/>
          </w:tcPr>
          <w:p>
            <w:pPr>
              <w:jc w:val="right"/>
            </w:pPr>
            <w:r>
              <w:rPr>
                <w:rFonts w:ascii="宋体" w:eastAsia="宋体" w:hAnsi="宋体" w:cs="宋体"/>
                <w:b w:val="0"/>
                <w:i w:val="0"/>
                <w:color w:val="000000"/>
                <w:sz w:val="16"/>
              </w:rPr>
              <w:t xml:space="preserve">642.26</w:t>
            </w:r>
          </w:p>
        </w:tc>
        <w:tc>
          <w:tcPr>
            <w:tcW w:w="1120" w:type="dxa"/>
            <w:tcBorders/>
            <w:vAlign w:val="center"/>
          </w:tcPr>
          <w:p>
            <w:pPr>
              <w:jc w:val="right"/>
            </w:pPr>
            <w:r>
              <w:rPr>
                <w:rFonts w:ascii="宋体" w:eastAsia="宋体" w:hAnsi="宋体" w:cs="宋体"/>
                <w:b w:val="0"/>
                <w:i w:val="0"/>
                <w:color w:val="000000"/>
                <w:sz w:val="16"/>
              </w:rPr>
              <w:t xml:space="preserve">86.19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329.21</w:t>
            </w:r>
          </w:p>
        </w:tc>
        <w:tc>
          <w:tcPr>
            <w:tcW w:w="1120" w:type="dxa"/>
            <w:tcBorders/>
            <w:vAlign w:val="center"/>
          </w:tcPr>
          <w:p>
            <w:pPr>
              <w:jc w:val="right"/>
            </w:pPr>
            <w:r>
              <w:rPr>
                <w:rFonts w:ascii="宋体" w:eastAsia="宋体" w:hAnsi="宋体" w:cs="宋体"/>
                <w:b w:val="0"/>
                <w:i w:val="0"/>
                <w:color w:val="000000"/>
                <w:sz w:val="16"/>
              </w:rPr>
              <w:t xml:space="preserve">329.21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285.73</w:t>
            </w:r>
          </w:p>
        </w:tc>
        <w:tc>
          <w:tcPr>
            <w:tcW w:w="1120" w:type="dxa"/>
            <w:tcBorders/>
            <w:vAlign w:val="center"/>
          </w:tcPr>
          <w:p>
            <w:pPr>
              <w:jc w:val="right"/>
            </w:pPr>
            <w:r>
              <w:rPr>
                <w:rFonts w:ascii="宋体" w:eastAsia="宋体" w:hAnsi="宋体" w:cs="宋体"/>
                <w:b w:val="0"/>
                <w:i w:val="0"/>
                <w:color w:val="000000"/>
                <w:sz w:val="16"/>
              </w:rPr>
              <w:t xml:space="preserve">285.73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36.37</w:t>
            </w:r>
          </w:p>
        </w:tc>
        <w:tc>
          <w:tcPr>
            <w:tcW w:w="1120" w:type="dxa"/>
            <w:tcBorders/>
            <w:vAlign w:val="center"/>
          </w:tcPr>
          <w:p>
            <w:pPr>
              <w:jc w:val="right"/>
            </w:pPr>
            <w:r>
              <w:rPr>
                <w:rFonts w:ascii="宋体" w:eastAsia="宋体" w:hAnsi="宋体" w:cs="宋体"/>
                <w:b w:val="0"/>
                <w:i w:val="0"/>
                <w:color w:val="000000"/>
                <w:sz w:val="16"/>
              </w:rPr>
              <w:t xml:space="preserve">36.37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157.25</w:t>
            </w:r>
          </w:p>
        </w:tc>
        <w:tc>
          <w:tcPr>
            <w:tcW w:w="1120" w:type="dxa"/>
            <w:tcBorders/>
            <w:vAlign w:val="center"/>
          </w:tcPr>
          <w:p>
            <w:pPr>
              <w:jc w:val="right"/>
            </w:pPr>
            <w:r>
              <w:rPr>
                <w:rFonts w:ascii="宋体" w:eastAsia="宋体" w:hAnsi="宋体" w:cs="宋体"/>
                <w:b w:val="0"/>
                <w:i w:val="0"/>
                <w:color w:val="000000"/>
                <w:sz w:val="16"/>
              </w:rPr>
              <w:t xml:space="preserve">157.25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92.11</w:t>
            </w:r>
          </w:p>
        </w:tc>
        <w:tc>
          <w:tcPr>
            <w:tcW w:w="1120" w:type="dxa"/>
            <w:tcBorders/>
            <w:vAlign w:val="center"/>
          </w:tcPr>
          <w:p>
            <w:pPr>
              <w:jc w:val="right"/>
            </w:pPr>
            <w:r>
              <w:rPr>
                <w:rFonts w:ascii="宋体" w:eastAsia="宋体" w:hAnsi="宋体" w:cs="宋体"/>
                <w:b w:val="0"/>
                <w:i w:val="0"/>
                <w:color w:val="000000"/>
                <w:sz w:val="16"/>
              </w:rPr>
              <w:t xml:space="preserve">92.11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41.58</w:t>
            </w:r>
          </w:p>
        </w:tc>
        <w:tc>
          <w:tcPr>
            <w:tcW w:w="1120" w:type="dxa"/>
            <w:tcBorders/>
            <w:vAlign w:val="center"/>
          </w:tcPr>
          <w:p>
            <w:pPr>
              <w:jc w:val="right"/>
            </w:pPr>
            <w:r>
              <w:rPr>
                <w:rFonts w:ascii="宋体" w:eastAsia="宋体" w:hAnsi="宋体" w:cs="宋体"/>
                <w:b w:val="0"/>
                <w:i w:val="0"/>
                <w:color w:val="000000"/>
                <w:sz w:val="16"/>
              </w:rPr>
              <w:t xml:space="preserve">41.58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41.58</w:t>
            </w:r>
          </w:p>
        </w:tc>
        <w:tc>
          <w:tcPr>
            <w:tcW w:w="1120" w:type="dxa"/>
            <w:tcBorders/>
            <w:vAlign w:val="center"/>
          </w:tcPr>
          <w:p>
            <w:pPr>
              <w:jc w:val="right"/>
            </w:pPr>
            <w:r>
              <w:rPr>
                <w:rFonts w:ascii="宋体" w:eastAsia="宋体" w:hAnsi="宋体" w:cs="宋体"/>
                <w:b w:val="0"/>
                <w:i w:val="0"/>
                <w:color w:val="000000"/>
                <w:sz w:val="16"/>
              </w:rPr>
              <w:t xml:space="preserve">41.58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71.16</w:t>
            </w:r>
          </w:p>
        </w:tc>
        <w:tc>
          <w:tcPr>
            <w:tcW w:w="1120" w:type="dxa"/>
            <w:tcBorders/>
            <w:vAlign w:val="center"/>
          </w:tcPr>
          <w:p>
            <w:pPr>
              <w:jc w:val="right"/>
            </w:pPr>
            <w:r>
              <w:rPr>
                <w:rFonts w:ascii="宋体" w:eastAsia="宋体" w:hAnsi="宋体" w:cs="宋体"/>
                <w:b w:val="0"/>
                <w:i w:val="0"/>
                <w:color w:val="000000"/>
                <w:sz w:val="16"/>
              </w:rPr>
              <w:t xml:space="preserve">71.16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71.16</w:t>
            </w:r>
          </w:p>
        </w:tc>
        <w:tc>
          <w:tcPr>
            <w:tcW w:w="1120" w:type="dxa"/>
            <w:tcBorders/>
            <w:vAlign w:val="center"/>
          </w:tcPr>
          <w:p>
            <w:pPr>
              <w:jc w:val="right"/>
            </w:pPr>
            <w:r>
              <w:rPr>
                <w:rFonts w:ascii="宋体" w:eastAsia="宋体" w:hAnsi="宋体" w:cs="宋体"/>
                <w:b w:val="0"/>
                <w:i w:val="0"/>
                <w:color w:val="000000"/>
                <w:sz w:val="16"/>
              </w:rPr>
              <w:t xml:space="preserve">71.16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1.26</w:t>
            </w:r>
          </w:p>
        </w:tc>
        <w:tc>
          <w:tcPr>
            <w:tcW w:w="1120" w:type="dxa"/>
            <w:tcBorders/>
            <w:vAlign w:val="center"/>
          </w:tcPr>
          <w:p>
            <w:pPr>
              <w:jc w:val="right"/>
            </w:pPr>
            <w:r>
              <w:rPr>
                <w:rFonts w:ascii="宋体" w:eastAsia="宋体" w:hAnsi="宋体" w:cs="宋体"/>
                <w:b w:val="0"/>
                <w:i w:val="0"/>
                <w:color w:val="000000"/>
                <w:sz w:val="16"/>
              </w:rPr>
              <w:t xml:space="preserve">1.26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126.42</w:t>
            </w:r>
          </w:p>
        </w:tc>
        <w:tc>
          <w:tcPr>
            <w:tcW w:w="1120" w:type="dxa"/>
            <w:tcBorders/>
            <w:vAlign w:val="center"/>
          </w:tcPr>
          <w:p>
            <w:pPr>
              <w:jc w:val="right"/>
            </w:pPr>
            <w:r>
              <w:rPr>
                <w:rFonts w:ascii="宋体" w:eastAsia="宋体" w:hAnsi="宋体" w:cs="宋体"/>
                <w:b w:val="0"/>
                <w:i w:val="0"/>
                <w:color w:val="000000"/>
                <w:sz w:val="16"/>
              </w:rPr>
              <w:t xml:space="preserve">126.42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126.42</w:t>
            </w:r>
          </w:p>
        </w:tc>
        <w:tc>
          <w:tcPr>
            <w:tcW w:w="1120" w:type="dxa"/>
            <w:tcBorders/>
            <w:vAlign w:val="center"/>
          </w:tcPr>
          <w:p>
            <w:pPr>
              <w:jc w:val="right"/>
            </w:pPr>
            <w:r>
              <w:rPr>
                <w:rFonts w:ascii="宋体" w:eastAsia="宋体" w:hAnsi="宋体" w:cs="宋体"/>
                <w:b w:val="0"/>
                <w:i w:val="0"/>
                <w:color w:val="000000"/>
                <w:sz w:val="16"/>
              </w:rPr>
              <w:t xml:space="preserve">126.42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126.42</w:t>
            </w:r>
          </w:p>
        </w:tc>
        <w:tc>
          <w:tcPr>
            <w:tcW w:w="1120" w:type="dxa"/>
            <w:tcBorders/>
            <w:vAlign w:val="center"/>
          </w:tcPr>
          <w:p>
            <w:pPr>
              <w:jc w:val="right"/>
            </w:pPr>
            <w:r>
              <w:rPr>
                <w:rFonts w:ascii="宋体" w:eastAsia="宋体" w:hAnsi="宋体" w:cs="宋体"/>
                <w:b w:val="0"/>
                <w:i w:val="0"/>
                <w:color w:val="000000"/>
                <w:sz w:val="16"/>
              </w:rPr>
              <w:t xml:space="preserve">126.42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1,334.79</w:t>
            </w:r>
          </w:p>
        </w:tc>
        <w:tc>
          <w:tcPr>
            <w:tcW w:w="1100" w:type="dxa"/>
            <w:tcBorders/>
            <w:vAlign w:val="center"/>
          </w:tcPr>
          <w:p>
            <w:pPr>
              <w:jc w:val="right"/>
            </w:pPr>
            <w:r>
              <w:rPr>
                <w:rFonts w:ascii="宋体" w:eastAsia="宋体" w:hAnsi="宋体" w:cs="宋体"/>
                <w:b w:val="0"/>
                <w:i w:val="0"/>
                <w:color w:val="000000"/>
                <w:sz w:val="14"/>
              </w:rPr>
              <w:t xml:space="preserve">1,334.79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329.22</w:t>
            </w:r>
          </w:p>
        </w:tc>
        <w:tc>
          <w:tcPr>
            <w:tcW w:w="1100" w:type="dxa"/>
            <w:tcBorders/>
            <w:vAlign w:val="center"/>
          </w:tcPr>
          <w:p>
            <w:pPr>
              <w:jc w:val="right"/>
            </w:pPr>
            <w:r>
              <w:rPr>
                <w:rFonts w:ascii="宋体" w:eastAsia="宋体" w:hAnsi="宋体" w:cs="宋体"/>
                <w:b w:val="0"/>
                <w:i w:val="0"/>
                <w:color w:val="000000"/>
                <w:sz w:val="14"/>
              </w:rPr>
              <w:t xml:space="preserve">329.22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71.16</w:t>
            </w:r>
          </w:p>
        </w:tc>
        <w:tc>
          <w:tcPr>
            <w:tcW w:w="1100" w:type="dxa"/>
            <w:tcBorders/>
            <w:vAlign w:val="center"/>
          </w:tcPr>
          <w:p>
            <w:pPr>
              <w:jc w:val="right"/>
            </w:pPr>
            <w:r>
              <w:rPr>
                <w:rFonts w:ascii="宋体" w:eastAsia="宋体" w:hAnsi="宋体" w:cs="宋体"/>
                <w:b w:val="0"/>
                <w:i w:val="0"/>
                <w:color w:val="000000"/>
                <w:sz w:val="14"/>
              </w:rPr>
              <w:t xml:space="preserve">71.16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126.42</w:t>
            </w:r>
          </w:p>
        </w:tc>
        <w:tc>
          <w:tcPr>
            <w:tcW w:w="1100" w:type="dxa"/>
            <w:tcBorders/>
            <w:vAlign w:val="center"/>
          </w:tcPr>
          <w:p>
            <w:pPr>
              <w:jc w:val="right"/>
            </w:pPr>
            <w:r>
              <w:rPr>
                <w:rFonts w:ascii="宋体" w:eastAsia="宋体" w:hAnsi="宋体" w:cs="宋体"/>
                <w:b w:val="0"/>
                <w:i w:val="0"/>
                <w:color w:val="000000"/>
                <w:sz w:val="14"/>
              </w:rPr>
              <w:t xml:space="preserve">126.42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1100" w:type="dxa"/>
            <w:tcBorders/>
            <w:vAlign w:val="center"/>
          </w:tcPr>
          <w:p>
            <w:pPr>
              <w:jc w:val="right"/>
            </w:pPr>
            <w:r>
              <w:rPr>
                <w:rFonts w:ascii="宋体" w:eastAsia="宋体" w:hAnsi="宋体" w:cs="宋体"/>
                <w:b w:val="0"/>
                <w:i w:val="0"/>
                <w:color w:val="000000"/>
                <w:sz w:val="14"/>
              </w:rPr>
              <w:t xml:space="preserve">1,861.59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1,861.59</w:t>
            </w:r>
          </w:p>
        </w:tc>
        <w:tc>
          <w:tcPr>
            <w:tcW w:w="1980" w:type="dxa"/>
            <w:tcBorders/>
            <w:vAlign w:val="center"/>
          </w:tcPr>
          <w:p>
            <w:pPr>
              <w:jc w:val="right"/>
            </w:pPr>
            <w:r>
              <w:rPr>
                <w:rFonts w:ascii="宋体" w:eastAsia="宋体" w:hAnsi="宋体" w:cs="宋体"/>
                <w:b/>
                <w:i w:val="0"/>
                <w:color w:val="000000"/>
                <w:sz w:val="20"/>
              </w:rPr>
              <w:t xml:space="preserve">1,861.44</w:t>
            </w:r>
          </w:p>
        </w:tc>
        <w:tc>
          <w:tcPr>
            <w:tcW w:w="1952" w:type="dxa"/>
            <w:tcBorders/>
            <w:vAlign w:val="center"/>
          </w:tcPr>
          <w:p>
            <w:pPr>
              <w:jc w:val="right"/>
            </w:pPr>
            <w:r>
              <w:rPr>
                <w:rFonts w:ascii="宋体" w:eastAsia="宋体" w:hAnsi="宋体" w:cs="宋体"/>
                <w:b/>
                <w:i w:val="0"/>
                <w:color w:val="000000"/>
                <w:sz w:val="20"/>
              </w:rPr>
              <w:t xml:space="preserve">0.16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1,334.79</w:t>
            </w:r>
          </w:p>
        </w:tc>
        <w:tc>
          <w:tcPr>
            <w:tcW w:w="1980" w:type="dxa"/>
            <w:tcBorders/>
            <w:vAlign w:val="center"/>
          </w:tcPr>
          <w:p>
            <w:pPr>
              <w:jc w:val="right"/>
            </w:pPr>
            <w:r>
              <w:rPr>
                <w:rFonts w:ascii="宋体" w:eastAsia="宋体" w:hAnsi="宋体" w:cs="宋体"/>
                <w:b w:val="0"/>
                <w:i w:val="0"/>
                <w:color w:val="000000"/>
                <w:sz w:val="20"/>
              </w:rPr>
              <w:t xml:space="preserve">1,334.63</w:t>
            </w:r>
          </w:p>
        </w:tc>
        <w:tc>
          <w:tcPr>
            <w:tcW w:w="1952" w:type="dxa"/>
            <w:tcBorders/>
            <w:vAlign w:val="center"/>
          </w:tcPr>
          <w:p>
            <w:pPr>
              <w:jc w:val="right"/>
            </w:pPr>
            <w:r>
              <w:rPr>
                <w:rFonts w:ascii="宋体" w:eastAsia="宋体" w:hAnsi="宋体" w:cs="宋体"/>
                <w:b w:val="0"/>
                <w:i w:val="0"/>
                <w:color w:val="000000"/>
                <w:sz w:val="20"/>
              </w:rPr>
              <w:t xml:space="preserve">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1,334.79</w:t>
            </w:r>
          </w:p>
        </w:tc>
        <w:tc>
          <w:tcPr>
            <w:tcW w:w="1980" w:type="dxa"/>
            <w:tcBorders/>
            <w:vAlign w:val="center"/>
          </w:tcPr>
          <w:p>
            <w:pPr>
              <w:jc w:val="right"/>
            </w:pPr>
            <w:r>
              <w:rPr>
                <w:rFonts w:ascii="宋体" w:eastAsia="宋体" w:hAnsi="宋体" w:cs="宋体"/>
                <w:b w:val="0"/>
                <w:i w:val="0"/>
                <w:color w:val="000000"/>
                <w:sz w:val="20"/>
              </w:rPr>
              <w:t xml:space="preserve">1,334.63</w:t>
            </w:r>
          </w:p>
        </w:tc>
        <w:tc>
          <w:tcPr>
            <w:tcW w:w="1952" w:type="dxa"/>
            <w:tcBorders/>
            <w:vAlign w:val="center"/>
          </w:tcPr>
          <w:p>
            <w:pPr>
              <w:jc w:val="right"/>
            </w:pPr>
            <w:r>
              <w:rPr>
                <w:rFonts w:ascii="宋体" w:eastAsia="宋体" w:hAnsi="宋体" w:cs="宋体"/>
                <w:b w:val="0"/>
                <w:i w:val="0"/>
                <w:color w:val="000000"/>
                <w:sz w:val="20"/>
              </w:rPr>
              <w:t xml:space="preserve">0.15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692.41</w:t>
            </w:r>
          </w:p>
        </w:tc>
        <w:tc>
          <w:tcPr>
            <w:tcW w:w="1980" w:type="dxa"/>
            <w:tcBorders/>
            <w:vAlign w:val="center"/>
          </w:tcPr>
          <w:p>
            <w:pPr>
              <w:jc w:val="right"/>
            </w:pPr>
            <w:r>
              <w:rPr>
                <w:rFonts w:ascii="宋体" w:eastAsia="宋体" w:hAnsi="宋体" w:cs="宋体"/>
                <w:b w:val="0"/>
                <w:i w:val="0"/>
                <w:color w:val="000000"/>
                <w:sz w:val="20"/>
              </w:rPr>
              <w:t xml:space="preserve">692.37</w:t>
            </w:r>
          </w:p>
        </w:tc>
        <w:tc>
          <w:tcPr>
            <w:tcW w:w="1952" w:type="dxa"/>
            <w:tcBorders/>
            <w:vAlign w:val="center"/>
          </w:tcPr>
          <w:p>
            <w:pPr>
              <w:jc w:val="right"/>
            </w:pPr>
            <w:r>
              <w:rPr>
                <w:rFonts w:ascii="宋体" w:eastAsia="宋体" w:hAnsi="宋体" w:cs="宋体"/>
                <w:b w:val="0"/>
                <w:i w:val="0"/>
                <w:color w:val="000000"/>
                <w:sz w:val="20"/>
              </w:rPr>
              <w:t xml:space="preserve">0.04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642.38</w:t>
            </w:r>
          </w:p>
        </w:tc>
        <w:tc>
          <w:tcPr>
            <w:tcW w:w="1980" w:type="dxa"/>
            <w:tcBorders/>
            <w:vAlign w:val="center"/>
          </w:tcPr>
          <w:p>
            <w:pPr>
              <w:jc w:val="right"/>
            </w:pPr>
            <w:r>
              <w:rPr>
                <w:rFonts w:ascii="宋体" w:eastAsia="宋体" w:hAnsi="宋体" w:cs="宋体"/>
                <w:b w:val="0"/>
                <w:i w:val="0"/>
                <w:color w:val="000000"/>
                <w:sz w:val="20"/>
              </w:rPr>
              <w:t xml:space="preserve">642.26</w:t>
            </w:r>
          </w:p>
        </w:tc>
        <w:tc>
          <w:tcPr>
            <w:tcW w:w="1952" w:type="dxa"/>
            <w:tcBorders/>
            <w:vAlign w:val="center"/>
          </w:tcPr>
          <w:p>
            <w:pPr>
              <w:jc w:val="right"/>
            </w:pPr>
            <w:r>
              <w:rPr>
                <w:rFonts w:ascii="宋体" w:eastAsia="宋体" w:hAnsi="宋体" w:cs="宋体"/>
                <w:b w:val="0"/>
                <w:i w:val="0"/>
                <w:color w:val="000000"/>
                <w:sz w:val="20"/>
              </w:rPr>
              <w:t xml:space="preserve">0.11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329.21</w:t>
            </w:r>
          </w:p>
        </w:tc>
        <w:tc>
          <w:tcPr>
            <w:tcW w:w="1980" w:type="dxa"/>
            <w:tcBorders/>
            <w:vAlign w:val="center"/>
          </w:tcPr>
          <w:p>
            <w:pPr>
              <w:jc w:val="right"/>
            </w:pPr>
            <w:r>
              <w:rPr>
                <w:rFonts w:ascii="宋体" w:eastAsia="宋体" w:hAnsi="宋体" w:cs="宋体"/>
                <w:b w:val="0"/>
                <w:i w:val="0"/>
                <w:color w:val="000000"/>
                <w:sz w:val="20"/>
              </w:rPr>
              <w:t xml:space="preserve">329.21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285.73</w:t>
            </w:r>
          </w:p>
        </w:tc>
        <w:tc>
          <w:tcPr>
            <w:tcW w:w="1980" w:type="dxa"/>
            <w:tcBorders/>
            <w:vAlign w:val="center"/>
          </w:tcPr>
          <w:p>
            <w:pPr>
              <w:jc w:val="right"/>
            </w:pPr>
            <w:r>
              <w:rPr>
                <w:rFonts w:ascii="宋体" w:eastAsia="宋体" w:hAnsi="宋体" w:cs="宋体"/>
                <w:b w:val="0"/>
                <w:i w:val="0"/>
                <w:color w:val="000000"/>
                <w:sz w:val="20"/>
              </w:rPr>
              <w:t xml:space="preserve">285.73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36.37</w:t>
            </w:r>
          </w:p>
        </w:tc>
        <w:tc>
          <w:tcPr>
            <w:tcW w:w="1980" w:type="dxa"/>
            <w:tcBorders/>
            <w:vAlign w:val="center"/>
          </w:tcPr>
          <w:p>
            <w:pPr>
              <w:jc w:val="right"/>
            </w:pPr>
            <w:r>
              <w:rPr>
                <w:rFonts w:ascii="宋体" w:eastAsia="宋体" w:hAnsi="宋体" w:cs="宋体"/>
                <w:b w:val="0"/>
                <w:i w:val="0"/>
                <w:color w:val="000000"/>
                <w:sz w:val="20"/>
              </w:rPr>
              <w:t xml:space="preserve">36.37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157.25</w:t>
            </w:r>
          </w:p>
        </w:tc>
        <w:tc>
          <w:tcPr>
            <w:tcW w:w="1980" w:type="dxa"/>
            <w:tcBorders/>
            <w:vAlign w:val="center"/>
          </w:tcPr>
          <w:p>
            <w:pPr>
              <w:jc w:val="right"/>
            </w:pPr>
            <w:r>
              <w:rPr>
                <w:rFonts w:ascii="宋体" w:eastAsia="宋体" w:hAnsi="宋体" w:cs="宋体"/>
                <w:b w:val="0"/>
                <w:i w:val="0"/>
                <w:color w:val="000000"/>
                <w:sz w:val="20"/>
              </w:rPr>
              <w:t xml:space="preserve">157.25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92.11</w:t>
            </w:r>
          </w:p>
        </w:tc>
        <w:tc>
          <w:tcPr>
            <w:tcW w:w="1980" w:type="dxa"/>
            <w:tcBorders/>
            <w:vAlign w:val="center"/>
          </w:tcPr>
          <w:p>
            <w:pPr>
              <w:jc w:val="right"/>
            </w:pPr>
            <w:r>
              <w:rPr>
                <w:rFonts w:ascii="宋体" w:eastAsia="宋体" w:hAnsi="宋体" w:cs="宋体"/>
                <w:b w:val="0"/>
                <w:i w:val="0"/>
                <w:color w:val="000000"/>
                <w:sz w:val="20"/>
              </w:rPr>
              <w:t xml:space="preserve">92.11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41.58</w:t>
            </w:r>
          </w:p>
        </w:tc>
        <w:tc>
          <w:tcPr>
            <w:tcW w:w="1980" w:type="dxa"/>
            <w:tcBorders/>
            <w:vAlign w:val="center"/>
          </w:tcPr>
          <w:p>
            <w:pPr>
              <w:jc w:val="right"/>
            </w:pPr>
            <w:r>
              <w:rPr>
                <w:rFonts w:ascii="宋体" w:eastAsia="宋体" w:hAnsi="宋体" w:cs="宋体"/>
                <w:b w:val="0"/>
                <w:i w:val="0"/>
                <w:color w:val="000000"/>
                <w:sz w:val="20"/>
              </w:rPr>
              <w:t xml:space="preserve">41.58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41.58</w:t>
            </w:r>
          </w:p>
        </w:tc>
        <w:tc>
          <w:tcPr>
            <w:tcW w:w="1980" w:type="dxa"/>
            <w:tcBorders/>
            <w:vAlign w:val="center"/>
          </w:tcPr>
          <w:p>
            <w:pPr>
              <w:jc w:val="right"/>
            </w:pPr>
            <w:r>
              <w:rPr>
                <w:rFonts w:ascii="宋体" w:eastAsia="宋体" w:hAnsi="宋体" w:cs="宋体"/>
                <w:b w:val="0"/>
                <w:i w:val="0"/>
                <w:color w:val="000000"/>
                <w:sz w:val="20"/>
              </w:rPr>
              <w:t xml:space="preserve">41.58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71.16</w:t>
            </w:r>
          </w:p>
        </w:tc>
        <w:tc>
          <w:tcPr>
            <w:tcW w:w="1980" w:type="dxa"/>
            <w:tcBorders/>
            <w:vAlign w:val="center"/>
          </w:tcPr>
          <w:p>
            <w:pPr>
              <w:jc w:val="right"/>
            </w:pPr>
            <w:r>
              <w:rPr>
                <w:rFonts w:ascii="宋体" w:eastAsia="宋体" w:hAnsi="宋体" w:cs="宋体"/>
                <w:b w:val="0"/>
                <w:i w:val="0"/>
                <w:color w:val="000000"/>
                <w:sz w:val="20"/>
              </w:rPr>
              <w:t xml:space="preserve">71.16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71.16</w:t>
            </w:r>
          </w:p>
        </w:tc>
        <w:tc>
          <w:tcPr>
            <w:tcW w:w="1980" w:type="dxa"/>
            <w:tcBorders/>
            <w:vAlign w:val="center"/>
          </w:tcPr>
          <w:p>
            <w:pPr>
              <w:jc w:val="right"/>
            </w:pPr>
            <w:r>
              <w:rPr>
                <w:rFonts w:ascii="宋体" w:eastAsia="宋体" w:hAnsi="宋体" w:cs="宋体"/>
                <w:b w:val="0"/>
                <w:i w:val="0"/>
                <w:color w:val="000000"/>
                <w:sz w:val="20"/>
              </w:rPr>
              <w:t xml:space="preserve">71.16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1.26</w:t>
            </w:r>
          </w:p>
        </w:tc>
        <w:tc>
          <w:tcPr>
            <w:tcW w:w="1980" w:type="dxa"/>
            <w:tcBorders/>
            <w:vAlign w:val="center"/>
          </w:tcPr>
          <w:p>
            <w:pPr>
              <w:jc w:val="right"/>
            </w:pPr>
            <w:r>
              <w:rPr>
                <w:rFonts w:ascii="宋体" w:eastAsia="宋体" w:hAnsi="宋体" w:cs="宋体"/>
                <w:b w:val="0"/>
                <w:i w:val="0"/>
                <w:color w:val="000000"/>
                <w:sz w:val="20"/>
              </w:rPr>
              <w:t xml:space="preserve">1.26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126.42</w:t>
            </w:r>
          </w:p>
        </w:tc>
        <w:tc>
          <w:tcPr>
            <w:tcW w:w="1980" w:type="dxa"/>
            <w:tcBorders/>
            <w:vAlign w:val="center"/>
          </w:tcPr>
          <w:p>
            <w:pPr>
              <w:jc w:val="right"/>
            </w:pPr>
            <w:r>
              <w:rPr>
                <w:rFonts w:ascii="宋体" w:eastAsia="宋体" w:hAnsi="宋体" w:cs="宋体"/>
                <w:b w:val="0"/>
                <w:i w:val="0"/>
                <w:color w:val="000000"/>
                <w:sz w:val="20"/>
              </w:rPr>
              <w:t xml:space="preserve">126.42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126.42</w:t>
            </w:r>
          </w:p>
        </w:tc>
        <w:tc>
          <w:tcPr>
            <w:tcW w:w="1980" w:type="dxa"/>
            <w:tcBorders/>
            <w:vAlign w:val="center"/>
          </w:tcPr>
          <w:p>
            <w:pPr>
              <w:jc w:val="right"/>
            </w:pPr>
            <w:r>
              <w:rPr>
                <w:rFonts w:ascii="宋体" w:eastAsia="宋体" w:hAnsi="宋体" w:cs="宋体"/>
                <w:b w:val="0"/>
                <w:i w:val="0"/>
                <w:color w:val="000000"/>
                <w:sz w:val="20"/>
              </w:rPr>
              <w:t xml:space="preserve">126.42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126.42</w:t>
            </w:r>
          </w:p>
        </w:tc>
        <w:tc>
          <w:tcPr>
            <w:tcW w:w="1980" w:type="dxa"/>
            <w:tcBorders/>
            <w:vAlign w:val="center"/>
          </w:tcPr>
          <w:p>
            <w:pPr>
              <w:jc w:val="right"/>
            </w:pPr>
            <w:r>
              <w:rPr>
                <w:rFonts w:ascii="宋体" w:eastAsia="宋体" w:hAnsi="宋体" w:cs="宋体"/>
                <w:b w:val="0"/>
                <w:i w:val="0"/>
                <w:color w:val="000000"/>
                <w:sz w:val="20"/>
              </w:rPr>
              <w:t xml:space="preserve">126.42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1,679.08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81.05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659.32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8.05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441.77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7.77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20.84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129.14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20.84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157.25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6.47</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92.11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67.98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32.00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3.16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126.42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1.92</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8.57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80.46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8.07</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35.70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41.58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2.03</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2.54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1,759.54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101.89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单位：辽宁省盘锦市大洼区新兴学校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026012盘锦市大洼区新兴学校-211104000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1849.5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1849.5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6.298328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1433.247656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实施中小学义务教育，促进基础教育发展，对师生进行爱国主义、法制教育和思想品德教育。</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加强财务人员的业务培训，切实提高学校财务人员的业务和工作能力，规范财务预算管理。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建议进一步规范预算管理，强化预算的执行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