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辽宁省盘锦市大洼区新立学校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辽宁省盘锦市大洼区新立学校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辽宁省盘锦市大洼区新立学校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辽宁省盘锦市大洼区新立学校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辽宁省盘锦市大洼区新立学校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辽宁省盘锦市大洼区新立学校概况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(一）新立学校是经区编制委员会批准成立的，在区教育委员会领导下的一所九年一贯制学校。实施九年义务教育，是学校的主要工作职能。</w:t>
        <w:br/>
        <w:t xml:space="preserve">    （二）全面贯彻执行党和国家的教育方针、政策、法规。坚持社会主义办学方向，依法治教，按照教育规律办学，不断提高教育质量。努力培养德、智、体、美、劳全面发展的社会主义事业建设者和接班人。 把组织教育教学、教学研究活动，保证教育教学质量。</w:t>
        <w:br/>
        <w:t xml:space="preserve">    （三）以区级人民政府制定的教育事业发展为规划，结合实际制定并组织实施本校的教育事业发展计划。在政府的领导下，全面开展普及九年义务教育，组织教师动员适龄儿童、少年就近入学，抓好扫盲和巩固工作，推进普及义务教育。</w:t>
        <w:br/>
        <w:t xml:space="preserve">    (四)、按照干部和教师的职数、编制和管理权限，负责对本校学校的干部和教师进行管理，制定切实可行的学校工作规章制度，以提高教育教学质量为目的，对干部职工的工作开展客观、公正的评价和考核。组织开展本校中小学的教育教学科研和改革，以科学的发展观和以人为本的管理理念注重学生的全面发展。 </w:t>
        <w:br/>
        <w:t xml:space="preserve">    (五)、按照上级有关部门的规定，负责对本校中小学校的财务和项目建设进行管理，负责核算和发放教职工工资。</w:t>
        <w:br/>
        <w:t xml:space="preserve">    (六)、积极办好本校的学前教育、成人文化技术教育，扶持民办教育，加强职业技术教育，促进各类教育协调发展。</w:t>
        <w:br/>
        <w:t xml:space="preserve">    (七)、按照九年义务教育课程计划，认真实施中小学的教育教学管理，全面推进素质教育，全面提高教育教学质量。</w:t>
        <w:br/>
        <w:t xml:space="preserve">    （八）宣传贯彻执行党和国家的教育方针、教育政策、教育法律和法规及上级教育行政部门的各项规章制度。</w:t>
        <w:br/>
        <w:t xml:space="preserve">    (九)改善办学条件，为师生的学习和工作提供优美和谐的环境。</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辽宁省盘锦市大洼区新立学校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盘锦市大洼区新立学校</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1920.62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1812.93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94.39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1812.93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107.68</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5.61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增加64.85万元，增长3.49%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1920.57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1812.71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94.38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工资福利支出1708.11万元；商品和服务支出48.01万元；对个人和家庭的补助37.40万元；资本性支出19.19万元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107.86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5.62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增加64.80万元，增长3.49%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0.05</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主要是部分课后服务费和利息未支出等原因形成的结余。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增加0.05万元，增长1734.77%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课后服务费及利息结余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1812.93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1812.70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0.23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减少42.82万元，降低2.31%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退休人数增加，人员经费减少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103.05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103.03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2023年度一般公共预算财政拨款支出1812.93万元。按支出功能分类科目分，包括：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1.教育支出1339.88万元，具体包括：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（1）教育支出（类）普通教育（款）小学教育（项）700.73万元,主要是教师工资福利及学校公用经费等支出，完成年初预算的97.83%，决算数与年初预算数存在差异的主要原因是退休人数增加，人员经费减少。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（2）教育支出（类）普通教育（款）初中教育（项）639.15万元,主要是教师工资福利及学校公用经费等支出，完成年初预算的102.61%，决算数与年初预算数存在差异的主要原因是人员经费增加。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2.社会保障和就业支出267.65万元，具体包括：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33.50万元,主要是退休教师取暖费及独生子女费等支出，完成年初预算的98.85%，决算数与年初预算数存在差异的主要原因是退休教师有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165.21万元,主要是教师养老保险缴费等支出，完成年初预算的94.39%，决算数与年初预算数存在差异的主要原因是退休人数增加，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66.20万元,主要是退休教师职业年金缴费等支出，完成年初预算的100%，决算数与年初预算数存在差异的主要原因是在职转退休教师职业年金未做年初预算，需追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（4）社会保障和就业支出（类）抚恤（款）其他优抚支出（项）0.73万元,主要是因公伤残人员抚恤金等支出，完成年初预算的100%，决算数与年初预算数存在差异的主要原因是因公伤残人员抚恤未做年初预算。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2.01万元,主要是教职工工伤保险等支出，完成年初预算的91.78%，决算数与年初预算数存在差异的主要原因是退休教师增加，其他社会保障和就业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3.卫生健康支出72.96万元，具体包括：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71.68万元,主要是教职工医疗保险缴费等支出，完成年初预算的93.60%，决算数与年初预算数存在差异的主要原因是退休教师增加，医疗保险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1.28万元,主要是教职工大额医疗保险缴费等支出，完成年初预算的100.79%，决算数与年初预算数存在差异的主要原因是增加新聘用教师。</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4.住房保障支出132.44万元，具体包括：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（1）住房保障支出（类）住房改革支出（款）住房公积金（项）132.44万元,主要是教职工住房公积金等支出，完成年初预算的100.89%，决算数与年初预算数存在差异的主要原因是调整公积金缴费基数。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本年度我单位无“三公”经费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本年度我单位无因公出国（境）费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本年度我单位无因公出国（境）费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本年度我单位无公务接待费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本年度我单位无公务接待费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本年度我单位无公务用车购置及运行费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本年度我单位无公务用车购置及运行费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1812.70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1745.51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67.19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本年度我单位无机关运行经费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根据预算绩效管理要求，盘锦市大洼区新立学校开展2023年预算整体绩效自评，涉及资金1759.36万元，自评平均分100分，《部门（单位）整体绩效自评表》</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16.社会保障和就业（类）行政事业单位养老支出（款）事业单位离退休（项）：反映事业单位开支的离退休经费。</w:t>
        <w:br/>
        <w:t xml:space="preserve">    17.社会保障和就业（类）行政事业单位养老支出（款）机关事业单位基本养老保险缴费支出（项）：反映机关事业单位实施养老保险制度由单位缴纳的基本养老保险费支出。</w:t>
        <w:br/>
        <w:t xml:space="preserve">    18.社会保障和就业（类）行政事业单位养老支出（款）机关事业单位职业年金缴费支出（项）：反映机关事业单位实施养老保险制度由单位实际缴纳的职业年金支出。</w:t>
        <w:br/>
        <w:t xml:space="preserve">    19.社会保障和就业支出（类）抚恤（款）死亡抚恤（项）:反映按规定用于烈士和牺牲、病故人员家属的一次性和定期抚恤金以及丧葬补助费。</w:t>
        <w:br/>
        <w:t xml:space="preserve">    20.社会保障和就业支出（类）其他社会保障和就业支出（款）其他社会保障和就业支出（项）:反映除上述项目以外其他用于社会保障和就业方面的支出。</w:t>
        <w:br/>
        <w:t xml:space="preserve">    21.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22.卫生健康支出（类）行政事业单位医疗（款）事业单位医疗（项）：反映财政部门安排的事业单位基本医疗保险缴费经费，未参加医疗保险的事业单位的公费医疗经费，按国家规定享受离休人员待遇的医疗经费。</w:t>
        <w:br/>
        <w:t xml:space="preserve">    23.住房保障（类）住房改革（款）住房公积金（项）：反映行政事业单位按人力资源和社会保障部、财政部规定的基本工资和津贴补贴以及规定比例为职工缴纳的住房公积金。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单位：辽宁省盘锦市大洼区新立学校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1,812.93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1,447.51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107.68</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267.65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72.96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132.44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1,920.61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1,920.57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1,920.62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1,920.62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单位：辽宁省盘锦市大洼区新立学校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1,920.61</w:t>
            </w:r>
          </w:p>
        </w:tc>
        <w:tc>
          <w:tcPr>
            <w:tcW w:w="1160" w:type="dxa"/>
            <w:tcBorders/>
            <w:vAlign w:val="center"/>
          </w:tcPr>
          <w:p>
            <w:pPr>
              <w:jc w:val="right"/>
            </w:pPr>
            <w:r>
              <w:rPr>
                <w:rFonts w:ascii="宋体" w:eastAsia="宋体" w:hAnsi="宋体" w:cs="宋体"/>
                <w:b/>
                <w:i w:val="0"/>
                <w:color w:val="000000"/>
                <w:sz w:val="14"/>
              </w:rPr>
              <w:t xml:space="preserve">1,812.93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107.68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1,447.56</w:t>
            </w:r>
          </w:p>
        </w:tc>
        <w:tc>
          <w:tcPr>
            <w:tcW w:w="1160" w:type="dxa"/>
            <w:tcBorders/>
            <w:vAlign w:val="center"/>
          </w:tcPr>
          <w:p>
            <w:pPr>
              <w:jc w:val="right"/>
            </w:pPr>
            <w:r>
              <w:rPr>
                <w:rFonts w:ascii="宋体" w:eastAsia="宋体" w:hAnsi="宋体" w:cs="宋体"/>
                <w:b w:val="0"/>
                <w:i w:val="0"/>
                <w:color w:val="000000"/>
                <w:sz w:val="14"/>
              </w:rPr>
              <w:t xml:space="preserve">1,339.88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107.68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1,447.56</w:t>
            </w:r>
          </w:p>
        </w:tc>
        <w:tc>
          <w:tcPr>
            <w:tcW w:w="1160" w:type="dxa"/>
            <w:tcBorders/>
            <w:vAlign w:val="center"/>
          </w:tcPr>
          <w:p>
            <w:pPr>
              <w:jc w:val="right"/>
            </w:pPr>
            <w:r>
              <w:rPr>
                <w:rFonts w:ascii="宋体" w:eastAsia="宋体" w:hAnsi="宋体" w:cs="宋体"/>
                <w:b w:val="0"/>
                <w:i w:val="0"/>
                <w:color w:val="000000"/>
                <w:sz w:val="14"/>
              </w:rPr>
              <w:t xml:space="preserve">1,339.88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107.68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777.72</w:t>
            </w:r>
          </w:p>
        </w:tc>
        <w:tc>
          <w:tcPr>
            <w:tcW w:w="1160" w:type="dxa"/>
            <w:tcBorders/>
            <w:vAlign w:val="center"/>
          </w:tcPr>
          <w:p>
            <w:pPr>
              <w:jc w:val="right"/>
            </w:pPr>
            <w:r>
              <w:rPr>
                <w:rFonts w:ascii="宋体" w:eastAsia="宋体" w:hAnsi="宋体" w:cs="宋体"/>
                <w:b w:val="0"/>
                <w:i w:val="0"/>
                <w:color w:val="000000"/>
                <w:sz w:val="14"/>
              </w:rPr>
              <w:t xml:space="preserve">700.73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76.99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669.84</w:t>
            </w:r>
          </w:p>
        </w:tc>
        <w:tc>
          <w:tcPr>
            <w:tcW w:w="1160" w:type="dxa"/>
            <w:tcBorders/>
            <w:vAlign w:val="center"/>
          </w:tcPr>
          <w:p>
            <w:pPr>
              <w:jc w:val="right"/>
            </w:pPr>
            <w:r>
              <w:rPr>
                <w:rFonts w:ascii="宋体" w:eastAsia="宋体" w:hAnsi="宋体" w:cs="宋体"/>
                <w:b w:val="0"/>
                <w:i w:val="0"/>
                <w:color w:val="000000"/>
                <w:sz w:val="14"/>
              </w:rPr>
              <w:t xml:space="preserve">639.15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30.69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267.65</w:t>
            </w:r>
          </w:p>
        </w:tc>
        <w:tc>
          <w:tcPr>
            <w:tcW w:w="1160" w:type="dxa"/>
            <w:tcBorders/>
            <w:vAlign w:val="center"/>
          </w:tcPr>
          <w:p>
            <w:pPr>
              <w:jc w:val="right"/>
            </w:pPr>
            <w:r>
              <w:rPr>
                <w:rFonts w:ascii="宋体" w:eastAsia="宋体" w:hAnsi="宋体" w:cs="宋体"/>
                <w:b w:val="0"/>
                <w:i w:val="0"/>
                <w:color w:val="000000"/>
                <w:sz w:val="14"/>
              </w:rPr>
              <w:t xml:space="preserve">267.65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264.91</w:t>
            </w:r>
          </w:p>
        </w:tc>
        <w:tc>
          <w:tcPr>
            <w:tcW w:w="1160" w:type="dxa"/>
            <w:tcBorders/>
            <w:vAlign w:val="center"/>
          </w:tcPr>
          <w:p>
            <w:pPr>
              <w:jc w:val="right"/>
            </w:pPr>
            <w:r>
              <w:rPr>
                <w:rFonts w:ascii="宋体" w:eastAsia="宋体" w:hAnsi="宋体" w:cs="宋体"/>
                <w:b w:val="0"/>
                <w:i w:val="0"/>
                <w:color w:val="000000"/>
                <w:sz w:val="14"/>
              </w:rPr>
              <w:t xml:space="preserve">264.91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33.50</w:t>
            </w:r>
          </w:p>
        </w:tc>
        <w:tc>
          <w:tcPr>
            <w:tcW w:w="1160" w:type="dxa"/>
            <w:tcBorders/>
            <w:vAlign w:val="center"/>
          </w:tcPr>
          <w:p>
            <w:pPr>
              <w:jc w:val="right"/>
            </w:pPr>
            <w:r>
              <w:rPr>
                <w:rFonts w:ascii="宋体" w:eastAsia="宋体" w:hAnsi="宋体" w:cs="宋体"/>
                <w:b w:val="0"/>
                <w:i w:val="0"/>
                <w:color w:val="000000"/>
                <w:sz w:val="14"/>
              </w:rPr>
              <w:t xml:space="preserve">33.50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165.21</w:t>
            </w:r>
          </w:p>
        </w:tc>
        <w:tc>
          <w:tcPr>
            <w:tcW w:w="1160" w:type="dxa"/>
            <w:tcBorders/>
            <w:vAlign w:val="center"/>
          </w:tcPr>
          <w:p>
            <w:pPr>
              <w:jc w:val="right"/>
            </w:pPr>
            <w:r>
              <w:rPr>
                <w:rFonts w:ascii="宋体" w:eastAsia="宋体" w:hAnsi="宋体" w:cs="宋体"/>
                <w:b w:val="0"/>
                <w:i w:val="0"/>
                <w:color w:val="000000"/>
                <w:sz w:val="14"/>
              </w:rPr>
              <w:t xml:space="preserve">165.21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66.20</w:t>
            </w:r>
          </w:p>
        </w:tc>
        <w:tc>
          <w:tcPr>
            <w:tcW w:w="1160" w:type="dxa"/>
            <w:tcBorders/>
            <w:vAlign w:val="center"/>
          </w:tcPr>
          <w:p>
            <w:pPr>
              <w:jc w:val="right"/>
            </w:pPr>
            <w:r>
              <w:rPr>
                <w:rFonts w:ascii="宋体" w:eastAsia="宋体" w:hAnsi="宋体" w:cs="宋体"/>
                <w:b w:val="0"/>
                <w:i w:val="0"/>
                <w:color w:val="000000"/>
                <w:sz w:val="14"/>
              </w:rPr>
              <w:t xml:space="preserve">66.20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72.96</w:t>
            </w:r>
          </w:p>
        </w:tc>
        <w:tc>
          <w:tcPr>
            <w:tcW w:w="1160" w:type="dxa"/>
            <w:tcBorders/>
            <w:vAlign w:val="center"/>
          </w:tcPr>
          <w:p>
            <w:pPr>
              <w:jc w:val="right"/>
            </w:pPr>
            <w:r>
              <w:rPr>
                <w:rFonts w:ascii="宋体" w:eastAsia="宋体" w:hAnsi="宋体" w:cs="宋体"/>
                <w:b w:val="0"/>
                <w:i w:val="0"/>
                <w:color w:val="000000"/>
                <w:sz w:val="14"/>
              </w:rPr>
              <w:t xml:space="preserve">72.96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72.96</w:t>
            </w:r>
          </w:p>
        </w:tc>
        <w:tc>
          <w:tcPr>
            <w:tcW w:w="1160" w:type="dxa"/>
            <w:tcBorders/>
            <w:vAlign w:val="center"/>
          </w:tcPr>
          <w:p>
            <w:pPr>
              <w:jc w:val="right"/>
            </w:pPr>
            <w:r>
              <w:rPr>
                <w:rFonts w:ascii="宋体" w:eastAsia="宋体" w:hAnsi="宋体" w:cs="宋体"/>
                <w:b w:val="0"/>
                <w:i w:val="0"/>
                <w:color w:val="000000"/>
                <w:sz w:val="14"/>
              </w:rPr>
              <w:t xml:space="preserve">72.96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71.68</w:t>
            </w:r>
          </w:p>
        </w:tc>
        <w:tc>
          <w:tcPr>
            <w:tcW w:w="1160" w:type="dxa"/>
            <w:tcBorders/>
            <w:vAlign w:val="center"/>
          </w:tcPr>
          <w:p>
            <w:pPr>
              <w:jc w:val="right"/>
            </w:pPr>
            <w:r>
              <w:rPr>
                <w:rFonts w:ascii="宋体" w:eastAsia="宋体" w:hAnsi="宋体" w:cs="宋体"/>
                <w:b w:val="0"/>
                <w:i w:val="0"/>
                <w:color w:val="000000"/>
                <w:sz w:val="14"/>
              </w:rPr>
              <w:t xml:space="preserve">71.68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1.28</w:t>
            </w:r>
          </w:p>
        </w:tc>
        <w:tc>
          <w:tcPr>
            <w:tcW w:w="1160" w:type="dxa"/>
            <w:tcBorders/>
            <w:vAlign w:val="center"/>
          </w:tcPr>
          <w:p>
            <w:pPr>
              <w:jc w:val="right"/>
            </w:pPr>
            <w:r>
              <w:rPr>
                <w:rFonts w:ascii="宋体" w:eastAsia="宋体" w:hAnsi="宋体" w:cs="宋体"/>
                <w:b w:val="0"/>
                <w:i w:val="0"/>
                <w:color w:val="000000"/>
                <w:sz w:val="14"/>
              </w:rPr>
              <w:t xml:space="preserve">1.28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132.44</w:t>
            </w:r>
          </w:p>
        </w:tc>
        <w:tc>
          <w:tcPr>
            <w:tcW w:w="1160" w:type="dxa"/>
            <w:tcBorders/>
            <w:vAlign w:val="center"/>
          </w:tcPr>
          <w:p>
            <w:pPr>
              <w:jc w:val="right"/>
            </w:pPr>
            <w:r>
              <w:rPr>
                <w:rFonts w:ascii="宋体" w:eastAsia="宋体" w:hAnsi="宋体" w:cs="宋体"/>
                <w:b w:val="0"/>
                <w:i w:val="0"/>
                <w:color w:val="000000"/>
                <w:sz w:val="14"/>
              </w:rPr>
              <w:t xml:space="preserve">132.44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132.44</w:t>
            </w:r>
          </w:p>
        </w:tc>
        <w:tc>
          <w:tcPr>
            <w:tcW w:w="1160" w:type="dxa"/>
            <w:tcBorders/>
            <w:vAlign w:val="center"/>
          </w:tcPr>
          <w:p>
            <w:pPr>
              <w:jc w:val="right"/>
            </w:pPr>
            <w:r>
              <w:rPr>
                <w:rFonts w:ascii="宋体" w:eastAsia="宋体" w:hAnsi="宋体" w:cs="宋体"/>
                <w:b w:val="0"/>
                <w:i w:val="0"/>
                <w:color w:val="000000"/>
                <w:sz w:val="14"/>
              </w:rPr>
              <w:t xml:space="preserve">132.44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132.44</w:t>
            </w:r>
          </w:p>
        </w:tc>
        <w:tc>
          <w:tcPr>
            <w:tcW w:w="1160" w:type="dxa"/>
            <w:tcBorders/>
            <w:vAlign w:val="center"/>
          </w:tcPr>
          <w:p>
            <w:pPr>
              <w:jc w:val="right"/>
            </w:pPr>
            <w:r>
              <w:rPr>
                <w:rFonts w:ascii="宋体" w:eastAsia="宋体" w:hAnsi="宋体" w:cs="宋体"/>
                <w:b w:val="0"/>
                <w:i w:val="0"/>
                <w:color w:val="000000"/>
                <w:sz w:val="14"/>
              </w:rPr>
              <w:t xml:space="preserve">132.44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单位：辽宁省盘锦市大洼区新立学校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1,920.57</w:t>
            </w:r>
          </w:p>
        </w:tc>
        <w:tc>
          <w:tcPr>
            <w:tcW w:w="1120" w:type="dxa"/>
            <w:tcBorders/>
            <w:vAlign w:val="center"/>
          </w:tcPr>
          <w:p>
            <w:pPr>
              <w:jc w:val="right"/>
            </w:pPr>
            <w:r>
              <w:rPr>
                <w:rFonts w:ascii="宋体" w:eastAsia="宋体" w:hAnsi="宋体" w:cs="宋体"/>
                <w:b/>
                <w:i w:val="0"/>
                <w:color w:val="000000"/>
                <w:sz w:val="16"/>
              </w:rPr>
              <w:t xml:space="preserve">1,812.71</w:t>
            </w:r>
          </w:p>
        </w:tc>
        <w:tc>
          <w:tcPr>
            <w:tcW w:w="1120" w:type="dxa"/>
            <w:tcBorders/>
            <w:vAlign w:val="center"/>
          </w:tcPr>
          <w:p>
            <w:pPr>
              <w:jc w:val="right"/>
            </w:pPr>
            <w:r>
              <w:rPr>
                <w:rFonts w:ascii="宋体" w:eastAsia="宋体" w:hAnsi="宋体" w:cs="宋体"/>
                <w:b/>
                <w:i w:val="0"/>
                <w:color w:val="000000"/>
                <w:sz w:val="16"/>
              </w:rPr>
              <w:t xml:space="preserve">107.86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1,447.51</w:t>
            </w:r>
          </w:p>
        </w:tc>
        <w:tc>
          <w:tcPr>
            <w:tcW w:w="1120" w:type="dxa"/>
            <w:tcBorders/>
            <w:vAlign w:val="center"/>
          </w:tcPr>
          <w:p>
            <w:pPr>
              <w:jc w:val="right"/>
            </w:pPr>
            <w:r>
              <w:rPr>
                <w:rFonts w:ascii="宋体" w:eastAsia="宋体" w:hAnsi="宋体" w:cs="宋体"/>
                <w:b w:val="0"/>
                <w:i w:val="0"/>
                <w:color w:val="000000"/>
                <w:sz w:val="16"/>
              </w:rPr>
              <w:t xml:space="preserve">1,339.66</w:t>
            </w:r>
          </w:p>
        </w:tc>
        <w:tc>
          <w:tcPr>
            <w:tcW w:w="1120" w:type="dxa"/>
            <w:tcBorders/>
            <w:vAlign w:val="center"/>
          </w:tcPr>
          <w:p>
            <w:pPr>
              <w:jc w:val="right"/>
            </w:pPr>
            <w:r>
              <w:rPr>
                <w:rFonts w:ascii="宋体" w:eastAsia="宋体" w:hAnsi="宋体" w:cs="宋体"/>
                <w:b w:val="0"/>
                <w:i w:val="0"/>
                <w:color w:val="000000"/>
                <w:sz w:val="16"/>
              </w:rPr>
              <w:t xml:space="preserve">107.86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1,447.51</w:t>
            </w:r>
          </w:p>
        </w:tc>
        <w:tc>
          <w:tcPr>
            <w:tcW w:w="1120" w:type="dxa"/>
            <w:tcBorders/>
            <w:vAlign w:val="center"/>
          </w:tcPr>
          <w:p>
            <w:pPr>
              <w:jc w:val="right"/>
            </w:pPr>
            <w:r>
              <w:rPr>
                <w:rFonts w:ascii="宋体" w:eastAsia="宋体" w:hAnsi="宋体" w:cs="宋体"/>
                <w:b w:val="0"/>
                <w:i w:val="0"/>
                <w:color w:val="000000"/>
                <w:sz w:val="16"/>
              </w:rPr>
              <w:t xml:space="preserve">1,339.66</w:t>
            </w:r>
          </w:p>
        </w:tc>
        <w:tc>
          <w:tcPr>
            <w:tcW w:w="1120" w:type="dxa"/>
            <w:tcBorders/>
            <w:vAlign w:val="center"/>
          </w:tcPr>
          <w:p>
            <w:pPr>
              <w:jc w:val="right"/>
            </w:pPr>
            <w:r>
              <w:rPr>
                <w:rFonts w:ascii="宋体" w:eastAsia="宋体" w:hAnsi="宋体" w:cs="宋体"/>
                <w:b w:val="0"/>
                <w:i w:val="0"/>
                <w:color w:val="000000"/>
                <w:sz w:val="16"/>
              </w:rPr>
              <w:t xml:space="preserve">107.86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777.72</w:t>
            </w:r>
          </w:p>
        </w:tc>
        <w:tc>
          <w:tcPr>
            <w:tcW w:w="1120" w:type="dxa"/>
            <w:tcBorders/>
            <w:vAlign w:val="center"/>
          </w:tcPr>
          <w:p>
            <w:pPr>
              <w:jc w:val="right"/>
            </w:pPr>
            <w:r>
              <w:rPr>
                <w:rFonts w:ascii="宋体" w:eastAsia="宋体" w:hAnsi="宋体" w:cs="宋体"/>
                <w:b w:val="0"/>
                <w:i w:val="0"/>
                <w:color w:val="000000"/>
                <w:sz w:val="16"/>
              </w:rPr>
              <w:t xml:space="preserve">700.59</w:t>
            </w:r>
          </w:p>
        </w:tc>
        <w:tc>
          <w:tcPr>
            <w:tcW w:w="1120" w:type="dxa"/>
            <w:tcBorders/>
            <w:vAlign w:val="center"/>
          </w:tcPr>
          <w:p>
            <w:pPr>
              <w:jc w:val="right"/>
            </w:pPr>
            <w:r>
              <w:rPr>
                <w:rFonts w:ascii="宋体" w:eastAsia="宋体" w:hAnsi="宋体" w:cs="宋体"/>
                <w:b w:val="0"/>
                <w:i w:val="0"/>
                <w:color w:val="000000"/>
                <w:sz w:val="16"/>
              </w:rPr>
              <w:t xml:space="preserve">77.14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669.79</w:t>
            </w:r>
          </w:p>
        </w:tc>
        <w:tc>
          <w:tcPr>
            <w:tcW w:w="1120" w:type="dxa"/>
            <w:tcBorders/>
            <w:vAlign w:val="center"/>
          </w:tcPr>
          <w:p>
            <w:pPr>
              <w:jc w:val="right"/>
            </w:pPr>
            <w:r>
              <w:rPr>
                <w:rFonts w:ascii="宋体" w:eastAsia="宋体" w:hAnsi="宋体" w:cs="宋体"/>
                <w:b w:val="0"/>
                <w:i w:val="0"/>
                <w:color w:val="000000"/>
                <w:sz w:val="16"/>
              </w:rPr>
              <w:t xml:space="preserve">639.07</w:t>
            </w:r>
          </w:p>
        </w:tc>
        <w:tc>
          <w:tcPr>
            <w:tcW w:w="1120" w:type="dxa"/>
            <w:tcBorders/>
            <w:vAlign w:val="center"/>
          </w:tcPr>
          <w:p>
            <w:pPr>
              <w:jc w:val="right"/>
            </w:pPr>
            <w:r>
              <w:rPr>
                <w:rFonts w:ascii="宋体" w:eastAsia="宋体" w:hAnsi="宋体" w:cs="宋体"/>
                <w:b w:val="0"/>
                <w:i w:val="0"/>
                <w:color w:val="000000"/>
                <w:sz w:val="16"/>
              </w:rPr>
              <w:t xml:space="preserve">30.72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267.65</w:t>
            </w:r>
          </w:p>
        </w:tc>
        <w:tc>
          <w:tcPr>
            <w:tcW w:w="1120" w:type="dxa"/>
            <w:tcBorders/>
            <w:vAlign w:val="center"/>
          </w:tcPr>
          <w:p>
            <w:pPr>
              <w:jc w:val="right"/>
            </w:pPr>
            <w:r>
              <w:rPr>
                <w:rFonts w:ascii="宋体" w:eastAsia="宋体" w:hAnsi="宋体" w:cs="宋体"/>
                <w:b w:val="0"/>
                <w:i w:val="0"/>
                <w:color w:val="000000"/>
                <w:sz w:val="16"/>
              </w:rPr>
              <w:t xml:space="preserve">267.65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264.91</w:t>
            </w:r>
          </w:p>
        </w:tc>
        <w:tc>
          <w:tcPr>
            <w:tcW w:w="1120" w:type="dxa"/>
            <w:tcBorders/>
            <w:vAlign w:val="center"/>
          </w:tcPr>
          <w:p>
            <w:pPr>
              <w:jc w:val="right"/>
            </w:pPr>
            <w:r>
              <w:rPr>
                <w:rFonts w:ascii="宋体" w:eastAsia="宋体" w:hAnsi="宋体" w:cs="宋体"/>
                <w:b w:val="0"/>
                <w:i w:val="0"/>
                <w:color w:val="000000"/>
                <w:sz w:val="16"/>
              </w:rPr>
              <w:t xml:space="preserve">264.91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33.50</w:t>
            </w:r>
          </w:p>
        </w:tc>
        <w:tc>
          <w:tcPr>
            <w:tcW w:w="1120" w:type="dxa"/>
            <w:tcBorders/>
            <w:vAlign w:val="center"/>
          </w:tcPr>
          <w:p>
            <w:pPr>
              <w:jc w:val="right"/>
            </w:pPr>
            <w:r>
              <w:rPr>
                <w:rFonts w:ascii="宋体" w:eastAsia="宋体" w:hAnsi="宋体" w:cs="宋体"/>
                <w:b w:val="0"/>
                <w:i w:val="0"/>
                <w:color w:val="000000"/>
                <w:sz w:val="16"/>
              </w:rPr>
              <w:t xml:space="preserve">33.50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165.21</w:t>
            </w:r>
          </w:p>
        </w:tc>
        <w:tc>
          <w:tcPr>
            <w:tcW w:w="1120" w:type="dxa"/>
            <w:tcBorders/>
            <w:vAlign w:val="center"/>
          </w:tcPr>
          <w:p>
            <w:pPr>
              <w:jc w:val="right"/>
            </w:pPr>
            <w:r>
              <w:rPr>
                <w:rFonts w:ascii="宋体" w:eastAsia="宋体" w:hAnsi="宋体" w:cs="宋体"/>
                <w:b w:val="0"/>
                <w:i w:val="0"/>
                <w:color w:val="000000"/>
                <w:sz w:val="16"/>
              </w:rPr>
              <w:t xml:space="preserve">165.21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66.20</w:t>
            </w:r>
          </w:p>
        </w:tc>
        <w:tc>
          <w:tcPr>
            <w:tcW w:w="1120" w:type="dxa"/>
            <w:tcBorders/>
            <w:vAlign w:val="center"/>
          </w:tcPr>
          <w:p>
            <w:pPr>
              <w:jc w:val="right"/>
            </w:pPr>
            <w:r>
              <w:rPr>
                <w:rFonts w:ascii="宋体" w:eastAsia="宋体" w:hAnsi="宋体" w:cs="宋体"/>
                <w:b w:val="0"/>
                <w:i w:val="0"/>
                <w:color w:val="000000"/>
                <w:sz w:val="16"/>
              </w:rPr>
              <w:t xml:space="preserve">66.20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72.96</w:t>
            </w:r>
          </w:p>
        </w:tc>
        <w:tc>
          <w:tcPr>
            <w:tcW w:w="1120" w:type="dxa"/>
            <w:tcBorders/>
            <w:vAlign w:val="center"/>
          </w:tcPr>
          <w:p>
            <w:pPr>
              <w:jc w:val="right"/>
            </w:pPr>
            <w:r>
              <w:rPr>
                <w:rFonts w:ascii="宋体" w:eastAsia="宋体" w:hAnsi="宋体" w:cs="宋体"/>
                <w:b w:val="0"/>
                <w:i w:val="0"/>
                <w:color w:val="000000"/>
                <w:sz w:val="16"/>
              </w:rPr>
              <w:t xml:space="preserve">72.96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72.96</w:t>
            </w:r>
          </w:p>
        </w:tc>
        <w:tc>
          <w:tcPr>
            <w:tcW w:w="1120" w:type="dxa"/>
            <w:tcBorders/>
            <w:vAlign w:val="center"/>
          </w:tcPr>
          <w:p>
            <w:pPr>
              <w:jc w:val="right"/>
            </w:pPr>
            <w:r>
              <w:rPr>
                <w:rFonts w:ascii="宋体" w:eastAsia="宋体" w:hAnsi="宋体" w:cs="宋体"/>
                <w:b w:val="0"/>
                <w:i w:val="0"/>
                <w:color w:val="000000"/>
                <w:sz w:val="16"/>
              </w:rPr>
              <w:t xml:space="preserve">72.96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71.68</w:t>
            </w:r>
          </w:p>
        </w:tc>
        <w:tc>
          <w:tcPr>
            <w:tcW w:w="1120" w:type="dxa"/>
            <w:tcBorders/>
            <w:vAlign w:val="center"/>
          </w:tcPr>
          <w:p>
            <w:pPr>
              <w:jc w:val="right"/>
            </w:pPr>
            <w:r>
              <w:rPr>
                <w:rFonts w:ascii="宋体" w:eastAsia="宋体" w:hAnsi="宋体" w:cs="宋体"/>
                <w:b w:val="0"/>
                <w:i w:val="0"/>
                <w:color w:val="000000"/>
                <w:sz w:val="16"/>
              </w:rPr>
              <w:t xml:space="preserve">71.68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1.28</w:t>
            </w:r>
          </w:p>
        </w:tc>
        <w:tc>
          <w:tcPr>
            <w:tcW w:w="1120" w:type="dxa"/>
            <w:tcBorders/>
            <w:vAlign w:val="center"/>
          </w:tcPr>
          <w:p>
            <w:pPr>
              <w:jc w:val="right"/>
            </w:pPr>
            <w:r>
              <w:rPr>
                <w:rFonts w:ascii="宋体" w:eastAsia="宋体" w:hAnsi="宋体" w:cs="宋体"/>
                <w:b w:val="0"/>
                <w:i w:val="0"/>
                <w:color w:val="000000"/>
                <w:sz w:val="16"/>
              </w:rPr>
              <w:t xml:space="preserve">1.28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132.44</w:t>
            </w:r>
          </w:p>
        </w:tc>
        <w:tc>
          <w:tcPr>
            <w:tcW w:w="1120" w:type="dxa"/>
            <w:tcBorders/>
            <w:vAlign w:val="center"/>
          </w:tcPr>
          <w:p>
            <w:pPr>
              <w:jc w:val="right"/>
            </w:pPr>
            <w:r>
              <w:rPr>
                <w:rFonts w:ascii="宋体" w:eastAsia="宋体" w:hAnsi="宋体" w:cs="宋体"/>
                <w:b w:val="0"/>
                <w:i w:val="0"/>
                <w:color w:val="000000"/>
                <w:sz w:val="16"/>
              </w:rPr>
              <w:t xml:space="preserve">132.44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132.44</w:t>
            </w:r>
          </w:p>
        </w:tc>
        <w:tc>
          <w:tcPr>
            <w:tcW w:w="1120" w:type="dxa"/>
            <w:tcBorders/>
            <w:vAlign w:val="center"/>
          </w:tcPr>
          <w:p>
            <w:pPr>
              <w:jc w:val="right"/>
            </w:pPr>
            <w:r>
              <w:rPr>
                <w:rFonts w:ascii="宋体" w:eastAsia="宋体" w:hAnsi="宋体" w:cs="宋体"/>
                <w:b w:val="0"/>
                <w:i w:val="0"/>
                <w:color w:val="000000"/>
                <w:sz w:val="16"/>
              </w:rPr>
              <w:t xml:space="preserve">132.44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132.44</w:t>
            </w:r>
          </w:p>
        </w:tc>
        <w:tc>
          <w:tcPr>
            <w:tcW w:w="1120" w:type="dxa"/>
            <w:tcBorders/>
            <w:vAlign w:val="center"/>
          </w:tcPr>
          <w:p>
            <w:pPr>
              <w:jc w:val="right"/>
            </w:pPr>
            <w:r>
              <w:rPr>
                <w:rFonts w:ascii="宋体" w:eastAsia="宋体" w:hAnsi="宋体" w:cs="宋体"/>
                <w:b w:val="0"/>
                <w:i w:val="0"/>
                <w:color w:val="000000"/>
                <w:sz w:val="16"/>
              </w:rPr>
              <w:t xml:space="preserve">132.44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单位：辽宁省盘锦市大洼区新立学校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1,812.93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1,339.88</w:t>
            </w:r>
          </w:p>
        </w:tc>
        <w:tc>
          <w:tcPr>
            <w:tcW w:w="1100" w:type="dxa"/>
            <w:tcBorders/>
            <w:vAlign w:val="center"/>
          </w:tcPr>
          <w:p>
            <w:pPr>
              <w:jc w:val="right"/>
            </w:pPr>
            <w:r>
              <w:rPr>
                <w:rFonts w:ascii="宋体" w:eastAsia="宋体" w:hAnsi="宋体" w:cs="宋体"/>
                <w:b w:val="0"/>
                <w:i w:val="0"/>
                <w:color w:val="000000"/>
                <w:sz w:val="14"/>
              </w:rPr>
              <w:t xml:space="preserve">1,339.88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267.65</w:t>
            </w:r>
          </w:p>
        </w:tc>
        <w:tc>
          <w:tcPr>
            <w:tcW w:w="1100" w:type="dxa"/>
            <w:tcBorders/>
            <w:vAlign w:val="center"/>
          </w:tcPr>
          <w:p>
            <w:pPr>
              <w:jc w:val="right"/>
            </w:pPr>
            <w:r>
              <w:rPr>
                <w:rFonts w:ascii="宋体" w:eastAsia="宋体" w:hAnsi="宋体" w:cs="宋体"/>
                <w:b w:val="0"/>
                <w:i w:val="0"/>
                <w:color w:val="000000"/>
                <w:sz w:val="14"/>
              </w:rPr>
              <w:t xml:space="preserve">267.65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72.96</w:t>
            </w:r>
          </w:p>
        </w:tc>
        <w:tc>
          <w:tcPr>
            <w:tcW w:w="1100" w:type="dxa"/>
            <w:tcBorders/>
            <w:vAlign w:val="center"/>
          </w:tcPr>
          <w:p>
            <w:pPr>
              <w:jc w:val="right"/>
            </w:pPr>
            <w:r>
              <w:rPr>
                <w:rFonts w:ascii="宋体" w:eastAsia="宋体" w:hAnsi="宋体" w:cs="宋体"/>
                <w:b w:val="0"/>
                <w:i w:val="0"/>
                <w:color w:val="000000"/>
                <w:sz w:val="14"/>
              </w:rPr>
              <w:t xml:space="preserve">72.96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132.44</w:t>
            </w:r>
          </w:p>
        </w:tc>
        <w:tc>
          <w:tcPr>
            <w:tcW w:w="1100" w:type="dxa"/>
            <w:tcBorders/>
            <w:vAlign w:val="center"/>
          </w:tcPr>
          <w:p>
            <w:pPr>
              <w:jc w:val="right"/>
            </w:pPr>
            <w:r>
              <w:rPr>
                <w:rFonts w:ascii="宋体" w:eastAsia="宋体" w:hAnsi="宋体" w:cs="宋体"/>
                <w:b w:val="0"/>
                <w:i w:val="0"/>
                <w:color w:val="000000"/>
                <w:sz w:val="14"/>
              </w:rPr>
              <w:t xml:space="preserve">132.44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1,812.93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1,812.93</w:t>
            </w:r>
          </w:p>
        </w:tc>
        <w:tc>
          <w:tcPr>
            <w:tcW w:w="1100" w:type="dxa"/>
            <w:tcBorders/>
            <w:vAlign w:val="center"/>
          </w:tcPr>
          <w:p>
            <w:pPr>
              <w:jc w:val="right"/>
            </w:pPr>
            <w:r>
              <w:rPr>
                <w:rFonts w:ascii="宋体" w:eastAsia="宋体" w:hAnsi="宋体" w:cs="宋体"/>
                <w:b w:val="0"/>
                <w:i w:val="0"/>
                <w:color w:val="000000"/>
                <w:sz w:val="14"/>
              </w:rPr>
              <w:t xml:space="preserve">1,812.93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1,812.93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1,812.93</w:t>
            </w:r>
          </w:p>
        </w:tc>
        <w:tc>
          <w:tcPr>
            <w:tcW w:w="1100" w:type="dxa"/>
            <w:tcBorders/>
            <w:vAlign w:val="center"/>
          </w:tcPr>
          <w:p>
            <w:pPr>
              <w:jc w:val="right"/>
            </w:pPr>
            <w:r>
              <w:rPr>
                <w:rFonts w:ascii="宋体" w:eastAsia="宋体" w:hAnsi="宋体" w:cs="宋体"/>
                <w:b w:val="0"/>
                <w:i w:val="0"/>
                <w:color w:val="000000"/>
                <w:sz w:val="14"/>
              </w:rPr>
              <w:t xml:space="preserve">1,812.93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单位：辽宁省盘锦市大洼区新立学校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1,812.93</w:t>
            </w:r>
          </w:p>
        </w:tc>
        <w:tc>
          <w:tcPr>
            <w:tcW w:w="1980" w:type="dxa"/>
            <w:tcBorders/>
            <w:vAlign w:val="center"/>
          </w:tcPr>
          <w:p>
            <w:pPr>
              <w:jc w:val="right"/>
            </w:pPr>
            <w:r>
              <w:rPr>
                <w:rFonts w:ascii="宋体" w:eastAsia="宋体" w:hAnsi="宋体" w:cs="宋体"/>
                <w:b/>
                <w:i w:val="0"/>
                <w:color w:val="000000"/>
                <w:sz w:val="20"/>
              </w:rPr>
              <w:t xml:space="preserve">1,812.70</w:t>
            </w:r>
          </w:p>
        </w:tc>
        <w:tc>
          <w:tcPr>
            <w:tcW w:w="1952" w:type="dxa"/>
            <w:tcBorders/>
            <w:vAlign w:val="center"/>
          </w:tcPr>
          <w:p>
            <w:pPr>
              <w:jc w:val="right"/>
            </w:pPr>
            <w:r>
              <w:rPr>
                <w:rFonts w:ascii="宋体" w:eastAsia="宋体" w:hAnsi="宋体" w:cs="宋体"/>
                <w:b/>
                <w:i w:val="0"/>
                <w:color w:val="000000"/>
                <w:sz w:val="20"/>
              </w:rPr>
              <w:t xml:space="preserve">0.23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1,339.88</w:t>
            </w:r>
          </w:p>
        </w:tc>
        <w:tc>
          <w:tcPr>
            <w:tcW w:w="1980" w:type="dxa"/>
            <w:tcBorders/>
            <w:vAlign w:val="center"/>
          </w:tcPr>
          <w:p>
            <w:pPr>
              <w:jc w:val="right"/>
            </w:pPr>
            <w:r>
              <w:rPr>
                <w:rFonts w:ascii="宋体" w:eastAsia="宋体" w:hAnsi="宋体" w:cs="宋体"/>
                <w:b w:val="0"/>
                <w:i w:val="0"/>
                <w:color w:val="000000"/>
                <w:sz w:val="20"/>
              </w:rPr>
              <w:t xml:space="preserve">1,339.65</w:t>
            </w:r>
          </w:p>
        </w:tc>
        <w:tc>
          <w:tcPr>
            <w:tcW w:w="1952" w:type="dxa"/>
            <w:tcBorders/>
            <w:vAlign w:val="center"/>
          </w:tcPr>
          <w:p>
            <w:pPr>
              <w:jc w:val="right"/>
            </w:pPr>
            <w:r>
              <w:rPr>
                <w:rFonts w:ascii="宋体" w:eastAsia="宋体" w:hAnsi="宋体" w:cs="宋体"/>
                <w:b w:val="0"/>
                <w:i w:val="0"/>
                <w:color w:val="000000"/>
                <w:sz w:val="20"/>
              </w:rPr>
              <w:t xml:space="preserve">0.23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1,339.88</w:t>
            </w:r>
          </w:p>
        </w:tc>
        <w:tc>
          <w:tcPr>
            <w:tcW w:w="1980" w:type="dxa"/>
            <w:tcBorders/>
            <w:vAlign w:val="center"/>
          </w:tcPr>
          <w:p>
            <w:pPr>
              <w:jc w:val="right"/>
            </w:pPr>
            <w:r>
              <w:rPr>
                <w:rFonts w:ascii="宋体" w:eastAsia="宋体" w:hAnsi="宋体" w:cs="宋体"/>
                <w:b w:val="0"/>
                <w:i w:val="0"/>
                <w:color w:val="000000"/>
                <w:sz w:val="20"/>
              </w:rPr>
              <w:t xml:space="preserve">1,339.65</w:t>
            </w:r>
          </w:p>
        </w:tc>
        <w:tc>
          <w:tcPr>
            <w:tcW w:w="1952" w:type="dxa"/>
            <w:tcBorders/>
            <w:vAlign w:val="center"/>
          </w:tcPr>
          <w:p>
            <w:pPr>
              <w:jc w:val="right"/>
            </w:pPr>
            <w:r>
              <w:rPr>
                <w:rFonts w:ascii="宋体" w:eastAsia="宋体" w:hAnsi="宋体" w:cs="宋体"/>
                <w:b w:val="0"/>
                <w:i w:val="0"/>
                <w:color w:val="000000"/>
                <w:sz w:val="20"/>
              </w:rPr>
              <w:t xml:space="preserve">0.23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700.73</w:t>
            </w:r>
          </w:p>
        </w:tc>
        <w:tc>
          <w:tcPr>
            <w:tcW w:w="1980" w:type="dxa"/>
            <w:tcBorders/>
            <w:vAlign w:val="center"/>
          </w:tcPr>
          <w:p>
            <w:pPr>
              <w:jc w:val="right"/>
            </w:pPr>
            <w:r>
              <w:rPr>
                <w:rFonts w:ascii="宋体" w:eastAsia="宋体" w:hAnsi="宋体" w:cs="宋体"/>
                <w:b w:val="0"/>
                <w:i w:val="0"/>
                <w:color w:val="000000"/>
                <w:sz w:val="20"/>
              </w:rPr>
              <w:t xml:space="preserve">700.59</w:t>
            </w:r>
          </w:p>
        </w:tc>
        <w:tc>
          <w:tcPr>
            <w:tcW w:w="1952" w:type="dxa"/>
            <w:tcBorders/>
            <w:vAlign w:val="center"/>
          </w:tcPr>
          <w:p>
            <w:pPr>
              <w:jc w:val="right"/>
            </w:pPr>
            <w:r>
              <w:rPr>
                <w:rFonts w:ascii="宋体" w:eastAsia="宋体" w:hAnsi="宋体" w:cs="宋体"/>
                <w:b w:val="0"/>
                <w:i w:val="0"/>
                <w:color w:val="000000"/>
                <w:sz w:val="20"/>
              </w:rPr>
              <w:t xml:space="preserve">0.14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639.15</w:t>
            </w:r>
          </w:p>
        </w:tc>
        <w:tc>
          <w:tcPr>
            <w:tcW w:w="1980" w:type="dxa"/>
            <w:tcBorders/>
            <w:vAlign w:val="center"/>
          </w:tcPr>
          <w:p>
            <w:pPr>
              <w:jc w:val="right"/>
            </w:pPr>
            <w:r>
              <w:rPr>
                <w:rFonts w:ascii="宋体" w:eastAsia="宋体" w:hAnsi="宋体" w:cs="宋体"/>
                <w:b w:val="0"/>
                <w:i w:val="0"/>
                <w:color w:val="000000"/>
                <w:sz w:val="20"/>
              </w:rPr>
              <w:t xml:space="preserve">639.06</w:t>
            </w:r>
          </w:p>
        </w:tc>
        <w:tc>
          <w:tcPr>
            <w:tcW w:w="1952" w:type="dxa"/>
            <w:tcBorders/>
            <w:vAlign w:val="center"/>
          </w:tcPr>
          <w:p>
            <w:pPr>
              <w:jc w:val="right"/>
            </w:pPr>
            <w:r>
              <w:rPr>
                <w:rFonts w:ascii="宋体" w:eastAsia="宋体" w:hAnsi="宋体" w:cs="宋体"/>
                <w:b w:val="0"/>
                <w:i w:val="0"/>
                <w:color w:val="000000"/>
                <w:sz w:val="20"/>
              </w:rPr>
              <w:t xml:space="preserve">0.09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267.65</w:t>
            </w:r>
          </w:p>
        </w:tc>
        <w:tc>
          <w:tcPr>
            <w:tcW w:w="1980" w:type="dxa"/>
            <w:tcBorders/>
            <w:vAlign w:val="center"/>
          </w:tcPr>
          <w:p>
            <w:pPr>
              <w:jc w:val="right"/>
            </w:pPr>
            <w:r>
              <w:rPr>
                <w:rFonts w:ascii="宋体" w:eastAsia="宋体" w:hAnsi="宋体" w:cs="宋体"/>
                <w:b w:val="0"/>
                <w:i w:val="0"/>
                <w:color w:val="000000"/>
                <w:sz w:val="20"/>
              </w:rPr>
              <w:t xml:space="preserve">267.65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264.91</w:t>
            </w:r>
          </w:p>
        </w:tc>
        <w:tc>
          <w:tcPr>
            <w:tcW w:w="1980" w:type="dxa"/>
            <w:tcBorders/>
            <w:vAlign w:val="center"/>
          </w:tcPr>
          <w:p>
            <w:pPr>
              <w:jc w:val="right"/>
            </w:pPr>
            <w:r>
              <w:rPr>
                <w:rFonts w:ascii="宋体" w:eastAsia="宋体" w:hAnsi="宋体" w:cs="宋体"/>
                <w:b w:val="0"/>
                <w:i w:val="0"/>
                <w:color w:val="000000"/>
                <w:sz w:val="20"/>
              </w:rPr>
              <w:t xml:space="preserve">264.91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33.50</w:t>
            </w:r>
          </w:p>
        </w:tc>
        <w:tc>
          <w:tcPr>
            <w:tcW w:w="1980" w:type="dxa"/>
            <w:tcBorders/>
            <w:vAlign w:val="center"/>
          </w:tcPr>
          <w:p>
            <w:pPr>
              <w:jc w:val="right"/>
            </w:pPr>
            <w:r>
              <w:rPr>
                <w:rFonts w:ascii="宋体" w:eastAsia="宋体" w:hAnsi="宋体" w:cs="宋体"/>
                <w:b w:val="0"/>
                <w:i w:val="0"/>
                <w:color w:val="000000"/>
                <w:sz w:val="20"/>
              </w:rPr>
              <w:t xml:space="preserve">33.50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165.21</w:t>
            </w:r>
          </w:p>
        </w:tc>
        <w:tc>
          <w:tcPr>
            <w:tcW w:w="1980" w:type="dxa"/>
            <w:tcBorders/>
            <w:vAlign w:val="center"/>
          </w:tcPr>
          <w:p>
            <w:pPr>
              <w:jc w:val="right"/>
            </w:pPr>
            <w:r>
              <w:rPr>
                <w:rFonts w:ascii="宋体" w:eastAsia="宋体" w:hAnsi="宋体" w:cs="宋体"/>
                <w:b w:val="0"/>
                <w:i w:val="0"/>
                <w:color w:val="000000"/>
                <w:sz w:val="20"/>
              </w:rPr>
              <w:t xml:space="preserve">165.21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66.20</w:t>
            </w:r>
          </w:p>
        </w:tc>
        <w:tc>
          <w:tcPr>
            <w:tcW w:w="1980" w:type="dxa"/>
            <w:tcBorders/>
            <w:vAlign w:val="center"/>
          </w:tcPr>
          <w:p>
            <w:pPr>
              <w:jc w:val="right"/>
            </w:pPr>
            <w:r>
              <w:rPr>
                <w:rFonts w:ascii="宋体" w:eastAsia="宋体" w:hAnsi="宋体" w:cs="宋体"/>
                <w:b w:val="0"/>
                <w:i w:val="0"/>
                <w:color w:val="000000"/>
                <w:sz w:val="20"/>
              </w:rPr>
              <w:t xml:space="preserve">66.20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72.96</w:t>
            </w:r>
          </w:p>
        </w:tc>
        <w:tc>
          <w:tcPr>
            <w:tcW w:w="1980" w:type="dxa"/>
            <w:tcBorders/>
            <w:vAlign w:val="center"/>
          </w:tcPr>
          <w:p>
            <w:pPr>
              <w:jc w:val="right"/>
            </w:pPr>
            <w:r>
              <w:rPr>
                <w:rFonts w:ascii="宋体" w:eastAsia="宋体" w:hAnsi="宋体" w:cs="宋体"/>
                <w:b w:val="0"/>
                <w:i w:val="0"/>
                <w:color w:val="000000"/>
                <w:sz w:val="20"/>
              </w:rPr>
              <w:t xml:space="preserve">72.96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72.96</w:t>
            </w:r>
          </w:p>
        </w:tc>
        <w:tc>
          <w:tcPr>
            <w:tcW w:w="1980" w:type="dxa"/>
            <w:tcBorders/>
            <w:vAlign w:val="center"/>
          </w:tcPr>
          <w:p>
            <w:pPr>
              <w:jc w:val="right"/>
            </w:pPr>
            <w:r>
              <w:rPr>
                <w:rFonts w:ascii="宋体" w:eastAsia="宋体" w:hAnsi="宋体" w:cs="宋体"/>
                <w:b w:val="0"/>
                <w:i w:val="0"/>
                <w:color w:val="000000"/>
                <w:sz w:val="20"/>
              </w:rPr>
              <w:t xml:space="preserve">72.96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71.68</w:t>
            </w:r>
          </w:p>
        </w:tc>
        <w:tc>
          <w:tcPr>
            <w:tcW w:w="1980" w:type="dxa"/>
            <w:tcBorders/>
            <w:vAlign w:val="center"/>
          </w:tcPr>
          <w:p>
            <w:pPr>
              <w:jc w:val="right"/>
            </w:pPr>
            <w:r>
              <w:rPr>
                <w:rFonts w:ascii="宋体" w:eastAsia="宋体" w:hAnsi="宋体" w:cs="宋体"/>
                <w:b w:val="0"/>
                <w:i w:val="0"/>
                <w:color w:val="000000"/>
                <w:sz w:val="20"/>
              </w:rPr>
              <w:t xml:space="preserve">71.68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1.28</w:t>
            </w:r>
          </w:p>
        </w:tc>
        <w:tc>
          <w:tcPr>
            <w:tcW w:w="1980" w:type="dxa"/>
            <w:tcBorders/>
            <w:vAlign w:val="center"/>
          </w:tcPr>
          <w:p>
            <w:pPr>
              <w:jc w:val="right"/>
            </w:pPr>
            <w:r>
              <w:rPr>
                <w:rFonts w:ascii="宋体" w:eastAsia="宋体" w:hAnsi="宋体" w:cs="宋体"/>
                <w:b w:val="0"/>
                <w:i w:val="0"/>
                <w:color w:val="000000"/>
                <w:sz w:val="20"/>
              </w:rPr>
              <w:t xml:space="preserve">1.28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132.44</w:t>
            </w:r>
          </w:p>
        </w:tc>
        <w:tc>
          <w:tcPr>
            <w:tcW w:w="1980" w:type="dxa"/>
            <w:tcBorders/>
            <w:vAlign w:val="center"/>
          </w:tcPr>
          <w:p>
            <w:pPr>
              <w:jc w:val="right"/>
            </w:pPr>
            <w:r>
              <w:rPr>
                <w:rFonts w:ascii="宋体" w:eastAsia="宋体" w:hAnsi="宋体" w:cs="宋体"/>
                <w:b w:val="0"/>
                <w:i w:val="0"/>
                <w:color w:val="000000"/>
                <w:sz w:val="20"/>
              </w:rPr>
              <w:t xml:space="preserve">132.44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132.44</w:t>
            </w:r>
          </w:p>
        </w:tc>
        <w:tc>
          <w:tcPr>
            <w:tcW w:w="1980" w:type="dxa"/>
            <w:tcBorders/>
            <w:vAlign w:val="center"/>
          </w:tcPr>
          <w:p>
            <w:pPr>
              <w:jc w:val="right"/>
            </w:pPr>
            <w:r>
              <w:rPr>
                <w:rFonts w:ascii="宋体" w:eastAsia="宋体" w:hAnsi="宋体" w:cs="宋体"/>
                <w:b w:val="0"/>
                <w:i w:val="0"/>
                <w:color w:val="000000"/>
                <w:sz w:val="20"/>
              </w:rPr>
              <w:t xml:space="preserve">132.44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132.44</w:t>
            </w:r>
          </w:p>
        </w:tc>
        <w:tc>
          <w:tcPr>
            <w:tcW w:w="1980" w:type="dxa"/>
            <w:tcBorders/>
            <w:vAlign w:val="center"/>
          </w:tcPr>
          <w:p>
            <w:pPr>
              <w:jc w:val="right"/>
            </w:pPr>
            <w:r>
              <w:rPr>
                <w:rFonts w:ascii="宋体" w:eastAsia="宋体" w:hAnsi="宋体" w:cs="宋体"/>
                <w:b w:val="0"/>
                <w:i w:val="0"/>
                <w:color w:val="000000"/>
                <w:sz w:val="20"/>
              </w:rPr>
              <w:t xml:space="preserve">132.44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单位：辽宁省盘锦市大洼区新立学校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1,708.11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48.00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688.43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9.52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452.15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5.00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0.35</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19.19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128.71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2.40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19.19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165.21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3.35</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66.20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71.68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3.29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0.44</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132.44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11.00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37.40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5.54</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32.82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1.95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1.69</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0.68</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0.74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9.45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1,745.51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67.19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单位：辽宁省盘锦市大洼区新立学校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单位：辽宁省盘锦市大洼区新立学校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单位：辽宁省盘锦市大洼区新立学校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026016盘锦市大洼区新立学校-211104000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1759.36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1759.36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1494.89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1494.88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65.65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65.64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加强教师队伍建设，提高教育教学质量</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本年圆满完成绩效目标，保障学校教育教学正常运行。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学生满意率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家长满意率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人才队伍建设</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人才培养</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