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辽宁省盘锦市大洼区实验小学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辽宁省盘锦市大洼区实验小学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辽宁省盘锦市大洼区实验小学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辽宁省盘锦市大洼区实验小学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辽宁省盘锦市大洼区实验小学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辽宁省盘锦市大洼区实验小学概况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(四)积极办好本镇的学前教育、成人文化技术教育，扶持民办教育，加强职业技术教育，促进各类教育协调发展。</w:t>
        <w:br/>
        <w:t xml:space="preserve">    (五)按照干部和教师的职数、编制和管理权限，负责对本镇学校的干部和教师进行管理，制定切实可行的学校工作规章制度，以提高教育教学质量为目的，对干部职工的工作开展客观、公正的评价和考核。</w:t>
        <w:br/>
        <w:t xml:space="preserve">    (六)按照上级有关部门的规定，负责对本镇中小学校的财务和项目建设进行管理，负责核算和发放教职工工资。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(八)组织开展本镇中小学的教育教学科研和教育教学改革，以科学的发展观和以人为本的管理理念注重学生的全面发展。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辽宁省盘锦市大洼区实验小学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2023年部门决算编制范围的预算单位为盘锦市大洼区实验小学。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3784.51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3351.76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88.57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3351.76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427.67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11.30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主要是2023年课后服务费等收入。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5.08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主要是利息收入等。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增加739.78万元，增长24.30%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2023年课后服务费增加、薄弱学校改造项目</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3784.41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3086.99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81.57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工资福利支出2794.42万元；商品和服务支出113.51万元；对个人和家庭的补助78.89万元；资本性支出100.17万元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697.41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18.43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主要包括课后服务费、薄弱学校改造项目等业务支出。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增加744.75万元，增长24.50%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2023年课后服务费支出、薄弱学校改造项目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主要是基本户利息收入等原因形成的结余。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减少4.98万元，降低97.98%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上年结转在本年支出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3351.76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3081.92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269.84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增加313.12万元，增长10.30%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薄弱学校改造项目支出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113.86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104.69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2023年度一般公共预算财政拨款支出3351.76万元。按支出功能分类科目分，包括：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1.教育支出2547.88万元，具体包括：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2547.88万元,主要是小学教师工资福利及学校公用经费等支出，完成年初预算的113.71%，决算数与年初预算数存在差异的主要原因是人员经费增加和薄弱学校改造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2.社会保障和就业支出442.36万元，具体包括：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39.63万元,主要是退休教师取暖费和遗属费等支出，完成年初预算的100.18%，决算数与年初预算数存在差异的主要原因是退休教师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290.77万元,主要是养老保险费等支出，完成年初预算的96.69%，决算数与年初预算数存在差异的主要原因是在职教师退休，养老保险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72.32万元,主要是在职转退休教师缴纳单位职业年金等支出，完成年初预算的100%，决算数与年初预算数存在差异的主要原因是追加退休人员单位缴费支出，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（4）社会保障和就业支出（类）抚恤（款）死亡抚恤（项）36.10万元,主要是死亡教师抚恤金等支出，完成年初预算的100%，决算数与年初预算数存在差异的主要原因是无年初预算。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3.54万元,主要是工伤保险等支出，完成年初预算的94.15%，决算数与年初预算数存在差异的主要原因是在职教师转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3.卫生健康支出128.56万元，具体包括：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（1）卫生健康支出（类）行政事业单位医疗（款）事业单位医疗（项）126.66万元,主要是事业单位医疗保险等支出，完成年初预算的96.27%，决算数与年初预算数存在差异的主要原因是在职教师转退休。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（2）卫生健康支出（类）行政事业单位医疗（款）其他行政事业单位医疗支出（项）1.90万元,主要是大额医疗保险等支出，完成年初预算的99.48%，决算数与年初预算数存在差异的主要原因是退休教师死亡。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4.住房保障支出232.95万元，具体包括：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（1）住房保障支出（类）住房改革支出（款）住房公积金（项）232.95万元,主要是住房公积金等支出，完成年初预算的103.29%，决算数与年初预算数存在差异的主要原因是公积金调增基数。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3081.91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2873.31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208.60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170.16</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170.16</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组织对1个单位开展整体绩效自评，涉及资金1649.21万元，自评平均分100分。《部门（单位）整体绩效自评表》见附件。</w:t>
        <w:br/>
        <w:t xml:space="preserve">本部门组织对“整体绩效目标”等1 个项目开展了部门评价，涉及资金1649.21万元（其中：一般公共预算资金1649.21万元，政府性基金预算资金0万元，国有资本经营预算资金0万元）。从评价情况来看，本年度绩效目标已完成，保障了盘锦市大洼区东风学校日常支出正常运转。</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教育支出（类）普通教育（款）小学教育（项）：反映各部门举办的小学教育支出。政府各部门对社会组织等举办的小学资助，如捐赠、补贴等，也在本科目中反映。</w:t>
        <w:br/>
        <w:t xml:space="preserve">  17. 社会保障和就业（类）行政事业单位养老支出（款）事业单位离退休（项）：反映事业单位开支的离退休经费。</w:t>
        <w:br/>
        <w:t xml:space="preserve">  18. 社会保障和就业支出（类）行政事业单位养老支出（款）机关事业单位基本养老保险缴费支出（项）：反映机关事业单位实施养老保险制度由单位缴纳的基本养老保险费支出。</w:t>
        <w:br/>
        <w:t xml:space="preserve">  19. 社会保障和就业支出（类）行政事业单位养老支出（款）机关事业单位职业年金缴费支出（项）：反映机关事业单位实施养老保险制度由单位实际缴纳的职业年金支出。</w:t>
        <w:br/>
        <w:t xml:space="preserve">  20.社会保障和就业支出（类）抚恤（款）死亡抚恤（项）：反映按规定用于烈士和牺牲、病故人员家属的一次性和定期抚恤金以及丧葬补助费。</w:t>
        <w:br/>
        <w:t xml:space="preserve">  21.社会保障和就业支出（类）其他社会保障和就业支出（款）其他社会保障和就业支出（项）：反映除上述项目以外其他用于社会保障和就业方面的支出。</w:t>
        <w:br/>
        <w:t xml:space="preserve">  22. 卫生健康支出（类）行政事业单位医疗（款）事业单位医疗（项）：反映财政部门安排的事业单位基本医疗保险缴费经费，未参加医疗保险的事业单位的公费医疗经费，按国家规定享受离休人员待遇的医疗经费。</w:t>
        <w:br/>
        <w:t xml:space="preserve">  23. 卫生健康支出（类）行政事业单位医疗（款）其他行政事业单位医疗支出（项）：反映除上述项目以外其他用于其他行政事业单位医疗支出。</w:t>
        <w:br/>
        <w:t xml:space="preserve"> 24.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3,351.76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2,980.53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427.67</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442.36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128.56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232.95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3,779.43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3,784.41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5.08</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3,784.51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3,784.51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3,779.43</w:t>
            </w:r>
          </w:p>
        </w:tc>
        <w:tc>
          <w:tcPr>
            <w:tcW w:w="1160" w:type="dxa"/>
            <w:tcBorders/>
            <w:vAlign w:val="center"/>
          </w:tcPr>
          <w:p>
            <w:pPr>
              <w:jc w:val="right"/>
            </w:pPr>
            <w:r>
              <w:rPr>
                <w:rFonts w:ascii="宋体" w:eastAsia="宋体" w:hAnsi="宋体" w:cs="宋体"/>
                <w:b/>
                <w:i w:val="0"/>
                <w:color w:val="000000"/>
                <w:sz w:val="14"/>
              </w:rPr>
              <w:t xml:space="preserve">3,351.76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427.67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2,975.55</w:t>
            </w:r>
          </w:p>
        </w:tc>
        <w:tc>
          <w:tcPr>
            <w:tcW w:w="1160" w:type="dxa"/>
            <w:tcBorders/>
            <w:vAlign w:val="center"/>
          </w:tcPr>
          <w:p>
            <w:pPr>
              <w:jc w:val="right"/>
            </w:pPr>
            <w:r>
              <w:rPr>
                <w:rFonts w:ascii="宋体" w:eastAsia="宋体" w:hAnsi="宋体" w:cs="宋体"/>
                <w:b w:val="0"/>
                <w:i w:val="0"/>
                <w:color w:val="000000"/>
                <w:sz w:val="14"/>
              </w:rPr>
              <w:t xml:space="preserve">2,547.88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427.67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2,975.55</w:t>
            </w:r>
          </w:p>
        </w:tc>
        <w:tc>
          <w:tcPr>
            <w:tcW w:w="1160" w:type="dxa"/>
            <w:tcBorders/>
            <w:vAlign w:val="center"/>
          </w:tcPr>
          <w:p>
            <w:pPr>
              <w:jc w:val="right"/>
            </w:pPr>
            <w:r>
              <w:rPr>
                <w:rFonts w:ascii="宋体" w:eastAsia="宋体" w:hAnsi="宋体" w:cs="宋体"/>
                <w:b w:val="0"/>
                <w:i w:val="0"/>
                <w:color w:val="000000"/>
                <w:sz w:val="14"/>
              </w:rPr>
              <w:t xml:space="preserve">2,547.88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427.67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2,975.55</w:t>
            </w:r>
          </w:p>
        </w:tc>
        <w:tc>
          <w:tcPr>
            <w:tcW w:w="1160" w:type="dxa"/>
            <w:tcBorders/>
            <w:vAlign w:val="center"/>
          </w:tcPr>
          <w:p>
            <w:pPr>
              <w:jc w:val="right"/>
            </w:pPr>
            <w:r>
              <w:rPr>
                <w:rFonts w:ascii="宋体" w:eastAsia="宋体" w:hAnsi="宋体" w:cs="宋体"/>
                <w:b w:val="0"/>
                <w:i w:val="0"/>
                <w:color w:val="000000"/>
                <w:sz w:val="14"/>
              </w:rPr>
              <w:t xml:space="preserve">2,547.88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427.67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442.36</w:t>
            </w:r>
          </w:p>
        </w:tc>
        <w:tc>
          <w:tcPr>
            <w:tcW w:w="1160" w:type="dxa"/>
            <w:tcBorders/>
            <w:vAlign w:val="center"/>
          </w:tcPr>
          <w:p>
            <w:pPr>
              <w:jc w:val="right"/>
            </w:pPr>
            <w:r>
              <w:rPr>
                <w:rFonts w:ascii="宋体" w:eastAsia="宋体" w:hAnsi="宋体" w:cs="宋体"/>
                <w:b w:val="0"/>
                <w:i w:val="0"/>
                <w:color w:val="000000"/>
                <w:sz w:val="14"/>
              </w:rPr>
              <w:t xml:space="preserve">442.36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402.72</w:t>
            </w:r>
          </w:p>
        </w:tc>
        <w:tc>
          <w:tcPr>
            <w:tcW w:w="1160" w:type="dxa"/>
            <w:tcBorders/>
            <w:vAlign w:val="center"/>
          </w:tcPr>
          <w:p>
            <w:pPr>
              <w:jc w:val="right"/>
            </w:pPr>
            <w:r>
              <w:rPr>
                <w:rFonts w:ascii="宋体" w:eastAsia="宋体" w:hAnsi="宋体" w:cs="宋体"/>
                <w:b w:val="0"/>
                <w:i w:val="0"/>
                <w:color w:val="000000"/>
                <w:sz w:val="14"/>
              </w:rPr>
              <w:t xml:space="preserve">402.72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39.63</w:t>
            </w:r>
          </w:p>
        </w:tc>
        <w:tc>
          <w:tcPr>
            <w:tcW w:w="1160" w:type="dxa"/>
            <w:tcBorders/>
            <w:vAlign w:val="center"/>
          </w:tcPr>
          <w:p>
            <w:pPr>
              <w:jc w:val="right"/>
            </w:pPr>
            <w:r>
              <w:rPr>
                <w:rFonts w:ascii="宋体" w:eastAsia="宋体" w:hAnsi="宋体" w:cs="宋体"/>
                <w:b w:val="0"/>
                <w:i w:val="0"/>
                <w:color w:val="000000"/>
                <w:sz w:val="14"/>
              </w:rPr>
              <w:t xml:space="preserve">39.63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290.77</w:t>
            </w:r>
          </w:p>
        </w:tc>
        <w:tc>
          <w:tcPr>
            <w:tcW w:w="1160" w:type="dxa"/>
            <w:tcBorders/>
            <w:vAlign w:val="center"/>
          </w:tcPr>
          <w:p>
            <w:pPr>
              <w:jc w:val="right"/>
            </w:pPr>
            <w:r>
              <w:rPr>
                <w:rFonts w:ascii="宋体" w:eastAsia="宋体" w:hAnsi="宋体" w:cs="宋体"/>
                <w:b w:val="0"/>
                <w:i w:val="0"/>
                <w:color w:val="000000"/>
                <w:sz w:val="14"/>
              </w:rPr>
              <w:t xml:space="preserve">290.77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72.32</w:t>
            </w:r>
          </w:p>
        </w:tc>
        <w:tc>
          <w:tcPr>
            <w:tcW w:w="1160" w:type="dxa"/>
            <w:tcBorders/>
            <w:vAlign w:val="center"/>
          </w:tcPr>
          <w:p>
            <w:pPr>
              <w:jc w:val="right"/>
            </w:pPr>
            <w:r>
              <w:rPr>
                <w:rFonts w:ascii="宋体" w:eastAsia="宋体" w:hAnsi="宋体" w:cs="宋体"/>
                <w:b w:val="0"/>
                <w:i w:val="0"/>
                <w:color w:val="000000"/>
                <w:sz w:val="14"/>
              </w:rPr>
              <w:t xml:space="preserve">72.32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36.10</w:t>
            </w:r>
          </w:p>
        </w:tc>
        <w:tc>
          <w:tcPr>
            <w:tcW w:w="1160" w:type="dxa"/>
            <w:tcBorders/>
            <w:vAlign w:val="center"/>
          </w:tcPr>
          <w:p>
            <w:pPr>
              <w:jc w:val="right"/>
            </w:pPr>
            <w:r>
              <w:rPr>
                <w:rFonts w:ascii="宋体" w:eastAsia="宋体" w:hAnsi="宋体" w:cs="宋体"/>
                <w:b w:val="0"/>
                <w:i w:val="0"/>
                <w:color w:val="000000"/>
                <w:sz w:val="14"/>
              </w:rPr>
              <w:t xml:space="preserve">36.10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36.10</w:t>
            </w:r>
          </w:p>
        </w:tc>
        <w:tc>
          <w:tcPr>
            <w:tcW w:w="1160" w:type="dxa"/>
            <w:tcBorders/>
            <w:vAlign w:val="center"/>
          </w:tcPr>
          <w:p>
            <w:pPr>
              <w:jc w:val="right"/>
            </w:pPr>
            <w:r>
              <w:rPr>
                <w:rFonts w:ascii="宋体" w:eastAsia="宋体" w:hAnsi="宋体" w:cs="宋体"/>
                <w:b w:val="0"/>
                <w:i w:val="0"/>
                <w:color w:val="000000"/>
                <w:sz w:val="14"/>
              </w:rPr>
              <w:t xml:space="preserve">36.10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128.56</w:t>
            </w:r>
          </w:p>
        </w:tc>
        <w:tc>
          <w:tcPr>
            <w:tcW w:w="1160" w:type="dxa"/>
            <w:tcBorders/>
            <w:vAlign w:val="center"/>
          </w:tcPr>
          <w:p>
            <w:pPr>
              <w:jc w:val="right"/>
            </w:pPr>
            <w:r>
              <w:rPr>
                <w:rFonts w:ascii="宋体" w:eastAsia="宋体" w:hAnsi="宋体" w:cs="宋体"/>
                <w:b w:val="0"/>
                <w:i w:val="0"/>
                <w:color w:val="000000"/>
                <w:sz w:val="14"/>
              </w:rPr>
              <w:t xml:space="preserve">128.56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128.56</w:t>
            </w:r>
          </w:p>
        </w:tc>
        <w:tc>
          <w:tcPr>
            <w:tcW w:w="1160" w:type="dxa"/>
            <w:tcBorders/>
            <w:vAlign w:val="center"/>
          </w:tcPr>
          <w:p>
            <w:pPr>
              <w:jc w:val="right"/>
            </w:pPr>
            <w:r>
              <w:rPr>
                <w:rFonts w:ascii="宋体" w:eastAsia="宋体" w:hAnsi="宋体" w:cs="宋体"/>
                <w:b w:val="0"/>
                <w:i w:val="0"/>
                <w:color w:val="000000"/>
                <w:sz w:val="14"/>
              </w:rPr>
              <w:t xml:space="preserve">128.56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126.66</w:t>
            </w:r>
          </w:p>
        </w:tc>
        <w:tc>
          <w:tcPr>
            <w:tcW w:w="1160" w:type="dxa"/>
            <w:tcBorders/>
            <w:vAlign w:val="center"/>
          </w:tcPr>
          <w:p>
            <w:pPr>
              <w:jc w:val="right"/>
            </w:pPr>
            <w:r>
              <w:rPr>
                <w:rFonts w:ascii="宋体" w:eastAsia="宋体" w:hAnsi="宋体" w:cs="宋体"/>
                <w:b w:val="0"/>
                <w:i w:val="0"/>
                <w:color w:val="000000"/>
                <w:sz w:val="14"/>
              </w:rPr>
              <w:t xml:space="preserve">126.66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232.95</w:t>
            </w:r>
          </w:p>
        </w:tc>
        <w:tc>
          <w:tcPr>
            <w:tcW w:w="1160" w:type="dxa"/>
            <w:tcBorders/>
            <w:vAlign w:val="center"/>
          </w:tcPr>
          <w:p>
            <w:pPr>
              <w:jc w:val="right"/>
            </w:pPr>
            <w:r>
              <w:rPr>
                <w:rFonts w:ascii="宋体" w:eastAsia="宋体" w:hAnsi="宋体" w:cs="宋体"/>
                <w:b w:val="0"/>
                <w:i w:val="0"/>
                <w:color w:val="000000"/>
                <w:sz w:val="14"/>
              </w:rPr>
              <w:t xml:space="preserve">232.95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232.95</w:t>
            </w:r>
          </w:p>
        </w:tc>
        <w:tc>
          <w:tcPr>
            <w:tcW w:w="1160" w:type="dxa"/>
            <w:tcBorders/>
            <w:vAlign w:val="center"/>
          </w:tcPr>
          <w:p>
            <w:pPr>
              <w:jc w:val="right"/>
            </w:pPr>
            <w:r>
              <w:rPr>
                <w:rFonts w:ascii="宋体" w:eastAsia="宋体" w:hAnsi="宋体" w:cs="宋体"/>
                <w:b w:val="0"/>
                <w:i w:val="0"/>
                <w:color w:val="000000"/>
                <w:sz w:val="14"/>
              </w:rPr>
              <w:t xml:space="preserve">232.95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232.95</w:t>
            </w:r>
          </w:p>
        </w:tc>
        <w:tc>
          <w:tcPr>
            <w:tcW w:w="1160" w:type="dxa"/>
            <w:tcBorders/>
            <w:vAlign w:val="center"/>
          </w:tcPr>
          <w:p>
            <w:pPr>
              <w:jc w:val="right"/>
            </w:pPr>
            <w:r>
              <w:rPr>
                <w:rFonts w:ascii="宋体" w:eastAsia="宋体" w:hAnsi="宋体" w:cs="宋体"/>
                <w:b w:val="0"/>
                <w:i w:val="0"/>
                <w:color w:val="000000"/>
                <w:sz w:val="14"/>
              </w:rPr>
              <w:t xml:space="preserve">232.95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3,784.41</w:t>
            </w:r>
          </w:p>
        </w:tc>
        <w:tc>
          <w:tcPr>
            <w:tcW w:w="1120" w:type="dxa"/>
            <w:tcBorders/>
            <w:vAlign w:val="center"/>
          </w:tcPr>
          <w:p>
            <w:pPr>
              <w:jc w:val="right"/>
            </w:pPr>
            <w:r>
              <w:rPr>
                <w:rFonts w:ascii="宋体" w:eastAsia="宋体" w:hAnsi="宋体" w:cs="宋体"/>
                <w:b/>
                <w:i w:val="0"/>
                <w:color w:val="000000"/>
                <w:sz w:val="16"/>
              </w:rPr>
              <w:t xml:space="preserve">3,086.99</w:t>
            </w:r>
          </w:p>
        </w:tc>
        <w:tc>
          <w:tcPr>
            <w:tcW w:w="1120" w:type="dxa"/>
            <w:tcBorders/>
            <w:vAlign w:val="center"/>
          </w:tcPr>
          <w:p>
            <w:pPr>
              <w:jc w:val="right"/>
            </w:pPr>
            <w:r>
              <w:rPr>
                <w:rFonts w:ascii="宋体" w:eastAsia="宋体" w:hAnsi="宋体" w:cs="宋体"/>
                <w:b/>
                <w:i w:val="0"/>
                <w:color w:val="000000"/>
                <w:sz w:val="16"/>
              </w:rPr>
              <w:t xml:space="preserve">697.41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2,980.53</w:t>
            </w:r>
          </w:p>
        </w:tc>
        <w:tc>
          <w:tcPr>
            <w:tcW w:w="1120" w:type="dxa"/>
            <w:tcBorders/>
            <w:vAlign w:val="center"/>
          </w:tcPr>
          <w:p>
            <w:pPr>
              <w:jc w:val="right"/>
            </w:pPr>
            <w:r>
              <w:rPr>
                <w:rFonts w:ascii="宋体" w:eastAsia="宋体" w:hAnsi="宋体" w:cs="宋体"/>
                <w:b w:val="0"/>
                <w:i w:val="0"/>
                <w:color w:val="000000"/>
                <w:sz w:val="16"/>
              </w:rPr>
              <w:t xml:space="preserve">2,283.12</w:t>
            </w:r>
          </w:p>
        </w:tc>
        <w:tc>
          <w:tcPr>
            <w:tcW w:w="1120" w:type="dxa"/>
            <w:tcBorders/>
            <w:vAlign w:val="center"/>
          </w:tcPr>
          <w:p>
            <w:pPr>
              <w:jc w:val="right"/>
            </w:pPr>
            <w:r>
              <w:rPr>
                <w:rFonts w:ascii="宋体" w:eastAsia="宋体" w:hAnsi="宋体" w:cs="宋体"/>
                <w:b w:val="0"/>
                <w:i w:val="0"/>
                <w:color w:val="000000"/>
                <w:sz w:val="16"/>
              </w:rPr>
              <w:t xml:space="preserve">697.41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2,980.53</w:t>
            </w:r>
          </w:p>
        </w:tc>
        <w:tc>
          <w:tcPr>
            <w:tcW w:w="1120" w:type="dxa"/>
            <w:tcBorders/>
            <w:vAlign w:val="center"/>
          </w:tcPr>
          <w:p>
            <w:pPr>
              <w:jc w:val="right"/>
            </w:pPr>
            <w:r>
              <w:rPr>
                <w:rFonts w:ascii="宋体" w:eastAsia="宋体" w:hAnsi="宋体" w:cs="宋体"/>
                <w:b w:val="0"/>
                <w:i w:val="0"/>
                <w:color w:val="000000"/>
                <w:sz w:val="16"/>
              </w:rPr>
              <w:t xml:space="preserve">2,283.12</w:t>
            </w:r>
          </w:p>
        </w:tc>
        <w:tc>
          <w:tcPr>
            <w:tcW w:w="1120" w:type="dxa"/>
            <w:tcBorders/>
            <w:vAlign w:val="center"/>
          </w:tcPr>
          <w:p>
            <w:pPr>
              <w:jc w:val="right"/>
            </w:pPr>
            <w:r>
              <w:rPr>
                <w:rFonts w:ascii="宋体" w:eastAsia="宋体" w:hAnsi="宋体" w:cs="宋体"/>
                <w:b w:val="0"/>
                <w:i w:val="0"/>
                <w:color w:val="000000"/>
                <w:sz w:val="16"/>
              </w:rPr>
              <w:t xml:space="preserve">697.41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2,980.53</w:t>
            </w:r>
          </w:p>
        </w:tc>
        <w:tc>
          <w:tcPr>
            <w:tcW w:w="1120" w:type="dxa"/>
            <w:tcBorders/>
            <w:vAlign w:val="center"/>
          </w:tcPr>
          <w:p>
            <w:pPr>
              <w:jc w:val="right"/>
            </w:pPr>
            <w:r>
              <w:rPr>
                <w:rFonts w:ascii="宋体" w:eastAsia="宋体" w:hAnsi="宋体" w:cs="宋体"/>
                <w:b w:val="0"/>
                <w:i w:val="0"/>
                <w:color w:val="000000"/>
                <w:sz w:val="16"/>
              </w:rPr>
              <w:t xml:space="preserve">2,283.12</w:t>
            </w:r>
          </w:p>
        </w:tc>
        <w:tc>
          <w:tcPr>
            <w:tcW w:w="1120" w:type="dxa"/>
            <w:tcBorders/>
            <w:vAlign w:val="center"/>
          </w:tcPr>
          <w:p>
            <w:pPr>
              <w:jc w:val="right"/>
            </w:pPr>
            <w:r>
              <w:rPr>
                <w:rFonts w:ascii="宋体" w:eastAsia="宋体" w:hAnsi="宋体" w:cs="宋体"/>
                <w:b w:val="0"/>
                <w:i w:val="0"/>
                <w:color w:val="000000"/>
                <w:sz w:val="16"/>
              </w:rPr>
              <w:t xml:space="preserve">697.41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442.36</w:t>
            </w:r>
          </w:p>
        </w:tc>
        <w:tc>
          <w:tcPr>
            <w:tcW w:w="1120" w:type="dxa"/>
            <w:tcBorders/>
            <w:vAlign w:val="center"/>
          </w:tcPr>
          <w:p>
            <w:pPr>
              <w:jc w:val="right"/>
            </w:pPr>
            <w:r>
              <w:rPr>
                <w:rFonts w:ascii="宋体" w:eastAsia="宋体" w:hAnsi="宋体" w:cs="宋体"/>
                <w:b w:val="0"/>
                <w:i w:val="0"/>
                <w:color w:val="000000"/>
                <w:sz w:val="16"/>
              </w:rPr>
              <w:t xml:space="preserve">442.36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402.72</w:t>
            </w:r>
          </w:p>
        </w:tc>
        <w:tc>
          <w:tcPr>
            <w:tcW w:w="1120" w:type="dxa"/>
            <w:tcBorders/>
            <w:vAlign w:val="center"/>
          </w:tcPr>
          <w:p>
            <w:pPr>
              <w:jc w:val="right"/>
            </w:pPr>
            <w:r>
              <w:rPr>
                <w:rFonts w:ascii="宋体" w:eastAsia="宋体" w:hAnsi="宋体" w:cs="宋体"/>
                <w:b w:val="0"/>
                <w:i w:val="0"/>
                <w:color w:val="000000"/>
                <w:sz w:val="16"/>
              </w:rPr>
              <w:t xml:space="preserve">402.72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39.63</w:t>
            </w:r>
          </w:p>
        </w:tc>
        <w:tc>
          <w:tcPr>
            <w:tcW w:w="1120" w:type="dxa"/>
            <w:tcBorders/>
            <w:vAlign w:val="center"/>
          </w:tcPr>
          <w:p>
            <w:pPr>
              <w:jc w:val="right"/>
            </w:pPr>
            <w:r>
              <w:rPr>
                <w:rFonts w:ascii="宋体" w:eastAsia="宋体" w:hAnsi="宋体" w:cs="宋体"/>
                <w:b w:val="0"/>
                <w:i w:val="0"/>
                <w:color w:val="000000"/>
                <w:sz w:val="16"/>
              </w:rPr>
              <w:t xml:space="preserve">39.63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290.77</w:t>
            </w:r>
          </w:p>
        </w:tc>
        <w:tc>
          <w:tcPr>
            <w:tcW w:w="1120" w:type="dxa"/>
            <w:tcBorders/>
            <w:vAlign w:val="center"/>
          </w:tcPr>
          <w:p>
            <w:pPr>
              <w:jc w:val="right"/>
            </w:pPr>
            <w:r>
              <w:rPr>
                <w:rFonts w:ascii="宋体" w:eastAsia="宋体" w:hAnsi="宋体" w:cs="宋体"/>
                <w:b w:val="0"/>
                <w:i w:val="0"/>
                <w:color w:val="000000"/>
                <w:sz w:val="16"/>
              </w:rPr>
              <w:t xml:space="preserve">290.77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72.32</w:t>
            </w:r>
          </w:p>
        </w:tc>
        <w:tc>
          <w:tcPr>
            <w:tcW w:w="1120" w:type="dxa"/>
            <w:tcBorders/>
            <w:vAlign w:val="center"/>
          </w:tcPr>
          <w:p>
            <w:pPr>
              <w:jc w:val="right"/>
            </w:pPr>
            <w:r>
              <w:rPr>
                <w:rFonts w:ascii="宋体" w:eastAsia="宋体" w:hAnsi="宋体" w:cs="宋体"/>
                <w:b w:val="0"/>
                <w:i w:val="0"/>
                <w:color w:val="000000"/>
                <w:sz w:val="16"/>
              </w:rPr>
              <w:t xml:space="preserve">72.32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36.10</w:t>
            </w:r>
          </w:p>
        </w:tc>
        <w:tc>
          <w:tcPr>
            <w:tcW w:w="1120" w:type="dxa"/>
            <w:tcBorders/>
            <w:vAlign w:val="center"/>
          </w:tcPr>
          <w:p>
            <w:pPr>
              <w:jc w:val="right"/>
            </w:pPr>
            <w:r>
              <w:rPr>
                <w:rFonts w:ascii="宋体" w:eastAsia="宋体" w:hAnsi="宋体" w:cs="宋体"/>
                <w:b w:val="0"/>
                <w:i w:val="0"/>
                <w:color w:val="000000"/>
                <w:sz w:val="16"/>
              </w:rPr>
              <w:t xml:space="preserve">36.10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36.10</w:t>
            </w:r>
          </w:p>
        </w:tc>
        <w:tc>
          <w:tcPr>
            <w:tcW w:w="1120" w:type="dxa"/>
            <w:tcBorders/>
            <w:vAlign w:val="center"/>
          </w:tcPr>
          <w:p>
            <w:pPr>
              <w:jc w:val="right"/>
            </w:pPr>
            <w:r>
              <w:rPr>
                <w:rFonts w:ascii="宋体" w:eastAsia="宋体" w:hAnsi="宋体" w:cs="宋体"/>
                <w:b w:val="0"/>
                <w:i w:val="0"/>
                <w:color w:val="000000"/>
                <w:sz w:val="16"/>
              </w:rPr>
              <w:t xml:space="preserve">36.10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128.56</w:t>
            </w:r>
          </w:p>
        </w:tc>
        <w:tc>
          <w:tcPr>
            <w:tcW w:w="1120" w:type="dxa"/>
            <w:tcBorders/>
            <w:vAlign w:val="center"/>
          </w:tcPr>
          <w:p>
            <w:pPr>
              <w:jc w:val="right"/>
            </w:pPr>
            <w:r>
              <w:rPr>
                <w:rFonts w:ascii="宋体" w:eastAsia="宋体" w:hAnsi="宋体" w:cs="宋体"/>
                <w:b w:val="0"/>
                <w:i w:val="0"/>
                <w:color w:val="000000"/>
                <w:sz w:val="16"/>
              </w:rPr>
              <w:t xml:space="preserve">128.56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128.56</w:t>
            </w:r>
          </w:p>
        </w:tc>
        <w:tc>
          <w:tcPr>
            <w:tcW w:w="1120" w:type="dxa"/>
            <w:tcBorders/>
            <w:vAlign w:val="center"/>
          </w:tcPr>
          <w:p>
            <w:pPr>
              <w:jc w:val="right"/>
            </w:pPr>
            <w:r>
              <w:rPr>
                <w:rFonts w:ascii="宋体" w:eastAsia="宋体" w:hAnsi="宋体" w:cs="宋体"/>
                <w:b w:val="0"/>
                <w:i w:val="0"/>
                <w:color w:val="000000"/>
                <w:sz w:val="16"/>
              </w:rPr>
              <w:t xml:space="preserve">128.56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126.66</w:t>
            </w:r>
          </w:p>
        </w:tc>
        <w:tc>
          <w:tcPr>
            <w:tcW w:w="1120" w:type="dxa"/>
            <w:tcBorders/>
            <w:vAlign w:val="center"/>
          </w:tcPr>
          <w:p>
            <w:pPr>
              <w:jc w:val="right"/>
            </w:pPr>
            <w:r>
              <w:rPr>
                <w:rFonts w:ascii="宋体" w:eastAsia="宋体" w:hAnsi="宋体" w:cs="宋体"/>
                <w:b w:val="0"/>
                <w:i w:val="0"/>
                <w:color w:val="000000"/>
                <w:sz w:val="16"/>
              </w:rPr>
              <w:t xml:space="preserve">126.66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232.95</w:t>
            </w:r>
          </w:p>
        </w:tc>
        <w:tc>
          <w:tcPr>
            <w:tcW w:w="1120" w:type="dxa"/>
            <w:tcBorders/>
            <w:vAlign w:val="center"/>
          </w:tcPr>
          <w:p>
            <w:pPr>
              <w:jc w:val="right"/>
            </w:pPr>
            <w:r>
              <w:rPr>
                <w:rFonts w:ascii="宋体" w:eastAsia="宋体" w:hAnsi="宋体" w:cs="宋体"/>
                <w:b w:val="0"/>
                <w:i w:val="0"/>
                <w:color w:val="000000"/>
                <w:sz w:val="16"/>
              </w:rPr>
              <w:t xml:space="preserve">232.95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232.95</w:t>
            </w:r>
          </w:p>
        </w:tc>
        <w:tc>
          <w:tcPr>
            <w:tcW w:w="1120" w:type="dxa"/>
            <w:tcBorders/>
            <w:vAlign w:val="center"/>
          </w:tcPr>
          <w:p>
            <w:pPr>
              <w:jc w:val="right"/>
            </w:pPr>
            <w:r>
              <w:rPr>
                <w:rFonts w:ascii="宋体" w:eastAsia="宋体" w:hAnsi="宋体" w:cs="宋体"/>
                <w:b w:val="0"/>
                <w:i w:val="0"/>
                <w:color w:val="000000"/>
                <w:sz w:val="16"/>
              </w:rPr>
              <w:t xml:space="preserve">232.95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232.95</w:t>
            </w:r>
          </w:p>
        </w:tc>
        <w:tc>
          <w:tcPr>
            <w:tcW w:w="1120" w:type="dxa"/>
            <w:tcBorders/>
            <w:vAlign w:val="center"/>
          </w:tcPr>
          <w:p>
            <w:pPr>
              <w:jc w:val="right"/>
            </w:pPr>
            <w:r>
              <w:rPr>
                <w:rFonts w:ascii="宋体" w:eastAsia="宋体" w:hAnsi="宋体" w:cs="宋体"/>
                <w:b w:val="0"/>
                <w:i w:val="0"/>
                <w:color w:val="000000"/>
                <w:sz w:val="16"/>
              </w:rPr>
              <w:t xml:space="preserve">232.95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3,351.76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2,547.88</w:t>
            </w:r>
          </w:p>
        </w:tc>
        <w:tc>
          <w:tcPr>
            <w:tcW w:w="1100" w:type="dxa"/>
            <w:tcBorders/>
            <w:vAlign w:val="center"/>
          </w:tcPr>
          <w:p>
            <w:pPr>
              <w:jc w:val="right"/>
            </w:pPr>
            <w:r>
              <w:rPr>
                <w:rFonts w:ascii="宋体" w:eastAsia="宋体" w:hAnsi="宋体" w:cs="宋体"/>
                <w:b w:val="0"/>
                <w:i w:val="0"/>
                <w:color w:val="000000"/>
                <w:sz w:val="14"/>
              </w:rPr>
              <w:t xml:space="preserve">2,547.88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442.36</w:t>
            </w:r>
          </w:p>
        </w:tc>
        <w:tc>
          <w:tcPr>
            <w:tcW w:w="1100" w:type="dxa"/>
            <w:tcBorders/>
            <w:vAlign w:val="center"/>
          </w:tcPr>
          <w:p>
            <w:pPr>
              <w:jc w:val="right"/>
            </w:pPr>
            <w:r>
              <w:rPr>
                <w:rFonts w:ascii="宋体" w:eastAsia="宋体" w:hAnsi="宋体" w:cs="宋体"/>
                <w:b w:val="0"/>
                <w:i w:val="0"/>
                <w:color w:val="000000"/>
                <w:sz w:val="14"/>
              </w:rPr>
              <w:t xml:space="preserve">442.36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128.56</w:t>
            </w:r>
          </w:p>
        </w:tc>
        <w:tc>
          <w:tcPr>
            <w:tcW w:w="1100" w:type="dxa"/>
            <w:tcBorders/>
            <w:vAlign w:val="center"/>
          </w:tcPr>
          <w:p>
            <w:pPr>
              <w:jc w:val="right"/>
            </w:pPr>
            <w:r>
              <w:rPr>
                <w:rFonts w:ascii="宋体" w:eastAsia="宋体" w:hAnsi="宋体" w:cs="宋体"/>
                <w:b w:val="0"/>
                <w:i w:val="0"/>
                <w:color w:val="000000"/>
                <w:sz w:val="14"/>
              </w:rPr>
              <w:t xml:space="preserve">128.56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232.95</w:t>
            </w:r>
          </w:p>
        </w:tc>
        <w:tc>
          <w:tcPr>
            <w:tcW w:w="1100" w:type="dxa"/>
            <w:tcBorders/>
            <w:vAlign w:val="center"/>
          </w:tcPr>
          <w:p>
            <w:pPr>
              <w:jc w:val="right"/>
            </w:pPr>
            <w:r>
              <w:rPr>
                <w:rFonts w:ascii="宋体" w:eastAsia="宋体" w:hAnsi="宋体" w:cs="宋体"/>
                <w:b w:val="0"/>
                <w:i w:val="0"/>
                <w:color w:val="000000"/>
                <w:sz w:val="14"/>
              </w:rPr>
              <w:t xml:space="preserve">232.95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3,351.76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3,351.76</w:t>
            </w:r>
          </w:p>
        </w:tc>
        <w:tc>
          <w:tcPr>
            <w:tcW w:w="1100" w:type="dxa"/>
            <w:tcBorders/>
            <w:vAlign w:val="center"/>
          </w:tcPr>
          <w:p>
            <w:pPr>
              <w:jc w:val="right"/>
            </w:pPr>
            <w:r>
              <w:rPr>
                <w:rFonts w:ascii="宋体" w:eastAsia="宋体" w:hAnsi="宋体" w:cs="宋体"/>
                <w:b w:val="0"/>
                <w:i w:val="0"/>
                <w:color w:val="000000"/>
                <w:sz w:val="14"/>
              </w:rPr>
              <w:t xml:space="preserve">3,351.76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3,351.76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3,351.76</w:t>
            </w:r>
          </w:p>
        </w:tc>
        <w:tc>
          <w:tcPr>
            <w:tcW w:w="1100" w:type="dxa"/>
            <w:tcBorders/>
            <w:vAlign w:val="center"/>
          </w:tcPr>
          <w:p>
            <w:pPr>
              <w:jc w:val="right"/>
            </w:pPr>
            <w:r>
              <w:rPr>
                <w:rFonts w:ascii="宋体" w:eastAsia="宋体" w:hAnsi="宋体" w:cs="宋体"/>
                <w:b w:val="0"/>
                <w:i w:val="0"/>
                <w:color w:val="000000"/>
                <w:sz w:val="14"/>
              </w:rPr>
              <w:t xml:space="preserve">3,351.76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3,351.76</w:t>
            </w:r>
          </w:p>
        </w:tc>
        <w:tc>
          <w:tcPr>
            <w:tcW w:w="1980" w:type="dxa"/>
            <w:tcBorders/>
            <w:vAlign w:val="center"/>
          </w:tcPr>
          <w:p>
            <w:pPr>
              <w:jc w:val="right"/>
            </w:pPr>
            <w:r>
              <w:rPr>
                <w:rFonts w:ascii="宋体" w:eastAsia="宋体" w:hAnsi="宋体" w:cs="宋体"/>
                <w:b/>
                <w:i w:val="0"/>
                <w:color w:val="000000"/>
                <w:sz w:val="20"/>
              </w:rPr>
              <w:t xml:space="preserve">3,081.92</w:t>
            </w:r>
          </w:p>
        </w:tc>
        <w:tc>
          <w:tcPr>
            <w:tcW w:w="1952" w:type="dxa"/>
            <w:tcBorders/>
            <w:vAlign w:val="center"/>
          </w:tcPr>
          <w:p>
            <w:pPr>
              <w:jc w:val="right"/>
            </w:pPr>
            <w:r>
              <w:rPr>
                <w:rFonts w:ascii="宋体" w:eastAsia="宋体" w:hAnsi="宋体" w:cs="宋体"/>
                <w:b/>
                <w:i w:val="0"/>
                <w:color w:val="000000"/>
                <w:sz w:val="20"/>
              </w:rPr>
              <w:t xml:space="preserve">269.84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2,547.88</w:t>
            </w:r>
          </w:p>
        </w:tc>
        <w:tc>
          <w:tcPr>
            <w:tcW w:w="1980" w:type="dxa"/>
            <w:tcBorders/>
            <w:vAlign w:val="center"/>
          </w:tcPr>
          <w:p>
            <w:pPr>
              <w:jc w:val="right"/>
            </w:pPr>
            <w:r>
              <w:rPr>
                <w:rFonts w:ascii="宋体" w:eastAsia="宋体" w:hAnsi="宋体" w:cs="宋体"/>
                <w:b w:val="0"/>
                <w:i w:val="0"/>
                <w:color w:val="000000"/>
                <w:sz w:val="20"/>
              </w:rPr>
              <w:t xml:space="preserve">2,278.04</w:t>
            </w:r>
          </w:p>
        </w:tc>
        <w:tc>
          <w:tcPr>
            <w:tcW w:w="1952" w:type="dxa"/>
            <w:tcBorders/>
            <w:vAlign w:val="center"/>
          </w:tcPr>
          <w:p>
            <w:pPr>
              <w:jc w:val="right"/>
            </w:pPr>
            <w:r>
              <w:rPr>
                <w:rFonts w:ascii="宋体" w:eastAsia="宋体" w:hAnsi="宋体" w:cs="宋体"/>
                <w:b w:val="0"/>
                <w:i w:val="0"/>
                <w:color w:val="000000"/>
                <w:sz w:val="20"/>
              </w:rPr>
              <w:t xml:space="preserve">269.84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2,547.88</w:t>
            </w:r>
          </w:p>
        </w:tc>
        <w:tc>
          <w:tcPr>
            <w:tcW w:w="1980" w:type="dxa"/>
            <w:tcBorders/>
            <w:vAlign w:val="center"/>
          </w:tcPr>
          <w:p>
            <w:pPr>
              <w:jc w:val="right"/>
            </w:pPr>
            <w:r>
              <w:rPr>
                <w:rFonts w:ascii="宋体" w:eastAsia="宋体" w:hAnsi="宋体" w:cs="宋体"/>
                <w:b w:val="0"/>
                <w:i w:val="0"/>
                <w:color w:val="000000"/>
                <w:sz w:val="20"/>
              </w:rPr>
              <w:t xml:space="preserve">2,278.04</w:t>
            </w:r>
          </w:p>
        </w:tc>
        <w:tc>
          <w:tcPr>
            <w:tcW w:w="1952" w:type="dxa"/>
            <w:tcBorders/>
            <w:vAlign w:val="center"/>
          </w:tcPr>
          <w:p>
            <w:pPr>
              <w:jc w:val="right"/>
            </w:pPr>
            <w:r>
              <w:rPr>
                <w:rFonts w:ascii="宋体" w:eastAsia="宋体" w:hAnsi="宋体" w:cs="宋体"/>
                <w:b w:val="0"/>
                <w:i w:val="0"/>
                <w:color w:val="000000"/>
                <w:sz w:val="20"/>
              </w:rPr>
              <w:t xml:space="preserve">269.84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2,547.88</w:t>
            </w:r>
          </w:p>
        </w:tc>
        <w:tc>
          <w:tcPr>
            <w:tcW w:w="1980" w:type="dxa"/>
            <w:tcBorders/>
            <w:vAlign w:val="center"/>
          </w:tcPr>
          <w:p>
            <w:pPr>
              <w:jc w:val="right"/>
            </w:pPr>
            <w:r>
              <w:rPr>
                <w:rFonts w:ascii="宋体" w:eastAsia="宋体" w:hAnsi="宋体" w:cs="宋体"/>
                <w:b w:val="0"/>
                <w:i w:val="0"/>
                <w:color w:val="000000"/>
                <w:sz w:val="20"/>
              </w:rPr>
              <w:t xml:space="preserve">2,278.04</w:t>
            </w:r>
          </w:p>
        </w:tc>
        <w:tc>
          <w:tcPr>
            <w:tcW w:w="1952" w:type="dxa"/>
            <w:tcBorders/>
            <w:vAlign w:val="center"/>
          </w:tcPr>
          <w:p>
            <w:pPr>
              <w:jc w:val="right"/>
            </w:pPr>
            <w:r>
              <w:rPr>
                <w:rFonts w:ascii="宋体" w:eastAsia="宋体" w:hAnsi="宋体" w:cs="宋体"/>
                <w:b w:val="0"/>
                <w:i w:val="0"/>
                <w:color w:val="000000"/>
                <w:sz w:val="20"/>
              </w:rPr>
              <w:t xml:space="preserve">269.84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442.36</w:t>
            </w:r>
          </w:p>
        </w:tc>
        <w:tc>
          <w:tcPr>
            <w:tcW w:w="1980" w:type="dxa"/>
            <w:tcBorders/>
            <w:vAlign w:val="center"/>
          </w:tcPr>
          <w:p>
            <w:pPr>
              <w:jc w:val="right"/>
            </w:pPr>
            <w:r>
              <w:rPr>
                <w:rFonts w:ascii="宋体" w:eastAsia="宋体" w:hAnsi="宋体" w:cs="宋体"/>
                <w:b w:val="0"/>
                <w:i w:val="0"/>
                <w:color w:val="000000"/>
                <w:sz w:val="20"/>
              </w:rPr>
              <w:t xml:space="preserve">442.36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402.72</w:t>
            </w:r>
          </w:p>
        </w:tc>
        <w:tc>
          <w:tcPr>
            <w:tcW w:w="1980" w:type="dxa"/>
            <w:tcBorders/>
            <w:vAlign w:val="center"/>
          </w:tcPr>
          <w:p>
            <w:pPr>
              <w:jc w:val="right"/>
            </w:pPr>
            <w:r>
              <w:rPr>
                <w:rFonts w:ascii="宋体" w:eastAsia="宋体" w:hAnsi="宋体" w:cs="宋体"/>
                <w:b w:val="0"/>
                <w:i w:val="0"/>
                <w:color w:val="000000"/>
                <w:sz w:val="20"/>
              </w:rPr>
              <w:t xml:space="preserve">402.72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39.63</w:t>
            </w:r>
          </w:p>
        </w:tc>
        <w:tc>
          <w:tcPr>
            <w:tcW w:w="1980" w:type="dxa"/>
            <w:tcBorders/>
            <w:vAlign w:val="center"/>
          </w:tcPr>
          <w:p>
            <w:pPr>
              <w:jc w:val="right"/>
            </w:pPr>
            <w:r>
              <w:rPr>
                <w:rFonts w:ascii="宋体" w:eastAsia="宋体" w:hAnsi="宋体" w:cs="宋体"/>
                <w:b w:val="0"/>
                <w:i w:val="0"/>
                <w:color w:val="000000"/>
                <w:sz w:val="20"/>
              </w:rPr>
              <w:t xml:space="preserve">39.63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290.77</w:t>
            </w:r>
          </w:p>
        </w:tc>
        <w:tc>
          <w:tcPr>
            <w:tcW w:w="1980" w:type="dxa"/>
            <w:tcBorders/>
            <w:vAlign w:val="center"/>
          </w:tcPr>
          <w:p>
            <w:pPr>
              <w:jc w:val="right"/>
            </w:pPr>
            <w:r>
              <w:rPr>
                <w:rFonts w:ascii="宋体" w:eastAsia="宋体" w:hAnsi="宋体" w:cs="宋体"/>
                <w:b w:val="0"/>
                <w:i w:val="0"/>
                <w:color w:val="000000"/>
                <w:sz w:val="20"/>
              </w:rPr>
              <w:t xml:space="preserve">290.77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72.32</w:t>
            </w:r>
          </w:p>
        </w:tc>
        <w:tc>
          <w:tcPr>
            <w:tcW w:w="1980" w:type="dxa"/>
            <w:tcBorders/>
            <w:vAlign w:val="center"/>
          </w:tcPr>
          <w:p>
            <w:pPr>
              <w:jc w:val="right"/>
            </w:pPr>
            <w:r>
              <w:rPr>
                <w:rFonts w:ascii="宋体" w:eastAsia="宋体" w:hAnsi="宋体" w:cs="宋体"/>
                <w:b w:val="0"/>
                <w:i w:val="0"/>
                <w:color w:val="000000"/>
                <w:sz w:val="20"/>
              </w:rPr>
              <w:t xml:space="preserve">72.32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36.10</w:t>
            </w:r>
          </w:p>
        </w:tc>
        <w:tc>
          <w:tcPr>
            <w:tcW w:w="1980" w:type="dxa"/>
            <w:tcBorders/>
            <w:vAlign w:val="center"/>
          </w:tcPr>
          <w:p>
            <w:pPr>
              <w:jc w:val="right"/>
            </w:pPr>
            <w:r>
              <w:rPr>
                <w:rFonts w:ascii="宋体" w:eastAsia="宋体" w:hAnsi="宋体" w:cs="宋体"/>
                <w:b w:val="0"/>
                <w:i w:val="0"/>
                <w:color w:val="000000"/>
                <w:sz w:val="20"/>
              </w:rPr>
              <w:t xml:space="preserve">36.10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36.10</w:t>
            </w:r>
          </w:p>
        </w:tc>
        <w:tc>
          <w:tcPr>
            <w:tcW w:w="1980" w:type="dxa"/>
            <w:tcBorders/>
            <w:vAlign w:val="center"/>
          </w:tcPr>
          <w:p>
            <w:pPr>
              <w:jc w:val="right"/>
            </w:pPr>
            <w:r>
              <w:rPr>
                <w:rFonts w:ascii="宋体" w:eastAsia="宋体" w:hAnsi="宋体" w:cs="宋体"/>
                <w:b w:val="0"/>
                <w:i w:val="0"/>
                <w:color w:val="000000"/>
                <w:sz w:val="20"/>
              </w:rPr>
              <w:t xml:space="preserve">36.10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128.56</w:t>
            </w:r>
          </w:p>
        </w:tc>
        <w:tc>
          <w:tcPr>
            <w:tcW w:w="1980" w:type="dxa"/>
            <w:tcBorders/>
            <w:vAlign w:val="center"/>
          </w:tcPr>
          <w:p>
            <w:pPr>
              <w:jc w:val="right"/>
            </w:pPr>
            <w:r>
              <w:rPr>
                <w:rFonts w:ascii="宋体" w:eastAsia="宋体" w:hAnsi="宋体" w:cs="宋体"/>
                <w:b w:val="0"/>
                <w:i w:val="0"/>
                <w:color w:val="000000"/>
                <w:sz w:val="20"/>
              </w:rPr>
              <w:t xml:space="preserve">128.56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128.56</w:t>
            </w:r>
          </w:p>
        </w:tc>
        <w:tc>
          <w:tcPr>
            <w:tcW w:w="1980" w:type="dxa"/>
            <w:tcBorders/>
            <w:vAlign w:val="center"/>
          </w:tcPr>
          <w:p>
            <w:pPr>
              <w:jc w:val="right"/>
            </w:pPr>
            <w:r>
              <w:rPr>
                <w:rFonts w:ascii="宋体" w:eastAsia="宋体" w:hAnsi="宋体" w:cs="宋体"/>
                <w:b w:val="0"/>
                <w:i w:val="0"/>
                <w:color w:val="000000"/>
                <w:sz w:val="20"/>
              </w:rPr>
              <w:t xml:space="preserve">128.56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126.66</w:t>
            </w:r>
          </w:p>
        </w:tc>
        <w:tc>
          <w:tcPr>
            <w:tcW w:w="1980" w:type="dxa"/>
            <w:tcBorders/>
            <w:vAlign w:val="center"/>
          </w:tcPr>
          <w:p>
            <w:pPr>
              <w:jc w:val="right"/>
            </w:pPr>
            <w:r>
              <w:rPr>
                <w:rFonts w:ascii="宋体" w:eastAsia="宋体" w:hAnsi="宋体" w:cs="宋体"/>
                <w:b w:val="0"/>
                <w:i w:val="0"/>
                <w:color w:val="000000"/>
                <w:sz w:val="20"/>
              </w:rPr>
              <w:t xml:space="preserve">126.66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232.95</w:t>
            </w:r>
          </w:p>
        </w:tc>
        <w:tc>
          <w:tcPr>
            <w:tcW w:w="1980" w:type="dxa"/>
            <w:tcBorders/>
            <w:vAlign w:val="center"/>
          </w:tcPr>
          <w:p>
            <w:pPr>
              <w:jc w:val="right"/>
            </w:pPr>
            <w:r>
              <w:rPr>
                <w:rFonts w:ascii="宋体" w:eastAsia="宋体" w:hAnsi="宋体" w:cs="宋体"/>
                <w:b w:val="0"/>
                <w:i w:val="0"/>
                <w:color w:val="000000"/>
                <w:sz w:val="20"/>
              </w:rPr>
              <w:t xml:space="preserve">232.95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232.95</w:t>
            </w:r>
          </w:p>
        </w:tc>
        <w:tc>
          <w:tcPr>
            <w:tcW w:w="1980" w:type="dxa"/>
            <w:tcBorders/>
            <w:vAlign w:val="center"/>
          </w:tcPr>
          <w:p>
            <w:pPr>
              <w:jc w:val="right"/>
            </w:pPr>
            <w:r>
              <w:rPr>
                <w:rFonts w:ascii="宋体" w:eastAsia="宋体" w:hAnsi="宋体" w:cs="宋体"/>
                <w:b w:val="0"/>
                <w:i w:val="0"/>
                <w:color w:val="000000"/>
                <w:sz w:val="20"/>
              </w:rPr>
              <w:t xml:space="preserve">232.95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232.95</w:t>
            </w:r>
          </w:p>
        </w:tc>
        <w:tc>
          <w:tcPr>
            <w:tcW w:w="1980" w:type="dxa"/>
            <w:tcBorders/>
            <w:vAlign w:val="center"/>
          </w:tcPr>
          <w:p>
            <w:pPr>
              <w:jc w:val="right"/>
            </w:pPr>
            <w:r>
              <w:rPr>
                <w:rFonts w:ascii="宋体" w:eastAsia="宋体" w:hAnsi="宋体" w:cs="宋体"/>
                <w:b w:val="0"/>
                <w:i w:val="0"/>
                <w:color w:val="000000"/>
                <w:sz w:val="20"/>
              </w:rPr>
              <w:t xml:space="preserve">232.95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2,794.42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109.30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1,218.44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26.04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557.76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99.30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290.07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99.30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290.77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14.68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72.32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1.45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126.25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5.44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232.95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36.09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78.89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13.42</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38.65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4.36</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36.10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2.46</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1.73</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8.41</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2,873.31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208.60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单位：辽宁省盘锦市大洼区实验小学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026008盘锦市大洼区实验小学-211104000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2943.71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2943.71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2367.717571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2367.52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9.99</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7.148851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1.保证学校教育教学任务顺利完成。 </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2.维护校园环境建设，保障教育教学活动正常开展，保证学校正常运转。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1.保障了学校教育教学任务顺利完成。</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2.维护校园环境建设，保障了教育教学活动正常有序进行，能维护学校正常运转。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建立制度规范人事管理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99.99</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加强会计人员自身业务水平，认真学习国家有关的财经法规、制度、财务工作规则，努力提高自身业务水平。</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