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jc w:val="center"/>
        <w:rPr>
          <w:b/>
          <w:sz w:val="44"/>
          <w:szCs w:val="44"/>
          <w:u w:val="single"/>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p>
    <w:p>
      <w:pPr>
        <w:spacing w:line="540" w:lineRule="exact"/>
        <w:jc w:val="center"/>
        <w:rPr>
          <w:rFonts w:hint="eastAsia" w:ascii="宋体" w:hAnsi="宋体"/>
          <w:b/>
          <w:sz w:val="52"/>
          <w:szCs w:val="52"/>
        </w:rPr>
      </w:pPr>
      <w:r>
        <w:rPr>
          <w:rFonts w:hint="eastAsia" w:ascii="宋体" w:hAnsi="宋体"/>
          <w:b/>
          <w:sz w:val="52"/>
          <w:szCs w:val="52"/>
          <w:lang w:eastAsia="zh-CN"/>
        </w:rPr>
        <w:t>盘锦市金融发展局</w:t>
      </w:r>
      <w:r>
        <w:rPr>
          <w:rFonts w:hint="eastAsia" w:ascii="宋体" w:hAnsi="宋体"/>
          <w:b/>
          <w:sz w:val="52"/>
          <w:szCs w:val="52"/>
        </w:rPr>
        <w:t>2021年度</w:t>
      </w:r>
    </w:p>
    <w:p>
      <w:pPr>
        <w:spacing w:line="540" w:lineRule="exact"/>
        <w:jc w:val="center"/>
        <w:rPr>
          <w:rFonts w:ascii="宋体" w:hAnsi="宋体"/>
          <w:b/>
          <w:sz w:val="52"/>
          <w:szCs w:val="52"/>
        </w:rPr>
      </w:pPr>
      <w:r>
        <w:rPr>
          <w:rFonts w:hint="eastAsia" w:ascii="宋体" w:hAnsi="宋体"/>
          <w:b/>
          <w:sz w:val="52"/>
          <w:szCs w:val="52"/>
        </w:rPr>
        <w:t>部门决算公开说明</w:t>
      </w: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u w:val="single"/>
        </w:rPr>
      </w:pPr>
    </w:p>
    <w:p>
      <w:pPr>
        <w:spacing w:line="540" w:lineRule="exact"/>
        <w:jc w:val="center"/>
        <w:rPr>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rFonts w:hint="eastAsia"/>
          <w:b/>
          <w:sz w:val="44"/>
          <w:szCs w:val="44"/>
        </w:rPr>
      </w:pPr>
    </w:p>
    <w:p>
      <w:pPr>
        <w:spacing w:line="540" w:lineRule="exact"/>
        <w:jc w:val="center"/>
        <w:rPr>
          <w:b/>
          <w:sz w:val="44"/>
          <w:szCs w:val="44"/>
        </w:rPr>
      </w:pPr>
      <w:r>
        <w:rPr>
          <w:rFonts w:hint="eastAsia"/>
          <w:b/>
          <w:sz w:val="44"/>
          <w:szCs w:val="44"/>
        </w:rPr>
        <w:t>目    录</w:t>
      </w:r>
    </w:p>
    <w:p>
      <w:pPr>
        <w:spacing w:line="540" w:lineRule="exact"/>
        <w:rPr>
          <w:b/>
          <w:sz w:val="44"/>
          <w:szCs w:val="44"/>
          <w:u w:val="single"/>
        </w:rPr>
      </w:pPr>
    </w:p>
    <w:p>
      <w:pPr>
        <w:spacing w:line="540" w:lineRule="exact"/>
        <w:rPr>
          <w:rFonts w:ascii="黑体" w:hAnsi="黑体" w:eastAsia="黑体"/>
          <w:sz w:val="32"/>
          <w:szCs w:val="32"/>
        </w:rPr>
      </w:pPr>
      <w:r>
        <w:rPr>
          <w:rFonts w:hint="eastAsia" w:ascii="黑体" w:hAnsi="黑体" w:eastAsia="黑体"/>
          <w:sz w:val="32"/>
          <w:szCs w:val="32"/>
        </w:rPr>
        <w:t>第一部分    部门概况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主要职责和机构设置情况</w:t>
      </w:r>
    </w:p>
    <w:p>
      <w:pPr>
        <w:numPr>
          <w:ilvl w:val="0"/>
          <w:numId w:val="1"/>
        </w:numPr>
        <w:spacing w:line="540" w:lineRule="exact"/>
        <w:rPr>
          <w:rFonts w:ascii="仿宋_GB2312" w:hAnsi="黑体" w:eastAsia="仿宋_GB2312"/>
          <w:sz w:val="32"/>
          <w:szCs w:val="32"/>
        </w:rPr>
      </w:pPr>
      <w:r>
        <w:rPr>
          <w:rFonts w:hint="eastAsia" w:ascii="仿宋_GB2312" w:hAnsi="黑体" w:eastAsia="仿宋_GB2312"/>
          <w:sz w:val="32"/>
          <w:szCs w:val="32"/>
        </w:rPr>
        <w:t>部门决算单位构成</w:t>
      </w:r>
    </w:p>
    <w:p>
      <w:pPr>
        <w:spacing w:line="540" w:lineRule="exact"/>
        <w:rPr>
          <w:rFonts w:ascii="黑体" w:hAnsi="黑体" w:eastAsia="黑体"/>
          <w:sz w:val="32"/>
          <w:szCs w:val="32"/>
        </w:rPr>
      </w:pPr>
      <w:r>
        <w:rPr>
          <w:rFonts w:hint="eastAsia" w:ascii="黑体" w:hAnsi="黑体" w:eastAsia="黑体"/>
          <w:sz w:val="32"/>
          <w:szCs w:val="32"/>
        </w:rPr>
        <w:t>第二部分    2021年度部门决算情况说明</w:t>
      </w:r>
    </w:p>
    <w:p>
      <w:pPr>
        <w:spacing w:line="540" w:lineRule="exact"/>
        <w:rPr>
          <w:rFonts w:ascii="仿宋_GB2312" w:eastAsia="仿宋_GB2312"/>
          <w:sz w:val="32"/>
          <w:szCs w:val="32"/>
        </w:rPr>
      </w:pPr>
      <w:r>
        <w:rPr>
          <w:rFonts w:hint="eastAsia" w:ascii="仿宋_GB2312" w:eastAsia="仿宋_GB2312"/>
          <w:sz w:val="32"/>
          <w:szCs w:val="32"/>
        </w:rPr>
        <w:t>一、收入支出决算总体情况说明</w:t>
      </w:r>
    </w:p>
    <w:p>
      <w:pPr>
        <w:spacing w:line="540" w:lineRule="exact"/>
        <w:rPr>
          <w:rFonts w:ascii="仿宋_GB2312" w:eastAsia="仿宋_GB2312"/>
          <w:sz w:val="32"/>
          <w:szCs w:val="32"/>
        </w:rPr>
      </w:pPr>
      <w:r>
        <w:rPr>
          <w:rFonts w:hint="eastAsia" w:ascii="仿宋_GB2312" w:eastAsia="仿宋_GB2312"/>
          <w:sz w:val="32"/>
          <w:szCs w:val="32"/>
        </w:rPr>
        <w:t>二、财政拨款收入支出决算情况说明</w:t>
      </w:r>
    </w:p>
    <w:p>
      <w:pPr>
        <w:spacing w:line="540" w:lineRule="exact"/>
        <w:rPr>
          <w:rFonts w:ascii="仿宋_GB2312" w:eastAsia="仿宋_GB2312"/>
          <w:sz w:val="32"/>
          <w:szCs w:val="32"/>
        </w:rPr>
      </w:pPr>
      <w:r>
        <w:rPr>
          <w:rFonts w:hint="eastAsia" w:ascii="仿宋_GB2312" w:eastAsia="仿宋_GB2312"/>
          <w:sz w:val="32"/>
          <w:szCs w:val="32"/>
        </w:rPr>
        <w:t>三、一般公共预算财政拨款“三公”经费支出决算情况说明</w:t>
      </w:r>
    </w:p>
    <w:p>
      <w:pPr>
        <w:spacing w:line="540" w:lineRule="exact"/>
        <w:rPr>
          <w:rFonts w:ascii="仿宋_GB2312" w:eastAsia="仿宋_GB2312"/>
          <w:sz w:val="32"/>
          <w:szCs w:val="32"/>
        </w:rPr>
      </w:pPr>
      <w:r>
        <w:rPr>
          <w:rFonts w:hint="eastAsia" w:ascii="仿宋_GB2312" w:eastAsia="仿宋_GB2312"/>
          <w:sz w:val="32"/>
          <w:szCs w:val="32"/>
        </w:rPr>
        <w:t>四、一般公共预算财政拨款基本支出决算情况说明</w:t>
      </w:r>
    </w:p>
    <w:p>
      <w:pPr>
        <w:spacing w:line="540" w:lineRule="exact"/>
        <w:rPr>
          <w:rFonts w:ascii="仿宋_GB2312" w:eastAsia="仿宋_GB2312"/>
          <w:sz w:val="32"/>
          <w:szCs w:val="32"/>
        </w:rPr>
      </w:pPr>
      <w:r>
        <w:rPr>
          <w:rFonts w:hint="eastAsia" w:ascii="仿宋_GB2312" w:eastAsia="仿宋_GB2312"/>
          <w:sz w:val="32"/>
          <w:szCs w:val="32"/>
        </w:rPr>
        <w:t>五、其他重要事项的情况说明</w:t>
      </w:r>
    </w:p>
    <w:p>
      <w:pPr>
        <w:spacing w:line="540" w:lineRule="exact"/>
        <w:rPr>
          <w:rFonts w:ascii="黑体" w:hAnsi="黑体" w:eastAsia="黑体"/>
          <w:sz w:val="32"/>
          <w:szCs w:val="32"/>
        </w:rPr>
      </w:pPr>
      <w:r>
        <w:rPr>
          <w:rFonts w:hint="eastAsia" w:ascii="黑体" w:hAnsi="黑体" w:eastAsia="黑体"/>
          <w:sz w:val="32"/>
          <w:szCs w:val="32"/>
        </w:rPr>
        <w:t>第三部分    名词解释</w:t>
      </w:r>
    </w:p>
    <w:p>
      <w:pPr>
        <w:spacing w:line="540" w:lineRule="exact"/>
        <w:rPr>
          <w:rFonts w:ascii="黑体" w:hAnsi="黑体" w:eastAsia="黑体"/>
          <w:sz w:val="32"/>
          <w:szCs w:val="32"/>
        </w:rPr>
      </w:pPr>
      <w:r>
        <w:rPr>
          <w:rFonts w:hint="eastAsia" w:ascii="黑体" w:hAnsi="黑体" w:eastAsia="黑体"/>
          <w:sz w:val="32"/>
          <w:szCs w:val="32"/>
        </w:rPr>
        <w:t>第四部分    2021年度部门决算报表</w:t>
      </w:r>
    </w:p>
    <w:p>
      <w:pPr>
        <w:spacing w:line="540" w:lineRule="exact"/>
        <w:rPr>
          <w:rFonts w:ascii="仿宋_GB2312" w:hAnsi="黑体" w:eastAsia="仿宋_GB2312"/>
          <w:sz w:val="32"/>
          <w:szCs w:val="32"/>
        </w:rPr>
      </w:pPr>
      <w:r>
        <w:rPr>
          <w:rFonts w:hint="eastAsia" w:ascii="仿宋_GB2312" w:eastAsia="仿宋_GB2312"/>
          <w:sz w:val="32"/>
          <w:szCs w:val="32"/>
        </w:rPr>
        <w:t>一、</w:t>
      </w:r>
      <w:r>
        <w:rPr>
          <w:rFonts w:hint="eastAsia" w:ascii="仿宋_GB2312" w:hAnsi="仿宋" w:eastAsia="仿宋_GB2312"/>
          <w:sz w:val="32"/>
          <w:szCs w:val="32"/>
        </w:rPr>
        <w:t>收入支出决算总表</w:t>
      </w:r>
    </w:p>
    <w:p>
      <w:pPr>
        <w:spacing w:line="540" w:lineRule="exact"/>
        <w:rPr>
          <w:rFonts w:ascii="仿宋_GB2312" w:eastAsia="仿宋_GB2312"/>
          <w:sz w:val="32"/>
          <w:szCs w:val="32"/>
        </w:rPr>
      </w:pPr>
      <w:r>
        <w:rPr>
          <w:rFonts w:hint="eastAsia" w:ascii="仿宋_GB2312" w:eastAsia="仿宋_GB2312"/>
          <w:sz w:val="32"/>
          <w:szCs w:val="32"/>
        </w:rPr>
        <w:t>二、收入决算表</w:t>
      </w:r>
    </w:p>
    <w:p>
      <w:pPr>
        <w:spacing w:line="540" w:lineRule="exact"/>
        <w:rPr>
          <w:rFonts w:ascii="仿宋_GB2312" w:eastAsia="仿宋_GB2312"/>
          <w:sz w:val="32"/>
          <w:szCs w:val="32"/>
        </w:rPr>
      </w:pPr>
      <w:r>
        <w:rPr>
          <w:rFonts w:hint="eastAsia" w:ascii="仿宋_GB2312" w:eastAsia="仿宋_GB2312"/>
          <w:sz w:val="32"/>
          <w:szCs w:val="32"/>
        </w:rPr>
        <w:t>三、支出决算表</w:t>
      </w:r>
    </w:p>
    <w:p>
      <w:pPr>
        <w:spacing w:line="540" w:lineRule="exact"/>
        <w:rPr>
          <w:rFonts w:ascii="仿宋_GB2312" w:hAnsi="黑体" w:eastAsia="仿宋_GB2312"/>
          <w:sz w:val="32"/>
          <w:szCs w:val="32"/>
        </w:rPr>
      </w:pPr>
      <w:r>
        <w:rPr>
          <w:rFonts w:hint="eastAsia" w:ascii="仿宋_GB2312" w:eastAsia="仿宋_GB2312"/>
          <w:sz w:val="32"/>
          <w:szCs w:val="32"/>
        </w:rPr>
        <w:t>四、</w:t>
      </w:r>
      <w:r>
        <w:rPr>
          <w:rFonts w:hint="eastAsia" w:ascii="仿宋_GB2312" w:hAnsi="仿宋" w:eastAsia="仿宋_GB2312"/>
          <w:sz w:val="32"/>
          <w:szCs w:val="32"/>
        </w:rPr>
        <w:t>财政拨款收入支出决算表</w:t>
      </w:r>
    </w:p>
    <w:p>
      <w:pPr>
        <w:spacing w:line="540" w:lineRule="exact"/>
        <w:rPr>
          <w:rFonts w:ascii="仿宋_GB2312" w:eastAsia="仿宋_GB2312"/>
          <w:sz w:val="32"/>
          <w:szCs w:val="32"/>
        </w:rPr>
      </w:pPr>
      <w:r>
        <w:rPr>
          <w:rFonts w:hint="eastAsia" w:ascii="仿宋_GB2312" w:eastAsia="仿宋_GB2312"/>
          <w:sz w:val="32"/>
          <w:szCs w:val="32"/>
        </w:rPr>
        <w:t>五、一般公共预算</w:t>
      </w:r>
      <w:r>
        <w:rPr>
          <w:rFonts w:ascii="仿宋_GB2312" w:eastAsia="仿宋_GB2312"/>
          <w:sz w:val="32"/>
          <w:szCs w:val="32"/>
        </w:rPr>
        <w:t>财政拨款支出决算表</w:t>
      </w:r>
    </w:p>
    <w:p>
      <w:pPr>
        <w:spacing w:line="540" w:lineRule="exact"/>
        <w:rPr>
          <w:rFonts w:ascii="仿宋_GB2312" w:eastAsia="仿宋_GB2312"/>
          <w:sz w:val="32"/>
          <w:szCs w:val="32"/>
        </w:rPr>
      </w:pPr>
      <w:r>
        <w:rPr>
          <w:rFonts w:hint="eastAsia" w:ascii="仿宋_GB2312" w:eastAsia="仿宋_GB2312"/>
          <w:sz w:val="32"/>
          <w:szCs w:val="32"/>
        </w:rPr>
        <w:t>六、一般公共预算</w:t>
      </w:r>
      <w:r>
        <w:rPr>
          <w:rFonts w:ascii="仿宋_GB2312" w:eastAsia="仿宋_GB2312"/>
          <w:sz w:val="32"/>
          <w:szCs w:val="32"/>
        </w:rPr>
        <w:t>财政拨款</w:t>
      </w:r>
      <w:r>
        <w:rPr>
          <w:rFonts w:hint="eastAsia" w:ascii="仿宋_GB2312" w:eastAsia="仿宋_GB2312"/>
          <w:sz w:val="32"/>
          <w:szCs w:val="32"/>
        </w:rPr>
        <w:t>基本支出</w:t>
      </w:r>
      <w:r>
        <w:rPr>
          <w:rFonts w:ascii="仿宋_GB2312" w:eastAsia="仿宋_GB2312"/>
          <w:sz w:val="32"/>
          <w:szCs w:val="32"/>
        </w:rPr>
        <w:t>决算表</w:t>
      </w:r>
    </w:p>
    <w:p>
      <w:pPr>
        <w:spacing w:line="540" w:lineRule="exact"/>
        <w:rPr>
          <w:rFonts w:ascii="仿宋_GB2312" w:eastAsia="仿宋_GB2312"/>
          <w:sz w:val="32"/>
          <w:szCs w:val="32"/>
        </w:rPr>
      </w:pPr>
      <w:r>
        <w:rPr>
          <w:rFonts w:hint="eastAsia" w:ascii="仿宋_GB2312" w:eastAsia="仿宋_GB2312"/>
          <w:sz w:val="32"/>
          <w:szCs w:val="32"/>
        </w:rPr>
        <w:t>七、</w:t>
      </w:r>
      <w:r>
        <w:rPr>
          <w:rFonts w:ascii="仿宋_GB2312" w:eastAsia="仿宋_GB2312"/>
          <w:sz w:val="32"/>
          <w:szCs w:val="32"/>
        </w:rPr>
        <w:t>政府性基金预算财政拨款支出决算表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八、一般公共预算财政拨款“三公”经费支出决算表</w:t>
      </w:r>
    </w:p>
    <w:p>
      <w:pPr>
        <w:spacing w:line="540" w:lineRule="exact"/>
        <w:ind w:left="640" w:hanging="640" w:hangingChars="200"/>
        <w:rPr>
          <w:rFonts w:ascii="仿宋_GB2312" w:eastAsia="仿宋_GB2312"/>
          <w:sz w:val="32"/>
          <w:szCs w:val="32"/>
        </w:rPr>
      </w:pPr>
      <w:r>
        <w:rPr>
          <w:rFonts w:hint="eastAsia" w:ascii="仿宋_GB2312" w:eastAsia="仿宋_GB2312"/>
          <w:sz w:val="32"/>
          <w:szCs w:val="32"/>
        </w:rPr>
        <w:t>九、国有资本经营预算财政拨款支出决算表</w:t>
      </w:r>
    </w:p>
    <w:p>
      <w:pPr>
        <w:spacing w:line="540" w:lineRule="exact"/>
        <w:jc w:val="center"/>
        <w:rPr>
          <w:rFonts w:ascii="黑体" w:hAnsi="黑体" w:eastAsia="黑体"/>
          <w:b/>
          <w:sz w:val="44"/>
          <w:szCs w:val="44"/>
          <w:u w:val="single"/>
        </w:rPr>
      </w:pPr>
    </w:p>
    <w:p>
      <w:pPr>
        <w:spacing w:line="540" w:lineRule="exact"/>
        <w:jc w:val="center"/>
        <w:rPr>
          <w:rFonts w:ascii="宋体" w:hAnsi="宋体"/>
          <w:b/>
          <w:sz w:val="36"/>
          <w:szCs w:val="36"/>
        </w:rPr>
      </w:pPr>
      <w:r>
        <w:rPr>
          <w:rFonts w:hint="eastAsia"/>
          <w:b/>
          <w:sz w:val="44"/>
          <w:szCs w:val="44"/>
          <w:u w:val="single"/>
        </w:rPr>
        <w:br w:type="page"/>
      </w:r>
      <w:r>
        <w:rPr>
          <w:rFonts w:hint="eastAsia" w:ascii="宋体" w:hAnsi="宋体"/>
          <w:b/>
          <w:sz w:val="36"/>
          <w:szCs w:val="36"/>
        </w:rPr>
        <w:t>第一部分 部门概况</w:t>
      </w:r>
    </w:p>
    <w:p>
      <w:pPr>
        <w:spacing w:line="540" w:lineRule="exact"/>
        <w:ind w:firstLine="640" w:firstLineChars="200"/>
        <w:jc w:val="left"/>
        <w:rPr>
          <w:rFonts w:ascii="黑体" w:eastAsia="黑体"/>
          <w:sz w:val="32"/>
          <w:szCs w:val="32"/>
        </w:rPr>
      </w:pPr>
    </w:p>
    <w:p>
      <w:pPr>
        <w:spacing w:line="540" w:lineRule="exact"/>
        <w:ind w:firstLine="640" w:firstLineChars="200"/>
        <w:jc w:val="left"/>
        <w:rPr>
          <w:rFonts w:ascii="黑体" w:eastAsia="黑体"/>
          <w:sz w:val="32"/>
          <w:szCs w:val="32"/>
        </w:rPr>
      </w:pPr>
      <w:r>
        <w:rPr>
          <w:rFonts w:hint="eastAsia" w:ascii="黑体" w:eastAsia="黑体"/>
          <w:sz w:val="32"/>
          <w:szCs w:val="32"/>
        </w:rPr>
        <w:t>一、主要职责和机构设置情况</w:t>
      </w:r>
    </w:p>
    <w:p>
      <w:pPr>
        <w:spacing w:line="540" w:lineRule="exact"/>
        <w:ind w:firstLine="643" w:firstLineChars="200"/>
        <w:jc w:val="left"/>
        <w:rPr>
          <w:rFonts w:hint="eastAsia" w:ascii="仿宋" w:hAnsi="仿宋" w:eastAsia="仿宋"/>
          <w:b/>
          <w:sz w:val="32"/>
          <w:szCs w:val="32"/>
          <w:lang w:eastAsia="zh-CN"/>
        </w:rPr>
      </w:pPr>
      <w:r>
        <w:rPr>
          <w:rFonts w:hint="eastAsia" w:ascii="仿宋" w:hAnsi="仿宋" w:eastAsia="仿宋"/>
          <w:b/>
          <w:sz w:val="32"/>
          <w:szCs w:val="32"/>
        </w:rPr>
        <w:t>主要职责：</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（一）研究分析宏观金融形势、国家和省金融政策及全市金融运行情况，拟订全市金融业中长期发展规划，拟订改善全市金融发展环境、促进全市金融业发展的规范性文件及 有关政策措施并组织实施。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二）推动建立完善的金融服务体系，优化金融环境，吸引聚集金融资源，贯彻落实国家、省金融发展战略和金融改革创新政策，推进我市金融机构的设立和引进，引导各类金融机构加大对我市的资金投入，扩大企业融资，支持我市经济社会发展建设。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（三）承担与国家和省金融管理部门、各类金融机构的沟通协调、信息交流和服务工作，配合国家和省金融管理部门，推动全市金融机构和金融业务规范健康发展。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四）拟订全市地方金融机构发展规划和供给侧结构性改革措施并组织实施，推动金融创新，协调指导全市地方法人金融机构加快发展及深化改革工作，负责权限内地方金融机构准入和监管。拟订全市推进普惠金融发展的相关政策措施并组织实施。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（五）拟订全市多层次资本市场建设的相关政策、规划和措施并组织实施，拟订推进企业上市的政策措施并组织实施，负责对金融权益类交易场所的监管。</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（六）拟订我市互联网金融行业规范发展政策措施并组织实施，统筹组织互联网金融风险防治工作，负责网络借贷信息中介机构的监管。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 xml:space="preserve">（七）拟订全市小额贷款公司、融资担保公司、典当行、融资租赁公司、商业保理公司、地方资产管理公司的行业发展政策和监管措施并组织实施，查处违法违规行为。 </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（八）负责整顿和规范地方金融秩序工作，配合协助国家和省金融管理部门防范、化解、处置各类区域性金融风险；组织实施地方金融行业风险防范和化解工作，协调落实省、市打击非法集资各项工作部署。</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（九）完成市委、市政府交办的其他任务。</w:t>
      </w:r>
    </w:p>
    <w:p>
      <w:pPr>
        <w:spacing w:line="540" w:lineRule="exact"/>
        <w:ind w:firstLine="640" w:firstLineChars="200"/>
        <w:jc w:val="left"/>
        <w:rPr>
          <w:rFonts w:hint="eastAsia" w:ascii="仿宋" w:hAnsi="仿宋" w:eastAsia="仿宋"/>
          <w:sz w:val="32"/>
          <w:szCs w:val="32"/>
        </w:rPr>
      </w:pPr>
      <w:r>
        <w:rPr>
          <w:rFonts w:hint="eastAsia" w:ascii="仿宋" w:hAnsi="仿宋" w:eastAsia="仿宋" w:cs="仿宋_GB2312"/>
          <w:color w:val="000000"/>
          <w:sz w:val="32"/>
          <w:szCs w:val="32"/>
        </w:rPr>
        <w:t>（十）职能转变。加强对省政府授权的地方金融行业的监管，强化对辖内投资公司、开展信用互助的农民专业合作社、社会众筹机构、各类交易场所的监管，规范经营范围，打击非法金融活动。</w:t>
      </w:r>
    </w:p>
    <w:p>
      <w:pPr>
        <w:spacing w:line="540" w:lineRule="exact"/>
        <w:ind w:firstLine="643" w:firstLineChars="200"/>
        <w:jc w:val="left"/>
        <w:rPr>
          <w:rFonts w:hint="eastAsia" w:ascii="仿宋" w:hAnsi="仿宋" w:eastAsia="仿宋"/>
          <w:sz w:val="32"/>
          <w:szCs w:val="32"/>
          <w:lang w:val="en-US" w:eastAsia="zh-CN"/>
        </w:rPr>
      </w:pPr>
      <w:r>
        <w:rPr>
          <w:rFonts w:hint="eastAsia" w:ascii="仿宋" w:hAnsi="仿宋" w:eastAsia="仿宋"/>
          <w:b/>
          <w:sz w:val="32"/>
          <w:szCs w:val="32"/>
        </w:rPr>
        <w:t>机构设置：</w:t>
      </w:r>
    </w:p>
    <w:p>
      <w:pPr>
        <w:spacing w:line="540" w:lineRule="exact"/>
        <w:ind w:firstLine="645"/>
        <w:jc w:val="left"/>
        <w:rPr>
          <w:rFonts w:hint="eastAsia" w:ascii="仿宋" w:hAnsi="仿宋" w:eastAsia="仿宋"/>
          <w:sz w:val="32"/>
          <w:szCs w:val="32"/>
        </w:rPr>
      </w:pPr>
      <w:r>
        <w:rPr>
          <w:rFonts w:hint="eastAsia" w:ascii="仿宋" w:hAnsi="仿宋" w:eastAsia="仿宋"/>
          <w:sz w:val="32"/>
          <w:szCs w:val="32"/>
        </w:rPr>
        <w:t>根据本部门主要职责，内设机构如下：</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一）办公室。负责机关党群工作。负责机关会务、机要、文电、保密、档案、信访、财务、后勤、政务宣传、舆情应对、安全生产、信息化建设等工作，负责机关综合联络和对外接待工作。负责机关机构编制、人事管理和离退休干部等工作，组织指导地方金融系统人才队伍建设。承担本部门优化营商环境等职责。</w:t>
      </w:r>
    </w:p>
    <w:p>
      <w:pPr>
        <w:ind w:firstLine="640" w:firstLineChars="200"/>
        <w:rPr>
          <w:rFonts w:hint="eastAsia" w:ascii="仿宋" w:hAnsi="仿宋" w:eastAsia="仿宋" w:cs="仿宋_GB2312"/>
          <w:color w:val="000000"/>
          <w:sz w:val="32"/>
          <w:szCs w:val="32"/>
        </w:rPr>
      </w:pPr>
      <w:r>
        <w:rPr>
          <w:rFonts w:hint="eastAsia" w:ascii="仿宋" w:hAnsi="仿宋" w:eastAsia="仿宋" w:cs="仿宋_GB2312"/>
          <w:color w:val="000000"/>
          <w:sz w:val="32"/>
          <w:szCs w:val="32"/>
        </w:rPr>
        <w:t>（二）金融服务科。研究分析宏观金融形势、国家金融政策和全市金融运行情况，拟订全市金融业中长期发展规划和促进金融业创新发展、加强金融环境建设、地方金融稳定的政策措施并组织实施。承担全市金融业发展指标任务。会同人民银行共同落实金融稳定协调机制，负责全市金融业数据统计、综合指标监测和运行分析，提出有关政策措施和建议。负责调查研究、文字综合等工作。承担合法性审核工作，负责行政复议、行政应诉等工作。拟订全市促进银行业、保险业发展的政策措施并协调组织实施；承担地方银行业、保险业改革创新发展及相关指标任务，协调推进全市银行业、保险业机构体系建设，引导银行、保险机构支持地方经济发展，指导地方法人银行、保险机构深化改革与发展，配合国家和省金融管理部门防范化解银行业、保险业风险，支持金融机构做好风险处置工作。配合国家和省金融管理部门加强普惠金融发展政策研究并组织实施，推进普惠金融发展。负责地方资产管理公司开展金融企业不良资产批量收购处置的监管。</w:t>
      </w:r>
      <w:r>
        <w:rPr>
          <w:rFonts w:hint="eastAsia" w:ascii="仿宋_GB2312" w:hAnsi="仿宋_GB2312" w:eastAsia="仿宋" w:cs="仿宋_GB2312"/>
          <w:color w:val="000000"/>
          <w:sz w:val="32"/>
          <w:szCs w:val="32"/>
        </w:rPr>
        <w:t> </w:t>
      </w:r>
      <w:r>
        <w:rPr>
          <w:rFonts w:hint="eastAsia" w:ascii="仿宋" w:hAnsi="仿宋" w:eastAsia="仿宋" w:cs="仿宋_GB2312"/>
          <w:color w:val="000000"/>
          <w:sz w:val="32"/>
          <w:szCs w:val="32"/>
        </w:rPr>
        <w:t>承担全市小额贷款公司、融资担保公司准入初审，日常监管和行业发展工作，拟订相关监管政策措施并组织实施。依据省政府授权，对其他地方金融机构进行准入初审及日常监督管理。</w:t>
      </w:r>
    </w:p>
    <w:p>
      <w:pPr>
        <w:spacing w:line="540" w:lineRule="exact"/>
        <w:ind w:firstLine="640" w:firstLineChars="200"/>
        <w:jc w:val="left"/>
        <w:rPr>
          <w:rFonts w:hint="eastAsia" w:ascii="仿宋_GB2312" w:eastAsia="仿宋"/>
          <w:sz w:val="32"/>
          <w:szCs w:val="32"/>
          <w:lang w:eastAsia="zh-CN"/>
        </w:rPr>
      </w:pPr>
      <w:r>
        <w:rPr>
          <w:rFonts w:hint="eastAsia" w:ascii="仿宋" w:hAnsi="仿宋" w:eastAsia="仿宋" w:cs="仿宋_GB2312"/>
          <w:color w:val="000000"/>
          <w:sz w:val="32"/>
          <w:szCs w:val="32"/>
        </w:rPr>
        <w:t>(三)金融稳定科。拟订全市资本市场发展政策措施并组织实施，组织和推进盘锦多层次资本市场建设，承担资本市场建设相关指标任务，拟订推进企业上市工作的政策措施并组织实施，协调配合证监部门推进盘锦企业境内外上市，“新三板”、区域性股权市场挂牌，证券期货机构、私募股权投资基金的规范与发展，协调推进企业公司债券发行和证券期货等机构的设立和引进。拟订全市各类交易场所监管政策措施并组织实施，负责对金融权益类交易场所准入初审及监管，配合市直有关部门加强对其所属领域交易场所的监管，拟订全市互联网金融行业监管政策措施并组织实施，配合国家和省金融管理部门加强对互联网金融其他业态的监管；拟订投资公司、开展信用互助的农民专业合作社、社会众筹机构的监管政策措施并组织实施，负责网络借贷信息中介机构监管。承担全市典当行、融资租赁公司、商业保理公司准入初审，日常监管和行业发展工作，拟订相关监管政策措施并组织实施。</w:t>
      </w:r>
      <w:r>
        <w:rPr>
          <w:rFonts w:hint="eastAsia" w:ascii="仿宋_GB2312" w:hAnsi="仿宋_GB2312" w:eastAsia="仿宋" w:cs="仿宋_GB2312"/>
          <w:color w:val="000000"/>
          <w:sz w:val="32"/>
          <w:szCs w:val="32"/>
        </w:rPr>
        <w:t> </w:t>
      </w:r>
      <w:r>
        <w:rPr>
          <w:rFonts w:hint="eastAsia" w:ascii="仿宋" w:hAnsi="仿宋" w:eastAsia="仿宋" w:cs="仿宋_GB2312"/>
          <w:color w:val="000000"/>
          <w:sz w:val="32"/>
          <w:szCs w:val="32"/>
        </w:rPr>
        <w:t>配合国家和省金融管理部门和驻盘金融机构防范、化解、处置域内金融风险。协调落实省、市打击非法集资各项工作部署。承担市处置非法集资领导小组办公室日常工作</w:t>
      </w:r>
      <w:r>
        <w:rPr>
          <w:rFonts w:hint="eastAsia" w:ascii="仿宋_GB2312" w:eastAsia="仿宋_GB2312"/>
          <w:sz w:val="32"/>
          <w:szCs w:val="32"/>
          <w:lang w:eastAsia="zh-CN"/>
        </w:rPr>
        <w:t>。</w:t>
      </w:r>
    </w:p>
    <w:p>
      <w:pPr>
        <w:spacing w:line="540" w:lineRule="exact"/>
        <w:ind w:firstLine="640" w:firstLineChars="200"/>
        <w:jc w:val="left"/>
        <w:rPr>
          <w:rFonts w:ascii="黑体" w:eastAsia="黑体"/>
          <w:sz w:val="32"/>
          <w:szCs w:val="32"/>
        </w:rPr>
      </w:pPr>
      <w:r>
        <w:rPr>
          <w:rFonts w:hint="eastAsia" w:ascii="黑体" w:eastAsia="黑体"/>
          <w:sz w:val="32"/>
          <w:szCs w:val="32"/>
        </w:rPr>
        <w:t>二、部门决算单位构成</w:t>
      </w:r>
    </w:p>
    <w:p>
      <w:pPr>
        <w:spacing w:line="540" w:lineRule="exact"/>
        <w:ind w:firstLine="643" w:firstLineChars="200"/>
        <w:jc w:val="left"/>
        <w:rPr>
          <w:rFonts w:ascii="仿宋_GB2312" w:eastAsia="仿宋_GB2312"/>
          <w:b/>
          <w:sz w:val="32"/>
          <w:szCs w:val="32"/>
        </w:rPr>
      </w:pPr>
      <w:r>
        <w:rPr>
          <w:rFonts w:hint="eastAsia" w:ascii="仿宋_GB2312" w:eastAsia="仿宋_GB2312"/>
          <w:b/>
          <w:sz w:val="32"/>
          <w:szCs w:val="32"/>
        </w:rPr>
        <w:t>纳入</w:t>
      </w:r>
      <w:r>
        <w:rPr>
          <w:rFonts w:hint="eastAsia" w:ascii="仿宋" w:hAnsi="仿宋" w:eastAsia="仿宋"/>
          <w:b/>
          <w:sz w:val="32"/>
          <w:szCs w:val="32"/>
          <w:lang w:eastAsia="zh-CN"/>
        </w:rPr>
        <w:t>盘锦市金融发展局</w:t>
      </w:r>
      <w:r>
        <w:rPr>
          <w:rFonts w:hint="eastAsia" w:ascii="仿宋_GB2312" w:eastAsia="仿宋_GB2312"/>
          <w:b/>
          <w:sz w:val="32"/>
          <w:szCs w:val="32"/>
        </w:rPr>
        <w:t>2021年度部门决算编制范围的二级预算单位包括：</w:t>
      </w:r>
    </w:p>
    <w:p>
      <w:pPr>
        <w:spacing w:line="540" w:lineRule="exact"/>
        <w:ind w:firstLine="640" w:firstLineChars="200"/>
        <w:jc w:val="left"/>
        <w:rPr>
          <w:rFonts w:ascii="仿宋_GB2312" w:eastAsia="仿宋_GB2312"/>
          <w:sz w:val="32"/>
          <w:szCs w:val="32"/>
        </w:rPr>
      </w:pPr>
      <w:r>
        <w:rPr>
          <w:rFonts w:hint="eastAsia" w:ascii="仿宋_GB2312" w:eastAsia="仿宋_GB2312"/>
          <w:sz w:val="32"/>
          <w:szCs w:val="32"/>
        </w:rPr>
        <w:t>1.</w:t>
      </w:r>
      <w:r>
        <w:rPr>
          <w:rFonts w:hint="eastAsia" w:ascii="仿宋" w:hAnsi="仿宋" w:eastAsia="仿宋"/>
          <w:sz w:val="32"/>
          <w:szCs w:val="32"/>
          <w:lang w:eastAsia="zh-CN"/>
        </w:rPr>
        <w:t>盘锦市金融发展局</w:t>
      </w:r>
      <w:r>
        <w:rPr>
          <w:rFonts w:hint="eastAsia" w:ascii="仿宋" w:hAnsi="仿宋" w:eastAsia="仿宋"/>
          <w:sz w:val="32"/>
          <w:szCs w:val="32"/>
        </w:rPr>
        <w:t>本级</w:t>
      </w:r>
    </w:p>
    <w:p>
      <w:pPr>
        <w:spacing w:line="540" w:lineRule="exact"/>
        <w:ind w:left="319" w:leftChars="152" w:firstLine="320" w:firstLineChars="100"/>
        <w:jc w:val="center"/>
        <w:rPr>
          <w:rFonts w:ascii="宋体" w:hAnsi="宋体"/>
          <w:b/>
          <w:sz w:val="36"/>
          <w:szCs w:val="36"/>
        </w:rPr>
      </w:pPr>
      <w:r>
        <w:rPr>
          <w:rFonts w:hint="eastAsia" w:ascii="仿宋_GB2312" w:eastAsia="仿宋_GB2312"/>
          <w:sz w:val="32"/>
          <w:szCs w:val="32"/>
        </w:rPr>
        <w:t xml:space="preserve"> </w:t>
      </w:r>
      <w:r>
        <w:rPr>
          <w:rFonts w:ascii="仿宋_GB2312" w:eastAsia="仿宋_GB2312"/>
          <w:sz w:val="32"/>
          <w:szCs w:val="32"/>
        </w:rPr>
        <w:br w:type="page"/>
      </w:r>
      <w:r>
        <w:rPr>
          <w:rFonts w:hint="eastAsia" w:ascii="宋体" w:hAnsi="宋体"/>
          <w:b/>
          <w:sz w:val="36"/>
          <w:szCs w:val="36"/>
        </w:rPr>
        <w:t>第二部分 2021年度部门决算情况说明</w:t>
      </w:r>
    </w:p>
    <w:p>
      <w:pPr>
        <w:spacing w:line="540" w:lineRule="exact"/>
        <w:rPr>
          <w:rFonts w:ascii="宋体" w:hAnsi="宋体"/>
          <w:b/>
          <w:sz w:val="36"/>
          <w:szCs w:val="36"/>
        </w:rPr>
      </w:pPr>
    </w:p>
    <w:p>
      <w:pPr>
        <w:pStyle w:val="9"/>
        <w:numPr>
          <w:ilvl w:val="0"/>
          <w:numId w:val="2"/>
        </w:numPr>
        <w:spacing w:line="540" w:lineRule="exact"/>
        <w:ind w:firstLineChars="0"/>
        <w:rPr>
          <w:rFonts w:hint="eastAsia" w:ascii="黑体" w:hAnsi="黑体" w:eastAsia="黑体"/>
          <w:sz w:val="32"/>
          <w:szCs w:val="32"/>
        </w:rPr>
      </w:pPr>
      <w:r>
        <w:rPr>
          <w:rFonts w:hint="eastAsia" w:ascii="黑体" w:hAnsi="黑体" w:eastAsia="黑体"/>
          <w:sz w:val="32"/>
          <w:szCs w:val="32"/>
        </w:rPr>
        <w:t>收入支出决算总体情况说明</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（一）收入总计</w:t>
      </w:r>
      <w:r>
        <w:rPr>
          <w:rFonts w:hint="eastAsia" w:ascii="楷体_GB2312" w:hAnsi="宋体" w:eastAsia="楷体_GB2312"/>
          <w:b/>
          <w:sz w:val="32"/>
          <w:szCs w:val="32"/>
          <w:lang w:val="en-US" w:eastAsia="zh-CN"/>
        </w:rPr>
        <w:t>455.02</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1.财政拨款收入</w:t>
      </w:r>
      <w:r>
        <w:rPr>
          <w:rFonts w:hint="eastAsia" w:ascii="仿宋_GB2312" w:hAnsi="宋体" w:eastAsia="仿宋_GB2312"/>
          <w:sz w:val="32"/>
          <w:szCs w:val="32"/>
          <w:lang w:val="en-US" w:eastAsia="zh-CN"/>
        </w:rPr>
        <w:t>255.02</w:t>
      </w:r>
      <w:r>
        <w:rPr>
          <w:rFonts w:hint="eastAsia" w:ascii="仿宋_GB2312" w:hAnsi="宋体" w:eastAsia="仿宋_GB2312"/>
          <w:sz w:val="32"/>
          <w:szCs w:val="32"/>
        </w:rPr>
        <w:t>万元，占</w:t>
      </w:r>
      <w:r>
        <w:rPr>
          <w:rFonts w:ascii="仿宋_GB2312" w:hAnsi="宋体" w:eastAsia="仿宋_GB2312"/>
          <w:sz w:val="32"/>
          <w:szCs w:val="32"/>
        </w:rPr>
        <w:t>收入总计的</w:t>
      </w:r>
      <w:r>
        <w:rPr>
          <w:rFonts w:hint="eastAsia" w:ascii="仿宋_GB2312" w:hAnsi="宋体" w:eastAsia="仿宋_GB2312"/>
          <w:sz w:val="32"/>
          <w:szCs w:val="32"/>
          <w:lang w:val="en-US" w:eastAsia="zh-CN"/>
        </w:rPr>
        <w:t>56.05</w:t>
      </w:r>
      <w:r>
        <w:rPr>
          <w:rFonts w:ascii="仿宋_GB2312" w:hAnsi="宋体" w:eastAsia="仿宋_GB2312"/>
          <w:sz w:val="32"/>
          <w:szCs w:val="32"/>
        </w:rPr>
        <w:t>%</w:t>
      </w:r>
      <w:r>
        <w:rPr>
          <w:rFonts w:hint="eastAsia" w:ascii="仿宋_GB2312" w:hAnsi="宋体" w:eastAsia="仿宋_GB2312"/>
          <w:sz w:val="32"/>
          <w:szCs w:val="32"/>
        </w:rPr>
        <w:t>。其中：一般公共预算财政拨款收入</w:t>
      </w:r>
      <w:r>
        <w:rPr>
          <w:rFonts w:hint="eastAsia" w:ascii="仿宋_GB2312" w:hAnsi="宋体" w:eastAsia="仿宋_GB2312"/>
          <w:sz w:val="32"/>
          <w:szCs w:val="32"/>
          <w:lang w:val="en-US" w:eastAsia="zh-CN"/>
        </w:rPr>
        <w:t>255.02</w:t>
      </w:r>
      <w:r>
        <w:rPr>
          <w:rFonts w:hint="eastAsia" w:ascii="仿宋_GB2312" w:hAnsi="宋体" w:eastAsia="仿宋_GB2312"/>
          <w:sz w:val="32"/>
          <w:szCs w:val="32"/>
        </w:rPr>
        <w:t>万元，政府性基金收入</w:t>
      </w:r>
      <w:r>
        <w:rPr>
          <w:rFonts w:hint="eastAsia" w:ascii="仿宋_GB2312" w:hAnsi="宋体" w:eastAsia="仿宋_GB2312"/>
          <w:sz w:val="32"/>
          <w:szCs w:val="32"/>
          <w:lang w:val="en-US" w:eastAsia="zh-CN"/>
        </w:rPr>
        <w:t>0</w:t>
      </w:r>
      <w:r>
        <w:rPr>
          <w:rFonts w:ascii="仿宋_GB2312" w:hAnsi="宋体" w:eastAsia="仿宋_GB2312"/>
          <w:sz w:val="32"/>
          <w:szCs w:val="32"/>
        </w:rPr>
        <w:t>X</w:t>
      </w:r>
      <w:r>
        <w:rPr>
          <w:rFonts w:hint="eastAsia" w:ascii="仿宋_GB2312" w:hAnsi="宋体" w:eastAsia="仿宋_GB2312"/>
          <w:sz w:val="32"/>
          <w:szCs w:val="32"/>
        </w:rPr>
        <w:t>万元，国有资本经营预算财政拨款收入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2.上级补助收入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X%。</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3.事业收入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5.附属单位上缴收入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6.其他收入</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7.使用非财政拨款结余</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8.上年结转和结余</w:t>
      </w:r>
      <w:r>
        <w:rPr>
          <w:rFonts w:hint="eastAsia" w:ascii="仿宋_GB2312" w:hAnsi="宋体" w:eastAsia="仿宋_GB2312"/>
          <w:sz w:val="32"/>
          <w:szCs w:val="32"/>
          <w:lang w:val="en-US" w:eastAsia="zh-CN"/>
        </w:rPr>
        <w:t>200</w:t>
      </w:r>
      <w:r>
        <w:rPr>
          <w:rFonts w:hint="eastAsia" w:ascii="仿宋_GB2312" w:hAnsi="宋体" w:eastAsia="仿宋_GB2312"/>
          <w:sz w:val="32"/>
          <w:szCs w:val="32"/>
        </w:rPr>
        <w:t>万元，占收入总计的</w:t>
      </w:r>
      <w:r>
        <w:rPr>
          <w:rFonts w:hint="eastAsia" w:ascii="仿宋_GB2312" w:hAnsi="宋体" w:eastAsia="仿宋_GB2312"/>
          <w:sz w:val="32"/>
          <w:szCs w:val="32"/>
          <w:lang w:val="en-US" w:eastAsia="zh-CN"/>
        </w:rPr>
        <w:t>43.95</w:t>
      </w:r>
      <w:r>
        <w:rPr>
          <w:rFonts w:hint="eastAsia" w:ascii="仿宋_GB2312" w:hAnsi="宋体" w:eastAsia="仿宋_GB2312"/>
          <w:sz w:val="32"/>
          <w:szCs w:val="32"/>
        </w:rPr>
        <w:t>%。主要是</w:t>
      </w:r>
      <w:r>
        <w:rPr>
          <w:rFonts w:hint="eastAsia" w:ascii="仿宋_GB2312" w:hAnsi="宋体" w:eastAsia="仿宋_GB2312"/>
          <w:sz w:val="32"/>
          <w:szCs w:val="32"/>
          <w:lang w:eastAsia="zh-CN"/>
        </w:rPr>
        <w:t>支付省农担公司风险补偿金</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与上年相比，今年收入增加</w:t>
      </w:r>
      <w:r>
        <w:rPr>
          <w:rFonts w:hint="eastAsia" w:ascii="仿宋_GB2312" w:hAnsi="宋体" w:eastAsia="仿宋_GB2312"/>
          <w:sz w:val="32"/>
          <w:szCs w:val="32"/>
          <w:lang w:val="en-US" w:eastAsia="zh-CN"/>
        </w:rPr>
        <w:t>26.65</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6.22</w:t>
      </w:r>
      <w:r>
        <w:rPr>
          <w:rFonts w:hint="eastAsia" w:ascii="仿宋_GB2312" w:hAnsi="宋体" w:eastAsia="仿宋_GB2312"/>
          <w:sz w:val="32"/>
          <w:szCs w:val="32"/>
        </w:rPr>
        <w:t>%，主要原因：</w:t>
      </w:r>
      <w:r>
        <w:rPr>
          <w:rFonts w:hint="eastAsia" w:ascii="黑体" w:hAnsi="黑体" w:eastAsia="黑体"/>
          <w:sz w:val="32"/>
          <w:szCs w:val="32"/>
        </w:rPr>
        <w:t>一是</w:t>
      </w:r>
      <w:r>
        <w:rPr>
          <w:rFonts w:hint="eastAsia" w:ascii="仿宋_GB2312" w:hAnsi="宋体" w:eastAsia="仿宋_GB2312"/>
          <w:sz w:val="32"/>
          <w:szCs w:val="32"/>
          <w:lang w:eastAsia="zh-CN"/>
        </w:rPr>
        <w:t>工资津贴和绩效奖金增长</w:t>
      </w:r>
      <w:r>
        <w:rPr>
          <w:rFonts w:hint="eastAsia" w:ascii="仿宋_GB2312" w:hAnsi="宋体" w:eastAsia="仿宋_GB2312"/>
          <w:sz w:val="32"/>
          <w:szCs w:val="32"/>
          <w:lang w:val="en-US" w:eastAsia="zh-CN"/>
        </w:rPr>
        <w:t>15万元</w:t>
      </w:r>
      <w:r>
        <w:rPr>
          <w:rFonts w:hint="eastAsia" w:ascii="仿宋_GB2312" w:hAnsi="宋体" w:eastAsia="仿宋_GB2312"/>
          <w:sz w:val="32"/>
          <w:szCs w:val="32"/>
        </w:rPr>
        <w:t>；</w:t>
      </w:r>
      <w:r>
        <w:rPr>
          <w:rFonts w:hint="eastAsia" w:ascii="黑体" w:hAnsi="黑体" w:eastAsia="黑体"/>
          <w:sz w:val="32"/>
          <w:szCs w:val="32"/>
        </w:rPr>
        <w:t>二是</w:t>
      </w:r>
      <w:r>
        <w:rPr>
          <w:rFonts w:hint="eastAsia" w:ascii="仿宋_GB2312" w:hAnsi="宋体" w:eastAsia="仿宋_GB2312"/>
          <w:sz w:val="32"/>
          <w:szCs w:val="32"/>
          <w:lang w:val="en-US" w:eastAsia="zh-CN"/>
        </w:rPr>
        <w:t>资本性支出增长6万元；三</w:t>
      </w:r>
      <w:r>
        <w:rPr>
          <w:rFonts w:hint="eastAsia" w:ascii="黑体" w:hAnsi="黑体" w:eastAsia="黑体"/>
          <w:sz w:val="32"/>
          <w:szCs w:val="32"/>
          <w:lang w:val="en-US" w:eastAsia="zh-CN"/>
        </w:rPr>
        <w:t>是</w:t>
      </w:r>
      <w:r>
        <w:rPr>
          <w:rFonts w:hint="eastAsia" w:ascii="仿宋_GB2312" w:hAnsi="宋体" w:eastAsia="仿宋_GB2312"/>
          <w:sz w:val="32"/>
          <w:szCs w:val="32"/>
          <w:lang w:val="en-US" w:eastAsia="zh-CN"/>
        </w:rPr>
        <w:t>本年新增创业担保贷款奖补资金15万元；</w:t>
      </w:r>
      <w:r>
        <w:rPr>
          <w:rFonts w:hint="eastAsia" w:ascii="黑体" w:hAnsi="黑体" w:eastAsia="黑体"/>
          <w:sz w:val="32"/>
          <w:szCs w:val="32"/>
          <w:lang w:val="en-US" w:eastAsia="zh-CN"/>
        </w:rPr>
        <w:t>四是</w:t>
      </w:r>
      <w:r>
        <w:rPr>
          <w:rFonts w:hint="eastAsia" w:ascii="仿宋" w:hAnsi="仿宋" w:eastAsia="仿宋"/>
          <w:sz w:val="32"/>
          <w:szCs w:val="32"/>
          <w:lang w:eastAsia="zh-CN"/>
        </w:rPr>
        <w:t>预算压减，项目支出减少</w:t>
      </w:r>
      <w:r>
        <w:rPr>
          <w:rFonts w:hint="eastAsia" w:ascii="仿宋" w:hAnsi="仿宋" w:eastAsia="仿宋"/>
          <w:sz w:val="32"/>
          <w:szCs w:val="32"/>
          <w:lang w:val="en-US" w:eastAsia="zh-CN"/>
        </w:rPr>
        <w:t>9万元</w:t>
      </w:r>
      <w:r>
        <w:rPr>
          <w:rFonts w:hint="eastAsia" w:ascii="仿宋_GB2312" w:hAnsi="宋体" w:eastAsia="仿宋_GB2312"/>
          <w:sz w:val="32"/>
          <w:szCs w:val="32"/>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（二）支出总计</w:t>
      </w:r>
      <w:r>
        <w:rPr>
          <w:rFonts w:hint="eastAsia" w:ascii="楷体_GB2312" w:hAnsi="宋体" w:eastAsia="楷体_GB2312"/>
          <w:b/>
          <w:sz w:val="32"/>
          <w:szCs w:val="32"/>
          <w:lang w:val="en-US" w:eastAsia="zh-CN"/>
        </w:rPr>
        <w:t>255.02</w:t>
      </w:r>
      <w:r>
        <w:rPr>
          <w:rFonts w:hint="eastAsia" w:ascii="楷体_GB2312" w:hAnsi="宋体" w:eastAsia="楷体_GB2312"/>
          <w:b/>
          <w:sz w:val="32"/>
          <w:szCs w:val="32"/>
        </w:rPr>
        <w:t>万元，包括：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1.基本支出</w:t>
      </w:r>
      <w:r>
        <w:rPr>
          <w:rFonts w:hint="eastAsia" w:ascii="仿宋_GB2312" w:hAnsi="宋体" w:eastAsia="仿宋_GB2312"/>
          <w:sz w:val="32"/>
          <w:szCs w:val="32"/>
          <w:lang w:val="en-US" w:eastAsia="zh-CN"/>
        </w:rPr>
        <w:t>213.05</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83.54</w:t>
      </w:r>
      <w:r>
        <w:rPr>
          <w:rFonts w:hint="eastAsia" w:ascii="仿宋_GB2312" w:hAnsi="宋体" w:eastAsia="仿宋_GB2312"/>
          <w:sz w:val="32"/>
          <w:szCs w:val="32"/>
        </w:rPr>
        <w:t>%。主要是为保障机构正常运转、完成日常工作任务而发生的各项支出，其中：工资福利支出</w:t>
      </w:r>
      <w:r>
        <w:rPr>
          <w:rFonts w:hint="eastAsia" w:ascii="仿宋_GB2312" w:hAnsi="宋体" w:eastAsia="仿宋_GB2312"/>
          <w:sz w:val="32"/>
          <w:szCs w:val="32"/>
          <w:lang w:val="en-US" w:eastAsia="zh-CN"/>
        </w:rPr>
        <w:t>190.01</w:t>
      </w:r>
      <w:r>
        <w:rPr>
          <w:rFonts w:hint="eastAsia" w:ascii="仿宋_GB2312" w:hAnsi="宋体" w:eastAsia="仿宋_GB2312"/>
          <w:sz w:val="32"/>
          <w:szCs w:val="32"/>
        </w:rPr>
        <w:t>万元，对个人和家庭的补助支出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万元，商品和服务支出</w:t>
      </w:r>
      <w:r>
        <w:rPr>
          <w:rFonts w:hint="eastAsia" w:ascii="仿宋_GB2312" w:hAnsi="宋体" w:eastAsia="仿宋_GB2312"/>
          <w:sz w:val="32"/>
          <w:szCs w:val="32"/>
          <w:lang w:val="en-US" w:eastAsia="zh-CN"/>
        </w:rPr>
        <w:t>22.96</w:t>
      </w:r>
      <w:r>
        <w:rPr>
          <w:rFonts w:hint="eastAsia" w:ascii="仿宋_GB2312" w:hAnsi="宋体" w:eastAsia="仿宋_GB2312"/>
          <w:sz w:val="32"/>
          <w:szCs w:val="32"/>
        </w:rPr>
        <w:t>万元，</w:t>
      </w:r>
      <w:r>
        <w:rPr>
          <w:rFonts w:hint="eastAsia" w:ascii="仿宋_GB2312" w:hAnsi="宋体" w:eastAsia="仿宋_GB2312"/>
          <w:sz w:val="32"/>
          <w:szCs w:val="32"/>
          <w:lang w:eastAsia="zh-CN"/>
        </w:rPr>
        <w:t>资本性支出</w:t>
      </w:r>
      <w:r>
        <w:rPr>
          <w:rFonts w:hint="eastAsia" w:ascii="仿宋_GB2312" w:hAnsi="宋体" w:eastAsia="仿宋_GB2312"/>
          <w:sz w:val="32"/>
          <w:szCs w:val="32"/>
          <w:lang w:val="en-US" w:eastAsia="zh-CN"/>
        </w:rPr>
        <w:t>0.09万元</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2.项目支出</w:t>
      </w:r>
      <w:r>
        <w:rPr>
          <w:rFonts w:hint="eastAsia" w:ascii="仿宋_GB2312" w:hAnsi="宋体" w:eastAsia="仿宋_GB2312"/>
          <w:sz w:val="32"/>
          <w:szCs w:val="32"/>
          <w:lang w:val="en-US" w:eastAsia="zh-CN"/>
        </w:rPr>
        <w:t>41.97</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16.46</w:t>
      </w:r>
      <w:r>
        <w:rPr>
          <w:rFonts w:hint="eastAsia" w:ascii="仿宋_GB2312" w:hAnsi="宋体" w:eastAsia="仿宋_GB2312"/>
          <w:sz w:val="32"/>
          <w:szCs w:val="32"/>
        </w:rPr>
        <w:t>%。</w:t>
      </w:r>
      <w:r>
        <w:rPr>
          <w:rFonts w:hint="eastAsia" w:ascii="仿宋" w:hAnsi="仿宋" w:eastAsia="仿宋"/>
          <w:sz w:val="32"/>
          <w:szCs w:val="32"/>
        </w:rPr>
        <w:t>主要包括</w:t>
      </w:r>
      <w:r>
        <w:rPr>
          <w:rFonts w:hint="eastAsia" w:ascii="仿宋_GB2312" w:eastAsia="仿宋_GB2312" w:cs="仿宋_GB2312"/>
          <w:sz w:val="32"/>
          <w:szCs w:val="32"/>
        </w:rPr>
        <w:t>企业在辽宁股权交易中心挂牌</w:t>
      </w:r>
      <w:r>
        <w:rPr>
          <w:rFonts w:hint="eastAsia" w:ascii="仿宋_GB2312" w:eastAsia="仿宋_GB2312" w:cs="仿宋_GB2312"/>
          <w:sz w:val="32"/>
          <w:szCs w:val="32"/>
          <w:lang w:eastAsia="zh-CN"/>
        </w:rPr>
        <w:t>服务费、非法集资及P2P案件风险应急处置、产融供需对接、金融机构合规性检查</w:t>
      </w:r>
      <w:r>
        <w:rPr>
          <w:rFonts w:hint="eastAsia" w:ascii="仿宋" w:hAnsi="仿宋" w:eastAsia="仿宋"/>
          <w:sz w:val="32"/>
          <w:szCs w:val="32"/>
        </w:rPr>
        <w:t>等业务支出</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3.上缴上级支出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4.经营支出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5.对附属单位补助支出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万元，占支出总计的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与上年相比，今年支出增加</w:t>
      </w:r>
      <w:r>
        <w:rPr>
          <w:rFonts w:hint="eastAsia" w:ascii="仿宋_GB2312" w:hAnsi="宋体" w:eastAsia="仿宋_GB2312"/>
          <w:sz w:val="32"/>
          <w:szCs w:val="32"/>
          <w:lang w:val="en-US" w:eastAsia="zh-CN"/>
        </w:rPr>
        <w:t>30.71</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13.69</w:t>
      </w:r>
      <w:r>
        <w:rPr>
          <w:rFonts w:hint="eastAsia" w:ascii="仿宋_GB2312" w:hAnsi="宋体" w:eastAsia="仿宋_GB2312"/>
          <w:sz w:val="32"/>
          <w:szCs w:val="32"/>
        </w:rPr>
        <w:t>%，主要原因：</w:t>
      </w:r>
      <w:r>
        <w:rPr>
          <w:rFonts w:hint="eastAsia" w:ascii="黑体" w:hAnsi="黑体" w:eastAsia="黑体"/>
          <w:sz w:val="32"/>
          <w:szCs w:val="32"/>
        </w:rPr>
        <w:t>一是</w:t>
      </w:r>
      <w:r>
        <w:rPr>
          <w:rFonts w:hint="eastAsia" w:ascii="仿宋_GB2312" w:hAnsi="宋体" w:eastAsia="仿宋_GB2312"/>
          <w:sz w:val="32"/>
          <w:szCs w:val="32"/>
          <w:lang w:eastAsia="zh-CN"/>
        </w:rPr>
        <w:t>工资津贴和绩效奖金增长约</w:t>
      </w:r>
      <w:r>
        <w:rPr>
          <w:rFonts w:hint="eastAsia" w:ascii="仿宋_GB2312" w:hAnsi="宋体" w:eastAsia="仿宋_GB2312"/>
          <w:sz w:val="32"/>
          <w:szCs w:val="32"/>
          <w:lang w:val="en-US" w:eastAsia="zh-CN"/>
        </w:rPr>
        <w:t>15万元</w:t>
      </w:r>
      <w:r>
        <w:rPr>
          <w:rFonts w:hint="eastAsia" w:ascii="仿宋_GB2312" w:hAnsi="宋体" w:eastAsia="仿宋_GB2312"/>
          <w:sz w:val="32"/>
          <w:szCs w:val="32"/>
        </w:rPr>
        <w:t>；</w:t>
      </w:r>
      <w:r>
        <w:rPr>
          <w:rFonts w:hint="eastAsia" w:ascii="黑体" w:hAnsi="黑体" w:eastAsia="黑体"/>
          <w:sz w:val="32"/>
          <w:szCs w:val="32"/>
        </w:rPr>
        <w:t>二是</w:t>
      </w:r>
      <w:r>
        <w:rPr>
          <w:rFonts w:hint="eastAsia" w:ascii="仿宋_GB2312" w:hAnsi="宋体" w:eastAsia="仿宋_GB2312"/>
          <w:sz w:val="32"/>
          <w:szCs w:val="32"/>
          <w:lang w:val="en-US" w:eastAsia="zh-CN"/>
        </w:rPr>
        <w:t>资本性支出增长</w:t>
      </w:r>
      <w:r>
        <w:rPr>
          <w:rFonts w:hint="eastAsia" w:ascii="仿宋_GB2312" w:hAnsi="宋体" w:eastAsia="仿宋_GB2312"/>
          <w:sz w:val="32"/>
          <w:szCs w:val="32"/>
          <w:lang w:eastAsia="zh-CN"/>
        </w:rPr>
        <w:t>约</w:t>
      </w:r>
      <w:r>
        <w:rPr>
          <w:rFonts w:hint="eastAsia" w:ascii="仿宋_GB2312" w:hAnsi="宋体" w:eastAsia="仿宋_GB2312"/>
          <w:sz w:val="32"/>
          <w:szCs w:val="32"/>
          <w:lang w:val="en-US" w:eastAsia="zh-CN"/>
        </w:rPr>
        <w:t>6万元；三</w:t>
      </w:r>
      <w:r>
        <w:rPr>
          <w:rFonts w:hint="eastAsia" w:ascii="黑体" w:hAnsi="黑体" w:eastAsia="黑体"/>
          <w:sz w:val="32"/>
          <w:szCs w:val="32"/>
          <w:lang w:val="en-US" w:eastAsia="zh-CN"/>
        </w:rPr>
        <w:t>是</w:t>
      </w:r>
      <w:r>
        <w:rPr>
          <w:rFonts w:hint="eastAsia" w:ascii="仿宋_GB2312" w:hAnsi="宋体" w:eastAsia="仿宋_GB2312"/>
          <w:sz w:val="32"/>
          <w:szCs w:val="32"/>
          <w:lang w:val="en-US" w:eastAsia="zh-CN"/>
        </w:rPr>
        <w:t>本年新增创业担保贷款奖补资金15万元；</w:t>
      </w:r>
      <w:r>
        <w:rPr>
          <w:rFonts w:hint="eastAsia" w:ascii="黑体" w:hAnsi="黑体" w:eastAsia="黑体"/>
          <w:sz w:val="32"/>
          <w:szCs w:val="32"/>
          <w:lang w:val="en-US" w:eastAsia="zh-CN"/>
        </w:rPr>
        <w:t>四是</w:t>
      </w:r>
      <w:r>
        <w:rPr>
          <w:rFonts w:hint="eastAsia" w:ascii="仿宋" w:hAnsi="仿宋" w:eastAsia="仿宋"/>
          <w:sz w:val="32"/>
          <w:szCs w:val="32"/>
          <w:lang w:eastAsia="zh-CN"/>
        </w:rPr>
        <w:t>预算压减，项目支出减少</w:t>
      </w:r>
      <w:r>
        <w:rPr>
          <w:rFonts w:hint="eastAsia" w:ascii="仿宋_GB2312" w:hAnsi="宋体" w:eastAsia="仿宋_GB2312"/>
          <w:sz w:val="32"/>
          <w:szCs w:val="32"/>
          <w:lang w:eastAsia="zh-CN"/>
        </w:rPr>
        <w:t>约</w:t>
      </w:r>
      <w:r>
        <w:rPr>
          <w:rFonts w:hint="eastAsia" w:ascii="仿宋" w:hAnsi="仿宋" w:eastAsia="仿宋"/>
          <w:sz w:val="32"/>
          <w:szCs w:val="32"/>
          <w:lang w:val="en-US" w:eastAsia="zh-CN"/>
        </w:rPr>
        <w:t>9万元</w:t>
      </w:r>
      <w:r>
        <w:rPr>
          <w:rFonts w:hint="eastAsia" w:ascii="仿宋_GB2312" w:hAnsi="宋体" w:eastAsia="仿宋_GB2312"/>
          <w:sz w:val="32"/>
          <w:szCs w:val="32"/>
        </w:rPr>
        <w:t>。</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（三）年末结转和结余</w:t>
      </w:r>
      <w:r>
        <w:rPr>
          <w:rFonts w:hint="eastAsia" w:ascii="楷体_GB2312" w:hAnsi="宋体" w:eastAsia="楷体_GB2312"/>
          <w:b/>
          <w:sz w:val="32"/>
          <w:szCs w:val="32"/>
          <w:lang w:val="en-US" w:eastAsia="zh-CN"/>
        </w:rPr>
        <w:t>200</w:t>
      </w:r>
      <w:r>
        <w:rPr>
          <w:rFonts w:hint="eastAsia" w:ascii="楷体_GB2312" w:hAnsi="宋体" w:eastAsia="楷体_GB2312"/>
          <w:b/>
          <w:sz w:val="32"/>
          <w:szCs w:val="32"/>
        </w:rPr>
        <w:t>万元。</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主要是</w:t>
      </w:r>
      <w:r>
        <w:rPr>
          <w:rFonts w:hint="eastAsia" w:ascii="仿宋_GB2312" w:hAnsi="宋体" w:eastAsia="仿宋_GB2312"/>
          <w:sz w:val="32"/>
          <w:szCs w:val="32"/>
          <w:lang w:eastAsia="zh-CN"/>
        </w:rPr>
        <w:t>支付省农担公司风险补偿金</w:t>
      </w:r>
      <w:r>
        <w:rPr>
          <w:rFonts w:hint="eastAsia" w:ascii="仿宋_GB2312" w:hAnsi="宋体" w:eastAsia="仿宋_GB2312"/>
          <w:sz w:val="32"/>
          <w:szCs w:val="32"/>
        </w:rPr>
        <w:t>形成的结余。与上年相比，今年结转结余减少</w:t>
      </w:r>
      <w:r>
        <w:rPr>
          <w:rFonts w:hint="eastAsia" w:ascii="仿宋_GB2312" w:hAnsi="宋体" w:eastAsia="仿宋_GB2312"/>
          <w:sz w:val="32"/>
          <w:szCs w:val="32"/>
          <w:lang w:val="en-US" w:eastAsia="zh-CN"/>
        </w:rPr>
        <w:t>4.06</w:t>
      </w:r>
      <w:r>
        <w:rPr>
          <w:rFonts w:hint="eastAsia" w:ascii="仿宋_GB2312" w:hAnsi="宋体" w:eastAsia="仿宋_GB2312"/>
          <w:sz w:val="32"/>
          <w:szCs w:val="32"/>
        </w:rPr>
        <w:t>万元，降低</w:t>
      </w:r>
      <w:r>
        <w:rPr>
          <w:rFonts w:hint="eastAsia" w:ascii="仿宋_GB2312" w:hAnsi="宋体" w:eastAsia="仿宋_GB2312"/>
          <w:sz w:val="32"/>
          <w:szCs w:val="32"/>
          <w:lang w:val="en-US" w:eastAsia="zh-CN"/>
        </w:rPr>
        <w:t>1.98</w:t>
      </w:r>
      <w:r>
        <w:rPr>
          <w:rFonts w:hint="eastAsia" w:ascii="仿宋_GB2312" w:hAnsi="宋体" w:eastAsia="仿宋_GB2312"/>
          <w:sz w:val="32"/>
          <w:szCs w:val="32"/>
        </w:rPr>
        <w:t>%，主要原因：</w:t>
      </w:r>
      <w:r>
        <w:rPr>
          <w:rFonts w:hint="eastAsia" w:ascii="仿宋_GB2312" w:hAnsi="宋体" w:eastAsia="仿宋_GB2312"/>
          <w:sz w:val="32"/>
          <w:szCs w:val="32"/>
          <w:lang w:eastAsia="zh-CN"/>
        </w:rPr>
        <w:t>本年预算一体化要求以支定收，没有新增本年的结转和结余</w:t>
      </w:r>
      <w:r>
        <w:rPr>
          <w:rFonts w:hint="eastAsia" w:ascii="仿宋_GB2312" w:hAnsi="宋体" w:eastAsia="仿宋_GB2312"/>
          <w:sz w:val="32"/>
          <w:szCs w:val="32"/>
        </w:rPr>
        <w:t>。</w:t>
      </w:r>
    </w:p>
    <w:p>
      <w:pPr>
        <w:spacing w:line="540" w:lineRule="exact"/>
        <w:ind w:firstLine="660"/>
        <w:rPr>
          <w:rFonts w:ascii="黑体" w:hAnsi="黑体" w:eastAsia="黑体"/>
          <w:sz w:val="32"/>
          <w:szCs w:val="32"/>
        </w:rPr>
      </w:pPr>
      <w:r>
        <w:rPr>
          <w:rFonts w:hint="eastAsia" w:ascii="黑体" w:hAnsi="黑体" w:eastAsia="黑体"/>
          <w:sz w:val="32"/>
          <w:szCs w:val="32"/>
        </w:rPr>
        <w:t>二、财政拨款支出决算情况说明</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（一）总体情况。</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2021年度财政拨款支出</w:t>
      </w:r>
      <w:r>
        <w:rPr>
          <w:rFonts w:hint="eastAsia" w:ascii="仿宋_GB2312" w:hAnsi="宋体" w:eastAsia="仿宋_GB2312"/>
          <w:sz w:val="32"/>
          <w:szCs w:val="32"/>
          <w:lang w:val="en-US" w:eastAsia="zh-CN"/>
        </w:rPr>
        <w:t>255.02</w:t>
      </w:r>
      <w:r>
        <w:rPr>
          <w:rFonts w:hint="eastAsia" w:ascii="仿宋_GB2312" w:hAnsi="宋体" w:eastAsia="仿宋_GB2312"/>
          <w:sz w:val="32"/>
          <w:szCs w:val="32"/>
        </w:rPr>
        <w:t>万元，其中：基本支出</w:t>
      </w:r>
      <w:r>
        <w:rPr>
          <w:rFonts w:hint="eastAsia" w:ascii="仿宋_GB2312" w:hAnsi="宋体" w:eastAsia="仿宋_GB2312"/>
          <w:sz w:val="32"/>
          <w:szCs w:val="32"/>
          <w:lang w:val="en-US" w:eastAsia="zh-CN"/>
        </w:rPr>
        <w:t>213.05</w:t>
      </w:r>
      <w:r>
        <w:rPr>
          <w:rFonts w:hint="eastAsia" w:ascii="仿宋_GB2312" w:hAnsi="宋体" w:eastAsia="仿宋_GB2312"/>
          <w:sz w:val="32"/>
          <w:szCs w:val="32"/>
        </w:rPr>
        <w:t>万元，项目支出</w:t>
      </w:r>
      <w:r>
        <w:rPr>
          <w:rFonts w:hint="eastAsia" w:ascii="仿宋_GB2312" w:hAnsi="宋体" w:eastAsia="仿宋_GB2312"/>
          <w:sz w:val="32"/>
          <w:szCs w:val="32"/>
          <w:lang w:val="en-US" w:eastAsia="zh-CN"/>
        </w:rPr>
        <w:t>41.97</w:t>
      </w:r>
      <w:r>
        <w:rPr>
          <w:rFonts w:hint="eastAsia" w:ascii="仿宋_GB2312" w:hAnsi="宋体" w:eastAsia="仿宋_GB2312"/>
          <w:sz w:val="32"/>
          <w:szCs w:val="32"/>
        </w:rPr>
        <w:t>万元。与</w:t>
      </w:r>
      <w:r>
        <w:rPr>
          <w:rFonts w:ascii="仿宋_GB2312" w:hAnsi="宋体" w:eastAsia="仿宋_GB2312"/>
          <w:sz w:val="32"/>
          <w:szCs w:val="32"/>
        </w:rPr>
        <w:t>上年相比，</w:t>
      </w:r>
      <w:r>
        <w:rPr>
          <w:rFonts w:hint="eastAsia" w:ascii="仿宋_GB2312" w:hAnsi="宋体" w:eastAsia="仿宋_GB2312"/>
          <w:sz w:val="32"/>
          <w:szCs w:val="32"/>
        </w:rPr>
        <w:t>财政拨款支出增加</w:t>
      </w:r>
      <w:r>
        <w:rPr>
          <w:rFonts w:hint="eastAsia" w:ascii="仿宋_GB2312" w:hAnsi="宋体" w:eastAsia="仿宋_GB2312"/>
          <w:sz w:val="32"/>
          <w:szCs w:val="32"/>
          <w:lang w:val="en-US" w:eastAsia="zh-CN"/>
        </w:rPr>
        <w:t>30.71</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13.69</w:t>
      </w:r>
      <w:r>
        <w:rPr>
          <w:rFonts w:hint="eastAsia" w:ascii="仿宋_GB2312" w:hAnsi="宋体" w:eastAsia="仿宋_GB2312"/>
          <w:sz w:val="32"/>
          <w:szCs w:val="32"/>
        </w:rPr>
        <w:t>%，主要原因：</w:t>
      </w:r>
      <w:r>
        <w:rPr>
          <w:rFonts w:hint="eastAsia" w:ascii="黑体" w:hAnsi="黑体" w:eastAsia="黑体"/>
          <w:sz w:val="32"/>
          <w:szCs w:val="32"/>
        </w:rPr>
        <w:t>一是</w:t>
      </w:r>
      <w:r>
        <w:rPr>
          <w:rFonts w:hint="eastAsia" w:ascii="仿宋_GB2312" w:hAnsi="宋体" w:eastAsia="仿宋_GB2312"/>
          <w:sz w:val="32"/>
          <w:szCs w:val="32"/>
          <w:lang w:eastAsia="zh-CN"/>
        </w:rPr>
        <w:t>工资津贴和绩效奖金增长约</w:t>
      </w:r>
      <w:r>
        <w:rPr>
          <w:rFonts w:hint="eastAsia" w:ascii="仿宋_GB2312" w:hAnsi="宋体" w:eastAsia="仿宋_GB2312"/>
          <w:sz w:val="32"/>
          <w:szCs w:val="32"/>
          <w:lang w:val="en-US" w:eastAsia="zh-CN"/>
        </w:rPr>
        <w:t>15万元</w:t>
      </w:r>
      <w:r>
        <w:rPr>
          <w:rFonts w:hint="eastAsia" w:ascii="仿宋_GB2312" w:hAnsi="宋体" w:eastAsia="仿宋_GB2312"/>
          <w:sz w:val="32"/>
          <w:szCs w:val="32"/>
        </w:rPr>
        <w:t>；</w:t>
      </w:r>
      <w:r>
        <w:rPr>
          <w:rFonts w:hint="eastAsia" w:ascii="黑体" w:hAnsi="黑体" w:eastAsia="黑体"/>
          <w:sz w:val="32"/>
          <w:szCs w:val="32"/>
        </w:rPr>
        <w:t>二是</w:t>
      </w:r>
      <w:r>
        <w:rPr>
          <w:rFonts w:hint="eastAsia" w:ascii="仿宋_GB2312" w:hAnsi="宋体" w:eastAsia="仿宋_GB2312"/>
          <w:sz w:val="32"/>
          <w:szCs w:val="32"/>
          <w:lang w:val="en-US" w:eastAsia="zh-CN"/>
        </w:rPr>
        <w:t>资本性支出增长</w:t>
      </w:r>
      <w:r>
        <w:rPr>
          <w:rFonts w:hint="eastAsia" w:ascii="仿宋_GB2312" w:hAnsi="宋体" w:eastAsia="仿宋_GB2312"/>
          <w:sz w:val="32"/>
          <w:szCs w:val="32"/>
          <w:lang w:eastAsia="zh-CN"/>
        </w:rPr>
        <w:t>约</w:t>
      </w:r>
      <w:r>
        <w:rPr>
          <w:rFonts w:hint="eastAsia" w:ascii="仿宋_GB2312" w:hAnsi="宋体" w:eastAsia="仿宋_GB2312"/>
          <w:sz w:val="32"/>
          <w:szCs w:val="32"/>
          <w:lang w:val="en-US" w:eastAsia="zh-CN"/>
        </w:rPr>
        <w:t>6万元；三</w:t>
      </w:r>
      <w:r>
        <w:rPr>
          <w:rFonts w:hint="eastAsia" w:ascii="黑体" w:hAnsi="黑体" w:eastAsia="黑体"/>
          <w:sz w:val="32"/>
          <w:szCs w:val="32"/>
          <w:lang w:val="en-US" w:eastAsia="zh-CN"/>
        </w:rPr>
        <w:t>是</w:t>
      </w:r>
      <w:r>
        <w:rPr>
          <w:rFonts w:hint="eastAsia" w:ascii="仿宋_GB2312" w:hAnsi="宋体" w:eastAsia="仿宋_GB2312"/>
          <w:sz w:val="32"/>
          <w:szCs w:val="32"/>
          <w:lang w:val="en-US" w:eastAsia="zh-CN"/>
        </w:rPr>
        <w:t>本年新增创业担保贷款奖补资金15万元；</w:t>
      </w:r>
      <w:r>
        <w:rPr>
          <w:rFonts w:hint="eastAsia" w:ascii="黑体" w:hAnsi="黑体" w:eastAsia="黑体"/>
          <w:sz w:val="32"/>
          <w:szCs w:val="32"/>
          <w:lang w:val="en-US" w:eastAsia="zh-CN"/>
        </w:rPr>
        <w:t>四是</w:t>
      </w:r>
      <w:r>
        <w:rPr>
          <w:rFonts w:hint="eastAsia" w:ascii="仿宋" w:hAnsi="仿宋" w:eastAsia="仿宋"/>
          <w:sz w:val="32"/>
          <w:szCs w:val="32"/>
          <w:lang w:eastAsia="zh-CN"/>
        </w:rPr>
        <w:t>预算压减，项目支出减少</w:t>
      </w:r>
      <w:r>
        <w:rPr>
          <w:rFonts w:hint="eastAsia" w:ascii="仿宋_GB2312" w:hAnsi="宋体" w:eastAsia="仿宋_GB2312"/>
          <w:sz w:val="32"/>
          <w:szCs w:val="32"/>
          <w:lang w:eastAsia="zh-CN"/>
        </w:rPr>
        <w:t>约</w:t>
      </w:r>
      <w:r>
        <w:rPr>
          <w:rFonts w:hint="eastAsia" w:ascii="仿宋" w:hAnsi="仿宋" w:eastAsia="仿宋"/>
          <w:sz w:val="32"/>
          <w:szCs w:val="32"/>
          <w:lang w:val="en-US" w:eastAsia="zh-CN"/>
        </w:rPr>
        <w:t>9万元</w:t>
      </w:r>
      <w:r>
        <w:rPr>
          <w:rFonts w:hint="eastAsia" w:ascii="仿宋_GB2312" w:hAnsi="宋体" w:eastAsia="仿宋_GB2312"/>
          <w:sz w:val="32"/>
          <w:szCs w:val="32"/>
        </w:rPr>
        <w:t>。与年初预算相比，2021年度财政拨款支出完成年初预算的</w:t>
      </w:r>
      <w:r>
        <w:rPr>
          <w:rFonts w:hint="eastAsia" w:ascii="仿宋_GB2312" w:hAnsi="宋体" w:eastAsia="仿宋_GB2312"/>
          <w:sz w:val="32"/>
          <w:szCs w:val="32"/>
          <w:lang w:val="en-US" w:eastAsia="zh-CN"/>
        </w:rPr>
        <w:t>134.51</w:t>
      </w:r>
      <w:r>
        <w:rPr>
          <w:rFonts w:hint="eastAsia" w:ascii="仿宋_GB2312" w:hAnsi="宋体" w:eastAsia="仿宋_GB2312"/>
          <w:sz w:val="32"/>
          <w:szCs w:val="32"/>
        </w:rPr>
        <w:t>%，其中：基本支出完成年初预算的</w:t>
      </w:r>
      <w:r>
        <w:rPr>
          <w:rFonts w:hint="eastAsia" w:ascii="仿宋_GB2312" w:hAnsi="宋体" w:eastAsia="仿宋_GB2312"/>
          <w:sz w:val="32"/>
          <w:szCs w:val="32"/>
          <w:lang w:val="en-US" w:eastAsia="zh-CN"/>
        </w:rPr>
        <w:t>133.77</w:t>
      </w:r>
      <w:r>
        <w:rPr>
          <w:rFonts w:hint="eastAsia" w:ascii="仿宋_GB2312" w:hAnsi="宋体" w:eastAsia="仿宋_GB2312"/>
          <w:sz w:val="32"/>
          <w:szCs w:val="32"/>
        </w:rPr>
        <w:t>%，项目完成年初预算的</w:t>
      </w:r>
      <w:r>
        <w:rPr>
          <w:rFonts w:hint="eastAsia" w:ascii="仿宋_GB2312" w:hAnsi="宋体" w:eastAsia="仿宋_GB2312"/>
          <w:sz w:val="32"/>
          <w:szCs w:val="32"/>
          <w:lang w:val="en-US" w:eastAsia="zh-CN"/>
        </w:rPr>
        <w:t>139.90</w:t>
      </w:r>
      <w:r>
        <w:rPr>
          <w:rFonts w:hint="eastAsia" w:ascii="仿宋_GB2312" w:hAnsi="宋体" w:eastAsia="仿宋_GB2312"/>
          <w:sz w:val="32"/>
          <w:szCs w:val="32"/>
        </w:rPr>
        <w:t>%。</w:t>
      </w:r>
    </w:p>
    <w:p>
      <w:pPr>
        <w:spacing w:line="540" w:lineRule="exact"/>
        <w:ind w:firstLine="660"/>
        <w:rPr>
          <w:rFonts w:hint="eastAsia" w:ascii="楷体_GB2312" w:hAnsi="宋体" w:eastAsia="楷体_GB2312"/>
          <w:b/>
          <w:sz w:val="32"/>
          <w:szCs w:val="32"/>
        </w:rPr>
      </w:pPr>
      <w:r>
        <w:rPr>
          <w:rFonts w:hint="eastAsia" w:ascii="楷体_GB2312" w:hAnsi="宋体" w:eastAsia="楷体_GB2312"/>
          <w:b/>
          <w:sz w:val="32"/>
          <w:szCs w:val="32"/>
        </w:rPr>
        <w:t>（二）一般公共预算财政拨款支出情况。</w:t>
      </w:r>
    </w:p>
    <w:p>
      <w:pPr>
        <w:spacing w:line="540" w:lineRule="exact"/>
        <w:ind w:firstLine="660"/>
        <w:rPr>
          <w:rFonts w:hint="eastAsia" w:ascii="仿宋_GB2312" w:hAnsi="宋体" w:eastAsia="仿宋_GB2312"/>
          <w:sz w:val="32"/>
          <w:szCs w:val="32"/>
        </w:rPr>
      </w:pPr>
      <w:r>
        <w:rPr>
          <w:rFonts w:hint="eastAsia" w:ascii="仿宋_GB2312" w:hAnsi="宋体" w:eastAsia="仿宋_GB2312"/>
          <w:sz w:val="32"/>
          <w:szCs w:val="32"/>
        </w:rPr>
        <w:t>2021年度一般公共预算财政拨款支出</w:t>
      </w:r>
      <w:r>
        <w:rPr>
          <w:rFonts w:hint="eastAsia" w:ascii="仿宋_GB2312" w:hAnsi="宋体" w:eastAsia="仿宋_GB2312"/>
          <w:sz w:val="32"/>
          <w:szCs w:val="32"/>
          <w:lang w:val="en-US" w:eastAsia="zh-CN"/>
        </w:rPr>
        <w:t>255.02</w:t>
      </w:r>
      <w:r>
        <w:rPr>
          <w:rFonts w:hint="eastAsia" w:ascii="仿宋_GB2312" w:hAnsi="宋体" w:eastAsia="仿宋_GB2312"/>
          <w:sz w:val="32"/>
          <w:szCs w:val="32"/>
        </w:rPr>
        <w:t>万元，按支出功能分类科目分，包括：一般公共服务支出</w:t>
      </w:r>
      <w:r>
        <w:rPr>
          <w:rFonts w:hint="eastAsia" w:ascii="仿宋_GB2312" w:hAnsi="宋体" w:eastAsia="仿宋_GB2312"/>
          <w:sz w:val="32"/>
          <w:szCs w:val="32"/>
          <w:lang w:val="en-US" w:eastAsia="zh-CN"/>
        </w:rPr>
        <w:t>201.45</w:t>
      </w:r>
      <w:r>
        <w:rPr>
          <w:rFonts w:hint="eastAsia" w:ascii="仿宋_GB2312" w:hAnsi="宋体" w:eastAsia="仿宋_GB2312"/>
          <w:sz w:val="32"/>
          <w:szCs w:val="32"/>
        </w:rPr>
        <w:t>万元，占</w:t>
      </w:r>
      <w:r>
        <w:rPr>
          <w:rFonts w:hint="eastAsia" w:ascii="仿宋_GB2312" w:hAnsi="宋体" w:eastAsia="仿宋_GB2312"/>
          <w:sz w:val="32"/>
          <w:szCs w:val="32"/>
          <w:lang w:val="en-US" w:eastAsia="zh-CN"/>
        </w:rPr>
        <w:t>78.99</w:t>
      </w:r>
      <w:r>
        <w:rPr>
          <w:rFonts w:ascii="仿宋_GB2312" w:hAnsi="宋体" w:eastAsia="仿宋_GB2312"/>
          <w:sz w:val="32"/>
          <w:szCs w:val="32"/>
        </w:rPr>
        <w:t>%</w:t>
      </w:r>
      <w:r>
        <w:rPr>
          <w:rFonts w:hint="eastAsia" w:ascii="仿宋_GB2312" w:hAnsi="宋体" w:eastAsia="仿宋_GB2312"/>
          <w:sz w:val="32"/>
          <w:szCs w:val="32"/>
        </w:rPr>
        <w:t>；社会保障和就业支出</w:t>
      </w:r>
      <w:r>
        <w:rPr>
          <w:rFonts w:hint="eastAsia" w:ascii="仿宋_GB2312" w:hAnsi="宋体" w:eastAsia="仿宋_GB2312"/>
          <w:sz w:val="32"/>
          <w:szCs w:val="32"/>
          <w:lang w:val="en-US" w:eastAsia="zh-CN"/>
        </w:rPr>
        <w:t>15.30万元，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6</w:t>
      </w:r>
      <w:r>
        <w:rPr>
          <w:rFonts w:ascii="仿宋_GB2312" w:hAnsi="宋体" w:eastAsia="仿宋_GB2312"/>
          <w:sz w:val="32"/>
          <w:szCs w:val="32"/>
        </w:rPr>
        <w:t>%</w:t>
      </w:r>
      <w:r>
        <w:rPr>
          <w:rFonts w:hint="eastAsia" w:ascii="仿宋_GB2312" w:hAnsi="宋体" w:eastAsia="仿宋_GB2312"/>
          <w:sz w:val="32"/>
          <w:szCs w:val="32"/>
        </w:rPr>
        <w:t>；卫生健康支出</w:t>
      </w:r>
      <w:r>
        <w:rPr>
          <w:rFonts w:hint="eastAsia" w:ascii="仿宋_GB2312" w:hAnsi="宋体" w:eastAsia="仿宋_GB2312"/>
          <w:sz w:val="32"/>
          <w:szCs w:val="32"/>
          <w:lang w:val="en-US" w:eastAsia="zh-CN"/>
        </w:rPr>
        <w:t>6.54万元，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2.56</w:t>
      </w:r>
      <w:r>
        <w:rPr>
          <w:rFonts w:ascii="仿宋_GB2312" w:hAnsi="宋体" w:eastAsia="仿宋_GB2312"/>
          <w:sz w:val="32"/>
          <w:szCs w:val="32"/>
        </w:rPr>
        <w:t>%</w:t>
      </w:r>
      <w:r>
        <w:rPr>
          <w:rFonts w:hint="eastAsia" w:ascii="仿宋_GB2312" w:hAnsi="宋体" w:eastAsia="仿宋_GB2312"/>
          <w:sz w:val="32"/>
          <w:szCs w:val="32"/>
          <w:lang w:eastAsia="zh-CN"/>
        </w:rPr>
        <w:t>；农林水支出</w:t>
      </w:r>
      <w:r>
        <w:rPr>
          <w:rFonts w:hint="eastAsia" w:ascii="仿宋_GB2312" w:hAnsi="宋体" w:eastAsia="仿宋_GB2312"/>
          <w:sz w:val="32"/>
          <w:szCs w:val="32"/>
          <w:lang w:val="en-US" w:eastAsia="zh-CN"/>
        </w:rPr>
        <w:t>15万元，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5.88</w:t>
      </w:r>
      <w:r>
        <w:rPr>
          <w:rFonts w:ascii="仿宋_GB2312" w:hAnsi="宋体" w:eastAsia="仿宋_GB2312"/>
          <w:sz w:val="32"/>
          <w:szCs w:val="32"/>
        </w:rPr>
        <w:t>%</w:t>
      </w:r>
      <w:r>
        <w:rPr>
          <w:rFonts w:hint="eastAsia" w:ascii="仿宋_GB2312" w:hAnsi="宋体" w:eastAsia="仿宋_GB2312"/>
          <w:sz w:val="32"/>
          <w:szCs w:val="32"/>
          <w:lang w:eastAsia="zh-CN"/>
        </w:rPr>
        <w:t>；住房保障支出</w:t>
      </w:r>
      <w:r>
        <w:rPr>
          <w:rFonts w:hint="eastAsia" w:ascii="仿宋_GB2312" w:hAnsi="宋体" w:eastAsia="仿宋_GB2312"/>
          <w:sz w:val="32"/>
          <w:szCs w:val="32"/>
          <w:lang w:val="en-US" w:eastAsia="zh-CN"/>
        </w:rPr>
        <w:t>11.01万元，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4.32</w:t>
      </w:r>
      <w:r>
        <w:rPr>
          <w:rFonts w:ascii="仿宋_GB2312" w:hAnsi="宋体" w:eastAsia="仿宋_GB2312"/>
          <w:sz w:val="32"/>
          <w:szCs w:val="32"/>
        </w:rPr>
        <w:t>%</w:t>
      </w:r>
      <w:r>
        <w:rPr>
          <w:rFonts w:hint="eastAsia" w:ascii="仿宋_GB2312" w:hAnsi="宋体" w:eastAsia="仿宋_GB2312"/>
          <w:sz w:val="32"/>
          <w:szCs w:val="32"/>
          <w:lang w:eastAsia="zh-CN"/>
        </w:rPr>
        <w:t>；其他支出</w:t>
      </w:r>
      <w:r>
        <w:rPr>
          <w:rFonts w:hint="eastAsia" w:ascii="仿宋_GB2312" w:hAnsi="宋体" w:eastAsia="仿宋_GB2312"/>
          <w:sz w:val="32"/>
          <w:szCs w:val="32"/>
          <w:lang w:val="en-US" w:eastAsia="zh-CN"/>
        </w:rPr>
        <w:t>5.72万元，</w:t>
      </w:r>
      <w:r>
        <w:rPr>
          <w:rFonts w:hint="eastAsia" w:ascii="仿宋_GB2312" w:hAnsi="宋体" w:eastAsia="仿宋_GB2312"/>
          <w:sz w:val="32"/>
          <w:szCs w:val="32"/>
        </w:rPr>
        <w:t>占</w:t>
      </w:r>
      <w:r>
        <w:rPr>
          <w:rFonts w:hint="eastAsia" w:ascii="仿宋_GB2312" w:hAnsi="宋体" w:eastAsia="仿宋_GB2312"/>
          <w:sz w:val="32"/>
          <w:szCs w:val="32"/>
          <w:lang w:val="en-US" w:eastAsia="zh-CN"/>
        </w:rPr>
        <w:t>2.24</w:t>
      </w:r>
      <w:r>
        <w:rPr>
          <w:rFonts w:ascii="仿宋_GB2312" w:hAnsi="宋体" w:eastAsia="仿宋_GB2312"/>
          <w:sz w:val="32"/>
          <w:szCs w:val="32"/>
        </w:rPr>
        <w:t>%</w:t>
      </w:r>
      <w:r>
        <w:rPr>
          <w:rFonts w:hint="eastAsia" w:ascii="仿宋_GB2312" w:hAnsi="宋体" w:eastAsia="仿宋_GB2312"/>
          <w:sz w:val="32"/>
          <w:szCs w:val="32"/>
        </w:rPr>
        <w:t>。</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1.一般公共服务支出</w:t>
      </w:r>
      <w:r>
        <w:rPr>
          <w:rFonts w:hint="eastAsia" w:ascii="仿宋_GB2312" w:hAnsi="宋体" w:eastAsia="仿宋_GB2312"/>
          <w:sz w:val="32"/>
          <w:szCs w:val="32"/>
          <w:lang w:val="en-US" w:eastAsia="zh-CN"/>
        </w:rPr>
        <w:t>201.45</w:t>
      </w:r>
      <w:r>
        <w:rPr>
          <w:rFonts w:hint="eastAsia" w:ascii="仿宋_GB2312" w:hAnsi="宋体" w:eastAsia="仿宋_GB2312"/>
          <w:sz w:val="32"/>
          <w:szCs w:val="32"/>
        </w:rPr>
        <w:t>万元，具体包括：</w:t>
      </w:r>
    </w:p>
    <w:p>
      <w:pPr>
        <w:spacing w:line="540" w:lineRule="exact"/>
        <w:ind w:firstLine="660"/>
        <w:rPr>
          <w:rFonts w:ascii="仿宋_GB2312" w:hAnsi="宋体" w:eastAsia="仿宋_GB2312"/>
          <w:sz w:val="32"/>
          <w:szCs w:val="32"/>
        </w:rPr>
      </w:pPr>
      <w:r>
        <w:rPr>
          <w:rFonts w:hint="eastAsia" w:ascii="仿宋_GB2312" w:hAnsi="宋体" w:eastAsia="仿宋_GB2312"/>
          <w:sz w:val="32"/>
          <w:szCs w:val="32"/>
        </w:rPr>
        <w:t>（1）一般公共服务支出（类）政府办公厅（室）及相关机构事务（款）行政运行（项）</w:t>
      </w:r>
      <w:r>
        <w:rPr>
          <w:rFonts w:hint="eastAsia" w:ascii="仿宋_GB2312" w:hAnsi="宋体" w:eastAsia="仿宋_GB2312"/>
          <w:sz w:val="32"/>
          <w:szCs w:val="32"/>
          <w:lang w:val="en-US" w:eastAsia="zh-CN"/>
        </w:rPr>
        <w:t>180.20</w:t>
      </w:r>
      <w:r>
        <w:rPr>
          <w:rFonts w:hint="eastAsia" w:ascii="仿宋_GB2312" w:hAnsi="宋体" w:eastAsia="仿宋_GB2312"/>
          <w:sz w:val="32"/>
          <w:szCs w:val="32"/>
        </w:rPr>
        <w:t>万元，</w:t>
      </w:r>
      <w:r>
        <w:rPr>
          <w:rFonts w:hint="eastAsia" w:ascii="仿宋" w:hAnsi="仿宋" w:eastAsia="仿宋"/>
          <w:sz w:val="32"/>
          <w:szCs w:val="32"/>
        </w:rPr>
        <w:t>主要是</w:t>
      </w:r>
      <w:r>
        <w:rPr>
          <w:rFonts w:hint="eastAsia" w:ascii="仿宋" w:hAnsi="仿宋" w:eastAsia="仿宋"/>
          <w:sz w:val="32"/>
          <w:szCs w:val="32"/>
          <w:lang w:eastAsia="zh-CN"/>
        </w:rPr>
        <w:t>人员经费、办公经费和公务用车运行维护费</w:t>
      </w:r>
      <w:r>
        <w:rPr>
          <w:rFonts w:hint="eastAsia" w:ascii="仿宋" w:hAnsi="仿宋" w:eastAsia="仿宋"/>
          <w:sz w:val="32"/>
          <w:szCs w:val="32"/>
        </w:rPr>
        <w:t>等支出，完成年初预算的</w:t>
      </w:r>
      <w:r>
        <w:rPr>
          <w:rFonts w:hint="eastAsia" w:ascii="仿宋" w:hAnsi="仿宋" w:eastAsia="仿宋"/>
          <w:sz w:val="32"/>
          <w:szCs w:val="32"/>
          <w:lang w:val="en-US" w:eastAsia="zh-CN"/>
        </w:rPr>
        <w:t>142.66</w:t>
      </w:r>
      <w:r>
        <w:rPr>
          <w:rFonts w:hint="eastAsia" w:ascii="仿宋" w:hAnsi="仿宋" w:eastAsia="仿宋"/>
          <w:sz w:val="32"/>
          <w:szCs w:val="32"/>
        </w:rPr>
        <w:t>%，决算数</w:t>
      </w:r>
      <w:r>
        <w:rPr>
          <w:rFonts w:hint="eastAsia" w:ascii="仿宋" w:hAnsi="仿宋" w:eastAsia="仿宋"/>
          <w:sz w:val="32"/>
          <w:szCs w:val="32"/>
          <w:lang w:eastAsia="zh-CN"/>
        </w:rPr>
        <w:t>大</w:t>
      </w:r>
      <w:r>
        <w:rPr>
          <w:rFonts w:hint="eastAsia" w:ascii="仿宋" w:hAnsi="仿宋" w:eastAsia="仿宋"/>
          <w:sz w:val="32"/>
          <w:szCs w:val="32"/>
        </w:rPr>
        <w:t>于年初预算数的原因主要是</w:t>
      </w:r>
      <w:r>
        <w:rPr>
          <w:rFonts w:hint="eastAsia" w:ascii="仿宋" w:hAnsi="仿宋" w:eastAsia="仿宋"/>
          <w:sz w:val="32"/>
          <w:szCs w:val="32"/>
          <w:lang w:eastAsia="zh-CN"/>
        </w:rPr>
        <w:t>本年绩效奖金部分年初预算中未体现。</w:t>
      </w:r>
    </w:p>
    <w:p>
      <w:pPr>
        <w:spacing w:line="540" w:lineRule="exact"/>
        <w:ind w:firstLine="660"/>
        <w:rPr>
          <w:rFonts w:hint="eastAsia" w:ascii="仿宋" w:hAnsi="仿宋" w:eastAsia="仿宋"/>
          <w:sz w:val="32"/>
          <w:szCs w:val="32"/>
          <w:lang w:val="en-US" w:eastAsia="zh-CN"/>
        </w:rPr>
      </w:pPr>
      <w:r>
        <w:rPr>
          <w:rFonts w:hint="eastAsia" w:ascii="仿宋_GB2312" w:hAnsi="宋体" w:eastAsia="仿宋_GB2312"/>
          <w:sz w:val="32"/>
          <w:szCs w:val="32"/>
        </w:rPr>
        <w:t>（2）</w:t>
      </w:r>
      <w:r>
        <w:rPr>
          <w:rFonts w:hint="eastAsia" w:ascii="仿宋" w:hAnsi="仿宋" w:eastAsia="仿宋"/>
          <w:sz w:val="32"/>
          <w:szCs w:val="32"/>
        </w:rPr>
        <w:t>一般公共服务支出（类）政府办公厅（室）及相关机构事务（款）</w:t>
      </w:r>
      <w:r>
        <w:rPr>
          <w:rFonts w:hint="eastAsia" w:ascii="仿宋" w:hAnsi="仿宋" w:eastAsia="仿宋"/>
          <w:sz w:val="32"/>
          <w:szCs w:val="32"/>
          <w:lang w:eastAsia="zh-CN"/>
        </w:rPr>
        <w:t>一般行政管理事务</w:t>
      </w:r>
      <w:r>
        <w:rPr>
          <w:rFonts w:hint="eastAsia" w:ascii="仿宋" w:hAnsi="仿宋" w:eastAsia="仿宋"/>
          <w:sz w:val="32"/>
          <w:szCs w:val="32"/>
        </w:rPr>
        <w:t>（项）</w:t>
      </w:r>
      <w:r>
        <w:rPr>
          <w:rFonts w:hint="eastAsia" w:ascii="仿宋" w:hAnsi="仿宋" w:eastAsia="仿宋"/>
          <w:sz w:val="32"/>
          <w:szCs w:val="32"/>
          <w:lang w:val="en-US" w:eastAsia="zh-CN"/>
        </w:rPr>
        <w:t>21.25万元，主要是</w:t>
      </w:r>
      <w:r>
        <w:rPr>
          <w:rFonts w:hint="eastAsia" w:ascii="仿宋_GB2312" w:eastAsia="仿宋_GB2312" w:cs="仿宋_GB2312"/>
          <w:sz w:val="32"/>
          <w:szCs w:val="32"/>
        </w:rPr>
        <w:t>企业在辽宁股权交易中心挂牌</w:t>
      </w:r>
      <w:r>
        <w:rPr>
          <w:rFonts w:hint="eastAsia" w:ascii="仿宋_GB2312" w:eastAsia="仿宋_GB2312" w:cs="仿宋_GB2312"/>
          <w:sz w:val="32"/>
          <w:szCs w:val="32"/>
          <w:lang w:eastAsia="zh-CN"/>
        </w:rPr>
        <w:t>服务费、非法集资及P2P案件风险应急处置、产融供需对接、金融机构合规性检查等业务支出</w:t>
      </w:r>
      <w:r>
        <w:rPr>
          <w:rFonts w:hint="eastAsia" w:ascii="仿宋" w:hAnsi="仿宋" w:eastAsia="仿宋"/>
          <w:sz w:val="32"/>
          <w:szCs w:val="32"/>
          <w:lang w:eastAsia="zh-CN"/>
        </w:rPr>
        <w:t>，</w:t>
      </w:r>
      <w:r>
        <w:rPr>
          <w:rFonts w:hint="eastAsia" w:ascii="仿宋" w:hAnsi="仿宋" w:eastAsia="仿宋"/>
          <w:sz w:val="32"/>
          <w:szCs w:val="32"/>
        </w:rPr>
        <w:t>完成年初预算的</w:t>
      </w:r>
      <w:r>
        <w:rPr>
          <w:rFonts w:hint="eastAsia" w:ascii="仿宋" w:hAnsi="仿宋" w:eastAsia="仿宋"/>
          <w:sz w:val="32"/>
          <w:szCs w:val="32"/>
          <w:lang w:val="en-US" w:eastAsia="zh-CN"/>
        </w:rPr>
        <w:t>70.83</w:t>
      </w:r>
      <w:r>
        <w:rPr>
          <w:rFonts w:hint="eastAsia" w:ascii="仿宋" w:hAnsi="仿宋" w:eastAsia="仿宋"/>
          <w:sz w:val="32"/>
          <w:szCs w:val="32"/>
        </w:rPr>
        <w:t>%，决算数小于年初预算数的原因主要是</w:t>
      </w:r>
      <w:r>
        <w:rPr>
          <w:rFonts w:hint="eastAsia" w:ascii="仿宋" w:hAnsi="仿宋" w:eastAsia="仿宋"/>
          <w:sz w:val="32"/>
          <w:szCs w:val="32"/>
          <w:lang w:eastAsia="zh-CN"/>
        </w:rPr>
        <w:t>预算压减。</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rPr>
        <w:t>2.</w:t>
      </w:r>
      <w:r>
        <w:rPr>
          <w:rFonts w:hint="eastAsia" w:ascii="仿宋" w:hAnsi="仿宋" w:eastAsia="仿宋"/>
          <w:sz w:val="32"/>
          <w:szCs w:val="32"/>
          <w:lang w:eastAsia="zh-CN"/>
        </w:rPr>
        <w:t>社会保障和就业支出</w:t>
      </w:r>
      <w:r>
        <w:rPr>
          <w:rFonts w:hint="eastAsia" w:ascii="仿宋" w:hAnsi="仿宋" w:eastAsia="仿宋"/>
          <w:sz w:val="32"/>
          <w:szCs w:val="32"/>
          <w:lang w:val="en-US" w:eastAsia="zh-CN"/>
        </w:rPr>
        <w:t>15.30万元</w:t>
      </w:r>
      <w:r>
        <w:rPr>
          <w:rFonts w:hint="eastAsia" w:ascii="仿宋" w:hAnsi="仿宋" w:eastAsia="仿宋"/>
          <w:sz w:val="32"/>
          <w:szCs w:val="32"/>
        </w:rPr>
        <w:t>，具体包括</w:t>
      </w:r>
      <w:r>
        <w:rPr>
          <w:rFonts w:hint="eastAsia" w:ascii="仿宋" w:hAnsi="仿宋" w:eastAsia="仿宋"/>
          <w:sz w:val="32"/>
          <w:szCs w:val="32"/>
          <w:lang w:eastAsia="zh-CN"/>
        </w:rPr>
        <w:t>：</w:t>
      </w:r>
    </w:p>
    <w:p>
      <w:pPr>
        <w:spacing w:line="540" w:lineRule="exact"/>
        <w:ind w:firstLine="660"/>
        <w:rPr>
          <w:rFonts w:hint="eastAsia" w:ascii="仿宋" w:hAnsi="仿宋" w:eastAsia="仿宋"/>
          <w:sz w:val="32"/>
          <w:szCs w:val="32"/>
          <w:lang w:val="en-US" w:eastAsia="zh-CN"/>
        </w:rPr>
      </w:pPr>
      <w:r>
        <w:rPr>
          <w:rFonts w:hint="eastAsia" w:ascii="仿宋" w:hAnsi="仿宋" w:eastAsia="仿宋"/>
          <w:sz w:val="32"/>
          <w:szCs w:val="32"/>
          <w:lang w:eastAsia="zh-CN"/>
        </w:rPr>
        <w:t>社会保障和就业支出</w:t>
      </w:r>
      <w:r>
        <w:rPr>
          <w:rFonts w:hint="eastAsia" w:ascii="仿宋" w:hAnsi="仿宋" w:eastAsia="仿宋"/>
          <w:sz w:val="32"/>
          <w:szCs w:val="32"/>
        </w:rPr>
        <w:t>（类）</w:t>
      </w:r>
      <w:r>
        <w:rPr>
          <w:rFonts w:hint="eastAsia" w:ascii="仿宋" w:hAnsi="仿宋" w:eastAsia="仿宋"/>
          <w:sz w:val="32"/>
          <w:szCs w:val="32"/>
          <w:lang w:eastAsia="zh-CN"/>
        </w:rPr>
        <w:t>行政事业单位养老支出</w:t>
      </w:r>
      <w:r>
        <w:rPr>
          <w:rFonts w:hint="eastAsia" w:ascii="仿宋" w:hAnsi="仿宋" w:eastAsia="仿宋"/>
          <w:sz w:val="32"/>
          <w:szCs w:val="32"/>
        </w:rPr>
        <w:t>（款）机关事业单位基本养老保险缴费支出（项）</w:t>
      </w:r>
      <w:r>
        <w:rPr>
          <w:rFonts w:hint="eastAsia" w:ascii="仿宋" w:hAnsi="仿宋" w:eastAsia="仿宋"/>
          <w:sz w:val="32"/>
          <w:szCs w:val="32"/>
          <w:lang w:val="en-US" w:eastAsia="zh-CN"/>
        </w:rPr>
        <w:t>15.30万元，主要是职工的养老保险支出，</w:t>
      </w:r>
      <w:r>
        <w:rPr>
          <w:rFonts w:hint="eastAsia" w:ascii="仿宋" w:hAnsi="仿宋" w:eastAsia="仿宋"/>
          <w:sz w:val="32"/>
          <w:szCs w:val="32"/>
        </w:rPr>
        <w:t>完成年初预算的</w:t>
      </w:r>
      <w:r>
        <w:rPr>
          <w:rFonts w:hint="eastAsia" w:ascii="仿宋" w:hAnsi="仿宋" w:eastAsia="仿宋"/>
          <w:sz w:val="32"/>
          <w:szCs w:val="32"/>
          <w:lang w:val="en-US" w:eastAsia="zh-CN"/>
        </w:rPr>
        <w:t>99.09</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决算数</w:t>
      </w:r>
      <w:r>
        <w:rPr>
          <w:rFonts w:hint="eastAsia" w:ascii="仿宋" w:hAnsi="仿宋" w:eastAsia="仿宋"/>
          <w:sz w:val="32"/>
          <w:szCs w:val="32"/>
          <w:lang w:eastAsia="zh-CN"/>
        </w:rPr>
        <w:t>与</w:t>
      </w:r>
      <w:r>
        <w:rPr>
          <w:rFonts w:hint="eastAsia" w:ascii="仿宋" w:hAnsi="仿宋" w:eastAsia="仿宋"/>
          <w:sz w:val="32"/>
          <w:szCs w:val="32"/>
        </w:rPr>
        <w:t>年初预算数</w:t>
      </w:r>
      <w:r>
        <w:rPr>
          <w:rFonts w:hint="eastAsia" w:ascii="仿宋" w:hAnsi="仿宋" w:eastAsia="仿宋"/>
          <w:sz w:val="32"/>
          <w:szCs w:val="32"/>
          <w:lang w:eastAsia="zh-CN"/>
        </w:rPr>
        <w:t>基本持平。</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lang w:val="en-US" w:eastAsia="zh-CN"/>
        </w:rPr>
        <w:t>3.</w:t>
      </w:r>
      <w:r>
        <w:rPr>
          <w:rFonts w:hint="eastAsia" w:ascii="仿宋" w:hAnsi="仿宋" w:eastAsia="仿宋"/>
          <w:sz w:val="32"/>
          <w:szCs w:val="32"/>
          <w:lang w:eastAsia="zh-CN"/>
        </w:rPr>
        <w:t>卫生健康支出</w:t>
      </w:r>
      <w:r>
        <w:rPr>
          <w:rFonts w:hint="eastAsia" w:ascii="仿宋" w:hAnsi="仿宋" w:eastAsia="仿宋"/>
          <w:sz w:val="32"/>
          <w:szCs w:val="32"/>
          <w:lang w:val="en-US" w:eastAsia="zh-CN"/>
        </w:rPr>
        <w:t>6.54万元</w:t>
      </w:r>
      <w:r>
        <w:rPr>
          <w:rFonts w:hint="eastAsia" w:ascii="仿宋" w:hAnsi="仿宋" w:eastAsia="仿宋"/>
          <w:sz w:val="32"/>
          <w:szCs w:val="32"/>
        </w:rPr>
        <w:t>，具体包括</w:t>
      </w:r>
      <w:r>
        <w:rPr>
          <w:rFonts w:hint="eastAsia" w:ascii="仿宋" w:hAnsi="仿宋" w:eastAsia="仿宋"/>
          <w:sz w:val="32"/>
          <w:szCs w:val="32"/>
          <w:lang w:eastAsia="zh-CN"/>
        </w:rPr>
        <w:t>：</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lang w:eastAsia="zh-CN"/>
        </w:rPr>
        <w:t>（</w:t>
      </w:r>
      <w:r>
        <w:rPr>
          <w:rFonts w:hint="eastAsia" w:ascii="仿宋" w:hAnsi="仿宋" w:eastAsia="仿宋"/>
          <w:sz w:val="32"/>
          <w:szCs w:val="32"/>
          <w:lang w:val="en-US" w:eastAsia="zh-CN"/>
        </w:rPr>
        <w:t>1</w:t>
      </w:r>
      <w:r>
        <w:rPr>
          <w:rFonts w:hint="eastAsia" w:ascii="仿宋" w:hAnsi="仿宋" w:eastAsia="仿宋"/>
          <w:sz w:val="32"/>
          <w:szCs w:val="32"/>
          <w:lang w:eastAsia="zh-CN"/>
        </w:rPr>
        <w:t>）卫生健康支出</w:t>
      </w:r>
      <w:r>
        <w:rPr>
          <w:rFonts w:hint="eastAsia" w:ascii="仿宋" w:hAnsi="仿宋" w:eastAsia="仿宋"/>
          <w:sz w:val="32"/>
          <w:szCs w:val="32"/>
        </w:rPr>
        <w:t>（类）行政事业单位医疗（款）行政单位医疗（项）</w:t>
      </w:r>
      <w:r>
        <w:rPr>
          <w:rFonts w:hint="eastAsia" w:ascii="仿宋" w:hAnsi="仿宋" w:eastAsia="仿宋"/>
          <w:sz w:val="32"/>
          <w:szCs w:val="32"/>
          <w:lang w:val="en-US" w:eastAsia="zh-CN"/>
        </w:rPr>
        <w:t>6.47万元，主要是职工的医疗保险支出，</w:t>
      </w:r>
      <w:r>
        <w:rPr>
          <w:rFonts w:hint="eastAsia" w:ascii="仿宋" w:hAnsi="仿宋" w:eastAsia="仿宋"/>
          <w:sz w:val="32"/>
          <w:szCs w:val="32"/>
        </w:rPr>
        <w:t>完成年初预算的</w:t>
      </w:r>
      <w:r>
        <w:rPr>
          <w:rFonts w:hint="eastAsia" w:ascii="仿宋" w:hAnsi="仿宋" w:eastAsia="仿宋"/>
          <w:sz w:val="32"/>
          <w:szCs w:val="32"/>
          <w:lang w:val="en-US" w:eastAsia="zh-CN"/>
        </w:rPr>
        <w:t>95.71</w:t>
      </w:r>
      <w:r>
        <w:rPr>
          <w:rFonts w:hint="eastAsia" w:ascii="仿宋" w:hAnsi="仿宋" w:eastAsia="仿宋"/>
          <w:sz w:val="32"/>
          <w:szCs w:val="32"/>
        </w:rPr>
        <w:t>%</w:t>
      </w:r>
      <w:r>
        <w:rPr>
          <w:rFonts w:hint="eastAsia" w:ascii="仿宋" w:hAnsi="仿宋" w:eastAsia="仿宋"/>
          <w:sz w:val="32"/>
          <w:szCs w:val="32"/>
          <w:lang w:eastAsia="zh-CN"/>
        </w:rPr>
        <w:t>，</w:t>
      </w:r>
      <w:r>
        <w:rPr>
          <w:rFonts w:hint="eastAsia" w:ascii="仿宋" w:hAnsi="仿宋" w:eastAsia="仿宋"/>
          <w:sz w:val="32"/>
          <w:szCs w:val="32"/>
        </w:rPr>
        <w:t>决算数</w:t>
      </w:r>
      <w:r>
        <w:rPr>
          <w:rFonts w:hint="eastAsia" w:ascii="仿宋" w:hAnsi="仿宋" w:eastAsia="仿宋"/>
          <w:sz w:val="32"/>
          <w:szCs w:val="32"/>
          <w:lang w:eastAsia="zh-CN"/>
        </w:rPr>
        <w:t>大</w:t>
      </w:r>
      <w:r>
        <w:rPr>
          <w:rFonts w:hint="eastAsia" w:ascii="仿宋" w:hAnsi="仿宋" w:eastAsia="仿宋"/>
          <w:sz w:val="32"/>
          <w:szCs w:val="32"/>
        </w:rPr>
        <w:t>于年初预算数的原因主要是</w:t>
      </w:r>
      <w:r>
        <w:rPr>
          <w:rFonts w:hint="eastAsia" w:ascii="仿宋" w:hAnsi="仿宋" w:eastAsia="仿宋"/>
          <w:sz w:val="32"/>
          <w:szCs w:val="32"/>
          <w:lang w:eastAsia="zh-CN"/>
        </w:rPr>
        <w:t>医保系统问题导致本年在职职工医疗保险基数只在</w:t>
      </w:r>
      <w:r>
        <w:rPr>
          <w:rFonts w:hint="eastAsia" w:ascii="仿宋" w:hAnsi="仿宋" w:eastAsia="仿宋"/>
          <w:sz w:val="32"/>
          <w:szCs w:val="32"/>
          <w:lang w:val="en-US" w:eastAsia="zh-CN"/>
        </w:rPr>
        <w:t>11月份进行了调整，1-10月的差额部分未能补缴</w:t>
      </w:r>
      <w:r>
        <w:rPr>
          <w:rFonts w:hint="eastAsia" w:ascii="仿宋" w:hAnsi="仿宋" w:eastAsia="仿宋"/>
          <w:sz w:val="32"/>
          <w:szCs w:val="32"/>
          <w:lang w:eastAsia="zh-CN"/>
        </w:rPr>
        <w:t>。</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lang w:eastAsia="zh-CN"/>
        </w:rPr>
        <w:t>（</w:t>
      </w:r>
      <w:r>
        <w:rPr>
          <w:rFonts w:hint="eastAsia" w:ascii="仿宋" w:hAnsi="仿宋" w:eastAsia="仿宋"/>
          <w:sz w:val="32"/>
          <w:szCs w:val="32"/>
          <w:lang w:val="en-US" w:eastAsia="zh-CN"/>
        </w:rPr>
        <w:t>2</w:t>
      </w:r>
      <w:r>
        <w:rPr>
          <w:rFonts w:hint="eastAsia" w:ascii="仿宋" w:hAnsi="仿宋" w:eastAsia="仿宋"/>
          <w:sz w:val="32"/>
          <w:szCs w:val="32"/>
          <w:lang w:eastAsia="zh-CN"/>
        </w:rPr>
        <w:t>）卫生健康支出</w:t>
      </w:r>
      <w:r>
        <w:rPr>
          <w:rFonts w:hint="eastAsia" w:ascii="仿宋" w:hAnsi="仿宋" w:eastAsia="仿宋"/>
          <w:sz w:val="32"/>
          <w:szCs w:val="32"/>
        </w:rPr>
        <w:t>（类）行政事业单位医疗（款）其他行政事业单位医疗支出（项）</w:t>
      </w:r>
      <w:r>
        <w:rPr>
          <w:rFonts w:hint="eastAsia" w:ascii="仿宋" w:hAnsi="仿宋" w:eastAsia="仿宋"/>
          <w:sz w:val="32"/>
          <w:szCs w:val="32"/>
          <w:lang w:val="en-US" w:eastAsia="zh-CN"/>
        </w:rPr>
        <w:t>0.06万元，主要是职工的大额医疗保险支出，</w:t>
      </w:r>
      <w:r>
        <w:rPr>
          <w:rFonts w:hint="eastAsia" w:ascii="仿宋" w:hAnsi="仿宋" w:eastAsia="仿宋"/>
          <w:sz w:val="32"/>
          <w:szCs w:val="32"/>
        </w:rPr>
        <w:t>完成年初预算的</w:t>
      </w:r>
      <w:r>
        <w:rPr>
          <w:rFonts w:hint="eastAsia" w:ascii="仿宋" w:hAnsi="仿宋" w:eastAsia="仿宋"/>
          <w:sz w:val="32"/>
          <w:szCs w:val="32"/>
          <w:lang w:val="en-US" w:eastAsia="zh-CN"/>
        </w:rPr>
        <w:t>100</w:t>
      </w:r>
      <w:r>
        <w:rPr>
          <w:rFonts w:hint="eastAsia" w:ascii="仿宋" w:hAnsi="仿宋" w:eastAsia="仿宋"/>
          <w:sz w:val="32"/>
          <w:szCs w:val="32"/>
        </w:rPr>
        <w:t>%</w:t>
      </w:r>
      <w:r>
        <w:rPr>
          <w:rFonts w:hint="eastAsia" w:ascii="仿宋" w:hAnsi="仿宋" w:eastAsia="仿宋"/>
          <w:sz w:val="32"/>
          <w:szCs w:val="32"/>
          <w:lang w:eastAsia="zh-CN"/>
        </w:rPr>
        <w:t>。</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lang w:val="en-US" w:eastAsia="zh-CN"/>
        </w:rPr>
        <w:t>4.</w:t>
      </w:r>
      <w:r>
        <w:rPr>
          <w:rFonts w:hint="eastAsia" w:ascii="仿宋_GB2312" w:hAnsi="宋体" w:eastAsia="仿宋_GB2312"/>
          <w:sz w:val="32"/>
          <w:szCs w:val="32"/>
          <w:lang w:eastAsia="zh-CN"/>
        </w:rPr>
        <w:t>农林水支出</w:t>
      </w:r>
      <w:r>
        <w:rPr>
          <w:rFonts w:hint="eastAsia" w:ascii="仿宋_GB2312" w:hAnsi="宋体" w:eastAsia="仿宋_GB2312"/>
          <w:sz w:val="32"/>
          <w:szCs w:val="32"/>
          <w:lang w:val="en-US" w:eastAsia="zh-CN"/>
        </w:rPr>
        <w:t>15万元，</w:t>
      </w:r>
      <w:r>
        <w:rPr>
          <w:rFonts w:hint="eastAsia" w:ascii="仿宋" w:hAnsi="仿宋" w:eastAsia="仿宋"/>
          <w:sz w:val="32"/>
          <w:szCs w:val="32"/>
        </w:rPr>
        <w:t>具体包括</w:t>
      </w:r>
      <w:r>
        <w:rPr>
          <w:rFonts w:hint="eastAsia" w:ascii="仿宋" w:hAnsi="仿宋" w:eastAsia="仿宋"/>
          <w:sz w:val="32"/>
          <w:szCs w:val="32"/>
          <w:lang w:eastAsia="zh-CN"/>
        </w:rPr>
        <w:t>：</w:t>
      </w:r>
    </w:p>
    <w:p>
      <w:pPr>
        <w:spacing w:line="540" w:lineRule="exact"/>
        <w:ind w:firstLine="660"/>
        <w:rPr>
          <w:rFonts w:hint="eastAsia" w:ascii="仿宋" w:hAnsi="仿宋" w:eastAsia="仿宋"/>
          <w:sz w:val="32"/>
          <w:szCs w:val="32"/>
          <w:lang w:val="en-US" w:eastAsia="zh-CN"/>
        </w:rPr>
      </w:pPr>
      <w:r>
        <w:rPr>
          <w:rFonts w:hint="eastAsia" w:ascii="仿宋" w:hAnsi="仿宋" w:eastAsia="仿宋"/>
          <w:sz w:val="32"/>
          <w:szCs w:val="32"/>
          <w:lang w:val="en-US" w:eastAsia="zh-CN"/>
        </w:rPr>
        <w:t>农林水支出</w:t>
      </w:r>
      <w:r>
        <w:rPr>
          <w:rFonts w:hint="eastAsia" w:ascii="仿宋" w:hAnsi="仿宋" w:eastAsia="仿宋"/>
          <w:sz w:val="32"/>
          <w:szCs w:val="32"/>
        </w:rPr>
        <w:t>（类）普惠金融发展支出（款）其他普惠金融发展支出（项）</w:t>
      </w:r>
      <w:r>
        <w:rPr>
          <w:rFonts w:hint="eastAsia" w:ascii="仿宋" w:hAnsi="仿宋" w:eastAsia="仿宋"/>
          <w:sz w:val="32"/>
          <w:szCs w:val="32"/>
          <w:lang w:val="en-US" w:eastAsia="zh-CN"/>
        </w:rPr>
        <w:t>15万元，为</w:t>
      </w:r>
      <w:r>
        <w:rPr>
          <w:rFonts w:hint="eastAsia" w:ascii="仿宋_GB2312" w:hAnsi="宋体" w:eastAsia="仿宋_GB2312"/>
          <w:sz w:val="32"/>
          <w:szCs w:val="32"/>
          <w:lang w:val="en-US" w:eastAsia="zh-CN"/>
        </w:rPr>
        <w:t>本年新增创业担保贷款奖补资金，年初预算没有该项目。</w:t>
      </w:r>
    </w:p>
    <w:p>
      <w:pPr>
        <w:spacing w:line="540" w:lineRule="exact"/>
        <w:ind w:firstLine="660"/>
        <w:rPr>
          <w:rFonts w:hint="eastAsia" w:ascii="仿宋" w:hAnsi="仿宋" w:eastAsia="仿宋"/>
          <w:sz w:val="32"/>
          <w:szCs w:val="32"/>
          <w:lang w:eastAsia="zh-CN"/>
        </w:rPr>
      </w:pPr>
      <w:r>
        <w:rPr>
          <w:rFonts w:hint="eastAsia" w:ascii="仿宋" w:hAnsi="仿宋" w:eastAsia="仿宋"/>
          <w:sz w:val="32"/>
          <w:szCs w:val="32"/>
          <w:lang w:val="en-US" w:eastAsia="zh-CN"/>
        </w:rPr>
        <w:t>5.</w:t>
      </w:r>
      <w:r>
        <w:rPr>
          <w:rFonts w:hint="eastAsia" w:ascii="仿宋" w:hAnsi="仿宋" w:eastAsia="仿宋"/>
          <w:sz w:val="32"/>
          <w:szCs w:val="32"/>
          <w:lang w:eastAsia="zh-CN"/>
        </w:rPr>
        <w:t>住房保障支出</w:t>
      </w:r>
      <w:r>
        <w:rPr>
          <w:rFonts w:hint="eastAsia" w:ascii="仿宋" w:hAnsi="仿宋" w:eastAsia="仿宋"/>
          <w:sz w:val="32"/>
          <w:szCs w:val="32"/>
          <w:lang w:val="en-US" w:eastAsia="zh-CN"/>
        </w:rPr>
        <w:t>11.01万元</w:t>
      </w:r>
      <w:r>
        <w:rPr>
          <w:rFonts w:hint="eastAsia" w:ascii="仿宋" w:hAnsi="仿宋" w:eastAsia="仿宋"/>
          <w:sz w:val="32"/>
          <w:szCs w:val="32"/>
        </w:rPr>
        <w:t>，具体包括</w:t>
      </w:r>
      <w:r>
        <w:rPr>
          <w:rFonts w:hint="eastAsia" w:ascii="仿宋" w:hAnsi="仿宋" w:eastAsia="仿宋"/>
          <w:sz w:val="32"/>
          <w:szCs w:val="32"/>
          <w:lang w:eastAsia="zh-CN"/>
        </w:rPr>
        <w:t>：</w:t>
      </w:r>
    </w:p>
    <w:p>
      <w:pPr>
        <w:spacing w:line="540" w:lineRule="exact"/>
        <w:ind w:firstLine="660"/>
        <w:rPr>
          <w:rFonts w:ascii="仿宋_GB2312" w:hAnsi="宋体" w:eastAsia="仿宋_GB2312"/>
          <w:sz w:val="32"/>
          <w:szCs w:val="32"/>
        </w:rPr>
      </w:pPr>
      <w:r>
        <w:rPr>
          <w:rFonts w:hint="eastAsia" w:ascii="仿宋" w:hAnsi="仿宋" w:eastAsia="仿宋"/>
          <w:sz w:val="32"/>
          <w:szCs w:val="32"/>
          <w:lang w:val="en-US" w:eastAsia="zh-CN"/>
        </w:rPr>
        <w:t>住房保障支出</w:t>
      </w:r>
      <w:r>
        <w:rPr>
          <w:rFonts w:hint="eastAsia" w:ascii="仿宋" w:hAnsi="仿宋" w:eastAsia="仿宋"/>
          <w:sz w:val="32"/>
          <w:szCs w:val="32"/>
        </w:rPr>
        <w:t>（类）住房改革支出（款）住房公积金（项）</w:t>
      </w:r>
      <w:r>
        <w:rPr>
          <w:rFonts w:hint="eastAsia" w:ascii="仿宋" w:hAnsi="仿宋" w:eastAsia="仿宋"/>
          <w:sz w:val="32"/>
          <w:szCs w:val="32"/>
          <w:lang w:val="en-US" w:eastAsia="zh-CN"/>
        </w:rPr>
        <w:t>11.01万元，主要是职工的住房公积金支出，</w:t>
      </w:r>
      <w:r>
        <w:rPr>
          <w:rFonts w:hint="eastAsia" w:ascii="仿宋" w:hAnsi="仿宋" w:eastAsia="仿宋"/>
          <w:sz w:val="32"/>
          <w:szCs w:val="32"/>
        </w:rPr>
        <w:t>完成年初预算的</w:t>
      </w:r>
      <w:r>
        <w:rPr>
          <w:rFonts w:hint="eastAsia" w:ascii="仿宋" w:hAnsi="仿宋" w:eastAsia="仿宋"/>
          <w:sz w:val="32"/>
          <w:szCs w:val="32"/>
          <w:lang w:val="en-US" w:eastAsia="zh-CN"/>
        </w:rPr>
        <w:t>100</w:t>
      </w:r>
      <w:r>
        <w:rPr>
          <w:rFonts w:hint="eastAsia" w:ascii="仿宋" w:hAnsi="仿宋" w:eastAsia="仿宋"/>
          <w:sz w:val="32"/>
          <w:szCs w:val="32"/>
        </w:rPr>
        <w:t>%</w:t>
      </w:r>
      <w:r>
        <w:rPr>
          <w:rFonts w:hint="eastAsia" w:ascii="仿宋_GB2312" w:hAnsi="宋体" w:eastAsia="仿宋_GB2312"/>
          <w:sz w:val="32"/>
          <w:szCs w:val="32"/>
        </w:rPr>
        <w:t>。</w:t>
      </w:r>
    </w:p>
    <w:p>
      <w:pPr>
        <w:numPr>
          <w:ilvl w:val="0"/>
          <w:numId w:val="0"/>
        </w:numPr>
        <w:spacing w:line="540" w:lineRule="exact"/>
        <w:ind w:firstLine="640" w:firstLineChars="200"/>
        <w:rPr>
          <w:rFonts w:hint="eastAsia" w:ascii="仿宋_GB2312" w:hAnsi="宋体" w:eastAsia="仿宋_GB2312"/>
          <w:sz w:val="32"/>
          <w:szCs w:val="32"/>
          <w:lang w:val="en-US" w:eastAsia="zh-CN"/>
        </w:rPr>
      </w:pPr>
      <w:r>
        <w:rPr>
          <w:rFonts w:hint="eastAsia" w:ascii="仿宋_GB2312" w:hAnsi="宋体" w:eastAsia="仿宋_GB2312"/>
          <w:sz w:val="32"/>
          <w:szCs w:val="32"/>
          <w:lang w:val="en-US" w:eastAsia="zh-CN"/>
        </w:rPr>
        <w:t>6.</w:t>
      </w:r>
      <w:r>
        <w:rPr>
          <w:rFonts w:hint="eastAsia" w:ascii="仿宋_GB2312" w:hAnsi="宋体" w:eastAsia="仿宋_GB2312"/>
          <w:sz w:val="32"/>
          <w:szCs w:val="32"/>
          <w:lang w:eastAsia="zh-CN"/>
        </w:rPr>
        <w:t>其他支出</w:t>
      </w:r>
      <w:r>
        <w:rPr>
          <w:rFonts w:hint="eastAsia" w:ascii="仿宋_GB2312" w:hAnsi="宋体" w:eastAsia="仿宋_GB2312"/>
          <w:sz w:val="32"/>
          <w:szCs w:val="32"/>
          <w:lang w:val="en-US" w:eastAsia="zh-CN"/>
        </w:rPr>
        <w:t>5.72万元（涉密）</w:t>
      </w:r>
    </w:p>
    <w:p>
      <w:pPr>
        <w:spacing w:line="540" w:lineRule="exact"/>
        <w:ind w:firstLine="660"/>
        <w:rPr>
          <w:rFonts w:hint="eastAsia" w:ascii="楷体_GB2312" w:hAnsi="宋体" w:eastAsia="楷体_GB2312"/>
          <w:b/>
          <w:sz w:val="32"/>
          <w:szCs w:val="32"/>
        </w:rPr>
      </w:pPr>
      <w:bookmarkStart w:id="0" w:name="_GoBack"/>
      <w:bookmarkEnd w:id="0"/>
      <w:r>
        <w:rPr>
          <w:rFonts w:hint="eastAsia" w:ascii="楷体_GB2312" w:hAnsi="宋体" w:eastAsia="楷体_GB2312"/>
          <w:b/>
          <w:sz w:val="32"/>
          <w:szCs w:val="32"/>
        </w:rPr>
        <w:t>（三）政府性基金预算财政拨款支出情况。</w:t>
      </w:r>
    </w:p>
    <w:p>
      <w:pPr>
        <w:spacing w:line="540" w:lineRule="exact"/>
        <w:ind w:firstLine="660"/>
        <w:rPr>
          <w:rFonts w:hint="eastAsia" w:ascii="仿宋" w:hAnsi="仿宋" w:eastAsia="仿宋"/>
          <w:sz w:val="32"/>
          <w:szCs w:val="32"/>
        </w:rPr>
      </w:pPr>
      <w:r>
        <w:rPr>
          <w:rFonts w:hint="eastAsia" w:ascii="仿宋_GB2312" w:hAnsi="宋体" w:eastAsia="仿宋_GB2312"/>
          <w:sz w:val="32"/>
          <w:szCs w:val="32"/>
        </w:rPr>
        <w:t>2021年度政府性基金预算财政拨款支出</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w:t>
      </w:r>
      <w:r>
        <w:rPr>
          <w:rFonts w:hint="eastAsia" w:ascii="仿宋" w:hAnsi="仿宋" w:eastAsia="仿宋"/>
          <w:sz w:val="32"/>
          <w:szCs w:val="32"/>
          <w:lang w:eastAsia="zh-CN"/>
        </w:rPr>
        <w:t>盘锦市金融发展局</w:t>
      </w:r>
      <w:r>
        <w:rPr>
          <w:rFonts w:hint="eastAsia" w:ascii="仿宋" w:hAnsi="仿宋" w:eastAsia="仿宋"/>
          <w:sz w:val="32"/>
          <w:szCs w:val="32"/>
          <w:lang w:val="en-US" w:eastAsia="zh-CN"/>
        </w:rPr>
        <w:t>2021年度无政府性基金预算财政拨款支出，无此类资金收支余额。</w:t>
      </w:r>
    </w:p>
    <w:p>
      <w:pPr>
        <w:spacing w:line="540" w:lineRule="exact"/>
        <w:ind w:firstLine="660"/>
        <w:rPr>
          <w:rFonts w:ascii="楷体_GB2312" w:hAnsi="宋体" w:eastAsia="楷体_GB2312"/>
          <w:b/>
          <w:sz w:val="32"/>
          <w:szCs w:val="32"/>
        </w:rPr>
      </w:pPr>
      <w:r>
        <w:rPr>
          <w:rFonts w:hint="eastAsia" w:ascii="楷体_GB2312" w:hAnsi="宋体" w:eastAsia="楷体_GB2312"/>
          <w:b/>
          <w:sz w:val="32"/>
          <w:szCs w:val="32"/>
        </w:rPr>
        <w:t>（四）国有资本经营预算财政拨款支出情况。</w:t>
      </w:r>
    </w:p>
    <w:p>
      <w:pPr>
        <w:spacing w:line="540" w:lineRule="exact"/>
        <w:ind w:firstLine="660"/>
        <w:rPr>
          <w:rFonts w:ascii="仿宋_GB2312" w:hAnsi="宋体" w:eastAsia="仿宋_GB2312"/>
          <w:sz w:val="32"/>
          <w:szCs w:val="32"/>
        </w:rPr>
      </w:pPr>
      <w:r>
        <w:rPr>
          <w:rFonts w:hint="eastAsia" w:ascii="仿宋" w:hAnsi="仿宋" w:eastAsia="仿宋"/>
          <w:sz w:val="32"/>
          <w:szCs w:val="32"/>
        </w:rPr>
        <w:t>202</w:t>
      </w:r>
      <w:r>
        <w:rPr>
          <w:rFonts w:hint="eastAsia" w:ascii="仿宋" w:hAnsi="仿宋" w:eastAsia="仿宋"/>
          <w:sz w:val="32"/>
          <w:szCs w:val="32"/>
          <w:lang w:val="en-US" w:eastAsia="zh-CN"/>
        </w:rPr>
        <w:t>1</w:t>
      </w:r>
      <w:r>
        <w:rPr>
          <w:rFonts w:hint="eastAsia" w:ascii="仿宋" w:hAnsi="仿宋" w:eastAsia="仿宋"/>
          <w:sz w:val="32"/>
          <w:szCs w:val="32"/>
        </w:rPr>
        <w:t>年度</w:t>
      </w:r>
      <w:r>
        <w:rPr>
          <w:rFonts w:hint="eastAsia" w:ascii="仿宋" w:hAnsi="仿宋" w:eastAsia="仿宋"/>
          <w:sz w:val="32"/>
          <w:szCs w:val="32"/>
          <w:lang w:eastAsia="zh-CN"/>
        </w:rPr>
        <w:t>国有资本经营</w:t>
      </w:r>
      <w:r>
        <w:rPr>
          <w:rFonts w:hint="eastAsia" w:ascii="仿宋" w:hAnsi="仿宋" w:eastAsia="仿宋"/>
          <w:sz w:val="32"/>
          <w:szCs w:val="32"/>
        </w:rPr>
        <w:t>预算财政拨款支出</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盘锦市金融发展局</w:t>
      </w:r>
      <w:r>
        <w:rPr>
          <w:rFonts w:hint="eastAsia" w:ascii="仿宋" w:hAnsi="仿宋" w:eastAsia="仿宋"/>
          <w:sz w:val="32"/>
          <w:szCs w:val="32"/>
          <w:lang w:val="en-US" w:eastAsia="zh-CN"/>
        </w:rPr>
        <w:t>2021年度无国有资本经营预算财政拨款支出，无此类资金收支余额。</w:t>
      </w:r>
    </w:p>
    <w:p>
      <w:pPr>
        <w:spacing w:line="540" w:lineRule="exact"/>
        <w:ind w:firstLine="660"/>
        <w:rPr>
          <w:rFonts w:ascii="黑体" w:hAnsi="黑体" w:eastAsia="黑体"/>
          <w:sz w:val="32"/>
          <w:szCs w:val="32"/>
        </w:rPr>
      </w:pPr>
      <w:r>
        <w:rPr>
          <w:rFonts w:hint="eastAsia" w:ascii="黑体" w:hAnsi="黑体" w:eastAsia="黑体"/>
          <w:sz w:val="32"/>
          <w:szCs w:val="32"/>
        </w:rPr>
        <w:t>三、一般公共预算财政拨款“三公”经费支出决算情况说明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2021年度一般公共预算财政拨款安排的“三公”经费支出</w:t>
      </w:r>
      <w:r>
        <w:rPr>
          <w:rFonts w:hint="eastAsia" w:ascii="仿宋_GB2312" w:hAnsi="宋体" w:eastAsia="仿宋_GB2312"/>
          <w:sz w:val="32"/>
          <w:szCs w:val="32"/>
          <w:lang w:val="en-US" w:eastAsia="zh-CN"/>
        </w:rPr>
        <w:t>2.94</w:t>
      </w:r>
      <w:r>
        <w:rPr>
          <w:rFonts w:hint="eastAsia" w:ascii="仿宋_GB2312" w:hAnsi="宋体" w:eastAsia="仿宋_GB2312"/>
          <w:sz w:val="32"/>
          <w:szCs w:val="32"/>
        </w:rPr>
        <w:t>万元，完成年初预算的</w:t>
      </w:r>
      <w:r>
        <w:rPr>
          <w:rFonts w:hint="eastAsia" w:ascii="仿宋_GB2312" w:hAnsi="宋体" w:eastAsia="仿宋_GB2312"/>
          <w:sz w:val="32"/>
          <w:szCs w:val="32"/>
          <w:lang w:val="en-US" w:eastAsia="zh-CN"/>
        </w:rPr>
        <w:t>58.8</w:t>
      </w:r>
      <w:r>
        <w:rPr>
          <w:rFonts w:hint="eastAsia" w:ascii="仿宋_GB2312" w:hAnsi="宋体" w:eastAsia="仿宋_GB2312"/>
          <w:sz w:val="32"/>
          <w:szCs w:val="32"/>
        </w:rPr>
        <w:t>%，决算数小于年初预算数的主要原因是</w:t>
      </w:r>
      <w:r>
        <w:rPr>
          <w:rFonts w:hint="eastAsia" w:ascii="仿宋_GB2312" w:hAnsi="宋体" w:eastAsia="仿宋_GB2312"/>
          <w:sz w:val="32"/>
          <w:szCs w:val="32"/>
          <w:lang w:eastAsia="zh-CN"/>
        </w:rPr>
        <w:t>本单位的</w:t>
      </w:r>
      <w:r>
        <w:rPr>
          <w:rFonts w:hint="eastAsia" w:ascii="仿宋" w:hAnsi="仿宋" w:eastAsia="仿宋"/>
          <w:sz w:val="32"/>
          <w:szCs w:val="32"/>
          <w:lang w:eastAsia="zh-CN"/>
        </w:rPr>
        <w:t>公务用车作为通信机要用车本年行使里程较少，支付了修理费、汽油费、车保险等</w:t>
      </w:r>
      <w:r>
        <w:rPr>
          <w:rFonts w:hint="eastAsia" w:ascii="仿宋_GB2312" w:hAnsi="宋体" w:eastAsia="仿宋_GB2312"/>
          <w:sz w:val="32"/>
          <w:szCs w:val="32"/>
        </w:rPr>
        <w:t>。较上年比增加</w:t>
      </w:r>
      <w:r>
        <w:rPr>
          <w:rFonts w:hint="eastAsia" w:ascii="仿宋_GB2312" w:hAnsi="宋体" w:eastAsia="仿宋_GB2312"/>
          <w:sz w:val="32"/>
          <w:szCs w:val="32"/>
          <w:lang w:val="en-US" w:eastAsia="zh-CN"/>
        </w:rPr>
        <w:t>1.92</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188.24</w:t>
      </w:r>
      <w:r>
        <w:rPr>
          <w:rFonts w:hint="eastAsia" w:ascii="仿宋_GB2312" w:hAnsi="宋体" w:eastAsia="仿宋_GB2312"/>
          <w:sz w:val="32"/>
          <w:szCs w:val="32"/>
        </w:rPr>
        <w:t>%,主要原因是</w:t>
      </w:r>
      <w:r>
        <w:rPr>
          <w:rFonts w:hint="eastAsia" w:ascii="仿宋_GB2312" w:hAnsi="宋体" w:eastAsia="仿宋_GB2312"/>
          <w:sz w:val="32"/>
          <w:szCs w:val="32"/>
          <w:lang w:eastAsia="zh-CN"/>
        </w:rPr>
        <w:t>车龄已有</w:t>
      </w:r>
      <w:r>
        <w:rPr>
          <w:rFonts w:hint="eastAsia" w:ascii="仿宋_GB2312" w:hAnsi="宋体" w:eastAsia="仿宋_GB2312"/>
          <w:sz w:val="32"/>
          <w:szCs w:val="32"/>
          <w:lang w:val="en-US" w:eastAsia="zh-CN"/>
        </w:rPr>
        <w:t>12年，车况很差，上年度未进行修理，本年有大修</w:t>
      </w:r>
      <w:r>
        <w:rPr>
          <w:rFonts w:hint="eastAsia" w:ascii="仿宋_GB2312" w:hAnsi="宋体" w:eastAsia="仿宋_GB2312"/>
          <w:sz w:val="32"/>
          <w:szCs w:val="32"/>
        </w:rPr>
        <w:t>。其中：因公出国（境）费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万元，公务用车购置及运行维护费</w:t>
      </w:r>
      <w:r>
        <w:rPr>
          <w:rFonts w:hint="eastAsia" w:ascii="仿宋_GB2312" w:hAnsi="宋体" w:eastAsia="仿宋_GB2312"/>
          <w:sz w:val="32"/>
          <w:szCs w:val="32"/>
          <w:lang w:val="en-US" w:eastAsia="zh-CN"/>
        </w:rPr>
        <w:t>2.94</w:t>
      </w:r>
      <w:r>
        <w:rPr>
          <w:rFonts w:hint="eastAsia" w:ascii="仿宋_GB2312" w:hAnsi="宋体" w:eastAsia="仿宋_GB2312"/>
          <w:sz w:val="32"/>
          <w:szCs w:val="32"/>
        </w:rPr>
        <w:t>万元。</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1.</w:t>
      </w:r>
      <w:r>
        <w:rPr>
          <w:rFonts w:hint="eastAsia" w:ascii="仿宋" w:hAnsi="仿宋" w:eastAsia="仿宋"/>
          <w:sz w:val="32"/>
          <w:szCs w:val="32"/>
        </w:rPr>
        <w:t>因公出国（境）费</w:t>
      </w:r>
      <w:r>
        <w:rPr>
          <w:rFonts w:hint="eastAsia" w:ascii="仿宋" w:hAnsi="仿宋" w:eastAsia="仿宋"/>
          <w:sz w:val="32"/>
          <w:szCs w:val="32"/>
          <w:lang w:val="en-US" w:eastAsia="zh-CN"/>
        </w:rPr>
        <w:t>0</w:t>
      </w:r>
      <w:r>
        <w:rPr>
          <w:rFonts w:hint="eastAsia" w:ascii="仿宋" w:hAnsi="仿宋" w:eastAsia="仿宋"/>
          <w:sz w:val="32"/>
          <w:szCs w:val="32"/>
        </w:rPr>
        <w:t>万元，占“三公”经费支出的</w:t>
      </w:r>
      <w:r>
        <w:rPr>
          <w:rFonts w:hint="eastAsia" w:ascii="仿宋" w:hAnsi="仿宋" w:eastAsia="仿宋"/>
          <w:sz w:val="32"/>
          <w:szCs w:val="32"/>
          <w:lang w:val="en-US" w:eastAsia="zh-CN"/>
        </w:rPr>
        <w:t>0</w:t>
      </w:r>
      <w:r>
        <w:rPr>
          <w:rFonts w:hint="eastAsia" w:ascii="仿宋" w:hAnsi="仿宋" w:eastAsia="仿宋"/>
          <w:sz w:val="32"/>
          <w:szCs w:val="32"/>
        </w:rPr>
        <w:t>%。完成年初预算的</w:t>
      </w:r>
      <w:r>
        <w:rPr>
          <w:rFonts w:hint="eastAsia" w:ascii="仿宋" w:hAnsi="仿宋" w:eastAsia="仿宋"/>
          <w:sz w:val="32"/>
          <w:szCs w:val="32"/>
          <w:lang w:val="en-US" w:eastAsia="zh-CN"/>
        </w:rPr>
        <w:t>0</w:t>
      </w:r>
      <w:r>
        <w:rPr>
          <w:rFonts w:hint="eastAsia" w:ascii="仿宋" w:hAnsi="仿宋" w:eastAsia="仿宋"/>
          <w:sz w:val="32"/>
          <w:szCs w:val="32"/>
        </w:rPr>
        <w:t>%，决算数</w:t>
      </w:r>
      <w:r>
        <w:rPr>
          <w:rFonts w:hint="eastAsia" w:ascii="仿宋" w:hAnsi="仿宋" w:eastAsia="仿宋"/>
          <w:sz w:val="32"/>
          <w:szCs w:val="32"/>
          <w:lang w:eastAsia="zh-CN"/>
        </w:rPr>
        <w:t>与</w:t>
      </w:r>
      <w:r>
        <w:rPr>
          <w:rFonts w:hint="eastAsia" w:ascii="仿宋" w:hAnsi="仿宋" w:eastAsia="仿宋"/>
          <w:sz w:val="32"/>
          <w:szCs w:val="32"/>
        </w:rPr>
        <w:t>年初预算数</w:t>
      </w:r>
      <w:r>
        <w:rPr>
          <w:rFonts w:hint="eastAsia" w:ascii="仿宋" w:hAnsi="仿宋" w:eastAsia="仿宋"/>
          <w:sz w:val="32"/>
          <w:szCs w:val="32"/>
          <w:lang w:eastAsia="zh-CN"/>
        </w:rPr>
        <w:t>相等，均为</w:t>
      </w:r>
      <w:r>
        <w:rPr>
          <w:rFonts w:hint="eastAsia" w:ascii="仿宋" w:hAnsi="仿宋" w:eastAsia="仿宋"/>
          <w:sz w:val="32"/>
          <w:szCs w:val="32"/>
          <w:lang w:val="en-US" w:eastAsia="zh-CN"/>
        </w:rPr>
        <w:t>0万元，</w:t>
      </w:r>
      <w:r>
        <w:rPr>
          <w:rFonts w:hint="eastAsia" w:ascii="仿宋" w:hAnsi="仿宋" w:eastAsia="仿宋"/>
          <w:sz w:val="32"/>
          <w:szCs w:val="32"/>
        </w:rPr>
        <w:t>主要原因是</w:t>
      </w:r>
      <w:r>
        <w:rPr>
          <w:rFonts w:hint="eastAsia" w:ascii="仿宋" w:hAnsi="仿宋" w:eastAsia="仿宋"/>
          <w:sz w:val="32"/>
          <w:szCs w:val="32"/>
          <w:lang w:eastAsia="zh-CN"/>
        </w:rPr>
        <w:t>年初未做预算，本年未发生因公出国（境）事项</w:t>
      </w:r>
      <w:r>
        <w:rPr>
          <w:rFonts w:hint="eastAsia" w:ascii="仿宋" w:hAnsi="仿宋" w:eastAsia="仿宋"/>
          <w:sz w:val="32"/>
          <w:szCs w:val="32"/>
        </w:rPr>
        <w:t>。202</w:t>
      </w:r>
      <w:r>
        <w:rPr>
          <w:rFonts w:hint="eastAsia" w:ascii="仿宋" w:hAnsi="仿宋" w:eastAsia="仿宋"/>
          <w:sz w:val="32"/>
          <w:szCs w:val="32"/>
          <w:lang w:val="en-US" w:eastAsia="zh-CN"/>
        </w:rPr>
        <w:t>1</w:t>
      </w:r>
      <w:r>
        <w:rPr>
          <w:rFonts w:hint="eastAsia" w:ascii="仿宋" w:hAnsi="仿宋" w:eastAsia="仿宋"/>
          <w:sz w:val="32"/>
          <w:szCs w:val="32"/>
        </w:rPr>
        <w:t>年参加出国（境）团组</w:t>
      </w:r>
      <w:r>
        <w:rPr>
          <w:rFonts w:hint="eastAsia" w:ascii="仿宋" w:hAnsi="仿宋" w:eastAsia="仿宋"/>
          <w:sz w:val="32"/>
          <w:szCs w:val="32"/>
          <w:lang w:val="en-US" w:eastAsia="zh-CN"/>
        </w:rPr>
        <w:t>0</w:t>
      </w:r>
      <w:r>
        <w:rPr>
          <w:rFonts w:hint="eastAsia" w:ascii="仿宋" w:hAnsi="仿宋" w:eastAsia="仿宋"/>
          <w:sz w:val="32"/>
          <w:szCs w:val="32"/>
        </w:rPr>
        <w:t>个，累计</w:t>
      </w:r>
      <w:r>
        <w:rPr>
          <w:rFonts w:hint="eastAsia" w:ascii="仿宋" w:hAnsi="仿宋" w:eastAsia="仿宋"/>
          <w:sz w:val="32"/>
          <w:szCs w:val="32"/>
          <w:lang w:val="en-US" w:eastAsia="zh-CN"/>
        </w:rPr>
        <w:t>0</w:t>
      </w:r>
      <w:r>
        <w:rPr>
          <w:rFonts w:hint="eastAsia" w:ascii="仿宋" w:hAnsi="仿宋" w:eastAsia="仿宋"/>
          <w:sz w:val="32"/>
          <w:szCs w:val="32"/>
        </w:rPr>
        <w:t>人次</w:t>
      </w:r>
      <w:r>
        <w:rPr>
          <w:rFonts w:hint="eastAsia" w:ascii="仿宋" w:hAnsi="仿宋" w:eastAsia="仿宋"/>
          <w:sz w:val="32"/>
          <w:szCs w:val="32"/>
          <w:lang w:eastAsia="zh-CN"/>
        </w:rPr>
        <w:t>，未参加任何团组</w:t>
      </w:r>
      <w:r>
        <w:rPr>
          <w:rFonts w:hint="eastAsia" w:ascii="仿宋" w:hAnsi="仿宋" w:eastAsia="仿宋"/>
          <w:sz w:val="32"/>
          <w:szCs w:val="32"/>
        </w:rPr>
        <w:t>。202</w:t>
      </w:r>
      <w:r>
        <w:rPr>
          <w:rFonts w:hint="eastAsia" w:ascii="仿宋" w:hAnsi="仿宋" w:eastAsia="仿宋"/>
          <w:sz w:val="32"/>
          <w:szCs w:val="32"/>
          <w:lang w:val="en-US" w:eastAsia="zh-CN"/>
        </w:rPr>
        <w:t>1</w:t>
      </w:r>
      <w:r>
        <w:rPr>
          <w:rFonts w:hint="eastAsia" w:ascii="仿宋" w:hAnsi="仿宋" w:eastAsia="仿宋"/>
          <w:sz w:val="32"/>
          <w:szCs w:val="32"/>
        </w:rPr>
        <w:t>年因公出国（境）费比上年增加</w:t>
      </w:r>
      <w:r>
        <w:rPr>
          <w:rFonts w:hint="eastAsia" w:ascii="仿宋" w:hAnsi="仿宋" w:eastAsia="仿宋"/>
          <w:sz w:val="32"/>
          <w:szCs w:val="32"/>
          <w:lang w:val="en-US" w:eastAsia="zh-CN"/>
        </w:rPr>
        <w:t>0</w:t>
      </w:r>
      <w:r>
        <w:rPr>
          <w:rFonts w:hint="eastAsia" w:ascii="仿宋" w:hAnsi="仿宋" w:eastAsia="仿宋"/>
          <w:sz w:val="32"/>
          <w:szCs w:val="32"/>
        </w:rPr>
        <w:t>万元，增长</w:t>
      </w:r>
      <w:r>
        <w:rPr>
          <w:rFonts w:hint="eastAsia" w:ascii="仿宋" w:hAnsi="仿宋" w:eastAsia="仿宋"/>
          <w:sz w:val="32"/>
          <w:szCs w:val="32"/>
          <w:lang w:val="en-US" w:eastAsia="zh-CN"/>
        </w:rPr>
        <w:t>0</w:t>
      </w:r>
      <w:r>
        <w:rPr>
          <w:rFonts w:hint="eastAsia" w:ascii="仿宋" w:hAnsi="仿宋" w:eastAsia="仿宋"/>
          <w:sz w:val="32"/>
          <w:szCs w:val="32"/>
        </w:rPr>
        <w:t>%</w:t>
      </w:r>
      <w:r>
        <w:rPr>
          <w:rFonts w:hint="eastAsia" w:ascii="仿宋" w:hAnsi="仿宋" w:eastAsia="仿宋"/>
          <w:sz w:val="32"/>
          <w:szCs w:val="32"/>
          <w:lang w:eastAsia="zh-CN"/>
        </w:rPr>
        <w:t>，均为</w:t>
      </w:r>
      <w:r>
        <w:rPr>
          <w:rFonts w:hint="eastAsia" w:ascii="仿宋" w:hAnsi="仿宋" w:eastAsia="仿宋"/>
          <w:sz w:val="32"/>
          <w:szCs w:val="32"/>
          <w:lang w:val="en-US" w:eastAsia="zh-CN"/>
        </w:rPr>
        <w:t>0，无任何变动，主要原因是2021年和2020年本单位均未发生因公出国事项，无因公出国（境）支出</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2.公务接待费</w:t>
      </w:r>
      <w:r>
        <w:rPr>
          <w:rFonts w:hint="eastAsia" w:ascii="仿宋_GB2312" w:hAnsi="宋体" w:eastAsia="仿宋_GB2312"/>
          <w:sz w:val="32"/>
          <w:szCs w:val="32"/>
          <w:lang w:val="en-US" w:eastAsia="zh-CN"/>
        </w:rPr>
        <w:t>0</w:t>
      </w:r>
      <w:r>
        <w:rPr>
          <w:rFonts w:hint="eastAsia" w:ascii="仿宋_GB2312" w:hAnsi="宋体" w:eastAsia="仿宋_GB2312"/>
          <w:sz w:val="32"/>
          <w:szCs w:val="32"/>
        </w:rPr>
        <w:t>万元，占“三公”经费支出的</w:t>
      </w:r>
      <w:r>
        <w:rPr>
          <w:rFonts w:hint="eastAsia" w:ascii="仿宋_GB2312" w:hAnsi="宋体" w:eastAsia="仿宋_GB2312"/>
          <w:sz w:val="32"/>
          <w:szCs w:val="32"/>
          <w:lang w:val="en-US" w:eastAsia="zh-CN"/>
        </w:rPr>
        <w:t>0</w:t>
      </w:r>
      <w:r>
        <w:rPr>
          <w:rFonts w:hint="eastAsia" w:ascii="仿宋_GB2312" w:hAnsi="宋体" w:eastAsia="仿宋_GB2312"/>
          <w:sz w:val="32"/>
          <w:szCs w:val="32"/>
        </w:rPr>
        <w:t>%。</w:t>
      </w:r>
      <w:r>
        <w:rPr>
          <w:rFonts w:hint="eastAsia" w:ascii="仿宋" w:hAnsi="仿宋" w:eastAsia="仿宋"/>
          <w:sz w:val="32"/>
          <w:szCs w:val="32"/>
        </w:rPr>
        <w:t>完成年初预算的</w:t>
      </w:r>
      <w:r>
        <w:rPr>
          <w:rFonts w:hint="eastAsia" w:ascii="仿宋" w:hAnsi="仿宋" w:eastAsia="仿宋"/>
          <w:sz w:val="32"/>
          <w:szCs w:val="32"/>
          <w:lang w:val="en-US" w:eastAsia="zh-CN"/>
        </w:rPr>
        <w:t>0</w:t>
      </w:r>
      <w:r>
        <w:rPr>
          <w:rFonts w:hint="eastAsia" w:ascii="仿宋" w:hAnsi="仿宋" w:eastAsia="仿宋"/>
          <w:sz w:val="32"/>
          <w:szCs w:val="32"/>
        </w:rPr>
        <w:t>%，决算数</w:t>
      </w:r>
      <w:r>
        <w:rPr>
          <w:rFonts w:hint="eastAsia" w:ascii="仿宋" w:hAnsi="仿宋" w:eastAsia="仿宋"/>
          <w:sz w:val="32"/>
          <w:szCs w:val="32"/>
          <w:lang w:eastAsia="zh-CN"/>
        </w:rPr>
        <w:t>与</w:t>
      </w:r>
      <w:r>
        <w:rPr>
          <w:rFonts w:hint="eastAsia" w:ascii="仿宋" w:hAnsi="仿宋" w:eastAsia="仿宋"/>
          <w:sz w:val="32"/>
          <w:szCs w:val="32"/>
        </w:rPr>
        <w:t>年初预算数</w:t>
      </w:r>
      <w:r>
        <w:rPr>
          <w:rFonts w:hint="eastAsia" w:ascii="仿宋" w:hAnsi="仿宋" w:eastAsia="仿宋"/>
          <w:sz w:val="32"/>
          <w:szCs w:val="32"/>
          <w:lang w:eastAsia="zh-CN"/>
        </w:rPr>
        <w:t>相等，均为</w:t>
      </w:r>
      <w:r>
        <w:rPr>
          <w:rFonts w:hint="eastAsia" w:ascii="仿宋" w:hAnsi="仿宋" w:eastAsia="仿宋"/>
          <w:sz w:val="32"/>
          <w:szCs w:val="32"/>
          <w:lang w:val="en-US" w:eastAsia="zh-CN"/>
        </w:rPr>
        <w:t>0万元，</w:t>
      </w:r>
      <w:r>
        <w:rPr>
          <w:rFonts w:hint="eastAsia" w:ascii="仿宋" w:hAnsi="仿宋" w:eastAsia="仿宋"/>
          <w:sz w:val="32"/>
          <w:szCs w:val="32"/>
        </w:rPr>
        <w:t>主要原因是</w:t>
      </w:r>
      <w:r>
        <w:rPr>
          <w:rFonts w:hint="eastAsia" w:ascii="仿宋" w:hAnsi="仿宋" w:eastAsia="仿宋"/>
          <w:sz w:val="32"/>
          <w:szCs w:val="32"/>
          <w:lang w:eastAsia="zh-CN"/>
        </w:rPr>
        <w:t>年初未做预算，本年未发生公务接待事项</w:t>
      </w:r>
      <w:r>
        <w:rPr>
          <w:rFonts w:hint="eastAsia" w:ascii="仿宋" w:hAnsi="仿宋" w:eastAsia="仿宋"/>
          <w:sz w:val="32"/>
          <w:szCs w:val="32"/>
        </w:rPr>
        <w:t>。202</w:t>
      </w:r>
      <w:r>
        <w:rPr>
          <w:rFonts w:hint="eastAsia" w:ascii="仿宋" w:hAnsi="仿宋" w:eastAsia="仿宋"/>
          <w:sz w:val="32"/>
          <w:szCs w:val="32"/>
          <w:lang w:val="en-US" w:eastAsia="zh-CN"/>
        </w:rPr>
        <w:t>1</w:t>
      </w:r>
      <w:r>
        <w:rPr>
          <w:rFonts w:hint="eastAsia" w:ascii="仿宋" w:hAnsi="仿宋" w:eastAsia="仿宋"/>
          <w:sz w:val="32"/>
          <w:szCs w:val="32"/>
        </w:rPr>
        <w:t>年国内公务接待累计</w:t>
      </w:r>
      <w:r>
        <w:rPr>
          <w:rFonts w:hint="eastAsia" w:ascii="仿宋" w:hAnsi="仿宋" w:eastAsia="仿宋"/>
          <w:sz w:val="32"/>
          <w:szCs w:val="32"/>
          <w:lang w:val="en-US" w:eastAsia="zh-CN"/>
        </w:rPr>
        <w:t>0</w:t>
      </w:r>
      <w:r>
        <w:rPr>
          <w:rFonts w:hint="eastAsia" w:ascii="仿宋" w:hAnsi="仿宋" w:eastAsia="仿宋"/>
          <w:sz w:val="32"/>
          <w:szCs w:val="32"/>
        </w:rPr>
        <w:t>批次、</w:t>
      </w:r>
      <w:r>
        <w:rPr>
          <w:rFonts w:hint="eastAsia" w:ascii="仿宋" w:hAnsi="仿宋" w:eastAsia="仿宋"/>
          <w:sz w:val="32"/>
          <w:szCs w:val="32"/>
          <w:lang w:val="en-US" w:eastAsia="zh-CN"/>
        </w:rPr>
        <w:t>0</w:t>
      </w:r>
      <w:r>
        <w:rPr>
          <w:rFonts w:hint="eastAsia" w:ascii="仿宋" w:hAnsi="仿宋" w:eastAsia="仿宋"/>
          <w:sz w:val="32"/>
          <w:szCs w:val="32"/>
        </w:rPr>
        <w:t>人、</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无国内公务接待支出事项和用途</w:t>
      </w:r>
      <w:r>
        <w:rPr>
          <w:rFonts w:hint="eastAsia" w:ascii="仿宋" w:hAnsi="仿宋" w:eastAsia="仿宋"/>
          <w:sz w:val="32"/>
          <w:szCs w:val="32"/>
        </w:rPr>
        <w:t>；其中外事接待累计</w:t>
      </w:r>
      <w:r>
        <w:rPr>
          <w:rFonts w:hint="eastAsia" w:ascii="仿宋" w:hAnsi="仿宋" w:eastAsia="仿宋"/>
          <w:sz w:val="32"/>
          <w:szCs w:val="32"/>
          <w:lang w:val="en-US" w:eastAsia="zh-CN"/>
        </w:rPr>
        <w:t>0</w:t>
      </w:r>
      <w:r>
        <w:rPr>
          <w:rFonts w:hint="eastAsia" w:ascii="仿宋" w:hAnsi="仿宋" w:eastAsia="仿宋"/>
          <w:sz w:val="32"/>
          <w:szCs w:val="32"/>
        </w:rPr>
        <w:t>批次、</w:t>
      </w:r>
      <w:r>
        <w:rPr>
          <w:rFonts w:hint="eastAsia" w:ascii="仿宋" w:hAnsi="仿宋" w:eastAsia="仿宋"/>
          <w:sz w:val="32"/>
          <w:szCs w:val="32"/>
          <w:lang w:val="en-US" w:eastAsia="zh-CN"/>
        </w:rPr>
        <w:t>0</w:t>
      </w:r>
      <w:r>
        <w:rPr>
          <w:rFonts w:hint="eastAsia" w:ascii="仿宋" w:hAnsi="仿宋" w:eastAsia="仿宋"/>
          <w:sz w:val="32"/>
          <w:szCs w:val="32"/>
        </w:rPr>
        <w:t>人、</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无外事接待支出事项和用途</w:t>
      </w:r>
      <w:r>
        <w:rPr>
          <w:rFonts w:hint="eastAsia" w:ascii="仿宋" w:hAnsi="仿宋" w:eastAsia="仿宋"/>
          <w:sz w:val="32"/>
          <w:szCs w:val="32"/>
        </w:rPr>
        <w:t>。202</w:t>
      </w:r>
      <w:r>
        <w:rPr>
          <w:rFonts w:hint="eastAsia" w:ascii="仿宋" w:hAnsi="仿宋" w:eastAsia="仿宋"/>
          <w:sz w:val="32"/>
          <w:szCs w:val="32"/>
          <w:lang w:val="en-US" w:eastAsia="zh-CN"/>
        </w:rPr>
        <w:t>1</w:t>
      </w:r>
      <w:r>
        <w:rPr>
          <w:rFonts w:hint="eastAsia" w:ascii="仿宋" w:hAnsi="仿宋" w:eastAsia="仿宋"/>
          <w:sz w:val="32"/>
          <w:szCs w:val="32"/>
        </w:rPr>
        <w:t>年公务接待费比上年增加</w:t>
      </w:r>
      <w:r>
        <w:rPr>
          <w:rFonts w:hint="eastAsia" w:ascii="仿宋" w:hAnsi="仿宋" w:eastAsia="仿宋"/>
          <w:sz w:val="32"/>
          <w:szCs w:val="32"/>
          <w:lang w:val="en-US" w:eastAsia="zh-CN"/>
        </w:rPr>
        <w:t>0</w:t>
      </w:r>
      <w:r>
        <w:rPr>
          <w:rFonts w:hint="eastAsia" w:ascii="仿宋" w:hAnsi="仿宋" w:eastAsia="仿宋"/>
          <w:sz w:val="32"/>
          <w:szCs w:val="32"/>
        </w:rPr>
        <w:t>万元，增长</w:t>
      </w:r>
      <w:r>
        <w:rPr>
          <w:rFonts w:hint="eastAsia" w:ascii="仿宋" w:hAnsi="仿宋" w:eastAsia="仿宋"/>
          <w:sz w:val="32"/>
          <w:szCs w:val="32"/>
          <w:lang w:val="en-US" w:eastAsia="zh-CN"/>
        </w:rPr>
        <w:t>0</w:t>
      </w:r>
      <w:r>
        <w:rPr>
          <w:rFonts w:hint="eastAsia" w:ascii="仿宋" w:hAnsi="仿宋" w:eastAsia="仿宋"/>
          <w:sz w:val="32"/>
          <w:szCs w:val="32"/>
        </w:rPr>
        <w:t>%，</w:t>
      </w:r>
      <w:r>
        <w:rPr>
          <w:rFonts w:hint="eastAsia" w:ascii="仿宋" w:hAnsi="仿宋" w:eastAsia="仿宋"/>
          <w:sz w:val="32"/>
          <w:szCs w:val="32"/>
          <w:lang w:eastAsia="zh-CN"/>
        </w:rPr>
        <w:t>均为</w:t>
      </w:r>
      <w:r>
        <w:rPr>
          <w:rFonts w:hint="eastAsia" w:ascii="仿宋" w:hAnsi="仿宋" w:eastAsia="仿宋"/>
          <w:sz w:val="32"/>
          <w:szCs w:val="32"/>
          <w:lang w:val="en-US" w:eastAsia="zh-CN"/>
        </w:rPr>
        <w:t>0，无任何变动，主要原因是2021年和2020年本单位均未发生公务接待事宜支出</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3.公务用车购置及</w:t>
      </w:r>
      <w:r>
        <w:rPr>
          <w:rFonts w:ascii="仿宋_GB2312" w:hAnsi="宋体" w:eastAsia="仿宋_GB2312"/>
          <w:sz w:val="32"/>
          <w:szCs w:val="32"/>
        </w:rPr>
        <w:t>运行费</w:t>
      </w:r>
      <w:r>
        <w:rPr>
          <w:rFonts w:hint="eastAsia" w:ascii="仿宋_GB2312" w:hAnsi="宋体" w:eastAsia="仿宋_GB2312"/>
          <w:sz w:val="32"/>
          <w:szCs w:val="32"/>
          <w:lang w:val="en-US" w:eastAsia="zh-CN"/>
        </w:rPr>
        <w:t>2.94</w:t>
      </w:r>
      <w:r>
        <w:rPr>
          <w:rFonts w:hint="eastAsia" w:ascii="仿宋_GB2312" w:hAnsi="宋体" w:eastAsia="仿宋_GB2312"/>
          <w:sz w:val="32"/>
          <w:szCs w:val="32"/>
        </w:rPr>
        <w:t>万元，占“三公”经费支出的</w:t>
      </w:r>
      <w:r>
        <w:rPr>
          <w:rFonts w:hint="eastAsia" w:ascii="仿宋_GB2312" w:hAnsi="宋体" w:eastAsia="仿宋_GB2312"/>
          <w:sz w:val="32"/>
          <w:szCs w:val="32"/>
          <w:lang w:val="en-US" w:eastAsia="zh-CN"/>
        </w:rPr>
        <w:t>100</w:t>
      </w:r>
      <w:r>
        <w:rPr>
          <w:rFonts w:hint="eastAsia" w:ascii="仿宋_GB2312" w:hAnsi="宋体" w:eastAsia="仿宋_GB2312"/>
          <w:sz w:val="32"/>
          <w:szCs w:val="32"/>
        </w:rPr>
        <w:t>%。完成年初预算的</w:t>
      </w:r>
      <w:r>
        <w:rPr>
          <w:rFonts w:hint="eastAsia" w:ascii="仿宋_GB2312" w:hAnsi="宋体" w:eastAsia="仿宋_GB2312"/>
          <w:sz w:val="32"/>
          <w:szCs w:val="32"/>
          <w:lang w:val="en-US" w:eastAsia="zh-CN"/>
        </w:rPr>
        <w:t>58.8</w:t>
      </w:r>
      <w:r>
        <w:rPr>
          <w:rFonts w:hint="eastAsia" w:ascii="仿宋_GB2312" w:hAnsi="宋体" w:eastAsia="仿宋_GB2312"/>
          <w:sz w:val="32"/>
          <w:szCs w:val="32"/>
        </w:rPr>
        <w:t>%，决算数小于年初预算数的主要原因是</w:t>
      </w:r>
      <w:r>
        <w:rPr>
          <w:rFonts w:hint="eastAsia" w:ascii="仿宋_GB2312" w:hAnsi="宋体" w:eastAsia="仿宋_GB2312"/>
          <w:sz w:val="32"/>
          <w:szCs w:val="32"/>
          <w:lang w:eastAsia="zh-CN"/>
        </w:rPr>
        <w:t>本单位的</w:t>
      </w:r>
      <w:r>
        <w:rPr>
          <w:rFonts w:hint="eastAsia" w:ascii="仿宋" w:hAnsi="仿宋" w:eastAsia="仿宋"/>
          <w:sz w:val="32"/>
          <w:szCs w:val="32"/>
          <w:lang w:eastAsia="zh-CN"/>
        </w:rPr>
        <w:t>公务用车作为通信机要用车本年行使里程较少，支付了修理费、汽油费、车保险等</w:t>
      </w:r>
      <w:r>
        <w:rPr>
          <w:rFonts w:hint="eastAsia" w:ascii="仿宋_GB2312" w:hAnsi="宋体" w:eastAsia="仿宋_GB2312"/>
          <w:sz w:val="32"/>
          <w:szCs w:val="32"/>
        </w:rPr>
        <w:t>。较上年比增加</w:t>
      </w:r>
      <w:r>
        <w:rPr>
          <w:rFonts w:hint="eastAsia" w:ascii="仿宋_GB2312" w:hAnsi="宋体" w:eastAsia="仿宋_GB2312"/>
          <w:sz w:val="32"/>
          <w:szCs w:val="32"/>
          <w:lang w:val="en-US" w:eastAsia="zh-CN"/>
        </w:rPr>
        <w:t>1.92</w:t>
      </w:r>
      <w:r>
        <w:rPr>
          <w:rFonts w:hint="eastAsia" w:ascii="仿宋_GB2312" w:hAnsi="宋体" w:eastAsia="仿宋_GB2312"/>
          <w:sz w:val="32"/>
          <w:szCs w:val="32"/>
        </w:rPr>
        <w:t>万元，增长</w:t>
      </w:r>
      <w:r>
        <w:rPr>
          <w:rFonts w:hint="eastAsia" w:ascii="仿宋_GB2312" w:hAnsi="宋体" w:eastAsia="仿宋_GB2312"/>
          <w:sz w:val="32"/>
          <w:szCs w:val="32"/>
          <w:lang w:val="en-US" w:eastAsia="zh-CN"/>
        </w:rPr>
        <w:t>188.24</w:t>
      </w:r>
      <w:r>
        <w:rPr>
          <w:rFonts w:hint="eastAsia" w:ascii="仿宋_GB2312" w:hAnsi="宋体" w:eastAsia="仿宋_GB2312"/>
          <w:sz w:val="32"/>
          <w:szCs w:val="32"/>
        </w:rPr>
        <w:t>%,主要原因是</w:t>
      </w:r>
      <w:r>
        <w:rPr>
          <w:rFonts w:hint="eastAsia" w:ascii="仿宋_GB2312" w:hAnsi="宋体" w:eastAsia="仿宋_GB2312"/>
          <w:sz w:val="32"/>
          <w:szCs w:val="32"/>
          <w:lang w:eastAsia="zh-CN"/>
        </w:rPr>
        <w:t>车龄已有</w:t>
      </w:r>
      <w:r>
        <w:rPr>
          <w:rFonts w:hint="eastAsia" w:ascii="仿宋_GB2312" w:hAnsi="宋体" w:eastAsia="仿宋_GB2312"/>
          <w:sz w:val="32"/>
          <w:szCs w:val="32"/>
          <w:lang w:val="en-US" w:eastAsia="zh-CN"/>
        </w:rPr>
        <w:t>12年，车况很差，上年度未进行修理，本年有大修</w:t>
      </w:r>
      <w:r>
        <w:rPr>
          <w:rFonts w:hint="eastAsia" w:ascii="仿宋_GB2312" w:hAnsi="宋体" w:eastAsia="仿宋_GB2312"/>
          <w:sz w:val="32"/>
          <w:szCs w:val="32"/>
        </w:rPr>
        <w:t>。</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其中：</w:t>
      </w:r>
      <w:r>
        <w:rPr>
          <w:rFonts w:hint="eastAsia" w:ascii="仿宋" w:hAnsi="仿宋" w:eastAsia="仿宋"/>
          <w:sz w:val="32"/>
          <w:szCs w:val="32"/>
        </w:rPr>
        <w:t>公务用车购置费</w:t>
      </w:r>
      <w:r>
        <w:rPr>
          <w:rFonts w:hint="eastAsia" w:ascii="仿宋" w:hAnsi="仿宋" w:eastAsia="仿宋"/>
          <w:sz w:val="32"/>
          <w:szCs w:val="32"/>
          <w:lang w:val="en-US" w:eastAsia="zh-CN"/>
        </w:rPr>
        <w:t>0</w:t>
      </w:r>
      <w:r>
        <w:rPr>
          <w:rFonts w:hint="eastAsia" w:ascii="仿宋" w:hAnsi="仿宋" w:eastAsia="仿宋"/>
          <w:sz w:val="32"/>
          <w:szCs w:val="32"/>
        </w:rPr>
        <w:t>万元，</w:t>
      </w:r>
      <w:r>
        <w:rPr>
          <w:rFonts w:hint="eastAsia" w:ascii="仿宋" w:hAnsi="仿宋" w:eastAsia="仿宋"/>
          <w:sz w:val="32"/>
          <w:szCs w:val="32"/>
          <w:lang w:eastAsia="zh-CN"/>
        </w:rPr>
        <w:t>本年无公车购置支出</w:t>
      </w:r>
      <w:r>
        <w:rPr>
          <w:rFonts w:hint="eastAsia" w:ascii="仿宋" w:hAnsi="仿宋" w:eastAsia="仿宋"/>
          <w:sz w:val="32"/>
          <w:szCs w:val="32"/>
        </w:rPr>
        <w:t>,当年购置公务用车</w:t>
      </w:r>
      <w:r>
        <w:rPr>
          <w:rFonts w:hint="eastAsia" w:ascii="仿宋" w:hAnsi="仿宋" w:eastAsia="仿宋"/>
          <w:sz w:val="32"/>
          <w:szCs w:val="32"/>
          <w:lang w:val="en-US" w:eastAsia="zh-CN"/>
        </w:rPr>
        <w:t>0</w:t>
      </w:r>
      <w:r>
        <w:rPr>
          <w:rFonts w:hint="eastAsia" w:ascii="仿宋" w:hAnsi="仿宋" w:eastAsia="仿宋"/>
          <w:sz w:val="32"/>
          <w:szCs w:val="32"/>
        </w:rPr>
        <w:t>辆。公务用车运行维护费</w:t>
      </w:r>
      <w:r>
        <w:rPr>
          <w:rFonts w:hint="eastAsia" w:ascii="仿宋" w:hAnsi="仿宋" w:eastAsia="仿宋"/>
          <w:sz w:val="32"/>
          <w:szCs w:val="32"/>
          <w:lang w:val="en-US" w:eastAsia="zh-CN"/>
        </w:rPr>
        <w:t>2.94</w:t>
      </w:r>
      <w:r>
        <w:rPr>
          <w:rFonts w:hint="eastAsia" w:ascii="仿宋" w:hAnsi="仿宋" w:eastAsia="仿宋"/>
          <w:sz w:val="32"/>
          <w:szCs w:val="32"/>
        </w:rPr>
        <w:t>万元，主要用于</w:t>
      </w:r>
      <w:r>
        <w:rPr>
          <w:rFonts w:hint="eastAsia" w:ascii="仿宋" w:hAnsi="仿宋" w:eastAsia="仿宋"/>
          <w:sz w:val="32"/>
          <w:szCs w:val="32"/>
          <w:lang w:eastAsia="zh-CN"/>
        </w:rPr>
        <w:t>维修、汽油费、车保险</w:t>
      </w:r>
      <w:r>
        <w:rPr>
          <w:rFonts w:hint="eastAsia" w:ascii="仿宋" w:hAnsi="仿宋" w:eastAsia="仿宋"/>
          <w:sz w:val="32"/>
          <w:szCs w:val="32"/>
        </w:rPr>
        <w:t>等，截至年末使用</w:t>
      </w:r>
      <w:r>
        <w:rPr>
          <w:rFonts w:ascii="仿宋" w:hAnsi="仿宋" w:eastAsia="仿宋"/>
          <w:sz w:val="32"/>
          <w:szCs w:val="32"/>
        </w:rPr>
        <w:t>一般公共预算财政拨款开支</w:t>
      </w:r>
      <w:r>
        <w:rPr>
          <w:rFonts w:hint="eastAsia" w:ascii="仿宋" w:hAnsi="仿宋" w:eastAsia="仿宋"/>
          <w:sz w:val="32"/>
          <w:szCs w:val="32"/>
        </w:rPr>
        <w:t>运行维护费</w:t>
      </w:r>
      <w:r>
        <w:rPr>
          <w:rFonts w:ascii="仿宋" w:hAnsi="仿宋" w:eastAsia="仿宋"/>
          <w:sz w:val="32"/>
          <w:szCs w:val="32"/>
        </w:rPr>
        <w:t>的</w:t>
      </w:r>
      <w:r>
        <w:rPr>
          <w:rFonts w:hint="eastAsia" w:ascii="仿宋" w:hAnsi="仿宋" w:eastAsia="仿宋"/>
          <w:sz w:val="32"/>
          <w:szCs w:val="32"/>
        </w:rPr>
        <w:t>公务用车保有量</w:t>
      </w:r>
      <w:r>
        <w:rPr>
          <w:rFonts w:hint="eastAsia" w:ascii="仿宋" w:hAnsi="仿宋" w:eastAsia="仿宋"/>
          <w:sz w:val="32"/>
          <w:szCs w:val="32"/>
          <w:lang w:val="en-US" w:eastAsia="zh-CN"/>
        </w:rPr>
        <w:t>1</w:t>
      </w:r>
      <w:r>
        <w:rPr>
          <w:rFonts w:hint="eastAsia" w:ascii="仿宋" w:hAnsi="仿宋" w:eastAsia="仿宋"/>
          <w:sz w:val="32"/>
          <w:szCs w:val="32"/>
        </w:rPr>
        <w:t>辆</w:t>
      </w:r>
      <w:r>
        <w:rPr>
          <w:rFonts w:hint="eastAsia" w:ascii="仿宋_GB2312" w:hAnsi="宋体" w:eastAsia="仿宋_GB2312"/>
          <w:sz w:val="32"/>
          <w:szCs w:val="32"/>
        </w:rPr>
        <w:t>。</w:t>
      </w:r>
    </w:p>
    <w:p>
      <w:pPr>
        <w:spacing w:line="540" w:lineRule="exact"/>
        <w:ind w:firstLine="645"/>
        <w:rPr>
          <w:rFonts w:hint="eastAsia" w:ascii="黑体" w:hAnsi="黑体" w:eastAsia="黑体"/>
          <w:sz w:val="32"/>
          <w:szCs w:val="32"/>
        </w:rPr>
      </w:pPr>
      <w:r>
        <w:rPr>
          <w:rFonts w:hint="eastAsia" w:ascii="黑体" w:hAnsi="黑体" w:eastAsia="黑体"/>
          <w:sz w:val="32"/>
          <w:szCs w:val="32"/>
        </w:rPr>
        <w:t>四、一般公共预算财政拨款基本支出决算情况说明</w:t>
      </w:r>
    </w:p>
    <w:p>
      <w:pPr>
        <w:spacing w:line="540" w:lineRule="exact"/>
        <w:ind w:firstLine="645"/>
        <w:rPr>
          <w:rFonts w:ascii="仿宋_GB2312" w:hAnsi="宋体" w:eastAsia="仿宋_GB2312"/>
          <w:sz w:val="32"/>
          <w:szCs w:val="32"/>
        </w:rPr>
      </w:pPr>
      <w:r>
        <w:rPr>
          <w:rFonts w:hint="eastAsia" w:ascii="仿宋_GB2312" w:hAnsi="宋体" w:eastAsia="仿宋_GB2312"/>
          <w:sz w:val="32"/>
          <w:szCs w:val="32"/>
        </w:rPr>
        <w:t>2021年度一般公共预算财政拨款基本支出</w:t>
      </w:r>
      <w:r>
        <w:rPr>
          <w:rFonts w:hint="eastAsia" w:ascii="仿宋_GB2312" w:hAnsi="宋体" w:eastAsia="仿宋_GB2312"/>
          <w:sz w:val="32"/>
          <w:szCs w:val="32"/>
          <w:lang w:val="en-US" w:eastAsia="zh-CN"/>
        </w:rPr>
        <w:t>213.05</w:t>
      </w:r>
      <w:r>
        <w:rPr>
          <w:rFonts w:hint="eastAsia" w:ascii="仿宋_GB2312" w:hAnsi="宋体" w:eastAsia="仿宋_GB2312"/>
          <w:sz w:val="32"/>
          <w:szCs w:val="32"/>
        </w:rPr>
        <w:t>万元，其中：人员经费</w:t>
      </w:r>
      <w:r>
        <w:rPr>
          <w:rFonts w:hint="eastAsia" w:ascii="仿宋_GB2312" w:hAnsi="宋体" w:eastAsia="仿宋_GB2312"/>
          <w:sz w:val="32"/>
          <w:szCs w:val="32"/>
          <w:lang w:val="en-US" w:eastAsia="zh-CN"/>
        </w:rPr>
        <w:t>190</w:t>
      </w:r>
      <w:r>
        <w:rPr>
          <w:rFonts w:hint="eastAsia" w:ascii="仿宋_GB2312" w:hAnsi="宋体" w:eastAsia="仿宋_GB2312"/>
          <w:sz w:val="32"/>
          <w:szCs w:val="32"/>
        </w:rPr>
        <w:t>万元，主要包括基本工资、津贴补贴、奖金、其他社会保障缴费、机关事业单位基本养老保险缴费、其他工资福利支出、离休费、退休费、抚恤金、生活补助、奖励金、住房公积金、采暖补贴、其他对个人和家庭补助的支出；日常公用经费</w:t>
      </w:r>
      <w:r>
        <w:rPr>
          <w:rFonts w:hint="eastAsia" w:ascii="仿宋_GB2312" w:hAnsi="宋体" w:eastAsia="仿宋_GB2312"/>
          <w:sz w:val="32"/>
          <w:szCs w:val="32"/>
          <w:lang w:val="en-US" w:eastAsia="zh-CN"/>
        </w:rPr>
        <w:t>23.04</w:t>
      </w:r>
      <w:r>
        <w:rPr>
          <w:rFonts w:hint="eastAsia" w:ascii="仿宋_GB2312" w:hAnsi="宋体" w:eastAsia="仿宋_GB2312"/>
          <w:sz w:val="32"/>
          <w:szCs w:val="32"/>
        </w:rPr>
        <w:t>万元，主要包括办公费、印刷费、手续费、水费、电费、邮电费、取暖费、物业费、差旅费、因公出国（境）费用、维修（护）费、租赁费、会议费、培训费、公务接待费、劳务费、委托业务费、工会经费、福利费、公务用车运行维护费、其他交通费用、其他商品和服务支出、办公设备购置、专用设备购置、信息网络及软件购置更新。</w:t>
      </w:r>
    </w:p>
    <w:p>
      <w:pPr>
        <w:spacing w:line="540" w:lineRule="exact"/>
        <w:ind w:firstLine="640" w:firstLineChars="200"/>
        <w:rPr>
          <w:rFonts w:ascii="黑体" w:hAnsi="黑体" w:eastAsia="黑体"/>
          <w:sz w:val="32"/>
          <w:szCs w:val="32"/>
        </w:rPr>
      </w:pPr>
      <w:r>
        <w:rPr>
          <w:rFonts w:hint="eastAsia" w:ascii="黑体" w:hAnsi="黑体" w:eastAsia="黑体"/>
          <w:sz w:val="32"/>
          <w:szCs w:val="32"/>
        </w:rPr>
        <w:t>五、其他重要事项的情况说明</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（一）机关运行经费支出情况。</w:t>
      </w:r>
    </w:p>
    <w:p>
      <w:pPr>
        <w:spacing w:line="540" w:lineRule="exact"/>
        <w:ind w:firstLine="640" w:firstLineChars="200"/>
        <w:rPr>
          <w:rFonts w:hint="eastAsia" w:ascii="仿宋_GB2312" w:hAnsi="宋体" w:eastAsia="仿宋_GB2312"/>
          <w:sz w:val="32"/>
          <w:szCs w:val="32"/>
        </w:rPr>
      </w:pPr>
      <w:r>
        <w:rPr>
          <w:rFonts w:hint="eastAsia" w:ascii="仿宋_GB2312" w:hAnsi="黑体" w:eastAsia="仿宋_GB2312"/>
          <w:sz w:val="32"/>
          <w:szCs w:val="32"/>
        </w:rPr>
        <w:t>2021年机关运行经费支出</w:t>
      </w:r>
      <w:r>
        <w:rPr>
          <w:rFonts w:hint="eastAsia" w:ascii="仿宋_GB2312" w:hAnsi="黑体" w:eastAsia="仿宋_GB2312"/>
          <w:sz w:val="32"/>
          <w:szCs w:val="32"/>
          <w:lang w:val="en-US" w:eastAsia="zh-CN"/>
        </w:rPr>
        <w:t>23.04</w:t>
      </w:r>
      <w:r>
        <w:rPr>
          <w:rFonts w:hint="eastAsia" w:ascii="仿宋_GB2312" w:hAnsi="黑体" w:eastAsia="仿宋_GB2312"/>
          <w:sz w:val="32"/>
          <w:szCs w:val="32"/>
        </w:rPr>
        <w:t>万元，比上年增加</w:t>
      </w:r>
      <w:r>
        <w:rPr>
          <w:rFonts w:hint="eastAsia" w:ascii="仿宋_GB2312" w:hAnsi="黑体" w:eastAsia="仿宋_GB2312"/>
          <w:sz w:val="32"/>
          <w:szCs w:val="32"/>
          <w:lang w:val="en-US" w:eastAsia="zh-CN"/>
        </w:rPr>
        <w:t>2.92</w:t>
      </w:r>
      <w:r>
        <w:rPr>
          <w:rFonts w:hint="eastAsia" w:ascii="仿宋_GB2312" w:hAnsi="黑体" w:eastAsia="仿宋_GB2312"/>
          <w:sz w:val="32"/>
          <w:szCs w:val="32"/>
        </w:rPr>
        <w:t>万元，增长</w:t>
      </w:r>
      <w:r>
        <w:rPr>
          <w:rFonts w:hint="eastAsia" w:ascii="仿宋_GB2312" w:hAnsi="黑体" w:eastAsia="仿宋_GB2312"/>
          <w:sz w:val="32"/>
          <w:szCs w:val="32"/>
          <w:lang w:val="en-US" w:eastAsia="zh-CN"/>
        </w:rPr>
        <w:t>14.51</w:t>
      </w:r>
      <w:r>
        <w:rPr>
          <w:rFonts w:hint="eastAsia" w:ascii="仿宋_GB2312" w:hAnsi="黑体" w:eastAsia="仿宋_GB2312"/>
          <w:sz w:val="32"/>
          <w:szCs w:val="32"/>
        </w:rPr>
        <w:t>%，主要原因是</w:t>
      </w:r>
      <w:r>
        <w:rPr>
          <w:rFonts w:hint="eastAsia" w:ascii="仿宋_GB2312" w:hAnsi="黑体" w:eastAsia="仿宋_GB2312"/>
          <w:sz w:val="32"/>
          <w:szCs w:val="32"/>
          <w:lang w:eastAsia="zh-CN"/>
        </w:rPr>
        <w:t>公务用车因本年进行大修理，运行维护费增加</w:t>
      </w:r>
      <w:r>
        <w:rPr>
          <w:rFonts w:hint="eastAsia" w:ascii="仿宋_GB2312" w:hAnsi="黑体" w:eastAsia="仿宋_GB2312"/>
          <w:sz w:val="32"/>
          <w:szCs w:val="32"/>
        </w:rPr>
        <w:t>。</w:t>
      </w:r>
      <w:r>
        <w:rPr>
          <w:rFonts w:hint="eastAsia" w:ascii="仿宋_GB2312" w:hAnsi="宋体" w:eastAsia="仿宋_GB2312"/>
          <w:sz w:val="32"/>
          <w:szCs w:val="32"/>
        </w:rPr>
        <w:t>主要包括</w:t>
      </w:r>
      <w:r>
        <w:rPr>
          <w:rFonts w:hint="eastAsia" w:ascii="仿宋" w:hAnsi="仿宋" w:eastAsia="仿宋"/>
          <w:sz w:val="32"/>
          <w:szCs w:val="32"/>
          <w:highlight w:val="none"/>
        </w:rPr>
        <w:t>办公费</w:t>
      </w:r>
      <w:r>
        <w:rPr>
          <w:rFonts w:hint="eastAsia" w:ascii="仿宋" w:hAnsi="仿宋" w:eastAsia="仿宋"/>
          <w:sz w:val="32"/>
          <w:szCs w:val="32"/>
          <w:highlight w:val="none"/>
          <w:lang w:val="en-US" w:eastAsia="zh-CN"/>
        </w:rPr>
        <w:t>1.89</w:t>
      </w:r>
      <w:r>
        <w:rPr>
          <w:rFonts w:hint="eastAsia" w:ascii="仿宋" w:hAnsi="仿宋" w:eastAsia="仿宋"/>
          <w:sz w:val="32"/>
          <w:szCs w:val="32"/>
          <w:highlight w:val="none"/>
        </w:rPr>
        <w:t>万元、印刷</w:t>
      </w:r>
      <w:r>
        <w:rPr>
          <w:rFonts w:hint="eastAsia" w:ascii="仿宋" w:hAnsi="仿宋" w:eastAsia="仿宋"/>
          <w:sz w:val="32"/>
          <w:szCs w:val="32"/>
        </w:rPr>
        <w:t>费</w:t>
      </w:r>
      <w:r>
        <w:rPr>
          <w:rFonts w:hint="eastAsia" w:ascii="仿宋" w:hAnsi="仿宋" w:eastAsia="仿宋"/>
          <w:sz w:val="32"/>
          <w:szCs w:val="32"/>
          <w:lang w:val="en-US" w:eastAsia="zh-CN"/>
        </w:rPr>
        <w:t>0</w:t>
      </w:r>
      <w:r>
        <w:rPr>
          <w:rFonts w:hint="eastAsia" w:ascii="仿宋" w:hAnsi="仿宋" w:eastAsia="仿宋"/>
          <w:sz w:val="32"/>
          <w:szCs w:val="32"/>
        </w:rPr>
        <w:t>万元、水费</w:t>
      </w:r>
      <w:r>
        <w:rPr>
          <w:rFonts w:hint="eastAsia" w:ascii="仿宋" w:hAnsi="仿宋" w:eastAsia="仿宋"/>
          <w:sz w:val="32"/>
          <w:szCs w:val="32"/>
          <w:lang w:val="en-US" w:eastAsia="zh-CN"/>
        </w:rPr>
        <w:t>0.49</w:t>
      </w:r>
      <w:r>
        <w:rPr>
          <w:rFonts w:hint="eastAsia" w:ascii="仿宋" w:hAnsi="仿宋" w:eastAsia="仿宋"/>
          <w:sz w:val="32"/>
          <w:szCs w:val="32"/>
        </w:rPr>
        <w:t>万元、</w:t>
      </w:r>
      <w:r>
        <w:rPr>
          <w:rFonts w:hint="eastAsia" w:ascii="仿宋" w:hAnsi="仿宋" w:eastAsia="仿宋"/>
          <w:sz w:val="32"/>
          <w:szCs w:val="32"/>
          <w:lang w:eastAsia="zh-CN"/>
        </w:rPr>
        <w:t>邮电费</w:t>
      </w:r>
      <w:r>
        <w:rPr>
          <w:rFonts w:hint="eastAsia" w:ascii="仿宋" w:hAnsi="仿宋" w:eastAsia="仿宋"/>
          <w:sz w:val="32"/>
          <w:szCs w:val="32"/>
          <w:lang w:val="en-US" w:eastAsia="zh-CN"/>
        </w:rPr>
        <w:t>0.28万元、</w:t>
      </w:r>
      <w:r>
        <w:rPr>
          <w:rFonts w:hint="eastAsia" w:ascii="仿宋_GB2312" w:hAnsi="宋体" w:eastAsia="仿宋_GB2312"/>
          <w:sz w:val="32"/>
          <w:szCs w:val="32"/>
          <w:lang w:val="en-US" w:eastAsia="zh-CN"/>
        </w:rPr>
        <w:t>租赁费0</w:t>
      </w:r>
      <w:r>
        <w:rPr>
          <w:rFonts w:hint="eastAsia" w:ascii="仿宋" w:hAnsi="仿宋" w:eastAsia="仿宋"/>
          <w:sz w:val="32"/>
          <w:szCs w:val="32"/>
        </w:rPr>
        <w:t>万元、手续费</w:t>
      </w:r>
      <w:r>
        <w:rPr>
          <w:rFonts w:hint="eastAsia" w:ascii="仿宋" w:hAnsi="仿宋" w:eastAsia="仿宋"/>
          <w:sz w:val="32"/>
          <w:szCs w:val="32"/>
          <w:lang w:val="en-US" w:eastAsia="zh-CN"/>
        </w:rPr>
        <w:t>0.05</w:t>
      </w:r>
      <w:r>
        <w:rPr>
          <w:rFonts w:hint="eastAsia" w:ascii="仿宋" w:hAnsi="仿宋" w:eastAsia="仿宋"/>
          <w:sz w:val="32"/>
          <w:szCs w:val="32"/>
        </w:rPr>
        <w:t>万元、差旅费</w:t>
      </w:r>
      <w:r>
        <w:rPr>
          <w:rFonts w:hint="eastAsia" w:ascii="仿宋" w:hAnsi="仿宋" w:eastAsia="仿宋"/>
          <w:sz w:val="32"/>
          <w:szCs w:val="32"/>
          <w:lang w:val="en-US" w:eastAsia="zh-CN"/>
        </w:rPr>
        <w:t>0.61</w:t>
      </w:r>
      <w:r>
        <w:rPr>
          <w:rFonts w:hint="eastAsia" w:ascii="仿宋" w:hAnsi="仿宋" w:eastAsia="仿宋"/>
          <w:sz w:val="32"/>
          <w:szCs w:val="32"/>
        </w:rPr>
        <w:t>万元、工会经费</w:t>
      </w:r>
      <w:r>
        <w:rPr>
          <w:rFonts w:hint="eastAsia" w:ascii="仿宋" w:hAnsi="仿宋" w:eastAsia="仿宋"/>
          <w:sz w:val="32"/>
          <w:szCs w:val="32"/>
          <w:lang w:val="en-US" w:eastAsia="zh-CN"/>
        </w:rPr>
        <w:t>1.84</w:t>
      </w:r>
      <w:r>
        <w:rPr>
          <w:rFonts w:hint="eastAsia" w:ascii="仿宋" w:hAnsi="仿宋" w:eastAsia="仿宋"/>
          <w:sz w:val="32"/>
          <w:szCs w:val="32"/>
        </w:rPr>
        <w:t>万元、</w:t>
      </w:r>
      <w:r>
        <w:rPr>
          <w:rFonts w:hint="eastAsia" w:ascii="仿宋" w:hAnsi="仿宋" w:eastAsia="仿宋"/>
          <w:sz w:val="32"/>
          <w:szCs w:val="32"/>
          <w:lang w:val="en-US" w:eastAsia="zh-CN"/>
        </w:rPr>
        <w:t>公务用车运行维护费2.94</w:t>
      </w:r>
      <w:r>
        <w:rPr>
          <w:rFonts w:hint="eastAsia" w:ascii="仿宋" w:hAnsi="仿宋" w:eastAsia="仿宋"/>
          <w:sz w:val="32"/>
          <w:szCs w:val="32"/>
        </w:rPr>
        <w:t>万元</w:t>
      </w:r>
      <w:r>
        <w:rPr>
          <w:rFonts w:hint="eastAsia" w:ascii="仿宋" w:hAnsi="仿宋" w:eastAsia="仿宋"/>
          <w:sz w:val="32"/>
          <w:szCs w:val="32"/>
          <w:lang w:eastAsia="zh-CN"/>
        </w:rPr>
        <w:t>、</w:t>
      </w:r>
      <w:r>
        <w:rPr>
          <w:rFonts w:hint="eastAsia" w:ascii="仿宋" w:hAnsi="仿宋" w:eastAsia="仿宋"/>
          <w:sz w:val="32"/>
          <w:szCs w:val="32"/>
        </w:rPr>
        <w:t>其他交通费用</w:t>
      </w:r>
      <w:r>
        <w:rPr>
          <w:rFonts w:hint="eastAsia" w:ascii="仿宋" w:hAnsi="仿宋" w:eastAsia="仿宋"/>
          <w:sz w:val="32"/>
          <w:szCs w:val="32"/>
          <w:lang w:val="en-US" w:eastAsia="zh-CN"/>
        </w:rPr>
        <w:t>10.67</w:t>
      </w:r>
      <w:r>
        <w:rPr>
          <w:rFonts w:hint="eastAsia" w:ascii="仿宋" w:hAnsi="仿宋" w:eastAsia="仿宋"/>
          <w:sz w:val="32"/>
          <w:szCs w:val="32"/>
        </w:rPr>
        <w:t>万元、其他商品和服务支出</w:t>
      </w:r>
      <w:r>
        <w:rPr>
          <w:rFonts w:hint="eastAsia" w:ascii="仿宋" w:hAnsi="仿宋" w:eastAsia="仿宋"/>
          <w:sz w:val="32"/>
          <w:szCs w:val="32"/>
          <w:lang w:val="en-US" w:eastAsia="zh-CN"/>
        </w:rPr>
        <w:t>4.2</w:t>
      </w:r>
      <w:r>
        <w:rPr>
          <w:rFonts w:hint="eastAsia" w:ascii="仿宋" w:hAnsi="仿宋" w:eastAsia="仿宋"/>
          <w:sz w:val="32"/>
          <w:szCs w:val="32"/>
        </w:rPr>
        <w:t>万元</w:t>
      </w:r>
      <w:r>
        <w:rPr>
          <w:rFonts w:hint="eastAsia" w:ascii="仿宋" w:hAnsi="仿宋" w:eastAsia="仿宋"/>
          <w:sz w:val="32"/>
          <w:szCs w:val="32"/>
          <w:lang w:eastAsia="zh-CN"/>
        </w:rPr>
        <w:t>、购置办公设备</w:t>
      </w:r>
      <w:r>
        <w:rPr>
          <w:rFonts w:hint="eastAsia" w:ascii="仿宋" w:hAnsi="仿宋" w:eastAsia="仿宋"/>
          <w:sz w:val="32"/>
          <w:szCs w:val="32"/>
          <w:lang w:val="en-US" w:eastAsia="zh-CN"/>
        </w:rPr>
        <w:t>0.09、信息网络及软件购置更新0万元</w:t>
      </w:r>
      <w:r>
        <w:rPr>
          <w:rFonts w:hint="eastAsia" w:ascii="仿宋_GB2312" w:hAnsi="宋体" w:eastAsia="仿宋_GB2312"/>
          <w:sz w:val="32"/>
          <w:szCs w:val="32"/>
        </w:rPr>
        <w:t>。</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（二）政府采购支出情况。</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2021年政府采购支出总额</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万元，其中：政府采购货物支出</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万元，政府采购工程支出</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万元，政府采购服务支出</w:t>
      </w:r>
      <w:r>
        <w:rPr>
          <w:rFonts w:hint="eastAsia" w:ascii="仿宋_GB2312" w:hAnsi="黑体" w:eastAsia="仿宋_GB2312"/>
          <w:sz w:val="32"/>
          <w:szCs w:val="32"/>
          <w:lang w:val="en-US" w:eastAsia="zh-CN"/>
        </w:rPr>
        <w:t>0</w:t>
      </w:r>
      <w:r>
        <w:rPr>
          <w:rFonts w:hint="eastAsia" w:ascii="仿宋_GB2312" w:hAnsi="黑体" w:eastAsia="仿宋_GB2312"/>
          <w:sz w:val="32"/>
          <w:szCs w:val="32"/>
        </w:rPr>
        <w:t>万元。</w:t>
      </w:r>
      <w:r>
        <w:rPr>
          <w:rFonts w:hint="eastAsia" w:ascii="仿宋_GB2312" w:eastAsia="仿宋_GB2312"/>
          <w:sz w:val="32"/>
          <w:szCs w:val="32"/>
        </w:rPr>
        <w:t>授予中小企业合同金额</w:t>
      </w:r>
      <w:r>
        <w:rPr>
          <w:rFonts w:hint="eastAsia" w:ascii="仿宋_GB2312" w:eastAsia="仿宋_GB2312"/>
          <w:sz w:val="32"/>
          <w:szCs w:val="32"/>
          <w:lang w:val="en-US" w:eastAsia="zh-CN"/>
        </w:rPr>
        <w:t>0</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0</w:t>
      </w:r>
      <w:r>
        <w:rPr>
          <w:rFonts w:hint="eastAsia" w:ascii="仿宋_GB2312" w:eastAsia="仿宋_GB2312"/>
          <w:sz w:val="32"/>
          <w:szCs w:val="32"/>
        </w:rPr>
        <w:t>%，其中：授予小微企业合同金额</w:t>
      </w:r>
      <w:r>
        <w:rPr>
          <w:rFonts w:hint="eastAsia" w:ascii="仿宋_GB2312" w:eastAsia="仿宋_GB2312"/>
          <w:sz w:val="32"/>
          <w:szCs w:val="32"/>
          <w:lang w:val="en-US" w:eastAsia="zh-CN"/>
        </w:rPr>
        <w:t>0</w:t>
      </w:r>
      <w:r>
        <w:rPr>
          <w:rFonts w:hint="eastAsia" w:ascii="仿宋_GB2312" w:eastAsia="仿宋_GB2312"/>
          <w:sz w:val="32"/>
          <w:szCs w:val="32"/>
        </w:rPr>
        <w:t>万元，占政府采购支出总额的</w:t>
      </w:r>
      <w:r>
        <w:rPr>
          <w:rFonts w:hint="eastAsia" w:ascii="仿宋_GB2312" w:eastAsia="仿宋_GB2312"/>
          <w:sz w:val="32"/>
          <w:szCs w:val="32"/>
          <w:lang w:val="en-US" w:eastAsia="zh-CN"/>
        </w:rPr>
        <w:t>0</w:t>
      </w:r>
      <w:r>
        <w:rPr>
          <w:rFonts w:hint="eastAsia" w:ascii="仿宋_GB2312" w:eastAsia="仿宋_GB2312"/>
          <w:sz w:val="32"/>
          <w:szCs w:val="32"/>
        </w:rPr>
        <w:t>%；货物采购授予中小企业合同金额占货物支出金额的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%；工程采购授予中小企业合同金额占货物支出金额的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%；服务采购授予中小企业合同金额占货物支出金额的</w:t>
      </w:r>
      <w:r>
        <w:rPr>
          <w:rFonts w:hint="eastAsia" w:ascii="仿宋_GB2312" w:eastAsia="仿宋_GB2312"/>
          <w:sz w:val="32"/>
          <w:szCs w:val="32"/>
          <w:lang w:val="en-US" w:eastAsia="zh-CN"/>
        </w:rPr>
        <w:t>0</w:t>
      </w:r>
      <w:r>
        <w:rPr>
          <w:rFonts w:hint="eastAsia" w:ascii="仿宋_GB2312" w:eastAsia="仿宋_GB2312"/>
          <w:sz w:val="32"/>
          <w:szCs w:val="32"/>
        </w:rPr>
        <w:t>%。</w:t>
      </w:r>
    </w:p>
    <w:p>
      <w:pPr>
        <w:spacing w:line="540" w:lineRule="exact"/>
        <w:ind w:firstLine="643" w:firstLineChars="200"/>
        <w:rPr>
          <w:rFonts w:hint="eastAsia" w:ascii="楷体_GB2312" w:hAnsi="黑体" w:eastAsia="楷体_GB2312"/>
          <w:b/>
          <w:sz w:val="32"/>
          <w:szCs w:val="32"/>
        </w:rPr>
      </w:pPr>
      <w:r>
        <w:rPr>
          <w:rFonts w:hint="eastAsia" w:ascii="楷体_GB2312" w:hAnsi="黑体" w:eastAsia="楷体_GB2312"/>
          <w:b/>
          <w:sz w:val="32"/>
          <w:szCs w:val="32"/>
        </w:rPr>
        <w:t>（三）国有资产占用情况。</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截至2021年12月31日，</w:t>
      </w:r>
    </w:p>
    <w:p>
      <w:pPr>
        <w:spacing w:line="540" w:lineRule="exact"/>
        <w:ind w:firstLine="640" w:firstLineChars="200"/>
        <w:rPr>
          <w:rFonts w:hint="eastAsia" w:ascii="仿宋" w:hAnsi="仿宋" w:eastAsia="仿宋"/>
          <w:sz w:val="32"/>
          <w:szCs w:val="32"/>
        </w:rPr>
      </w:pPr>
      <w:r>
        <w:rPr>
          <w:rFonts w:hint="eastAsia" w:ascii="仿宋" w:hAnsi="仿宋" w:eastAsia="仿宋"/>
          <w:sz w:val="32"/>
          <w:szCs w:val="32"/>
        </w:rPr>
        <w:t>1.房屋情况：部门房屋面积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万元，其中：办公用房面积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万元；业务用房面积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万元；其他（不含构筑物）面积</w:t>
      </w:r>
      <w:r>
        <w:rPr>
          <w:rFonts w:hint="eastAsia" w:ascii="仿宋" w:hAnsi="仿宋" w:eastAsia="仿宋"/>
          <w:sz w:val="32"/>
          <w:szCs w:val="32"/>
          <w:lang w:val="en-US" w:eastAsia="zh-CN"/>
        </w:rPr>
        <w:t>0</w:t>
      </w:r>
      <w:r>
        <w:rPr>
          <w:rFonts w:hint="eastAsia" w:ascii="仿宋" w:hAnsi="仿宋" w:eastAsia="仿宋"/>
          <w:sz w:val="32"/>
          <w:szCs w:val="32"/>
        </w:rPr>
        <w:t>平方米，价值</w:t>
      </w:r>
      <w:r>
        <w:rPr>
          <w:rFonts w:hint="eastAsia" w:ascii="仿宋" w:hAnsi="仿宋" w:eastAsia="仿宋"/>
          <w:sz w:val="32"/>
          <w:szCs w:val="32"/>
          <w:lang w:val="en-US" w:eastAsia="zh-CN"/>
        </w:rPr>
        <w:t>0</w:t>
      </w:r>
      <w:r>
        <w:rPr>
          <w:rFonts w:hint="eastAsia" w:ascii="仿宋" w:hAnsi="仿宋" w:eastAsia="仿宋"/>
          <w:sz w:val="32"/>
          <w:szCs w:val="32"/>
        </w:rPr>
        <w:t>万元。</w:t>
      </w:r>
    </w:p>
    <w:p>
      <w:pPr>
        <w:spacing w:line="540" w:lineRule="exact"/>
        <w:ind w:firstLine="640" w:firstLineChars="200"/>
        <w:rPr>
          <w:rFonts w:ascii="楷体_GB2312" w:hAnsi="黑体" w:eastAsia="楷体_GB2312"/>
          <w:b/>
          <w:sz w:val="32"/>
          <w:szCs w:val="32"/>
        </w:rPr>
      </w:pPr>
      <w:r>
        <w:rPr>
          <w:rFonts w:hint="eastAsia" w:ascii="仿宋" w:hAnsi="仿宋" w:eastAsia="仿宋"/>
          <w:sz w:val="32"/>
          <w:szCs w:val="32"/>
        </w:rPr>
        <w:t>2.车辆情况：共有车辆</w:t>
      </w:r>
      <w:r>
        <w:rPr>
          <w:rFonts w:hint="eastAsia" w:ascii="仿宋" w:hAnsi="仿宋" w:eastAsia="仿宋"/>
          <w:sz w:val="32"/>
          <w:szCs w:val="32"/>
          <w:lang w:val="en-US" w:eastAsia="zh-CN"/>
        </w:rPr>
        <w:t>1</w:t>
      </w:r>
      <w:r>
        <w:rPr>
          <w:rFonts w:hint="eastAsia" w:ascii="仿宋" w:hAnsi="仿宋" w:eastAsia="仿宋"/>
          <w:sz w:val="32"/>
          <w:szCs w:val="32"/>
        </w:rPr>
        <w:t>辆，价值</w:t>
      </w:r>
      <w:r>
        <w:rPr>
          <w:rFonts w:hint="eastAsia" w:ascii="仿宋" w:hAnsi="仿宋" w:eastAsia="仿宋"/>
          <w:sz w:val="32"/>
          <w:szCs w:val="32"/>
          <w:lang w:val="en-US" w:eastAsia="zh-CN"/>
        </w:rPr>
        <w:t>18.48</w:t>
      </w:r>
      <w:r>
        <w:rPr>
          <w:rFonts w:hint="eastAsia" w:ascii="仿宋" w:hAnsi="仿宋" w:eastAsia="仿宋"/>
          <w:sz w:val="32"/>
          <w:szCs w:val="32"/>
        </w:rPr>
        <w:t>万元，其中：</w:t>
      </w:r>
      <w:r>
        <w:rPr>
          <w:rFonts w:hint="eastAsia" w:ascii="仿宋_GB2312" w:hAnsi="黑体" w:eastAsia="仿宋_GB2312"/>
          <w:sz w:val="32"/>
          <w:szCs w:val="32"/>
        </w:rPr>
        <w:t>副省级以上领导干部用车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辆，主要</w:t>
      </w:r>
      <w:r>
        <w:rPr>
          <w:rFonts w:ascii="仿宋_GB2312" w:hAnsi="黑体" w:eastAsia="仿宋_GB2312"/>
          <w:sz w:val="32"/>
          <w:szCs w:val="32"/>
        </w:rPr>
        <w:t>领导干部</w:t>
      </w:r>
      <w:r>
        <w:rPr>
          <w:rFonts w:hint="eastAsia" w:ascii="仿宋_GB2312" w:hAnsi="黑体" w:eastAsia="仿宋_GB2312"/>
          <w:sz w:val="32"/>
          <w:szCs w:val="32"/>
        </w:rPr>
        <w:t>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辆，机要通讯用车</w:t>
      </w:r>
      <w:r>
        <w:rPr>
          <w:rFonts w:hint="eastAsia" w:ascii="仿宋_GB2312" w:hAnsi="黑体" w:eastAsia="仿宋_GB2312"/>
          <w:sz w:val="32"/>
          <w:szCs w:val="32"/>
          <w:lang w:val="en-US" w:eastAsia="zh-CN"/>
        </w:rPr>
        <w:t>1</w:t>
      </w:r>
      <w:r>
        <w:rPr>
          <w:rFonts w:hint="eastAsia" w:ascii="仿宋_GB2312" w:hAnsi="黑体" w:eastAsia="仿宋_GB2312"/>
          <w:sz w:val="32"/>
          <w:szCs w:val="32"/>
        </w:rPr>
        <w:t>辆，应急</w:t>
      </w:r>
      <w:r>
        <w:rPr>
          <w:rFonts w:ascii="仿宋_GB2312" w:hAnsi="黑体" w:eastAsia="仿宋_GB2312"/>
          <w:sz w:val="32"/>
          <w:szCs w:val="32"/>
        </w:rPr>
        <w:t>保障用车</w:t>
      </w:r>
      <w:r>
        <w:rPr>
          <w:rFonts w:hint="eastAsia" w:ascii="仿宋_GB2312" w:hAnsi="黑体" w:eastAsia="仿宋_GB2312"/>
          <w:sz w:val="32"/>
          <w:szCs w:val="32"/>
          <w:lang w:val="en-US" w:eastAsia="zh-CN"/>
        </w:rPr>
        <w:t>0</w:t>
      </w:r>
      <w:r>
        <w:rPr>
          <w:rFonts w:ascii="仿宋_GB2312" w:hAnsi="黑体" w:eastAsia="仿宋_GB2312"/>
          <w:sz w:val="32"/>
          <w:szCs w:val="32"/>
        </w:rPr>
        <w:t>辆，</w:t>
      </w:r>
      <w:r>
        <w:rPr>
          <w:rFonts w:hint="eastAsia" w:ascii="仿宋_GB2312" w:hAnsi="黑体" w:eastAsia="仿宋_GB2312"/>
          <w:sz w:val="32"/>
          <w:szCs w:val="32"/>
        </w:rPr>
        <w:t>执法执勤</w:t>
      </w:r>
      <w:r>
        <w:rPr>
          <w:rFonts w:ascii="仿宋_GB2312" w:hAnsi="黑体" w:eastAsia="仿宋_GB2312"/>
          <w:sz w:val="32"/>
          <w:szCs w:val="32"/>
        </w:rPr>
        <w:t>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特种专业技术用车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辆，离退休</w:t>
      </w:r>
      <w:r>
        <w:rPr>
          <w:rFonts w:ascii="仿宋_GB2312" w:hAnsi="黑体" w:eastAsia="仿宋_GB2312"/>
          <w:sz w:val="32"/>
          <w:szCs w:val="32"/>
        </w:rPr>
        <w:t>干部用车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r>
        <w:rPr>
          <w:rFonts w:ascii="仿宋_GB2312" w:hAnsi="黑体" w:eastAsia="仿宋_GB2312"/>
          <w:sz w:val="32"/>
          <w:szCs w:val="32"/>
        </w:rPr>
        <w:t>，</w:t>
      </w:r>
      <w:r>
        <w:rPr>
          <w:rFonts w:hint="eastAsia" w:ascii="仿宋_GB2312" w:hAnsi="黑体" w:eastAsia="仿宋_GB2312"/>
          <w:sz w:val="32"/>
          <w:szCs w:val="32"/>
        </w:rPr>
        <w:t>其他用车</w:t>
      </w:r>
      <w:r>
        <w:rPr>
          <w:rFonts w:hint="eastAsia" w:ascii="仿宋_GB2312" w:hAnsi="黑体" w:eastAsia="仿宋_GB2312"/>
          <w:sz w:val="32"/>
          <w:szCs w:val="32"/>
          <w:lang w:val="en-US" w:eastAsia="zh-CN"/>
        </w:rPr>
        <w:t>0</w:t>
      </w:r>
      <w:r>
        <w:rPr>
          <w:rFonts w:hint="eastAsia" w:ascii="仿宋_GB2312" w:hAnsi="黑体" w:eastAsia="仿宋_GB2312"/>
          <w:sz w:val="32"/>
          <w:szCs w:val="32"/>
        </w:rPr>
        <w:t>辆。</w:t>
      </w:r>
    </w:p>
    <w:p>
      <w:pPr>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3.设备情况：单位价值50万元以上通用设备</w:t>
      </w:r>
      <w:r>
        <w:rPr>
          <w:rFonts w:hint="eastAsia" w:ascii="仿宋_GB2312" w:hAnsi="黑体" w:eastAsia="仿宋_GB2312"/>
          <w:sz w:val="32"/>
          <w:szCs w:val="32"/>
          <w:lang w:val="en-US" w:eastAsia="zh-CN"/>
        </w:rPr>
        <w:t>0</w:t>
      </w:r>
      <w:r>
        <w:rPr>
          <w:rFonts w:hint="eastAsia" w:ascii="仿宋_GB2312" w:hAnsi="黑体" w:eastAsia="仿宋_GB2312"/>
          <w:sz w:val="32"/>
          <w:szCs w:val="32"/>
        </w:rPr>
        <w:t>台（套），单价100万元以上专用设备</w:t>
      </w:r>
      <w:r>
        <w:rPr>
          <w:rFonts w:hint="eastAsia" w:ascii="仿宋_GB2312" w:hAnsi="黑体" w:eastAsia="仿宋_GB2312"/>
          <w:sz w:val="32"/>
          <w:szCs w:val="32"/>
          <w:lang w:val="en-US" w:eastAsia="zh-CN"/>
        </w:rPr>
        <w:t>0</w:t>
      </w:r>
      <w:r>
        <w:rPr>
          <w:rFonts w:hint="eastAsia" w:ascii="仿宋_GB2312" w:hAnsi="黑体" w:eastAsia="仿宋_GB2312"/>
          <w:sz w:val="32"/>
          <w:szCs w:val="32"/>
        </w:rPr>
        <w:t>台（套）。</w:t>
      </w:r>
    </w:p>
    <w:p>
      <w:pPr>
        <w:widowControl/>
        <w:spacing w:line="540" w:lineRule="exact"/>
        <w:ind w:firstLine="643" w:firstLineChars="200"/>
        <w:jc w:val="left"/>
      </w:pPr>
      <w:r>
        <w:rPr>
          <w:rFonts w:ascii="楷体_GB2312" w:hAnsi="宋体" w:eastAsia="楷体_GB2312" w:cs="楷体_GB2312"/>
          <w:b/>
          <w:sz w:val="32"/>
          <w:szCs w:val="32"/>
        </w:rPr>
        <w:t>（四）预算绩效情况。</w:t>
      </w:r>
    </w:p>
    <w:p>
      <w:pPr>
        <w:widowControl/>
        <w:spacing w:line="520" w:lineRule="exact"/>
        <w:ind w:firstLine="643" w:firstLineChars="200"/>
        <w:jc w:val="left"/>
        <w:rPr>
          <w:rFonts w:ascii="仿宋_GB2312" w:hAnsi="仿宋_GB2312" w:eastAsia="仿宋_GB2312" w:cs="仿宋_GB2312"/>
        </w:rPr>
      </w:pPr>
      <w:r>
        <w:rPr>
          <w:rFonts w:hint="eastAsia" w:ascii="仿宋_GB2312" w:hAnsi="仿宋_GB2312" w:eastAsia="仿宋_GB2312" w:cs="仿宋_GB2312"/>
          <w:b/>
          <w:sz w:val="32"/>
          <w:szCs w:val="32"/>
        </w:rPr>
        <w:t>1.预算绩效管理工作开展情况。</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color w:val="auto"/>
          <w:highlight w:val="none"/>
          <w:shd w:val="clear" w:color="auto" w:fill="auto"/>
          <w:lang w:val="en-US"/>
        </w:rPr>
      </w:pPr>
      <w:r>
        <w:rPr>
          <w:rFonts w:hint="eastAsia" w:hAnsi="宋体" w:eastAsia="仿宋_GB2312" w:cs="仿宋_GB2312"/>
          <w:b/>
          <w:bCs/>
          <w:color w:val="auto"/>
          <w:kern w:val="2"/>
          <w:sz w:val="32"/>
          <w:szCs w:val="32"/>
          <w:highlight w:val="none"/>
          <w:shd w:val="clear" w:color="auto" w:fill="auto"/>
          <w:lang w:val="en-US" w:eastAsia="zh-CN" w:bidi="ar"/>
        </w:rPr>
        <w:t>（1）绩效自评情况。</w:t>
      </w:r>
      <w:r>
        <w:rPr>
          <w:rFonts w:ascii="仿宋_GB2312" w:hAnsi="宋体" w:eastAsia="仿宋_GB2312" w:cs="仿宋_GB2312"/>
          <w:color w:val="auto"/>
          <w:kern w:val="2"/>
          <w:sz w:val="32"/>
          <w:szCs w:val="32"/>
          <w:highlight w:val="none"/>
          <w:shd w:val="clear" w:color="auto" w:fill="auto"/>
          <w:lang w:val="en-US" w:eastAsia="zh-CN" w:bidi="ar"/>
        </w:rPr>
        <w:t>根据预算</w:t>
      </w:r>
      <w:r>
        <w:rPr>
          <w:rFonts w:hint="eastAsia" w:hAnsi="宋体" w:eastAsia="仿宋_GB2312" w:cs="仿宋_GB2312"/>
          <w:color w:val="auto"/>
          <w:kern w:val="2"/>
          <w:sz w:val="32"/>
          <w:szCs w:val="32"/>
          <w:highlight w:val="none"/>
          <w:shd w:val="clear" w:color="auto" w:fill="auto"/>
          <w:lang w:val="en-US" w:eastAsia="zh-CN" w:bidi="ar"/>
        </w:rPr>
        <w:t>绩效</w:t>
      </w:r>
      <w:r>
        <w:rPr>
          <w:rFonts w:ascii="仿宋_GB2312" w:hAnsi="宋体" w:eastAsia="仿宋_GB2312" w:cs="仿宋_GB2312"/>
          <w:color w:val="auto"/>
          <w:kern w:val="2"/>
          <w:sz w:val="32"/>
          <w:szCs w:val="32"/>
          <w:highlight w:val="none"/>
          <w:shd w:val="clear" w:color="auto" w:fill="auto"/>
          <w:lang w:val="en-US" w:eastAsia="zh-CN" w:bidi="ar"/>
        </w:rPr>
        <w:t>管理要求，我</w:t>
      </w:r>
      <w:r>
        <w:rPr>
          <w:rFonts w:hint="eastAsia" w:ascii="仿宋_GB2312" w:hAnsi="宋体" w:eastAsia="仿宋_GB2312" w:cs="仿宋_GB2312"/>
          <w:color w:val="auto"/>
          <w:kern w:val="2"/>
          <w:sz w:val="32"/>
          <w:szCs w:val="32"/>
          <w:highlight w:val="none"/>
          <w:shd w:val="clear" w:color="auto" w:fill="auto"/>
          <w:lang w:val="en-US" w:eastAsia="zh-CN" w:bidi="ar"/>
        </w:rPr>
        <w:t>部门（单位）</w:t>
      </w:r>
      <w:r>
        <w:rPr>
          <w:rFonts w:ascii="仿宋_GB2312" w:hAnsi="宋体" w:eastAsia="仿宋_GB2312" w:cs="仿宋_GB2312"/>
          <w:color w:val="auto"/>
          <w:kern w:val="2"/>
          <w:sz w:val="32"/>
          <w:szCs w:val="32"/>
          <w:highlight w:val="none"/>
          <w:shd w:val="clear" w:color="auto" w:fill="auto"/>
          <w:lang w:val="en-US" w:eastAsia="zh-CN" w:bidi="ar"/>
        </w:rPr>
        <w:t>组织对</w:t>
      </w:r>
      <w:r>
        <w:rPr>
          <w:rFonts w:hint="eastAsia" w:ascii="仿宋_GB2312" w:hAnsi="宋体" w:eastAsia="仿宋_GB2312" w:cs="宋体"/>
          <w:color w:val="auto"/>
          <w:kern w:val="2"/>
          <w:sz w:val="32"/>
          <w:szCs w:val="32"/>
          <w:highlight w:val="none"/>
          <w:shd w:val="clear" w:color="auto" w:fill="auto"/>
          <w:lang w:val="en-US" w:eastAsia="zh-CN" w:bidi="ar"/>
        </w:rPr>
        <w:t>2021</w:t>
      </w:r>
      <w:r>
        <w:rPr>
          <w:rFonts w:hint="eastAsia" w:ascii="仿宋_GB2312" w:hAnsi="宋体" w:eastAsia="仿宋_GB2312" w:cs="仿宋_GB2312"/>
          <w:color w:val="auto"/>
          <w:kern w:val="2"/>
          <w:sz w:val="32"/>
          <w:szCs w:val="32"/>
          <w:highlight w:val="none"/>
          <w:shd w:val="clear" w:color="auto" w:fill="auto"/>
          <w:lang w:val="en-US" w:eastAsia="zh-CN" w:bidi="ar"/>
        </w:rPr>
        <w:t>年度预算</w:t>
      </w:r>
      <w:r>
        <w:rPr>
          <w:rFonts w:hint="eastAsia" w:hAnsi="宋体" w:eastAsia="仿宋_GB2312" w:cs="仿宋_GB2312"/>
          <w:color w:val="auto"/>
          <w:kern w:val="2"/>
          <w:sz w:val="32"/>
          <w:szCs w:val="32"/>
          <w:highlight w:val="none"/>
          <w:shd w:val="clear" w:color="auto" w:fill="auto"/>
          <w:lang w:val="en-US" w:eastAsia="zh-CN" w:bidi="ar"/>
        </w:rPr>
        <w:t>开展整体绩效自评，涉及资金</w:t>
      </w:r>
      <w:r>
        <w:rPr>
          <w:rFonts w:hint="eastAsia" w:ascii="仿宋_GB2312" w:hAnsi="宋体" w:eastAsia="仿宋_GB2312" w:cs="仿宋_GB2312"/>
          <w:color w:val="auto"/>
          <w:kern w:val="2"/>
          <w:sz w:val="32"/>
          <w:szCs w:val="32"/>
          <w:highlight w:val="none"/>
          <w:shd w:val="clear" w:color="auto" w:fill="auto"/>
          <w:lang w:val="en-US" w:eastAsia="zh-CN" w:bidi="ar"/>
        </w:rPr>
        <w:t>234.3</w:t>
      </w:r>
      <w:r>
        <w:rPr>
          <w:rFonts w:hint="eastAsia" w:hAnsi="宋体" w:eastAsia="仿宋_GB2312" w:cs="仿宋_GB2312"/>
          <w:color w:val="auto"/>
          <w:kern w:val="2"/>
          <w:sz w:val="32"/>
          <w:szCs w:val="32"/>
          <w:highlight w:val="none"/>
          <w:shd w:val="clear" w:color="auto" w:fill="auto"/>
          <w:lang w:val="en-US" w:eastAsia="zh-CN" w:bidi="ar"/>
        </w:rPr>
        <w:t>万元，自评得分</w:t>
      </w:r>
      <w:r>
        <w:rPr>
          <w:rFonts w:hint="eastAsia" w:ascii="仿宋_GB2312" w:hAnsi="宋体" w:eastAsia="仿宋_GB2312" w:cs="仿宋_GB2312"/>
          <w:color w:val="auto"/>
          <w:kern w:val="2"/>
          <w:sz w:val="32"/>
          <w:szCs w:val="32"/>
          <w:highlight w:val="none"/>
          <w:shd w:val="clear" w:color="auto" w:fill="auto"/>
          <w:lang w:val="en-US" w:eastAsia="zh-CN" w:bidi="ar"/>
        </w:rPr>
        <w:t>100</w:t>
      </w:r>
      <w:r>
        <w:rPr>
          <w:rFonts w:hint="eastAsia" w:hAnsi="宋体" w:eastAsia="仿宋_GB2312" w:cs="仿宋_GB2312"/>
          <w:color w:val="auto"/>
          <w:kern w:val="2"/>
          <w:sz w:val="32"/>
          <w:szCs w:val="32"/>
          <w:highlight w:val="none"/>
          <w:shd w:val="clear" w:color="auto" w:fill="auto"/>
          <w:lang w:val="en-US" w:eastAsia="zh-CN" w:bidi="ar"/>
        </w:rPr>
        <w:t>分；对2021年度特定目标类项目开展自评，</w:t>
      </w:r>
      <w:r>
        <w:rPr>
          <w:rFonts w:hint="eastAsia" w:ascii="仿宋" w:hAnsi="仿宋" w:eastAsia="仿宋" w:cs="仿宋_GB2312"/>
          <w:sz w:val="32"/>
          <w:szCs w:val="32"/>
        </w:rPr>
        <w:t>共涉及预算支出项目</w:t>
      </w:r>
      <w:r>
        <w:rPr>
          <w:rFonts w:hint="eastAsia" w:ascii="仿宋" w:hAnsi="仿宋" w:eastAsia="仿宋" w:cs="仿宋_GB2312"/>
          <w:sz w:val="32"/>
          <w:szCs w:val="32"/>
          <w:lang w:val="en-US" w:eastAsia="zh-CN"/>
        </w:rPr>
        <w:t>0</w:t>
      </w:r>
      <w:r>
        <w:rPr>
          <w:rFonts w:hint="eastAsia" w:ascii="仿宋" w:hAnsi="仿宋" w:eastAsia="仿宋" w:cs="仿宋_GB2312"/>
          <w:sz w:val="32"/>
          <w:szCs w:val="32"/>
        </w:rPr>
        <w:t>个</w:t>
      </w:r>
      <w:r>
        <w:rPr>
          <w:rFonts w:hint="eastAsia" w:ascii="仿宋" w:hAnsi="仿宋" w:eastAsia="仿宋" w:cs="仿宋_GB2312"/>
          <w:sz w:val="32"/>
          <w:szCs w:val="32"/>
          <w:lang w:eastAsia="zh-CN"/>
        </w:rPr>
        <w:t>，</w:t>
      </w:r>
      <w:r>
        <w:rPr>
          <w:rFonts w:hint="eastAsia" w:hAnsi="宋体" w:eastAsia="仿宋_GB2312" w:cs="仿宋_GB2312"/>
          <w:color w:val="auto"/>
          <w:kern w:val="2"/>
          <w:sz w:val="32"/>
          <w:szCs w:val="32"/>
          <w:highlight w:val="none"/>
          <w:shd w:val="clear" w:color="auto" w:fill="auto"/>
          <w:lang w:val="en-US" w:eastAsia="zh-CN" w:bidi="ar"/>
        </w:rPr>
        <w:t>涉及资金</w:t>
      </w:r>
      <w:r>
        <w:rPr>
          <w:rFonts w:hint="eastAsia" w:ascii="仿宋_GB2312" w:hAnsi="宋体" w:eastAsia="仿宋_GB2312" w:cs="仿宋_GB2312"/>
          <w:color w:val="auto"/>
          <w:kern w:val="2"/>
          <w:sz w:val="32"/>
          <w:szCs w:val="32"/>
          <w:highlight w:val="none"/>
          <w:shd w:val="clear" w:color="auto" w:fill="auto"/>
          <w:lang w:val="en-US" w:eastAsia="zh-CN" w:bidi="ar"/>
        </w:rPr>
        <w:t>0万元，自评平均得分0分。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520" w:lineRule="exact"/>
        <w:ind w:right="0" w:rightChars="0" w:firstLine="643" w:firstLineChars="200"/>
        <w:jc w:val="left"/>
        <w:textAlignment w:val="auto"/>
        <w:rPr>
          <w:rFonts w:hint="eastAsia" w:ascii="仿宋_GB2312" w:hAnsi="宋体" w:eastAsia="仿宋_GB2312" w:cs="仿宋_GB2312"/>
          <w:color w:val="auto"/>
          <w:kern w:val="2"/>
          <w:sz w:val="32"/>
          <w:szCs w:val="32"/>
          <w:highlight w:val="none"/>
          <w:shd w:val="clear" w:color="auto" w:fill="auto"/>
          <w:lang w:val="en-US" w:eastAsia="zh-CN" w:bidi="ar"/>
        </w:rPr>
      </w:pPr>
      <w:r>
        <w:rPr>
          <w:rFonts w:hint="eastAsia" w:hAnsi="宋体" w:eastAsia="仿宋_GB2312" w:cs="仿宋_GB2312"/>
          <w:b/>
          <w:bCs/>
          <w:color w:val="auto"/>
          <w:kern w:val="2"/>
          <w:sz w:val="32"/>
          <w:szCs w:val="32"/>
          <w:highlight w:val="none"/>
          <w:shd w:val="clear" w:color="auto" w:fill="auto"/>
          <w:lang w:val="en-US" w:eastAsia="zh-CN" w:bidi="ar"/>
        </w:rPr>
        <w:t>（2）重点项目评价情况。</w:t>
      </w:r>
      <w:r>
        <w:rPr>
          <w:rFonts w:hint="eastAsia" w:hAnsi="宋体" w:eastAsia="仿宋_GB2312" w:cs="仿宋_GB2312"/>
          <w:color w:val="auto"/>
          <w:kern w:val="2"/>
          <w:sz w:val="32"/>
          <w:szCs w:val="32"/>
          <w:highlight w:val="none"/>
          <w:shd w:val="clear" w:color="auto" w:fill="auto"/>
          <w:lang w:val="en-US" w:eastAsia="zh-CN" w:bidi="ar"/>
        </w:rPr>
        <w:t>我部门（单位）</w:t>
      </w:r>
      <w:r>
        <w:rPr>
          <w:rFonts w:hint="eastAsia" w:ascii="仿宋" w:hAnsi="仿宋" w:eastAsia="仿宋"/>
          <w:sz w:val="32"/>
          <w:highlight w:val="none"/>
        </w:rPr>
        <w:t>组织对“我市企业在辽宁股权交易中心挂牌</w:t>
      </w:r>
      <w:r>
        <w:rPr>
          <w:rFonts w:hint="eastAsia" w:ascii="仿宋" w:hAnsi="仿宋" w:eastAsia="仿宋"/>
          <w:sz w:val="32"/>
          <w:highlight w:val="none"/>
          <w:lang w:eastAsia="zh-CN"/>
        </w:rPr>
        <w:t>服务费</w:t>
      </w:r>
      <w:r>
        <w:rPr>
          <w:rFonts w:hint="eastAsia" w:ascii="仿宋" w:hAnsi="仿宋" w:eastAsia="仿宋"/>
          <w:sz w:val="32"/>
          <w:highlight w:val="none"/>
        </w:rPr>
        <w:t>”项目开展了</w:t>
      </w:r>
      <w:r>
        <w:rPr>
          <w:rFonts w:hint="eastAsia" w:ascii="仿宋" w:hAnsi="仿宋" w:eastAsia="仿宋"/>
          <w:sz w:val="32"/>
          <w:highlight w:val="none"/>
          <w:lang w:eastAsia="zh-CN"/>
        </w:rPr>
        <w:t>重点项目绩效</w:t>
      </w:r>
      <w:r>
        <w:rPr>
          <w:rFonts w:hint="eastAsia" w:ascii="仿宋" w:hAnsi="仿宋" w:eastAsia="仿宋"/>
          <w:sz w:val="32"/>
          <w:highlight w:val="none"/>
        </w:rPr>
        <w:t>评价</w:t>
      </w:r>
      <w:r>
        <w:rPr>
          <w:rFonts w:hint="eastAsia" w:ascii="仿宋" w:hAnsi="仿宋" w:eastAsia="仿宋"/>
          <w:sz w:val="32"/>
          <w:highlight w:val="none"/>
          <w:lang w:eastAsia="zh-CN"/>
        </w:rPr>
        <w:t>，</w:t>
      </w:r>
      <w:r>
        <w:rPr>
          <w:rFonts w:hint="eastAsia" w:hAnsi="宋体" w:eastAsia="仿宋_GB2312" w:cs="仿宋_GB2312"/>
          <w:color w:val="auto"/>
          <w:kern w:val="2"/>
          <w:sz w:val="32"/>
          <w:szCs w:val="32"/>
          <w:highlight w:val="none"/>
          <w:shd w:val="clear" w:color="auto" w:fill="auto"/>
          <w:lang w:val="en-US" w:eastAsia="zh-CN" w:bidi="ar"/>
        </w:rPr>
        <w:t>涉及资金1</w:t>
      </w:r>
      <w:r>
        <w:rPr>
          <w:rFonts w:hint="eastAsia" w:ascii="仿宋_GB2312" w:hAnsi="宋体" w:eastAsia="仿宋_GB2312" w:cs="仿宋_GB2312"/>
          <w:color w:val="auto"/>
          <w:kern w:val="2"/>
          <w:sz w:val="32"/>
          <w:szCs w:val="32"/>
          <w:highlight w:val="none"/>
          <w:shd w:val="clear" w:color="auto" w:fill="auto"/>
          <w:lang w:val="en-US" w:eastAsia="zh-CN" w:bidi="ar"/>
        </w:rPr>
        <w:t>2.5</w:t>
      </w:r>
      <w:r>
        <w:rPr>
          <w:rFonts w:hint="eastAsia" w:hAnsi="宋体" w:eastAsia="仿宋_GB2312" w:cs="仿宋_GB2312"/>
          <w:color w:val="auto"/>
          <w:kern w:val="2"/>
          <w:sz w:val="32"/>
          <w:szCs w:val="32"/>
          <w:highlight w:val="none"/>
          <w:shd w:val="clear" w:color="auto" w:fill="auto"/>
          <w:lang w:val="en-US" w:eastAsia="zh-CN" w:bidi="ar"/>
        </w:rPr>
        <w:t>万元。通过部门绩效评价发现主要存在以下问题：</w:t>
      </w:r>
      <w:r>
        <w:rPr>
          <w:rFonts w:ascii="黑体" w:hAnsi="宋体" w:eastAsia="黑体" w:cs="黑体"/>
          <w:color w:val="auto"/>
          <w:kern w:val="2"/>
          <w:sz w:val="32"/>
          <w:szCs w:val="32"/>
          <w:highlight w:val="none"/>
          <w:shd w:val="clear" w:color="auto" w:fill="auto"/>
          <w:lang w:val="en-US" w:eastAsia="zh-CN" w:bidi="ar"/>
        </w:rPr>
        <w:t>一是</w:t>
      </w:r>
      <w:r>
        <w:rPr>
          <w:rFonts w:hint="eastAsia" w:ascii="仿宋" w:hAnsi="仿宋" w:eastAsia="仿宋" w:cs="仿宋_GB2312"/>
          <w:sz w:val="32"/>
          <w:szCs w:val="32"/>
          <w:highlight w:val="none"/>
          <w:lang w:eastAsia="zh-CN" w:bidi="ar"/>
        </w:rPr>
        <w:t>相关政策理解仍有欠缺需进一步学习领会</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 w:hAnsi="仿宋" w:eastAsia="仿宋" w:cs="仿宋_GB2312"/>
          <w:sz w:val="32"/>
          <w:szCs w:val="32"/>
          <w:highlight w:val="none"/>
          <w:lang w:eastAsia="zh-CN" w:bidi="ar"/>
        </w:rPr>
        <w:t>辽股交挂牌的优势宣传范围较小，需进一步扩大</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宋体"/>
          <w:sz w:val="32"/>
          <w:szCs w:val="32"/>
          <w:highlight w:val="none"/>
        </w:rPr>
        <w:t>预算管理缺乏沟通，全员参与度不够</w:t>
      </w:r>
      <w:r>
        <w:rPr>
          <w:rFonts w:hint="eastAsia" w:ascii="仿宋_GB2312" w:hAnsi="宋体" w:eastAsia="仿宋_GB2312" w:cs="仿宋_GB2312"/>
          <w:color w:val="auto"/>
          <w:kern w:val="2"/>
          <w:sz w:val="32"/>
          <w:szCs w:val="32"/>
          <w:highlight w:val="none"/>
          <w:shd w:val="clear" w:color="auto" w:fill="auto"/>
          <w:lang w:val="en-US" w:eastAsia="zh-CN" w:bidi="ar"/>
        </w:rPr>
        <w:t>。下一步将采取以下措施加以改进：</w:t>
      </w:r>
      <w:r>
        <w:rPr>
          <w:rFonts w:hint="eastAsia" w:ascii="黑体" w:hAnsi="宋体" w:eastAsia="黑体" w:cs="黑体"/>
          <w:color w:val="auto"/>
          <w:kern w:val="2"/>
          <w:sz w:val="32"/>
          <w:szCs w:val="32"/>
          <w:highlight w:val="none"/>
          <w:shd w:val="clear" w:color="auto" w:fill="auto"/>
          <w:lang w:val="en-US" w:eastAsia="zh-CN" w:bidi="ar"/>
        </w:rPr>
        <w:t>一是</w:t>
      </w:r>
      <w:r>
        <w:rPr>
          <w:rFonts w:hint="eastAsia" w:ascii="仿宋" w:hAnsi="仿宋" w:eastAsia="仿宋" w:cs="仿宋_GB2312"/>
          <w:sz w:val="32"/>
          <w:szCs w:val="32"/>
          <w:highlight w:val="none"/>
          <w:lang w:eastAsia="zh-CN" w:bidi="ar"/>
        </w:rPr>
        <w:t>组织相关培训，精准把握相关政策</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二是</w:t>
      </w:r>
      <w:r>
        <w:rPr>
          <w:rFonts w:hint="eastAsia" w:ascii="仿宋" w:hAnsi="仿宋" w:eastAsia="仿宋" w:cs="仿宋_GB2312"/>
          <w:sz w:val="32"/>
          <w:szCs w:val="32"/>
          <w:highlight w:val="none"/>
          <w:lang w:eastAsia="zh-CN" w:bidi="ar"/>
        </w:rPr>
        <w:t>扩大宣传范围，使更多企业了解在辽宁股权交易中心挂牌的好处</w:t>
      </w:r>
      <w:r>
        <w:rPr>
          <w:rFonts w:hint="eastAsia" w:ascii="仿宋_GB2312" w:hAnsi="宋体" w:eastAsia="仿宋_GB2312" w:cs="宋体"/>
          <w:color w:val="auto"/>
          <w:kern w:val="2"/>
          <w:sz w:val="32"/>
          <w:szCs w:val="32"/>
          <w:highlight w:val="none"/>
          <w:shd w:val="clear" w:color="auto" w:fill="auto"/>
          <w:lang w:val="en-US" w:eastAsia="zh-CN" w:bidi="ar"/>
        </w:rPr>
        <w:t>;</w:t>
      </w:r>
      <w:r>
        <w:rPr>
          <w:rFonts w:hint="eastAsia" w:ascii="黑体" w:hAnsi="宋体" w:eastAsia="黑体" w:cs="黑体"/>
          <w:color w:val="auto"/>
          <w:kern w:val="2"/>
          <w:sz w:val="32"/>
          <w:szCs w:val="32"/>
          <w:highlight w:val="none"/>
          <w:shd w:val="clear" w:color="auto" w:fill="auto"/>
          <w:lang w:val="en-US" w:eastAsia="zh-CN" w:bidi="ar"/>
        </w:rPr>
        <w:t>三是</w:t>
      </w:r>
      <w:r>
        <w:rPr>
          <w:rFonts w:hint="eastAsia" w:ascii="仿宋_GB2312" w:hAnsi="宋体" w:eastAsia="仿宋_GB2312" w:cs="宋体"/>
          <w:sz w:val="32"/>
          <w:szCs w:val="32"/>
          <w:highlight w:val="none"/>
          <w:lang w:val="en-US" w:eastAsia="zh-CN"/>
        </w:rPr>
        <w:t>编制预算前与各部门</w:t>
      </w:r>
      <w:r>
        <w:rPr>
          <w:rFonts w:hint="eastAsia" w:ascii="仿宋_GB2312" w:hAnsi="宋体" w:eastAsia="仿宋_GB2312" w:cs="宋体"/>
          <w:sz w:val="32"/>
          <w:szCs w:val="32"/>
          <w:highlight w:val="none"/>
        </w:rPr>
        <w:t>沟通，全员参与</w:t>
      </w:r>
      <w:r>
        <w:rPr>
          <w:rFonts w:hint="eastAsia" w:ascii="仿宋_GB2312" w:hAnsi="宋体" w:eastAsia="仿宋_GB2312" w:cs="仿宋_GB2312"/>
          <w:color w:val="auto"/>
          <w:kern w:val="2"/>
          <w:sz w:val="32"/>
          <w:szCs w:val="32"/>
          <w:highlight w:val="none"/>
          <w:shd w:val="clear" w:color="auto" w:fill="auto"/>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3" w:firstLineChars="200"/>
        <w:jc w:val="left"/>
        <w:textAlignment w:val="auto"/>
        <w:rPr>
          <w:rFonts w:hint="eastAsia" w:ascii="仿宋_GB2312" w:hAnsi="宋体" w:eastAsia="仿宋_GB2312" w:cs="仿宋_GB2312"/>
          <w:b/>
          <w:bCs/>
          <w:color w:val="auto"/>
          <w:kern w:val="2"/>
          <w:sz w:val="32"/>
          <w:szCs w:val="32"/>
          <w:highlight w:val="none"/>
          <w:shd w:val="clear" w:color="auto" w:fill="auto"/>
          <w:lang w:val="en-US" w:eastAsia="zh-CN" w:bidi="ar"/>
        </w:rPr>
      </w:pPr>
      <w:r>
        <w:rPr>
          <w:rFonts w:hint="eastAsia" w:ascii="仿宋_GB2312" w:hAnsi="宋体" w:eastAsia="仿宋_GB2312" w:cs="仿宋_GB2312"/>
          <w:b/>
          <w:bCs/>
          <w:color w:val="auto"/>
          <w:kern w:val="2"/>
          <w:sz w:val="32"/>
          <w:szCs w:val="32"/>
          <w:highlight w:val="none"/>
          <w:shd w:val="clear" w:color="auto" w:fill="auto"/>
          <w:lang w:val="en-US" w:eastAsia="zh-CN" w:bidi="ar"/>
        </w:rPr>
        <w:t>2.部门决算中特定目标类项目绩效自评结果。</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640" w:firstLineChars="200"/>
        <w:jc w:val="left"/>
        <w:textAlignment w:val="auto"/>
        <w:rPr>
          <w:rFonts w:hint="eastAsia" w:ascii="仿宋_GB2312" w:hAnsi="宋体" w:eastAsia="仿宋_GB2312" w:cs="仿宋_GB2312"/>
          <w:color w:val="auto"/>
          <w:kern w:val="2"/>
          <w:sz w:val="21"/>
          <w:szCs w:val="21"/>
          <w:highlight w:val="none"/>
          <w:shd w:val="clear" w:color="auto" w:fill="auto"/>
          <w:lang w:val="en-US" w:eastAsia="zh-CN" w:bidi="ar"/>
        </w:rPr>
      </w:pPr>
      <w:r>
        <w:rPr>
          <w:rFonts w:hint="eastAsia" w:ascii="仿宋" w:hAnsi="仿宋" w:eastAsia="仿宋" w:cs="仿宋_GB2312"/>
          <w:sz w:val="32"/>
          <w:szCs w:val="32"/>
          <w:highlight w:val="none"/>
          <w:lang w:eastAsia="zh-CN" w:bidi="ar"/>
        </w:rPr>
        <w:t>盘锦市金融发展局</w:t>
      </w:r>
      <w:r>
        <w:rPr>
          <w:rFonts w:hint="eastAsia" w:ascii="仿宋" w:hAnsi="仿宋" w:eastAsia="仿宋"/>
          <w:sz w:val="32"/>
          <w:highlight w:val="none"/>
          <w:lang w:eastAsia="zh-CN"/>
        </w:rPr>
        <w:t>202</w:t>
      </w:r>
      <w:r>
        <w:rPr>
          <w:rFonts w:hint="eastAsia" w:ascii="仿宋" w:hAnsi="仿宋" w:eastAsia="仿宋"/>
          <w:sz w:val="32"/>
          <w:highlight w:val="none"/>
          <w:lang w:val="en-US" w:eastAsia="zh-CN"/>
        </w:rPr>
        <w:t>1</w:t>
      </w:r>
      <w:r>
        <w:rPr>
          <w:rFonts w:hint="eastAsia" w:ascii="仿宋" w:hAnsi="仿宋" w:eastAsia="仿宋"/>
          <w:sz w:val="32"/>
          <w:highlight w:val="none"/>
          <w:lang w:eastAsia="zh-CN"/>
        </w:rPr>
        <w:t>年度没有需要评审的特定目标类项目</w:t>
      </w:r>
      <w:r>
        <w:rPr>
          <w:rFonts w:hint="eastAsia" w:ascii="仿宋_GB2312" w:hAnsi="宋体" w:eastAsia="仿宋_GB2312" w:cs="仿宋_GB2312"/>
          <w:color w:val="auto"/>
          <w:kern w:val="2"/>
          <w:sz w:val="32"/>
          <w:szCs w:val="32"/>
          <w:highlight w:val="none"/>
          <w:shd w:val="clear" w:color="auto" w:fill="auto"/>
          <w:lang w:val="en-US" w:eastAsia="zh-CN" w:bidi="ar"/>
        </w:rPr>
        <w:t>。</w:t>
      </w:r>
    </w:p>
    <w:p>
      <w:pPr>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520" w:lineRule="exact"/>
        <w:ind w:left="0" w:right="0" w:firstLine="420" w:firstLineChars="200"/>
        <w:jc w:val="left"/>
        <w:textAlignment w:val="auto"/>
        <w:rPr>
          <w:rFonts w:hint="eastAsia" w:ascii="仿宋_GB2312" w:hAnsi="宋体" w:eastAsia="仿宋_GB2312" w:cs="仿宋_GB2312"/>
          <w:color w:val="auto"/>
          <w:kern w:val="2"/>
          <w:sz w:val="21"/>
          <w:szCs w:val="21"/>
          <w:highlight w:val="none"/>
          <w:shd w:val="clear" w:color="auto" w:fill="auto"/>
          <w:lang w:val="en-US" w:eastAsia="zh-CN" w:bidi="ar"/>
        </w:rPr>
      </w:pPr>
    </w:p>
    <w:p>
      <w:pPr>
        <w:widowControl/>
        <w:jc w:val="center"/>
        <w:rPr>
          <w:rFonts w:ascii="仿宋_GB2312" w:hAnsi="宋体" w:eastAsia="仿宋_GB2312" w:cs="仿宋_GB2312"/>
          <w:sz w:val="32"/>
          <w:szCs w:val="32"/>
        </w:rPr>
      </w:pPr>
      <w:r>
        <w:rPr>
          <w:rFonts w:hint="eastAsia" w:ascii="仿宋_GB2312" w:hAnsi="宋体" w:eastAsia="仿宋_GB2312" w:cs="仿宋_GB2312"/>
          <w:sz w:val="32"/>
          <w:szCs w:val="32"/>
        </w:rPr>
        <w:br w:type="page"/>
      </w:r>
      <w:r>
        <w:rPr>
          <w:rFonts w:hint="eastAsia" w:ascii="宋体" w:hAnsi="宋体"/>
          <w:b/>
          <w:sz w:val="36"/>
          <w:szCs w:val="36"/>
        </w:rPr>
        <w:t>第三部分 名词解释</w:t>
      </w:r>
    </w:p>
    <w:p>
      <w:pPr>
        <w:spacing w:line="540" w:lineRule="exact"/>
        <w:jc w:val="center"/>
        <w:rPr>
          <w:rFonts w:ascii="宋体" w:hAnsi="宋体"/>
          <w:b/>
          <w:sz w:val="36"/>
          <w:szCs w:val="36"/>
        </w:rPr>
      </w:pP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1.财政拨款收入：</w:t>
      </w:r>
      <w:r>
        <w:rPr>
          <w:rFonts w:hint="eastAsia" w:ascii="仿宋_GB2312" w:eastAsia="仿宋_GB2312"/>
          <w:sz w:val="32"/>
          <w:szCs w:val="32"/>
        </w:rPr>
        <w:t>指单位从同级财政部门取得的财政预算资金。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2.上级补助收入：</w:t>
      </w:r>
      <w:r>
        <w:rPr>
          <w:rFonts w:hint="eastAsia" w:ascii="仿宋_GB2312" w:eastAsia="仿宋_GB2312"/>
          <w:sz w:val="32"/>
          <w:szCs w:val="32"/>
        </w:rPr>
        <w:t>指单位从主管部门和上级单位取得的非财政性补助收入。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3.事业收入：</w:t>
      </w:r>
      <w:r>
        <w:rPr>
          <w:rFonts w:hint="eastAsia" w:ascii="仿宋_GB2312" w:eastAsia="仿宋_GB2312"/>
          <w:sz w:val="32"/>
          <w:szCs w:val="32"/>
        </w:rPr>
        <w:t>指事业单位开展专业业务活动及辅助活动所取得的收入。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4.经营收入：</w:t>
      </w:r>
      <w:r>
        <w:rPr>
          <w:rFonts w:hint="eastAsia" w:ascii="仿宋_GB2312" w:eastAsia="仿宋_GB2312"/>
          <w:sz w:val="32"/>
          <w:szCs w:val="32"/>
        </w:rPr>
        <w:t>指事业单位在专业业务活动及辅助活动之外开展非独立核算经营活动取得的收入。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5.附属单位上缴收入：</w:t>
      </w:r>
      <w:r>
        <w:rPr>
          <w:rFonts w:hint="eastAsia" w:ascii="仿宋_GB2312" w:eastAsia="仿宋_GB2312"/>
          <w:sz w:val="32"/>
          <w:szCs w:val="32"/>
        </w:rPr>
        <w:t>指单位附属的独立核算单位按照规定上缴的收入。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6.其他收入：</w:t>
      </w:r>
      <w:r>
        <w:rPr>
          <w:rFonts w:hint="eastAsia" w:ascii="仿宋_GB2312" w:eastAsia="仿宋_GB2312"/>
          <w:sz w:val="32"/>
          <w:szCs w:val="32"/>
        </w:rPr>
        <w:t>指除上述“财政拨款收入”、</w:t>
      </w:r>
      <w:r>
        <w:rPr>
          <w:rFonts w:hint="eastAsia" w:ascii="仿宋_GB2312" w:eastAsia="仿宋_GB2312"/>
          <w:b/>
          <w:sz w:val="32"/>
          <w:szCs w:val="32"/>
        </w:rPr>
        <w:t xml:space="preserve"> </w:t>
      </w:r>
      <w:r>
        <w:rPr>
          <w:rFonts w:hint="eastAsia" w:ascii="仿宋_GB2312" w:eastAsia="仿宋_GB2312"/>
          <w:sz w:val="32"/>
          <w:szCs w:val="32"/>
        </w:rPr>
        <w:t>“上级补助收入”、“事业收入”、“经营收入”、“附属单位上缴收入”等以外的收入。</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7.使用非财政拨款结余：</w:t>
      </w:r>
      <w:r>
        <w:rPr>
          <w:rFonts w:hint="eastAsia" w:ascii="仿宋_GB2312" w:eastAsia="仿宋_GB2312"/>
          <w:sz w:val="32"/>
          <w:szCs w:val="32"/>
        </w:rPr>
        <w:t>指事业单位按照预算管理要求使用非财政拨款结余弥补收支差额的金额。</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8.上年结转和结余：</w:t>
      </w:r>
      <w:r>
        <w:rPr>
          <w:rFonts w:hint="eastAsia" w:ascii="仿宋_GB2312" w:eastAsia="仿宋_GB2312"/>
          <w:sz w:val="32"/>
          <w:szCs w:val="32"/>
        </w:rPr>
        <w:t>指以前年度尚未完成、结转到本年按有关规定继续使用的资金。</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9.基本支出：</w:t>
      </w:r>
      <w:r>
        <w:rPr>
          <w:rFonts w:hint="eastAsia" w:ascii="仿宋_GB2312" w:eastAsia="仿宋_GB2312"/>
          <w:sz w:val="32"/>
          <w:szCs w:val="32"/>
        </w:rPr>
        <w:t>指保障机构正常运转、完成日常工作任务而发生的人员支出和公用支出。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10.项目支出：</w:t>
      </w:r>
      <w:r>
        <w:rPr>
          <w:rFonts w:hint="eastAsia" w:ascii="仿宋_GB2312" w:eastAsia="仿宋_GB2312"/>
          <w:sz w:val="32"/>
          <w:szCs w:val="32"/>
        </w:rPr>
        <w:t>指在基本支出之外为完成特定行政任务和事业发展目标所发生的支出。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11.上缴上级支出：</w:t>
      </w:r>
      <w:r>
        <w:rPr>
          <w:rFonts w:hint="eastAsia" w:ascii="仿宋_GB2312" w:eastAsia="仿宋_GB2312"/>
          <w:sz w:val="32"/>
          <w:szCs w:val="32"/>
        </w:rPr>
        <w:t>指事业单位按照财政部门和主管部门的规定上缴上级单位的支出。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12.经营支出：</w:t>
      </w:r>
      <w:r>
        <w:rPr>
          <w:rFonts w:hint="eastAsia" w:ascii="仿宋_GB2312" w:eastAsia="仿宋_GB2312"/>
          <w:sz w:val="32"/>
          <w:szCs w:val="32"/>
        </w:rPr>
        <w:t>指事业单位在专业活动及辅助活动之外开展非独立核算经营活动发生的支出。</w:t>
      </w:r>
    </w:p>
    <w:p>
      <w:pPr>
        <w:spacing w:line="540" w:lineRule="exact"/>
        <w:ind w:firstLine="643" w:firstLineChars="200"/>
        <w:rPr>
          <w:rFonts w:ascii="仿宋_GB2312" w:eastAsia="仿宋_GB2312"/>
          <w:b/>
          <w:sz w:val="32"/>
          <w:szCs w:val="32"/>
        </w:rPr>
      </w:pPr>
      <w:r>
        <w:rPr>
          <w:rFonts w:hint="eastAsia" w:ascii="仿宋_GB2312" w:eastAsia="仿宋_GB2312"/>
          <w:b/>
          <w:sz w:val="32"/>
          <w:szCs w:val="32"/>
        </w:rPr>
        <w:t>13.对附属单位补助支出：</w:t>
      </w:r>
      <w:r>
        <w:rPr>
          <w:rFonts w:hint="eastAsia" w:ascii="仿宋_GB2312" w:eastAsia="仿宋_GB2312"/>
          <w:sz w:val="32"/>
          <w:szCs w:val="32"/>
        </w:rPr>
        <w:t>指事业单位用财政补助收入之外的收入对附属单位补助发生的支出。</w:t>
      </w:r>
    </w:p>
    <w:p>
      <w:pPr>
        <w:spacing w:line="540" w:lineRule="exact"/>
        <w:ind w:firstLine="643" w:firstLineChars="200"/>
        <w:rPr>
          <w:rFonts w:ascii="仿宋_GB2312" w:eastAsia="仿宋_GB2312"/>
          <w:sz w:val="32"/>
          <w:szCs w:val="32"/>
        </w:rPr>
      </w:pPr>
      <w:r>
        <w:rPr>
          <w:rFonts w:hint="eastAsia" w:ascii="仿宋_GB2312" w:eastAsia="仿宋_GB2312"/>
          <w:b/>
          <w:sz w:val="32"/>
          <w:szCs w:val="32"/>
        </w:rPr>
        <w:t>14.“三公”经费：</w:t>
      </w:r>
      <w:r>
        <w:rPr>
          <w:rFonts w:hint="eastAsia" w:ascii="仿宋_GB2312" w:eastAsia="仿宋_GB2312"/>
          <w:sz w:val="32"/>
          <w:szCs w:val="32"/>
        </w:rPr>
        <w:t>指用一般公共预算财政拨款安排的因公出国（境）费、公务用车购置及运行费和公务接待费。其中，因公出国（境）费反映单位公务出国（境）的住宿费、旅费、伙食补助费、杂费、培训费等支出；公务用车购置及运行费反映单位公务用车购置费及燃料费、维修费、过路过桥费、保险费、安全奖励费用等支出；公务接待费反映单位按规定开支的各类公务接待（含外宾接待）支出。</w:t>
      </w:r>
    </w:p>
    <w:p>
      <w:pPr>
        <w:spacing w:line="540" w:lineRule="exact"/>
        <w:ind w:firstLine="643" w:firstLineChars="200"/>
        <w:rPr>
          <w:rFonts w:ascii="仿宋_GB2312" w:eastAsia="仿宋_GB2312"/>
          <w:sz w:val="32"/>
          <w:szCs w:val="32"/>
        </w:rPr>
      </w:pPr>
      <w:r>
        <w:rPr>
          <w:rFonts w:hint="eastAsia" w:ascii="仿宋_GB2312" w:eastAsia="仿宋_GB2312"/>
          <w:b/>
          <w:bCs/>
          <w:sz w:val="32"/>
          <w:szCs w:val="32"/>
        </w:rPr>
        <w:t>15.机关运行经费：</w:t>
      </w:r>
      <w:r>
        <w:rPr>
          <w:rFonts w:hint="eastAsia" w:ascii="仿宋_GB2312" w:eastAsia="仿宋_GB2312"/>
          <w:sz w:val="32"/>
          <w:szCs w:val="32"/>
        </w:rPr>
        <w:t>指为保障行政单位和参照公务员法管理的事业单位运行，使用一般公共预算财政拨款安排的基本支出中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540" w:lineRule="exact"/>
        <w:ind w:firstLine="643" w:firstLineChars="200"/>
        <w:rPr>
          <w:rFonts w:hint="eastAsia" w:ascii="仿宋" w:hAnsi="仿宋" w:eastAsia="仿宋"/>
          <w:sz w:val="32"/>
          <w:szCs w:val="32"/>
        </w:rPr>
      </w:pPr>
      <w:r>
        <w:rPr>
          <w:rFonts w:hint="eastAsia" w:ascii="仿宋" w:hAnsi="仿宋" w:eastAsia="仿宋"/>
          <w:b/>
          <w:sz w:val="32"/>
          <w:szCs w:val="32"/>
        </w:rPr>
        <w:t>16.一般公共服务</w:t>
      </w:r>
      <w:r>
        <w:rPr>
          <w:rFonts w:hint="eastAsia" w:ascii="仿宋" w:hAnsi="仿宋" w:eastAsia="仿宋"/>
          <w:b/>
          <w:sz w:val="32"/>
          <w:szCs w:val="32"/>
          <w:lang w:eastAsia="zh-CN"/>
        </w:rPr>
        <w:t>支出</w:t>
      </w:r>
      <w:r>
        <w:rPr>
          <w:rFonts w:hint="eastAsia" w:ascii="仿宋" w:hAnsi="仿宋" w:eastAsia="仿宋"/>
          <w:b/>
          <w:sz w:val="32"/>
          <w:szCs w:val="32"/>
        </w:rPr>
        <w:t>（类）</w:t>
      </w:r>
      <w:r>
        <w:rPr>
          <w:rFonts w:hint="eastAsia" w:ascii="仿宋" w:hAnsi="仿宋" w:eastAsia="仿宋"/>
          <w:b/>
          <w:sz w:val="32"/>
          <w:szCs w:val="32"/>
          <w:lang w:eastAsia="zh-CN"/>
        </w:rPr>
        <w:t>政府办公厅（室）及相关机构事务</w:t>
      </w:r>
      <w:r>
        <w:rPr>
          <w:rFonts w:hint="eastAsia" w:ascii="仿宋" w:hAnsi="仿宋" w:eastAsia="仿宋"/>
          <w:b/>
          <w:sz w:val="32"/>
          <w:szCs w:val="32"/>
        </w:rPr>
        <w:t>（款）行政运行（项）：</w:t>
      </w:r>
      <w:r>
        <w:rPr>
          <w:rFonts w:hint="eastAsia" w:ascii="仿宋" w:hAnsi="仿宋" w:eastAsia="仿宋"/>
          <w:sz w:val="32"/>
          <w:szCs w:val="32"/>
        </w:rPr>
        <w:t>反映行政单位（包括实行公务员管理的事业单位）的基本支出。</w:t>
      </w:r>
    </w:p>
    <w:p>
      <w:pPr>
        <w:spacing w:line="540" w:lineRule="exact"/>
        <w:ind w:firstLine="643" w:firstLineChars="200"/>
        <w:rPr>
          <w:rFonts w:hint="eastAsia" w:ascii="仿宋" w:hAnsi="仿宋" w:eastAsia="仿宋"/>
          <w:sz w:val="32"/>
          <w:szCs w:val="32"/>
          <w:lang w:eastAsia="zh-CN"/>
        </w:rPr>
      </w:pPr>
      <w:r>
        <w:rPr>
          <w:rFonts w:hint="eastAsia" w:ascii="仿宋" w:hAnsi="仿宋" w:eastAsia="仿宋"/>
          <w:b/>
          <w:sz w:val="32"/>
          <w:szCs w:val="32"/>
          <w:lang w:val="en-US" w:eastAsia="zh-CN"/>
        </w:rPr>
        <w:t>17.</w:t>
      </w:r>
      <w:r>
        <w:rPr>
          <w:rFonts w:hint="eastAsia" w:ascii="仿宋" w:hAnsi="仿宋" w:eastAsia="仿宋"/>
          <w:b/>
          <w:sz w:val="32"/>
          <w:szCs w:val="32"/>
        </w:rPr>
        <w:t>一般公共服务</w:t>
      </w:r>
      <w:r>
        <w:rPr>
          <w:rFonts w:hint="eastAsia" w:ascii="仿宋" w:hAnsi="仿宋" w:eastAsia="仿宋"/>
          <w:b/>
          <w:sz w:val="32"/>
          <w:szCs w:val="32"/>
          <w:lang w:eastAsia="zh-CN"/>
        </w:rPr>
        <w:t>支出</w:t>
      </w:r>
      <w:r>
        <w:rPr>
          <w:rFonts w:hint="eastAsia" w:ascii="仿宋" w:hAnsi="仿宋" w:eastAsia="仿宋"/>
          <w:b/>
          <w:sz w:val="32"/>
          <w:szCs w:val="32"/>
        </w:rPr>
        <w:t>（类）</w:t>
      </w:r>
      <w:r>
        <w:rPr>
          <w:rFonts w:hint="eastAsia" w:ascii="仿宋" w:hAnsi="仿宋" w:eastAsia="仿宋"/>
          <w:b/>
          <w:sz w:val="32"/>
          <w:szCs w:val="32"/>
          <w:lang w:eastAsia="zh-CN"/>
        </w:rPr>
        <w:t>政府办公厅（室）及相关机构事务</w:t>
      </w:r>
      <w:r>
        <w:rPr>
          <w:rFonts w:hint="eastAsia" w:ascii="仿宋" w:hAnsi="仿宋" w:eastAsia="仿宋"/>
          <w:b/>
          <w:sz w:val="32"/>
          <w:szCs w:val="32"/>
        </w:rPr>
        <w:t>（款）</w:t>
      </w:r>
      <w:r>
        <w:rPr>
          <w:rFonts w:hint="eastAsia" w:ascii="仿宋" w:hAnsi="仿宋" w:eastAsia="仿宋"/>
          <w:b/>
          <w:sz w:val="32"/>
          <w:szCs w:val="32"/>
          <w:highlight w:val="none"/>
          <w:lang w:eastAsia="zh-CN"/>
        </w:rPr>
        <w:t>一般行政管理事务</w:t>
      </w:r>
      <w:r>
        <w:rPr>
          <w:rFonts w:hint="eastAsia" w:ascii="仿宋" w:hAnsi="仿宋" w:eastAsia="仿宋"/>
          <w:b/>
          <w:sz w:val="32"/>
          <w:szCs w:val="32"/>
        </w:rPr>
        <w:t>（项）：</w:t>
      </w:r>
      <w:r>
        <w:rPr>
          <w:rFonts w:hint="eastAsia" w:ascii="仿宋" w:hAnsi="仿宋" w:eastAsia="仿宋"/>
          <w:sz w:val="32"/>
          <w:szCs w:val="32"/>
        </w:rPr>
        <w:t>反映行政单位（包括实行公务员管理的事业单位）</w:t>
      </w:r>
      <w:r>
        <w:rPr>
          <w:rFonts w:hint="eastAsia" w:ascii="仿宋" w:hAnsi="仿宋" w:eastAsia="仿宋"/>
          <w:sz w:val="32"/>
          <w:szCs w:val="32"/>
          <w:lang w:eastAsia="zh-CN"/>
        </w:rPr>
        <w:t>未单独设置项级科目的其他项目支出。</w:t>
      </w:r>
    </w:p>
    <w:p>
      <w:pPr>
        <w:spacing w:line="540" w:lineRule="exact"/>
        <w:ind w:firstLine="643" w:firstLineChars="200"/>
        <w:rPr>
          <w:rFonts w:hint="eastAsia" w:ascii="仿宋" w:hAnsi="仿宋" w:eastAsia="仿宋"/>
          <w:sz w:val="32"/>
          <w:szCs w:val="32"/>
          <w:lang w:val="en-US" w:eastAsia="zh-CN"/>
        </w:rPr>
      </w:pPr>
      <w:r>
        <w:rPr>
          <w:rFonts w:hint="eastAsia" w:ascii="仿宋" w:hAnsi="仿宋" w:eastAsia="仿宋"/>
          <w:b/>
          <w:sz w:val="32"/>
          <w:szCs w:val="32"/>
          <w:lang w:val="en-US" w:eastAsia="zh-CN"/>
        </w:rPr>
        <w:t>18.社会保障和就业支出（类）行政事业单位养老支出（款）机关事业单位基本养老保险缴费支出（项）：</w:t>
      </w:r>
      <w:r>
        <w:rPr>
          <w:rFonts w:hint="eastAsia" w:ascii="仿宋" w:hAnsi="仿宋" w:eastAsia="仿宋"/>
          <w:sz w:val="32"/>
          <w:szCs w:val="32"/>
          <w:lang w:val="en-US" w:eastAsia="zh-CN"/>
        </w:rPr>
        <w:t>反映机关事业单位实施养老保险制度由单位缴纳的基本养老保险费支出。</w:t>
      </w:r>
    </w:p>
    <w:p>
      <w:pPr>
        <w:spacing w:line="540" w:lineRule="exact"/>
        <w:ind w:firstLine="643" w:firstLineChars="200"/>
        <w:rPr>
          <w:rFonts w:hint="eastAsia" w:ascii="仿宋" w:hAnsi="仿宋" w:eastAsia="仿宋"/>
          <w:sz w:val="32"/>
          <w:szCs w:val="32"/>
          <w:lang w:val="en-US" w:eastAsia="zh-CN"/>
        </w:rPr>
      </w:pPr>
      <w:r>
        <w:rPr>
          <w:rFonts w:hint="eastAsia" w:ascii="仿宋" w:hAnsi="仿宋" w:eastAsia="仿宋"/>
          <w:b/>
          <w:sz w:val="32"/>
          <w:szCs w:val="32"/>
          <w:lang w:val="en-US" w:eastAsia="zh-CN"/>
        </w:rPr>
        <w:t>19.卫生健康支出（类）行政事业单位医疗（款）行政单位医疗（项）：</w:t>
      </w:r>
      <w:r>
        <w:rPr>
          <w:rFonts w:hint="eastAsia" w:ascii="仿宋" w:hAnsi="仿宋" w:eastAsia="仿宋"/>
          <w:sz w:val="32"/>
          <w:szCs w:val="32"/>
          <w:lang w:val="en-US" w:eastAsia="zh-CN"/>
        </w:rPr>
        <w:t>反映财政部门安排的行政单位</w:t>
      </w:r>
      <w:r>
        <w:rPr>
          <w:rFonts w:hint="eastAsia" w:ascii="仿宋" w:hAnsi="仿宋" w:eastAsia="仿宋"/>
          <w:sz w:val="32"/>
          <w:szCs w:val="32"/>
        </w:rPr>
        <w:t>（包括实行公务员管理的事业单位）</w:t>
      </w:r>
      <w:r>
        <w:rPr>
          <w:rFonts w:hint="eastAsia" w:ascii="仿宋" w:hAnsi="仿宋" w:eastAsia="仿宋"/>
          <w:sz w:val="32"/>
          <w:szCs w:val="32"/>
          <w:lang w:eastAsia="zh-CN"/>
        </w:rPr>
        <w:t>基本医疗保险缴费经费，未参加医疗保险的行政单位的公费医疗经费，按国家规定享受离休人员、红军老战士待遇人员的医疗经费。</w:t>
      </w:r>
    </w:p>
    <w:p>
      <w:pPr>
        <w:spacing w:line="540" w:lineRule="exact"/>
        <w:ind w:firstLine="643" w:firstLineChars="200"/>
        <w:rPr>
          <w:rFonts w:hint="eastAsia" w:ascii="仿宋" w:hAnsi="仿宋" w:eastAsia="仿宋"/>
          <w:sz w:val="32"/>
          <w:szCs w:val="32"/>
          <w:lang w:val="en-US" w:eastAsia="zh-CN"/>
        </w:rPr>
      </w:pPr>
      <w:r>
        <w:rPr>
          <w:rFonts w:hint="eastAsia" w:ascii="仿宋" w:hAnsi="仿宋" w:eastAsia="仿宋"/>
          <w:b/>
          <w:sz w:val="32"/>
          <w:szCs w:val="32"/>
          <w:lang w:val="en-US" w:eastAsia="zh-CN"/>
        </w:rPr>
        <w:t>20.卫生健康支出（类）行政事业单位医疗（款）其他行政事业单位医疗支出（项）：</w:t>
      </w:r>
      <w:r>
        <w:rPr>
          <w:rFonts w:hint="eastAsia" w:ascii="仿宋" w:hAnsi="仿宋" w:eastAsia="仿宋"/>
          <w:sz w:val="32"/>
          <w:szCs w:val="32"/>
          <w:lang w:val="en-US" w:eastAsia="zh-CN"/>
        </w:rPr>
        <w:t>反映除“行政单位医疗、事业单位医疗、公务员医疗补助”意外的其他用于行政事业单位医疗方面的支出。</w:t>
      </w:r>
    </w:p>
    <w:p>
      <w:pPr>
        <w:spacing w:line="540" w:lineRule="exact"/>
        <w:ind w:firstLine="643" w:firstLineChars="200"/>
        <w:rPr>
          <w:rFonts w:hint="eastAsia" w:ascii="仿宋" w:hAnsi="仿宋" w:eastAsia="仿宋"/>
          <w:sz w:val="32"/>
          <w:szCs w:val="32"/>
          <w:lang w:val="en-US" w:eastAsia="zh-CN"/>
        </w:rPr>
      </w:pPr>
      <w:r>
        <w:rPr>
          <w:rFonts w:hint="eastAsia" w:ascii="仿宋" w:hAnsi="仿宋" w:eastAsia="仿宋"/>
          <w:b/>
          <w:sz w:val="32"/>
          <w:szCs w:val="32"/>
          <w:lang w:val="en-US" w:eastAsia="zh-CN"/>
        </w:rPr>
        <w:t>21.农林水支出（类）普惠金融发展支出（款）其他普惠金融发展支出（项）：</w:t>
      </w:r>
      <w:r>
        <w:rPr>
          <w:rFonts w:hint="eastAsia" w:ascii="仿宋" w:hAnsi="仿宋" w:eastAsia="仿宋"/>
          <w:sz w:val="32"/>
          <w:szCs w:val="32"/>
          <w:lang w:val="en-US" w:eastAsia="zh-CN"/>
        </w:rPr>
        <w:t>反映各级财政部门用于其他普惠金融发展的支出。</w:t>
      </w:r>
    </w:p>
    <w:p>
      <w:pPr>
        <w:spacing w:line="540" w:lineRule="exact"/>
        <w:ind w:firstLine="643" w:firstLineChars="200"/>
        <w:rPr>
          <w:rFonts w:hint="eastAsia" w:ascii="仿宋" w:hAnsi="仿宋" w:eastAsia="仿宋"/>
          <w:sz w:val="32"/>
          <w:szCs w:val="32"/>
          <w:lang w:val="en-US" w:eastAsia="zh-CN"/>
        </w:rPr>
      </w:pPr>
      <w:r>
        <w:rPr>
          <w:rFonts w:hint="eastAsia" w:ascii="仿宋" w:hAnsi="仿宋" w:eastAsia="仿宋"/>
          <w:b/>
          <w:sz w:val="32"/>
          <w:szCs w:val="32"/>
          <w:lang w:val="en-US" w:eastAsia="zh-CN"/>
        </w:rPr>
        <w:t>22.住房保障支出（类）住房改革支出（款）住房公积金（项）：</w:t>
      </w:r>
      <w:r>
        <w:rPr>
          <w:rFonts w:hint="eastAsia" w:ascii="仿宋" w:hAnsi="仿宋" w:eastAsia="仿宋"/>
          <w:sz w:val="32"/>
          <w:szCs w:val="32"/>
          <w:lang w:val="en-US" w:eastAsia="zh-CN"/>
        </w:rPr>
        <w:t>反映行政事业单位按人力资源和社会保障部、财政部规定的基本工资和津贴补贴以及规定比例为职工缴纳的住房公积金。</w:t>
      </w:r>
    </w:p>
    <w:p>
      <w:pPr>
        <w:spacing w:line="540" w:lineRule="exact"/>
        <w:ind w:firstLine="643" w:firstLineChars="200"/>
        <w:rPr>
          <w:rFonts w:hint="default" w:ascii="仿宋" w:hAnsi="仿宋" w:eastAsia="仿宋"/>
          <w:sz w:val="32"/>
          <w:szCs w:val="32"/>
          <w:highlight w:val="none"/>
          <w:lang w:val="en-US" w:eastAsia="zh-CN"/>
        </w:rPr>
      </w:pPr>
      <w:r>
        <w:rPr>
          <w:rFonts w:hint="eastAsia" w:ascii="仿宋" w:hAnsi="仿宋" w:eastAsia="仿宋"/>
          <w:b/>
          <w:bCs/>
          <w:sz w:val="32"/>
          <w:szCs w:val="32"/>
          <w:highlight w:val="none"/>
          <w:lang w:val="en-US" w:eastAsia="zh-CN"/>
        </w:rPr>
        <w:t>23.其他支出（类）其他支出（款）其他支出（项）：</w:t>
      </w:r>
      <w:r>
        <w:rPr>
          <w:rFonts w:hint="eastAsia" w:ascii="仿宋" w:hAnsi="仿宋" w:eastAsia="仿宋"/>
          <w:sz w:val="32"/>
          <w:szCs w:val="32"/>
          <w:highlight w:val="none"/>
          <w:lang w:val="en-US" w:eastAsia="zh-CN"/>
        </w:rPr>
        <w:t>反映除上述项目以外其他不能划分到具体功能科目中的支出项目。</w:t>
      </w:r>
    </w:p>
    <w:p>
      <w:pPr>
        <w:spacing w:line="540" w:lineRule="exact"/>
        <w:ind w:firstLine="643" w:firstLineChars="200"/>
        <w:jc w:val="left"/>
        <w:rPr>
          <w:rFonts w:hint="eastAsia" w:ascii="仿宋" w:hAnsi="仿宋" w:eastAsia="仿宋"/>
          <w:b w:val="0"/>
          <w:bCs w:val="0"/>
          <w:sz w:val="32"/>
          <w:szCs w:val="32"/>
          <w:highlight w:val="none"/>
          <w:lang w:val="en-US" w:eastAsia="zh-CN"/>
        </w:rPr>
      </w:pPr>
      <w:r>
        <w:rPr>
          <w:rFonts w:hint="eastAsia" w:ascii="仿宋" w:hAnsi="仿宋" w:eastAsia="仿宋"/>
          <w:b/>
          <w:bCs/>
          <w:sz w:val="32"/>
          <w:szCs w:val="32"/>
          <w:highlight w:val="none"/>
          <w:lang w:val="en-US" w:eastAsia="zh-CN"/>
        </w:rPr>
        <w:t>24.工资福利支出：</w:t>
      </w:r>
      <w:r>
        <w:rPr>
          <w:rFonts w:hint="eastAsia" w:ascii="仿宋" w:hAnsi="仿宋" w:eastAsia="仿宋"/>
          <w:b w:val="0"/>
          <w:bCs w:val="0"/>
          <w:sz w:val="32"/>
          <w:szCs w:val="32"/>
          <w:highlight w:val="none"/>
          <w:lang w:val="en-US" w:eastAsia="zh-CN"/>
        </w:rPr>
        <w:t>反映单位开支的在职职工和编制外长期聘用人员的各类劳动报酬，以及为上述人员缴纳的各项社会保险费等。</w:t>
      </w:r>
    </w:p>
    <w:p>
      <w:pPr>
        <w:spacing w:line="540" w:lineRule="exact"/>
        <w:ind w:firstLine="643" w:firstLineChars="200"/>
        <w:jc w:val="left"/>
        <w:rPr>
          <w:rFonts w:hint="eastAsia" w:ascii="仿宋" w:hAnsi="仿宋" w:eastAsia="仿宋"/>
          <w:b w:val="0"/>
          <w:bCs w:val="0"/>
          <w:sz w:val="32"/>
          <w:szCs w:val="32"/>
          <w:highlight w:val="yellow"/>
          <w:lang w:val="en-US" w:eastAsia="zh-CN"/>
        </w:rPr>
      </w:pPr>
      <w:r>
        <w:rPr>
          <w:rFonts w:hint="eastAsia" w:ascii="仿宋" w:hAnsi="仿宋" w:eastAsia="仿宋"/>
          <w:b/>
          <w:bCs/>
          <w:sz w:val="32"/>
          <w:szCs w:val="32"/>
          <w:highlight w:val="none"/>
          <w:lang w:val="en-US" w:eastAsia="zh-CN"/>
        </w:rPr>
        <w:t>25.商品和服务支出：</w:t>
      </w:r>
      <w:r>
        <w:rPr>
          <w:rFonts w:hint="eastAsia" w:ascii="仿宋" w:hAnsi="仿宋" w:eastAsia="仿宋"/>
          <w:b w:val="0"/>
          <w:bCs w:val="0"/>
          <w:sz w:val="32"/>
          <w:szCs w:val="32"/>
          <w:highlight w:val="none"/>
          <w:lang w:val="en-US" w:eastAsia="zh-CN"/>
        </w:rPr>
        <w:t>反映单位购买商品和服务的支出，不包括用于购置固定资产、战略性和应急性物资储备等资本性支出。</w:t>
      </w:r>
    </w:p>
    <w:p>
      <w:pPr>
        <w:spacing w:line="540" w:lineRule="exact"/>
        <w:ind w:firstLine="643" w:firstLineChars="200"/>
        <w:jc w:val="left"/>
        <w:rPr>
          <w:rFonts w:hint="eastAsia" w:ascii="仿宋" w:hAnsi="仿宋" w:eastAsia="仿宋"/>
          <w:b w:val="0"/>
          <w:bCs w:val="0"/>
          <w:sz w:val="32"/>
          <w:szCs w:val="32"/>
          <w:highlight w:val="none"/>
          <w:lang w:val="en-US" w:eastAsia="zh-CN"/>
        </w:rPr>
      </w:pPr>
      <w:r>
        <w:rPr>
          <w:rFonts w:hint="eastAsia" w:ascii="仿宋" w:hAnsi="仿宋" w:eastAsia="仿宋" w:cs="Times New Roman"/>
          <w:b/>
          <w:bCs/>
          <w:sz w:val="32"/>
          <w:szCs w:val="32"/>
          <w:highlight w:val="none"/>
          <w:lang w:val="en-US" w:eastAsia="zh-CN"/>
        </w:rPr>
        <w:t>26.对个人和家庭补助：</w:t>
      </w:r>
      <w:r>
        <w:rPr>
          <w:rFonts w:hint="eastAsia" w:ascii="仿宋" w:hAnsi="仿宋" w:eastAsia="仿宋"/>
          <w:b w:val="0"/>
          <w:bCs w:val="0"/>
          <w:sz w:val="32"/>
          <w:szCs w:val="32"/>
          <w:highlight w:val="none"/>
          <w:lang w:val="en-US" w:eastAsia="zh-CN"/>
        </w:rPr>
        <w:t>反映政府用于对个人和家庭的补助支出。</w:t>
      </w:r>
    </w:p>
    <w:p>
      <w:pPr>
        <w:spacing w:line="540" w:lineRule="exact"/>
        <w:ind w:firstLine="643" w:firstLineChars="200"/>
        <w:jc w:val="left"/>
        <w:rPr>
          <w:rFonts w:hint="default" w:ascii="仿宋" w:hAnsi="仿宋" w:eastAsia="仿宋"/>
          <w:b w:val="0"/>
          <w:bCs w:val="0"/>
          <w:sz w:val="32"/>
          <w:szCs w:val="32"/>
          <w:highlight w:val="yellow"/>
          <w:lang w:val="en-US" w:eastAsia="zh-CN"/>
        </w:rPr>
      </w:pPr>
      <w:r>
        <w:rPr>
          <w:rFonts w:hint="eastAsia" w:ascii="仿宋" w:hAnsi="仿宋" w:eastAsia="仿宋" w:cs="Times New Roman"/>
          <w:b/>
          <w:bCs/>
          <w:sz w:val="32"/>
          <w:szCs w:val="32"/>
          <w:highlight w:val="none"/>
          <w:lang w:val="en-US" w:eastAsia="zh-CN"/>
        </w:rPr>
        <w:t>27.资本性支出：</w:t>
      </w:r>
      <w:r>
        <w:rPr>
          <w:rFonts w:hint="eastAsia" w:ascii="仿宋" w:hAnsi="仿宋" w:eastAsia="仿宋"/>
          <w:b w:val="0"/>
          <w:bCs w:val="0"/>
          <w:sz w:val="32"/>
          <w:szCs w:val="32"/>
          <w:highlight w:val="none"/>
          <w:lang w:val="en-US" w:eastAsia="zh-CN"/>
        </w:rPr>
        <w:t>反映各单位安排的资本性支出。切块由发展改革部门安排的基本建设支出不在此科目反映。</w:t>
      </w:r>
    </w:p>
    <w:p>
      <w:pPr>
        <w:spacing w:line="540" w:lineRule="exact"/>
        <w:ind w:firstLine="640" w:firstLineChars="200"/>
        <w:jc w:val="left"/>
        <w:rPr>
          <w:rFonts w:ascii="仿宋_GB2312" w:eastAsia="仿宋_GB2312"/>
          <w:i/>
          <w:sz w:val="32"/>
          <w:szCs w:val="32"/>
          <w:u w:val="single"/>
        </w:rPr>
      </w:pPr>
    </w:p>
    <w:p>
      <w:pPr>
        <w:spacing w:line="540" w:lineRule="exact"/>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宋体" w:hAnsi="宋体"/>
          <w:b/>
          <w:sz w:val="36"/>
          <w:szCs w:val="36"/>
        </w:rPr>
      </w:pPr>
    </w:p>
    <w:p>
      <w:pPr>
        <w:spacing w:line="540" w:lineRule="exact"/>
        <w:jc w:val="center"/>
        <w:rPr>
          <w:rFonts w:ascii="仿宋_GB2312" w:eastAsia="仿宋_GB2312"/>
          <w:sz w:val="52"/>
          <w:szCs w:val="52"/>
        </w:rPr>
      </w:pPr>
      <w:r>
        <w:rPr>
          <w:rFonts w:hint="eastAsia" w:ascii="宋体" w:hAnsi="宋体"/>
          <w:b/>
          <w:sz w:val="52"/>
          <w:szCs w:val="52"/>
        </w:rPr>
        <w:t>第四部分 2021年度部门决算表</w:t>
      </w:r>
    </w:p>
    <w:p>
      <w:pPr>
        <w:spacing w:line="540" w:lineRule="exact"/>
        <w:jc w:val="center"/>
        <w:rPr>
          <w:sz w:val="32"/>
          <w:szCs w:val="32"/>
        </w:rPr>
      </w:pPr>
    </w:p>
    <w:p>
      <w:pPr>
        <w:spacing w:line="540" w:lineRule="exact"/>
        <w:rPr>
          <w:rFonts w:hint="eastAsia" w:ascii="仿宋_GB2312" w:eastAsia="仿宋_GB2312"/>
          <w:sz w:val="32"/>
          <w:szCs w:val="32"/>
        </w:rPr>
      </w:pPr>
      <w:r>
        <w:rPr>
          <w:rFonts w:hint="eastAsia" w:ascii="仿宋_GB2312" w:eastAsia="仿宋_GB2312"/>
          <w:sz w:val="32"/>
          <w:szCs w:val="32"/>
        </w:rPr>
        <w:t>详见：</w:t>
      </w:r>
      <w:r>
        <w:rPr>
          <w:rFonts w:hint="eastAsia" w:ascii="仿宋_GB2312" w:eastAsia="仿宋_GB2312"/>
          <w:sz w:val="32"/>
          <w:szCs w:val="32"/>
          <w:lang w:val="en-US" w:eastAsia="zh-CN"/>
        </w:rPr>
        <w:t>1.</w:t>
      </w:r>
      <w:r>
        <w:rPr>
          <w:rFonts w:hint="eastAsia" w:ascii="仿宋_GB2312" w:eastAsia="仿宋_GB2312"/>
          <w:sz w:val="32"/>
          <w:szCs w:val="32"/>
        </w:rPr>
        <w:t>《</w:t>
      </w:r>
      <w:r>
        <w:rPr>
          <w:rFonts w:hint="eastAsia" w:ascii="仿宋_GB2312" w:eastAsia="仿宋_GB2312"/>
          <w:sz w:val="32"/>
          <w:szCs w:val="32"/>
          <w:lang w:eastAsia="zh-CN"/>
        </w:rPr>
        <w:t>盘锦市金融发展局</w:t>
      </w:r>
      <w:r>
        <w:rPr>
          <w:rFonts w:hint="eastAsia" w:ascii="仿宋_GB2312" w:eastAsia="仿宋_GB2312"/>
          <w:sz w:val="32"/>
          <w:szCs w:val="32"/>
        </w:rPr>
        <w:t>2021年度部门决算公开表》</w:t>
      </w:r>
    </w:p>
    <w:p>
      <w:pPr>
        <w:spacing w:line="540" w:lineRule="exact"/>
        <w:rPr>
          <w:rFonts w:hint="eastAsia" w:ascii="仿宋_GB2312" w:eastAsia="仿宋_GB2312"/>
          <w:sz w:val="32"/>
          <w:szCs w:val="32"/>
          <w:lang w:val="en-US" w:eastAsia="zh-CN"/>
        </w:rPr>
      </w:pPr>
      <w:r>
        <w:rPr>
          <w:rFonts w:hint="eastAsia" w:ascii="仿宋_GB2312" w:eastAsia="仿宋_GB2312"/>
          <w:sz w:val="32"/>
          <w:szCs w:val="32"/>
          <w:lang w:val="en-US" w:eastAsia="zh-CN"/>
        </w:rPr>
        <w:t xml:space="preserve">      2.《</w:t>
      </w:r>
      <w:r>
        <w:rPr>
          <w:rFonts w:hint="eastAsia" w:ascii="仿宋_GB2312" w:eastAsia="仿宋_GB2312"/>
          <w:sz w:val="32"/>
          <w:szCs w:val="32"/>
          <w:lang w:eastAsia="zh-CN"/>
        </w:rPr>
        <w:t>盘锦市金融发展局</w:t>
      </w:r>
      <w:r>
        <w:rPr>
          <w:rFonts w:hint="eastAsia" w:ascii="仿宋_GB2312" w:eastAsia="仿宋_GB2312"/>
          <w:sz w:val="32"/>
          <w:szCs w:val="32"/>
        </w:rPr>
        <w:t>2021年度</w:t>
      </w:r>
      <w:r>
        <w:rPr>
          <w:rFonts w:hint="eastAsia" w:ascii="仿宋_GB2312" w:eastAsia="仿宋_GB2312"/>
          <w:sz w:val="32"/>
          <w:szCs w:val="32"/>
          <w:lang w:eastAsia="zh-CN"/>
        </w:rPr>
        <w:t>整体绩效自评表</w:t>
      </w:r>
      <w:r>
        <w:rPr>
          <w:rFonts w:hint="eastAsia" w:ascii="仿宋_GB2312" w:eastAsia="仿宋_GB2312"/>
          <w:sz w:val="32"/>
          <w:szCs w:val="32"/>
          <w:lang w:val="en-US" w:eastAsia="zh-CN"/>
        </w:rPr>
        <w:t>》</w:t>
      </w:r>
    </w:p>
    <w:p/>
    <w:sectPr>
      <w:footerReference r:id="rId3" w:type="default"/>
      <w:pgSz w:w="11906" w:h="16838"/>
      <w:pgMar w:top="1701" w:right="1418" w:bottom="1701" w:left="1418"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fldChar w:fldCharType="begin"/>
    </w:r>
    <w:r>
      <w:rPr>
        <w:rStyle w:val="5"/>
      </w:rPr>
      <w:instrText xml:space="preserve">PAGE  </w:instrText>
    </w:r>
    <w:r>
      <w:fldChar w:fldCharType="separate"/>
    </w:r>
    <w:r>
      <w:rPr>
        <w:rStyle w:val="5"/>
      </w:rPr>
      <w:t>10</w:t>
    </w:r>
    <w:r>
      <w:fldChar w:fldCharType="end"/>
    </w:r>
  </w:p>
  <w:p>
    <w:pPr>
      <w:pStyle w:val="2"/>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06E7B1D"/>
    <w:multiLevelType w:val="multilevel"/>
    <w:tmpl w:val="406E7B1D"/>
    <w:lvl w:ilvl="0" w:tentative="0">
      <w:start w:val="1"/>
      <w:numFmt w:val="japaneseCounting"/>
      <w:lvlText w:val="%1、"/>
      <w:lvlJc w:val="left"/>
      <w:pPr>
        <w:ind w:left="1347" w:hanging="720"/>
      </w:pPr>
      <w:rPr>
        <w:rFonts w:hint="default"/>
      </w:rPr>
    </w:lvl>
    <w:lvl w:ilvl="1" w:tentative="0">
      <w:start w:val="1"/>
      <w:numFmt w:val="lowerLetter"/>
      <w:lvlText w:val="%2)"/>
      <w:lvlJc w:val="left"/>
      <w:pPr>
        <w:ind w:left="1467" w:hanging="420"/>
      </w:pPr>
    </w:lvl>
    <w:lvl w:ilvl="2" w:tentative="0">
      <w:start w:val="1"/>
      <w:numFmt w:val="lowerRoman"/>
      <w:lvlText w:val="%3."/>
      <w:lvlJc w:val="right"/>
      <w:pPr>
        <w:ind w:left="1887" w:hanging="420"/>
      </w:pPr>
    </w:lvl>
    <w:lvl w:ilvl="3" w:tentative="0">
      <w:start w:val="1"/>
      <w:numFmt w:val="decimal"/>
      <w:lvlText w:val="%4."/>
      <w:lvlJc w:val="left"/>
      <w:pPr>
        <w:ind w:left="2307" w:hanging="420"/>
      </w:pPr>
    </w:lvl>
    <w:lvl w:ilvl="4" w:tentative="0">
      <w:start w:val="1"/>
      <w:numFmt w:val="lowerLetter"/>
      <w:lvlText w:val="%5)"/>
      <w:lvlJc w:val="left"/>
      <w:pPr>
        <w:ind w:left="2727" w:hanging="420"/>
      </w:pPr>
    </w:lvl>
    <w:lvl w:ilvl="5" w:tentative="0">
      <w:start w:val="1"/>
      <w:numFmt w:val="lowerRoman"/>
      <w:lvlText w:val="%6."/>
      <w:lvlJc w:val="right"/>
      <w:pPr>
        <w:ind w:left="3147" w:hanging="420"/>
      </w:pPr>
    </w:lvl>
    <w:lvl w:ilvl="6" w:tentative="0">
      <w:start w:val="1"/>
      <w:numFmt w:val="decimal"/>
      <w:lvlText w:val="%7."/>
      <w:lvlJc w:val="left"/>
      <w:pPr>
        <w:ind w:left="3567" w:hanging="420"/>
      </w:pPr>
    </w:lvl>
    <w:lvl w:ilvl="7" w:tentative="0">
      <w:start w:val="1"/>
      <w:numFmt w:val="lowerLetter"/>
      <w:lvlText w:val="%8)"/>
      <w:lvlJc w:val="left"/>
      <w:pPr>
        <w:ind w:left="3987" w:hanging="420"/>
      </w:pPr>
    </w:lvl>
    <w:lvl w:ilvl="8" w:tentative="0">
      <w:start w:val="1"/>
      <w:numFmt w:val="lowerRoman"/>
      <w:lvlText w:val="%9."/>
      <w:lvlJc w:val="right"/>
      <w:pPr>
        <w:ind w:left="4407" w:hanging="420"/>
      </w:pPr>
    </w:lvl>
  </w:abstractNum>
  <w:abstractNum w:abstractNumId="1">
    <w:nsid w:val="730B37B3"/>
    <w:multiLevelType w:val="multilevel"/>
    <w:tmpl w:val="730B37B3"/>
    <w:lvl w:ilvl="0" w:tentative="0">
      <w:start w:val="1"/>
      <w:numFmt w:val="japaneseCounting"/>
      <w:lvlText w:val="%1、"/>
      <w:lvlJc w:val="left"/>
      <w:pPr>
        <w:tabs>
          <w:tab w:val="left" w:pos="720"/>
        </w:tabs>
        <w:ind w:left="720" w:hanging="720"/>
      </w:pPr>
      <w:rPr>
        <w:rFonts w:hint="default"/>
      </w:rPr>
    </w:lvl>
    <w:lvl w:ilvl="1" w:tentative="0">
      <w:start w:val="2"/>
      <w:numFmt w:val="japaneseCounting"/>
      <w:lvlText w:val="%2、"/>
      <w:lvlJc w:val="left"/>
      <w:pPr>
        <w:tabs>
          <w:tab w:val="left" w:pos="1140"/>
        </w:tabs>
        <w:ind w:left="1140" w:hanging="72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MDY5MTk2MzYzZTMxZDQwNzA4ZWZjOWY3YjZjZDg0MWUifQ=="/>
  </w:docVars>
  <w:rsids>
    <w:rsidRoot w:val="00FF5E76"/>
    <w:rsid w:val="00035D14"/>
    <w:rsid w:val="004F3C27"/>
    <w:rsid w:val="006A49D0"/>
    <w:rsid w:val="007B57C4"/>
    <w:rsid w:val="00B97572"/>
    <w:rsid w:val="00BA2308"/>
    <w:rsid w:val="00BB07AC"/>
    <w:rsid w:val="00BF7800"/>
    <w:rsid w:val="00FD3F92"/>
    <w:rsid w:val="00FF5E76"/>
    <w:rsid w:val="038F282A"/>
    <w:rsid w:val="0D0C62CC"/>
    <w:rsid w:val="112347E0"/>
    <w:rsid w:val="1AB93B4E"/>
    <w:rsid w:val="1E25654C"/>
    <w:rsid w:val="1EB873ED"/>
    <w:rsid w:val="212F4EEE"/>
    <w:rsid w:val="22BC33B6"/>
    <w:rsid w:val="2359689C"/>
    <w:rsid w:val="27422BFB"/>
    <w:rsid w:val="2AEA750A"/>
    <w:rsid w:val="335E4014"/>
    <w:rsid w:val="36BB3F82"/>
    <w:rsid w:val="389F769B"/>
    <w:rsid w:val="3C3C2DAB"/>
    <w:rsid w:val="3DB36BCB"/>
    <w:rsid w:val="49D04D54"/>
    <w:rsid w:val="54A16A5C"/>
    <w:rsid w:val="5A045A5C"/>
    <w:rsid w:val="61E92357"/>
    <w:rsid w:val="64157ACF"/>
    <w:rsid w:val="64D16A9E"/>
    <w:rsid w:val="76BB2C4C"/>
    <w:rsid w:val="7E1575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unhideWhenUsed/>
    <w:qFormat/>
    <w:uiPriority w:val="0"/>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0"/>
  </w:style>
  <w:style w:type="character" w:customStyle="1" w:styleId="7">
    <w:name w:val="页眉 Char"/>
    <w:basedOn w:val="4"/>
    <w:link w:val="3"/>
    <w:semiHidden/>
    <w:qFormat/>
    <w:uiPriority w:val="99"/>
    <w:rPr>
      <w:sz w:val="18"/>
      <w:szCs w:val="18"/>
    </w:rPr>
  </w:style>
  <w:style w:type="character" w:customStyle="1" w:styleId="8">
    <w:name w:val="页脚 Char"/>
    <w:basedOn w:val="4"/>
    <w:link w:val="2"/>
    <w:semiHidden/>
    <w:qFormat/>
    <w:uiPriority w:val="99"/>
    <w:rPr>
      <w:sz w:val="18"/>
      <w:szCs w:val="18"/>
    </w:rPr>
  </w:style>
  <w:style w:type="paragraph" w:styleId="9">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16</Pages>
  <Words>4672</Words>
  <Characters>5102</Characters>
  <Lines>37</Lines>
  <Paragraphs>10</Paragraphs>
  <TotalTime>5</TotalTime>
  <ScaleCrop>false</ScaleCrop>
  <LinksUpToDate>false</LinksUpToDate>
  <CharactersWithSpaces>5129</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2022-09-07T02:59:00Z</dcterms:created>
  <dc:creator>lenovo</dc:creator>
  <cp:lastModifiedBy>Administrator</cp:lastModifiedBy>
  <dcterms:modified xsi:type="dcterms:W3CDTF">2022-09-16T06:05:08Z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y fmtid="{D5CDD505-2E9C-101B-9397-08002B2CF9AE}" pid="3" name="ICV">
    <vt:lpwstr>18CD7DB5C5344795A2FB5D704D68E032</vt:lpwstr>
  </property>
</Properties>
</file>