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中共辽宁省盘锦市大洼区委办公室</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中共辽宁省盘锦市大洼区委办公室</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中共辽宁省盘锦市大洼区委办公室</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中共辽宁省盘锦市大洼区委办公室</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中共辽宁省盘锦市大洼区委办公室</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中共辽宁省盘锦市大洼区委办公室概况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（一）负责区委各种会议的会务工作和区委领导同志参加重大活动的组织安排；负责区委的对外接待工作。</w:t>
        <w:br/>
        <w:t xml:space="preserve">    （二）负责区委日常文书处理和文书档案管理工作；负责党中央、省委、市委文件和党政机关及要害部门核心机密文电、信件的传递工作。</w:t>
        <w:br/>
        <w:t xml:space="preserve">    （三）围绕区委工作部署收集信息、反映动态、综合调研；负责全区系统信息指导工作；承担区委文件文稿及区委领导讲话的起草、修改和审核工作。</w:t>
        <w:br/>
        <w:t xml:space="preserve">    （四）负责区委机关行政管理及后勤服务工作；负责财务管理及报账工作。</w:t>
        <w:br/>
        <w:t xml:space="preserve">    （五）依据区委的总体部署，对全区经济建设、社会发展的全局性、战略性问题和改革开放、综合体制改革等重大问题进行调研和咨询论证，为区委决策提供依据、建议和方案。</w:t>
        <w:br/>
        <w:t xml:space="preserve">    （六）组织密码通信，保密、快捷、准确地翻译、传输和办理密码电报和传真加密电报，保守密码秘密，为各级领导机关服务。</w:t>
        <w:br/>
        <w:t xml:space="preserve">    （七）承担区委保密委员会决定的各项任务和日常工作；贯彻执行《保密法》及其配套法规，履行保密行政执法职能。</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中共辽宁省盘锦市大洼区委办公室</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本级单位共1个</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458.30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458.30</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458.30</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增加34.69万元，增长8.19%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人员增加导致各项费用增加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458.30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417.31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91.05</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工资福利支出367.01万元；商品和服务支出43.60万元；对个人和家庭的补助5.24万元；资本性支出1.46万元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41.00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8.95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主要包括文件材料印刷和耗材等业务支出。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增加34.69万元，增长8.19%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项目费用增加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年初无结余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458.30</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417.31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41.00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增加35.34万元，增长8.36%</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人员增加、人员费用及项目费用增加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113.66</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118.34</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81.03</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2023年度一般公共预算财政拨款支出458.30万元。按支出功能分类科目分，包括：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1.一般公共服务支出353.63万元，具体包括：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（1）一般公共服务支出（类）政府办公厅（室）及相关机构事务（款）行政运行（项）0.00万元,主要是无等支出，完成年初预算的0%，决算数与年初预算数存在差异的主要原因是无。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（2）一般公共服务支出（类）政府办公厅（室）及相关机构事务（款）一般行政管理事务（项）0.00万元,主要是无等支出，完成年初预算的0%，决算数与年初预算数存在差异的主要原因是无。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（3）一般公共服务支出（类）政府办公厅（室）及相关机构事务（款）事业运行（项）0.00万元,主要是无等支出，完成年初预算的0%，决算数与年初预算数存在差异的主要原因是无。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党委办公厅（室）及相关机构事务（款）行政运行（项）281.24万元,主要是行政人员基本支出等支出，完成年初预算的104.4%，决算数与年初预算数存在差异的主要原因是人员增加、费用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（5）一般公共服务支出（类）党委办公厅（室）及相关机构事务（款）一般行政管理事务（项）41.00万元,主要是项目类等支出，完成年初预算的81.03%，决算数与年初预算数存在差异的主要原因是例行节俭。</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一般公共服务支出（类）党委办公厅（室）及相关机构事务（款）事业运行（项）31.39万元,主要是事业人员基本支出等支出，完成年初预算的0%，决算数与年初预算数存在差异的主要原因是新增事业单位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2.社会保障和就业支出57.17万元，具体包括：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（1）社会保障和就业支出（类）行政事业单位养老支出（款）行政单位离退休（项）5.17万元,主要是退休人员取暖费等支出，完成年初预算的103.6%，决算数与年初预算数存在差异的主要原因是增加退休人员。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40.14万元,主要是单位养老保险等支出，完成年初预算的116.58%，决算数与年初预算数存在差异的主要原因是保险标准提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11.03万元,主要是单位部分职业年金等支出，完成年初预算的0%，决算数与年初预算数存在差异的主要原因是调离及退休人员职业年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0.83万元,主要是工伤保险等支出，完成年初预算的188.64%，决算数与年初预算数存在差异的主要原因是事业单位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3.卫生健康支出15.31万元，具体包括：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（1）卫生健康支出（类）行政事业单位医疗（款）行政单位医疗（项）13.20万元,主要是行政人员医疗保险等支出，完成年初预算的87.6%，决算数与年初预算数存在差异的主要原因是人员调出。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（2）卫生健康支出（类）行政事业单位医疗（款）事业单位医疗（项）1.89万元,主要是事业人员医疗保险等支出，完成年初预算的0%，决算数与年初预算数存在差异的主要原因是事业单位人员增加。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（3）卫生健康支出（类）行政事业单位医疗（款）其他行政事业单位医疗支出（项）0.22万元,主要是大额医疗保险等支出，完成年初预算的100%，决算数与年初预算数存在差异的主要原因是无。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4.住房保障支出32.22万元，具体包括：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（1）住房保障支出（类）住房改革支出（款）住房公积金（项）32.22万元,主要是住房公积金等支出，完成年初预算的114.29%，决算数与年初预算数存在差异的主要原因是事业人员增加。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4.79</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68.43</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例行节俭</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4.79</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4.79</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68.43</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例行节俭</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比上年增加2.37万元，增长97.93%</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车辆维修增加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4.79</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主要用于车辆维修及保险等，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3</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417.31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372.25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45.06</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45.06</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比上年增加19.79万元，增长78.31%</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办公费、租赁费等增加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3</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1</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，其他用车主要是办公用车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我们制定并执行了有效的成本控制策略，通过降低机关运行成本和维护成本，在保持项目质量的同时，降低了整体成本。</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16.一般公共服务支出(类)党委办公厅（室）及相关机构事务(款)行政运行(项):反映行政单位(包括实行公务员管理的事业单位)的基本支出。</w:t>
        <w:br/>
        <w:t xml:space="preserve">    17.一般公共服务支出(类)党委办公厅（室）及相关机构事务(款)一般行政管理事务(项):反映行政单位(包括实行公务员管理的事业单位)未单独设置项级科目的其他项目支出。</w:t>
        <w:br/>
        <w:t xml:space="preserve">    18.社会保障和就业支出(类)行政事业单位养老支出(款)行政单位离退休(项):反映行政单位(包括实行公务员管理的事业单位)开支的离退休经费。</w:t>
        <w:br/>
        <w:t xml:space="preserve">    19.社会保障就业支出(类)行政事业单位养老支出(款)事业单位离退休(项):反映事业单位开支的离退休经费。</w:t>
        <w:br/>
        <w:t xml:space="preserve">    20.社会保障就业支出(类)行政事业单位养老支出(款)机关事业单位基本养老(项):反映机关事业单位实施养老保险制度由单位缴纳的基本养老保险缴费支出。</w:t>
        <w:br/>
        <w:t xml:space="preserve">    21.社会保障就业支出(类)行政事业单位养老支出(款)机关事业单位职业年金(项):反映机关事业单位实施养老保险制度由单位实际缴纳的职业</w:t>
        <w:br/>
        <w:t xml:space="preserve">    22.卫生健康支出(类)公共卫生(款)重大公共卫生服务(项):反映重大疾病、重大传染病预防控制等重大公共卫生服务项目支出。</w:t>
        <w:br/>
        <w:t xml:space="preserve">    23.卫生健康支出(类)行政事业单位医疗(款)行政单位医疗(项):反映财政部门集中安排的行政单位基本医疗保险缴费经费，未参加医疗保险的事业单位的公费医疗经费，按国家规定享受离休人员待遇的医疗经费。</w:t>
        <w:br/>
        <w:t xml:space="preserve">    24.卫生健康支出(类)行政事业单位医疗(款)其他行政事业单位医疗支出(项):反映除上述项目以外的其他用于行政事业单位医疗方面的支出。</w:t>
        <w:br/>
        <w:t xml:space="preserve">    25.住房保障支出(类)住房改革支出(款)住房公积金(项):反映行政事业单位按人力资源和社会保障部、财政部规定的基本工资和津贴补贴以及规定比例为职工缴纳的住房公积金。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458.30</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353.62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57.16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15.30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32.22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458.30</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458.30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458.30</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458.30</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458.30</w:t>
            </w:r>
          </w:p>
        </w:tc>
        <w:tc>
          <w:tcPr>
            <w:tcW w:w="1160" w:type="dxa"/>
            <w:tcBorders/>
            <w:vAlign w:val="center"/>
          </w:tcPr>
          <w:p>
            <w:pPr>
              <w:jc w:val="right"/>
            </w:pPr>
            <w:r>
              <w:rPr>
                <w:rFonts w:ascii="宋体" w:eastAsia="宋体" w:hAnsi="宋体" w:cs="宋体"/>
                <w:b/>
                <w:i w:val="0"/>
                <w:color w:val="000000"/>
                <w:sz w:val="14"/>
              </w:rPr>
              <w:t xml:space="preserve">458.30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353.63</w:t>
            </w:r>
          </w:p>
        </w:tc>
        <w:tc>
          <w:tcPr>
            <w:tcW w:w="1160" w:type="dxa"/>
            <w:tcBorders/>
            <w:vAlign w:val="center"/>
          </w:tcPr>
          <w:p>
            <w:pPr>
              <w:jc w:val="right"/>
            </w:pPr>
            <w:r>
              <w:rPr>
                <w:rFonts w:ascii="宋体" w:eastAsia="宋体" w:hAnsi="宋体" w:cs="宋体"/>
                <w:b w:val="0"/>
                <w:i w:val="0"/>
                <w:color w:val="000000"/>
                <w:sz w:val="14"/>
              </w:rPr>
              <w:t xml:space="preserve">353.63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党委办公厅（室）及相关机构事务</w:t>
            </w:r>
          </w:p>
        </w:tc>
        <w:tc>
          <w:tcPr>
            <w:tcW w:w="1160" w:type="dxa"/>
            <w:tcBorders/>
            <w:vAlign w:val="center"/>
          </w:tcPr>
          <w:p>
            <w:pPr>
              <w:jc w:val="right"/>
            </w:pPr>
            <w:r>
              <w:rPr>
                <w:rFonts w:ascii="宋体" w:eastAsia="宋体" w:hAnsi="宋体" w:cs="宋体"/>
                <w:b w:val="0"/>
                <w:i w:val="0"/>
                <w:color w:val="000000"/>
                <w:sz w:val="14"/>
              </w:rPr>
              <w:t xml:space="preserve">353.63</w:t>
            </w:r>
          </w:p>
        </w:tc>
        <w:tc>
          <w:tcPr>
            <w:tcW w:w="1160" w:type="dxa"/>
            <w:tcBorders/>
            <w:vAlign w:val="center"/>
          </w:tcPr>
          <w:p>
            <w:pPr>
              <w:jc w:val="right"/>
            </w:pPr>
            <w:r>
              <w:rPr>
                <w:rFonts w:ascii="宋体" w:eastAsia="宋体" w:hAnsi="宋体" w:cs="宋体"/>
                <w:b w:val="0"/>
                <w:i w:val="0"/>
                <w:color w:val="000000"/>
                <w:sz w:val="14"/>
              </w:rPr>
              <w:t xml:space="preserve">353.63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281.24</w:t>
            </w:r>
          </w:p>
        </w:tc>
        <w:tc>
          <w:tcPr>
            <w:tcW w:w="1160" w:type="dxa"/>
            <w:tcBorders/>
            <w:vAlign w:val="center"/>
          </w:tcPr>
          <w:p>
            <w:pPr>
              <w:jc w:val="right"/>
            </w:pPr>
            <w:r>
              <w:rPr>
                <w:rFonts w:ascii="宋体" w:eastAsia="宋体" w:hAnsi="宋体" w:cs="宋体"/>
                <w:b w:val="0"/>
                <w:i w:val="0"/>
                <w:color w:val="000000"/>
                <w:sz w:val="14"/>
              </w:rPr>
              <w:t xml:space="preserve">281.24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41.00</w:t>
            </w:r>
          </w:p>
        </w:tc>
        <w:tc>
          <w:tcPr>
            <w:tcW w:w="1160" w:type="dxa"/>
            <w:tcBorders/>
            <w:vAlign w:val="center"/>
          </w:tcPr>
          <w:p>
            <w:pPr>
              <w:jc w:val="right"/>
            </w:pPr>
            <w:r>
              <w:rPr>
                <w:rFonts w:ascii="宋体" w:eastAsia="宋体" w:hAnsi="宋体" w:cs="宋体"/>
                <w:b w:val="0"/>
                <w:i w:val="0"/>
                <w:color w:val="000000"/>
                <w:sz w:val="14"/>
              </w:rPr>
              <w:t xml:space="preserve">41.00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31.39</w:t>
            </w:r>
          </w:p>
        </w:tc>
        <w:tc>
          <w:tcPr>
            <w:tcW w:w="1160" w:type="dxa"/>
            <w:tcBorders/>
            <w:vAlign w:val="center"/>
          </w:tcPr>
          <w:p>
            <w:pPr>
              <w:jc w:val="right"/>
            </w:pPr>
            <w:r>
              <w:rPr>
                <w:rFonts w:ascii="宋体" w:eastAsia="宋体" w:hAnsi="宋体" w:cs="宋体"/>
                <w:b w:val="0"/>
                <w:i w:val="0"/>
                <w:color w:val="000000"/>
                <w:sz w:val="14"/>
              </w:rPr>
              <w:t xml:space="preserve">31.39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57.17</w:t>
            </w:r>
          </w:p>
        </w:tc>
        <w:tc>
          <w:tcPr>
            <w:tcW w:w="1160" w:type="dxa"/>
            <w:tcBorders/>
            <w:vAlign w:val="center"/>
          </w:tcPr>
          <w:p>
            <w:pPr>
              <w:jc w:val="right"/>
            </w:pPr>
            <w:r>
              <w:rPr>
                <w:rFonts w:ascii="宋体" w:eastAsia="宋体" w:hAnsi="宋体" w:cs="宋体"/>
                <w:b w:val="0"/>
                <w:i w:val="0"/>
                <w:color w:val="000000"/>
                <w:sz w:val="14"/>
              </w:rPr>
              <w:t xml:space="preserve">57.17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56.34</w:t>
            </w:r>
          </w:p>
        </w:tc>
        <w:tc>
          <w:tcPr>
            <w:tcW w:w="1160" w:type="dxa"/>
            <w:tcBorders/>
            <w:vAlign w:val="center"/>
          </w:tcPr>
          <w:p>
            <w:pPr>
              <w:jc w:val="right"/>
            </w:pPr>
            <w:r>
              <w:rPr>
                <w:rFonts w:ascii="宋体" w:eastAsia="宋体" w:hAnsi="宋体" w:cs="宋体"/>
                <w:b w:val="0"/>
                <w:i w:val="0"/>
                <w:color w:val="000000"/>
                <w:sz w:val="14"/>
              </w:rPr>
              <w:t xml:space="preserve">56.34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5.17</w:t>
            </w:r>
          </w:p>
        </w:tc>
        <w:tc>
          <w:tcPr>
            <w:tcW w:w="1160" w:type="dxa"/>
            <w:tcBorders/>
            <w:vAlign w:val="center"/>
          </w:tcPr>
          <w:p>
            <w:pPr>
              <w:jc w:val="right"/>
            </w:pPr>
            <w:r>
              <w:rPr>
                <w:rFonts w:ascii="宋体" w:eastAsia="宋体" w:hAnsi="宋体" w:cs="宋体"/>
                <w:b w:val="0"/>
                <w:i w:val="0"/>
                <w:color w:val="000000"/>
                <w:sz w:val="14"/>
              </w:rPr>
              <w:t xml:space="preserve">5.17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40.14</w:t>
            </w:r>
          </w:p>
        </w:tc>
        <w:tc>
          <w:tcPr>
            <w:tcW w:w="1160" w:type="dxa"/>
            <w:tcBorders/>
            <w:vAlign w:val="center"/>
          </w:tcPr>
          <w:p>
            <w:pPr>
              <w:jc w:val="right"/>
            </w:pPr>
            <w:r>
              <w:rPr>
                <w:rFonts w:ascii="宋体" w:eastAsia="宋体" w:hAnsi="宋体" w:cs="宋体"/>
                <w:b w:val="0"/>
                <w:i w:val="0"/>
                <w:color w:val="000000"/>
                <w:sz w:val="14"/>
              </w:rPr>
              <w:t xml:space="preserve">40.14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11.03</w:t>
            </w:r>
          </w:p>
        </w:tc>
        <w:tc>
          <w:tcPr>
            <w:tcW w:w="1160" w:type="dxa"/>
            <w:tcBorders/>
            <w:vAlign w:val="center"/>
          </w:tcPr>
          <w:p>
            <w:pPr>
              <w:jc w:val="right"/>
            </w:pPr>
            <w:r>
              <w:rPr>
                <w:rFonts w:ascii="宋体" w:eastAsia="宋体" w:hAnsi="宋体" w:cs="宋体"/>
                <w:b w:val="0"/>
                <w:i w:val="0"/>
                <w:color w:val="000000"/>
                <w:sz w:val="14"/>
              </w:rPr>
              <w:t xml:space="preserve">11.03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0.83</w:t>
            </w:r>
          </w:p>
        </w:tc>
        <w:tc>
          <w:tcPr>
            <w:tcW w:w="1160" w:type="dxa"/>
            <w:tcBorders/>
            <w:vAlign w:val="center"/>
          </w:tcPr>
          <w:p>
            <w:pPr>
              <w:jc w:val="right"/>
            </w:pPr>
            <w:r>
              <w:rPr>
                <w:rFonts w:ascii="宋体" w:eastAsia="宋体" w:hAnsi="宋体" w:cs="宋体"/>
                <w:b w:val="0"/>
                <w:i w:val="0"/>
                <w:color w:val="000000"/>
                <w:sz w:val="14"/>
              </w:rPr>
              <w:t xml:space="preserve">0.83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0.83</w:t>
            </w:r>
          </w:p>
        </w:tc>
        <w:tc>
          <w:tcPr>
            <w:tcW w:w="1160" w:type="dxa"/>
            <w:tcBorders/>
            <w:vAlign w:val="center"/>
          </w:tcPr>
          <w:p>
            <w:pPr>
              <w:jc w:val="right"/>
            </w:pPr>
            <w:r>
              <w:rPr>
                <w:rFonts w:ascii="宋体" w:eastAsia="宋体" w:hAnsi="宋体" w:cs="宋体"/>
                <w:b w:val="0"/>
                <w:i w:val="0"/>
                <w:color w:val="000000"/>
                <w:sz w:val="14"/>
              </w:rPr>
              <w:t xml:space="preserve">0.83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15.31</w:t>
            </w:r>
          </w:p>
        </w:tc>
        <w:tc>
          <w:tcPr>
            <w:tcW w:w="1160" w:type="dxa"/>
            <w:tcBorders/>
            <w:vAlign w:val="center"/>
          </w:tcPr>
          <w:p>
            <w:pPr>
              <w:jc w:val="right"/>
            </w:pPr>
            <w:r>
              <w:rPr>
                <w:rFonts w:ascii="宋体" w:eastAsia="宋体" w:hAnsi="宋体" w:cs="宋体"/>
                <w:b w:val="0"/>
                <w:i w:val="0"/>
                <w:color w:val="000000"/>
                <w:sz w:val="14"/>
              </w:rPr>
              <w:t xml:space="preserve">15.31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15.31</w:t>
            </w:r>
          </w:p>
        </w:tc>
        <w:tc>
          <w:tcPr>
            <w:tcW w:w="1160" w:type="dxa"/>
            <w:tcBorders/>
            <w:vAlign w:val="center"/>
          </w:tcPr>
          <w:p>
            <w:pPr>
              <w:jc w:val="right"/>
            </w:pPr>
            <w:r>
              <w:rPr>
                <w:rFonts w:ascii="宋体" w:eastAsia="宋体" w:hAnsi="宋体" w:cs="宋体"/>
                <w:b w:val="0"/>
                <w:i w:val="0"/>
                <w:color w:val="000000"/>
                <w:sz w:val="14"/>
              </w:rPr>
              <w:t xml:space="preserve">15.31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13.20</w:t>
            </w:r>
          </w:p>
        </w:tc>
        <w:tc>
          <w:tcPr>
            <w:tcW w:w="1160" w:type="dxa"/>
            <w:tcBorders/>
            <w:vAlign w:val="center"/>
          </w:tcPr>
          <w:p>
            <w:pPr>
              <w:jc w:val="right"/>
            </w:pPr>
            <w:r>
              <w:rPr>
                <w:rFonts w:ascii="宋体" w:eastAsia="宋体" w:hAnsi="宋体" w:cs="宋体"/>
                <w:b w:val="0"/>
                <w:i w:val="0"/>
                <w:color w:val="000000"/>
                <w:sz w:val="14"/>
              </w:rPr>
              <w:t xml:space="preserve">13.20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1.89</w:t>
            </w:r>
          </w:p>
        </w:tc>
        <w:tc>
          <w:tcPr>
            <w:tcW w:w="1160" w:type="dxa"/>
            <w:tcBorders/>
            <w:vAlign w:val="center"/>
          </w:tcPr>
          <w:p>
            <w:pPr>
              <w:jc w:val="right"/>
            </w:pPr>
            <w:r>
              <w:rPr>
                <w:rFonts w:ascii="宋体" w:eastAsia="宋体" w:hAnsi="宋体" w:cs="宋体"/>
                <w:b w:val="0"/>
                <w:i w:val="0"/>
                <w:color w:val="000000"/>
                <w:sz w:val="14"/>
              </w:rPr>
              <w:t xml:space="preserve">1.89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0.22</w:t>
            </w:r>
          </w:p>
        </w:tc>
        <w:tc>
          <w:tcPr>
            <w:tcW w:w="1160" w:type="dxa"/>
            <w:tcBorders/>
            <w:vAlign w:val="center"/>
          </w:tcPr>
          <w:p>
            <w:pPr>
              <w:jc w:val="right"/>
            </w:pPr>
            <w:r>
              <w:rPr>
                <w:rFonts w:ascii="宋体" w:eastAsia="宋体" w:hAnsi="宋体" w:cs="宋体"/>
                <w:b w:val="0"/>
                <w:i w:val="0"/>
                <w:color w:val="000000"/>
                <w:sz w:val="14"/>
              </w:rPr>
              <w:t xml:space="preserve">0.22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32.22</w:t>
            </w:r>
          </w:p>
        </w:tc>
        <w:tc>
          <w:tcPr>
            <w:tcW w:w="1160" w:type="dxa"/>
            <w:tcBorders/>
            <w:vAlign w:val="center"/>
          </w:tcPr>
          <w:p>
            <w:pPr>
              <w:jc w:val="right"/>
            </w:pPr>
            <w:r>
              <w:rPr>
                <w:rFonts w:ascii="宋体" w:eastAsia="宋体" w:hAnsi="宋体" w:cs="宋体"/>
                <w:b w:val="0"/>
                <w:i w:val="0"/>
                <w:color w:val="000000"/>
                <w:sz w:val="14"/>
              </w:rPr>
              <w:t xml:space="preserve">32.22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32.22</w:t>
            </w:r>
          </w:p>
        </w:tc>
        <w:tc>
          <w:tcPr>
            <w:tcW w:w="1160" w:type="dxa"/>
            <w:tcBorders/>
            <w:vAlign w:val="center"/>
          </w:tcPr>
          <w:p>
            <w:pPr>
              <w:jc w:val="right"/>
            </w:pPr>
            <w:r>
              <w:rPr>
                <w:rFonts w:ascii="宋体" w:eastAsia="宋体" w:hAnsi="宋体" w:cs="宋体"/>
                <w:b w:val="0"/>
                <w:i w:val="0"/>
                <w:color w:val="000000"/>
                <w:sz w:val="14"/>
              </w:rPr>
              <w:t xml:space="preserve">32.22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32.22</w:t>
            </w:r>
          </w:p>
        </w:tc>
        <w:tc>
          <w:tcPr>
            <w:tcW w:w="1160" w:type="dxa"/>
            <w:tcBorders/>
            <w:vAlign w:val="center"/>
          </w:tcPr>
          <w:p>
            <w:pPr>
              <w:jc w:val="right"/>
            </w:pPr>
            <w:r>
              <w:rPr>
                <w:rFonts w:ascii="宋体" w:eastAsia="宋体" w:hAnsi="宋体" w:cs="宋体"/>
                <w:b w:val="0"/>
                <w:i w:val="0"/>
                <w:color w:val="000000"/>
                <w:sz w:val="14"/>
              </w:rPr>
              <w:t xml:space="preserve">32.22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458.30</w:t>
            </w:r>
          </w:p>
        </w:tc>
        <w:tc>
          <w:tcPr>
            <w:tcW w:w="1120" w:type="dxa"/>
            <w:tcBorders/>
            <w:vAlign w:val="center"/>
          </w:tcPr>
          <w:p>
            <w:pPr>
              <w:jc w:val="right"/>
            </w:pPr>
            <w:r>
              <w:rPr>
                <w:rFonts w:ascii="宋体" w:eastAsia="宋体" w:hAnsi="宋体" w:cs="宋体"/>
                <w:b/>
                <w:i w:val="0"/>
                <w:color w:val="000000"/>
                <w:sz w:val="16"/>
              </w:rPr>
              <w:t xml:space="preserve">417.31</w:t>
            </w:r>
          </w:p>
        </w:tc>
        <w:tc>
          <w:tcPr>
            <w:tcW w:w="1120" w:type="dxa"/>
            <w:tcBorders/>
            <w:vAlign w:val="center"/>
          </w:tcPr>
          <w:p>
            <w:pPr>
              <w:jc w:val="right"/>
            </w:pPr>
            <w:r>
              <w:rPr>
                <w:rFonts w:ascii="宋体" w:eastAsia="宋体" w:hAnsi="宋体" w:cs="宋体"/>
                <w:b/>
                <w:i w:val="0"/>
                <w:color w:val="000000"/>
                <w:sz w:val="16"/>
              </w:rPr>
              <w:t xml:space="preserve">41.00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353.63</w:t>
            </w:r>
          </w:p>
        </w:tc>
        <w:tc>
          <w:tcPr>
            <w:tcW w:w="1120" w:type="dxa"/>
            <w:tcBorders/>
            <w:vAlign w:val="center"/>
          </w:tcPr>
          <w:p>
            <w:pPr>
              <w:jc w:val="right"/>
            </w:pPr>
            <w:r>
              <w:rPr>
                <w:rFonts w:ascii="宋体" w:eastAsia="宋体" w:hAnsi="宋体" w:cs="宋体"/>
                <w:b w:val="0"/>
                <w:i w:val="0"/>
                <w:color w:val="000000"/>
                <w:sz w:val="16"/>
              </w:rPr>
              <w:t xml:space="preserve">312.63</w:t>
            </w:r>
          </w:p>
        </w:tc>
        <w:tc>
          <w:tcPr>
            <w:tcW w:w="1120" w:type="dxa"/>
            <w:tcBorders/>
            <w:vAlign w:val="center"/>
          </w:tcPr>
          <w:p>
            <w:pPr>
              <w:jc w:val="right"/>
            </w:pPr>
            <w:r>
              <w:rPr>
                <w:rFonts w:ascii="宋体" w:eastAsia="宋体" w:hAnsi="宋体" w:cs="宋体"/>
                <w:b w:val="0"/>
                <w:i w:val="0"/>
                <w:color w:val="000000"/>
                <w:sz w:val="16"/>
              </w:rPr>
              <w:t xml:space="preserve">41.00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党委办公厅（室）及相关机构事务</w:t>
            </w:r>
          </w:p>
        </w:tc>
        <w:tc>
          <w:tcPr>
            <w:tcW w:w="1120" w:type="dxa"/>
            <w:tcBorders/>
            <w:vAlign w:val="center"/>
          </w:tcPr>
          <w:p>
            <w:pPr>
              <w:jc w:val="right"/>
            </w:pPr>
            <w:r>
              <w:rPr>
                <w:rFonts w:ascii="宋体" w:eastAsia="宋体" w:hAnsi="宋体" w:cs="宋体"/>
                <w:b w:val="0"/>
                <w:i w:val="0"/>
                <w:color w:val="000000"/>
                <w:sz w:val="16"/>
              </w:rPr>
              <w:t xml:space="preserve">353.63</w:t>
            </w:r>
          </w:p>
        </w:tc>
        <w:tc>
          <w:tcPr>
            <w:tcW w:w="1120" w:type="dxa"/>
            <w:tcBorders/>
            <w:vAlign w:val="center"/>
          </w:tcPr>
          <w:p>
            <w:pPr>
              <w:jc w:val="right"/>
            </w:pPr>
            <w:r>
              <w:rPr>
                <w:rFonts w:ascii="宋体" w:eastAsia="宋体" w:hAnsi="宋体" w:cs="宋体"/>
                <w:b w:val="0"/>
                <w:i w:val="0"/>
                <w:color w:val="000000"/>
                <w:sz w:val="16"/>
              </w:rPr>
              <w:t xml:space="preserve">312.63</w:t>
            </w:r>
          </w:p>
        </w:tc>
        <w:tc>
          <w:tcPr>
            <w:tcW w:w="1120" w:type="dxa"/>
            <w:tcBorders/>
            <w:vAlign w:val="center"/>
          </w:tcPr>
          <w:p>
            <w:pPr>
              <w:jc w:val="right"/>
            </w:pPr>
            <w:r>
              <w:rPr>
                <w:rFonts w:ascii="宋体" w:eastAsia="宋体" w:hAnsi="宋体" w:cs="宋体"/>
                <w:b w:val="0"/>
                <w:i w:val="0"/>
                <w:color w:val="000000"/>
                <w:sz w:val="16"/>
              </w:rPr>
              <w:t xml:space="preserve">41.00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281.24</w:t>
            </w:r>
          </w:p>
        </w:tc>
        <w:tc>
          <w:tcPr>
            <w:tcW w:w="1120" w:type="dxa"/>
            <w:tcBorders/>
            <w:vAlign w:val="center"/>
          </w:tcPr>
          <w:p>
            <w:pPr>
              <w:jc w:val="right"/>
            </w:pPr>
            <w:r>
              <w:rPr>
                <w:rFonts w:ascii="宋体" w:eastAsia="宋体" w:hAnsi="宋体" w:cs="宋体"/>
                <w:b w:val="0"/>
                <w:i w:val="0"/>
                <w:color w:val="000000"/>
                <w:sz w:val="16"/>
              </w:rPr>
              <w:t xml:space="preserve">281.24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41.00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41.00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31.39</w:t>
            </w:r>
          </w:p>
        </w:tc>
        <w:tc>
          <w:tcPr>
            <w:tcW w:w="1120" w:type="dxa"/>
            <w:tcBorders/>
            <w:vAlign w:val="center"/>
          </w:tcPr>
          <w:p>
            <w:pPr>
              <w:jc w:val="right"/>
            </w:pPr>
            <w:r>
              <w:rPr>
                <w:rFonts w:ascii="宋体" w:eastAsia="宋体" w:hAnsi="宋体" w:cs="宋体"/>
                <w:b w:val="0"/>
                <w:i w:val="0"/>
                <w:color w:val="000000"/>
                <w:sz w:val="16"/>
              </w:rPr>
              <w:t xml:space="preserve">31.39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57.17</w:t>
            </w:r>
          </w:p>
        </w:tc>
        <w:tc>
          <w:tcPr>
            <w:tcW w:w="1120" w:type="dxa"/>
            <w:tcBorders/>
            <w:vAlign w:val="center"/>
          </w:tcPr>
          <w:p>
            <w:pPr>
              <w:jc w:val="right"/>
            </w:pPr>
            <w:r>
              <w:rPr>
                <w:rFonts w:ascii="宋体" w:eastAsia="宋体" w:hAnsi="宋体" w:cs="宋体"/>
                <w:b w:val="0"/>
                <w:i w:val="0"/>
                <w:color w:val="000000"/>
                <w:sz w:val="16"/>
              </w:rPr>
              <w:t xml:space="preserve">57.17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56.34</w:t>
            </w:r>
          </w:p>
        </w:tc>
        <w:tc>
          <w:tcPr>
            <w:tcW w:w="1120" w:type="dxa"/>
            <w:tcBorders/>
            <w:vAlign w:val="center"/>
          </w:tcPr>
          <w:p>
            <w:pPr>
              <w:jc w:val="right"/>
            </w:pPr>
            <w:r>
              <w:rPr>
                <w:rFonts w:ascii="宋体" w:eastAsia="宋体" w:hAnsi="宋体" w:cs="宋体"/>
                <w:b w:val="0"/>
                <w:i w:val="0"/>
                <w:color w:val="000000"/>
                <w:sz w:val="16"/>
              </w:rPr>
              <w:t xml:space="preserve">56.34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5.17</w:t>
            </w:r>
          </w:p>
        </w:tc>
        <w:tc>
          <w:tcPr>
            <w:tcW w:w="1120" w:type="dxa"/>
            <w:tcBorders/>
            <w:vAlign w:val="center"/>
          </w:tcPr>
          <w:p>
            <w:pPr>
              <w:jc w:val="right"/>
            </w:pPr>
            <w:r>
              <w:rPr>
                <w:rFonts w:ascii="宋体" w:eastAsia="宋体" w:hAnsi="宋体" w:cs="宋体"/>
                <w:b w:val="0"/>
                <w:i w:val="0"/>
                <w:color w:val="000000"/>
                <w:sz w:val="16"/>
              </w:rPr>
              <w:t xml:space="preserve">5.17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40.14</w:t>
            </w:r>
          </w:p>
        </w:tc>
        <w:tc>
          <w:tcPr>
            <w:tcW w:w="1120" w:type="dxa"/>
            <w:tcBorders/>
            <w:vAlign w:val="center"/>
          </w:tcPr>
          <w:p>
            <w:pPr>
              <w:jc w:val="right"/>
            </w:pPr>
            <w:r>
              <w:rPr>
                <w:rFonts w:ascii="宋体" w:eastAsia="宋体" w:hAnsi="宋体" w:cs="宋体"/>
                <w:b w:val="0"/>
                <w:i w:val="0"/>
                <w:color w:val="000000"/>
                <w:sz w:val="16"/>
              </w:rPr>
              <w:t xml:space="preserve">40.14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11.03</w:t>
            </w:r>
          </w:p>
        </w:tc>
        <w:tc>
          <w:tcPr>
            <w:tcW w:w="1120" w:type="dxa"/>
            <w:tcBorders/>
            <w:vAlign w:val="center"/>
          </w:tcPr>
          <w:p>
            <w:pPr>
              <w:jc w:val="right"/>
            </w:pPr>
            <w:r>
              <w:rPr>
                <w:rFonts w:ascii="宋体" w:eastAsia="宋体" w:hAnsi="宋体" w:cs="宋体"/>
                <w:b w:val="0"/>
                <w:i w:val="0"/>
                <w:color w:val="000000"/>
                <w:sz w:val="16"/>
              </w:rPr>
              <w:t xml:space="preserve">11.03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0.83</w:t>
            </w:r>
          </w:p>
        </w:tc>
        <w:tc>
          <w:tcPr>
            <w:tcW w:w="1120" w:type="dxa"/>
            <w:tcBorders/>
            <w:vAlign w:val="center"/>
          </w:tcPr>
          <w:p>
            <w:pPr>
              <w:jc w:val="right"/>
            </w:pPr>
            <w:r>
              <w:rPr>
                <w:rFonts w:ascii="宋体" w:eastAsia="宋体" w:hAnsi="宋体" w:cs="宋体"/>
                <w:b w:val="0"/>
                <w:i w:val="0"/>
                <w:color w:val="000000"/>
                <w:sz w:val="16"/>
              </w:rPr>
              <w:t xml:space="preserve">0.83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0.83</w:t>
            </w:r>
          </w:p>
        </w:tc>
        <w:tc>
          <w:tcPr>
            <w:tcW w:w="1120" w:type="dxa"/>
            <w:tcBorders/>
            <w:vAlign w:val="center"/>
          </w:tcPr>
          <w:p>
            <w:pPr>
              <w:jc w:val="right"/>
            </w:pPr>
            <w:r>
              <w:rPr>
                <w:rFonts w:ascii="宋体" w:eastAsia="宋体" w:hAnsi="宋体" w:cs="宋体"/>
                <w:b w:val="0"/>
                <w:i w:val="0"/>
                <w:color w:val="000000"/>
                <w:sz w:val="16"/>
              </w:rPr>
              <w:t xml:space="preserve">0.83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15.31</w:t>
            </w:r>
          </w:p>
        </w:tc>
        <w:tc>
          <w:tcPr>
            <w:tcW w:w="1120" w:type="dxa"/>
            <w:tcBorders/>
            <w:vAlign w:val="center"/>
          </w:tcPr>
          <w:p>
            <w:pPr>
              <w:jc w:val="right"/>
            </w:pPr>
            <w:r>
              <w:rPr>
                <w:rFonts w:ascii="宋体" w:eastAsia="宋体" w:hAnsi="宋体" w:cs="宋体"/>
                <w:b w:val="0"/>
                <w:i w:val="0"/>
                <w:color w:val="000000"/>
                <w:sz w:val="16"/>
              </w:rPr>
              <w:t xml:space="preserve">15.31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15.31</w:t>
            </w:r>
          </w:p>
        </w:tc>
        <w:tc>
          <w:tcPr>
            <w:tcW w:w="1120" w:type="dxa"/>
            <w:tcBorders/>
            <w:vAlign w:val="center"/>
          </w:tcPr>
          <w:p>
            <w:pPr>
              <w:jc w:val="right"/>
            </w:pPr>
            <w:r>
              <w:rPr>
                <w:rFonts w:ascii="宋体" w:eastAsia="宋体" w:hAnsi="宋体" w:cs="宋体"/>
                <w:b w:val="0"/>
                <w:i w:val="0"/>
                <w:color w:val="000000"/>
                <w:sz w:val="16"/>
              </w:rPr>
              <w:t xml:space="preserve">15.31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13.20</w:t>
            </w:r>
          </w:p>
        </w:tc>
        <w:tc>
          <w:tcPr>
            <w:tcW w:w="1120" w:type="dxa"/>
            <w:tcBorders/>
            <w:vAlign w:val="center"/>
          </w:tcPr>
          <w:p>
            <w:pPr>
              <w:jc w:val="right"/>
            </w:pPr>
            <w:r>
              <w:rPr>
                <w:rFonts w:ascii="宋体" w:eastAsia="宋体" w:hAnsi="宋体" w:cs="宋体"/>
                <w:b w:val="0"/>
                <w:i w:val="0"/>
                <w:color w:val="000000"/>
                <w:sz w:val="16"/>
              </w:rPr>
              <w:t xml:space="preserve">13.20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1.89</w:t>
            </w:r>
          </w:p>
        </w:tc>
        <w:tc>
          <w:tcPr>
            <w:tcW w:w="1120" w:type="dxa"/>
            <w:tcBorders/>
            <w:vAlign w:val="center"/>
          </w:tcPr>
          <w:p>
            <w:pPr>
              <w:jc w:val="right"/>
            </w:pPr>
            <w:r>
              <w:rPr>
                <w:rFonts w:ascii="宋体" w:eastAsia="宋体" w:hAnsi="宋体" w:cs="宋体"/>
                <w:b w:val="0"/>
                <w:i w:val="0"/>
                <w:color w:val="000000"/>
                <w:sz w:val="16"/>
              </w:rPr>
              <w:t xml:space="preserve">1.89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0.22</w:t>
            </w:r>
          </w:p>
        </w:tc>
        <w:tc>
          <w:tcPr>
            <w:tcW w:w="1120" w:type="dxa"/>
            <w:tcBorders/>
            <w:vAlign w:val="center"/>
          </w:tcPr>
          <w:p>
            <w:pPr>
              <w:jc w:val="right"/>
            </w:pPr>
            <w:r>
              <w:rPr>
                <w:rFonts w:ascii="宋体" w:eastAsia="宋体" w:hAnsi="宋体" w:cs="宋体"/>
                <w:b w:val="0"/>
                <w:i w:val="0"/>
                <w:color w:val="000000"/>
                <w:sz w:val="16"/>
              </w:rPr>
              <w:t xml:space="preserve">0.22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32.22</w:t>
            </w:r>
          </w:p>
        </w:tc>
        <w:tc>
          <w:tcPr>
            <w:tcW w:w="1120" w:type="dxa"/>
            <w:tcBorders/>
            <w:vAlign w:val="center"/>
          </w:tcPr>
          <w:p>
            <w:pPr>
              <w:jc w:val="right"/>
            </w:pPr>
            <w:r>
              <w:rPr>
                <w:rFonts w:ascii="宋体" w:eastAsia="宋体" w:hAnsi="宋体" w:cs="宋体"/>
                <w:b w:val="0"/>
                <w:i w:val="0"/>
                <w:color w:val="000000"/>
                <w:sz w:val="16"/>
              </w:rPr>
              <w:t xml:space="preserve">32.22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32.22</w:t>
            </w:r>
          </w:p>
        </w:tc>
        <w:tc>
          <w:tcPr>
            <w:tcW w:w="1120" w:type="dxa"/>
            <w:tcBorders/>
            <w:vAlign w:val="center"/>
          </w:tcPr>
          <w:p>
            <w:pPr>
              <w:jc w:val="right"/>
            </w:pPr>
            <w:r>
              <w:rPr>
                <w:rFonts w:ascii="宋体" w:eastAsia="宋体" w:hAnsi="宋体" w:cs="宋体"/>
                <w:b w:val="0"/>
                <w:i w:val="0"/>
                <w:color w:val="000000"/>
                <w:sz w:val="16"/>
              </w:rPr>
              <w:t xml:space="preserve">32.22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32.22</w:t>
            </w:r>
          </w:p>
        </w:tc>
        <w:tc>
          <w:tcPr>
            <w:tcW w:w="1120" w:type="dxa"/>
            <w:tcBorders/>
            <w:vAlign w:val="center"/>
          </w:tcPr>
          <w:p>
            <w:pPr>
              <w:jc w:val="right"/>
            </w:pPr>
            <w:r>
              <w:rPr>
                <w:rFonts w:ascii="宋体" w:eastAsia="宋体" w:hAnsi="宋体" w:cs="宋体"/>
                <w:b w:val="0"/>
                <w:i w:val="0"/>
                <w:color w:val="000000"/>
                <w:sz w:val="16"/>
              </w:rPr>
              <w:t xml:space="preserve">32.22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458.30</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353.62</w:t>
            </w:r>
          </w:p>
        </w:tc>
        <w:tc>
          <w:tcPr>
            <w:tcW w:w="1100" w:type="dxa"/>
            <w:tcBorders/>
            <w:vAlign w:val="center"/>
          </w:tcPr>
          <w:p>
            <w:pPr>
              <w:jc w:val="right"/>
            </w:pPr>
            <w:r>
              <w:rPr>
                <w:rFonts w:ascii="宋体" w:eastAsia="宋体" w:hAnsi="宋体" w:cs="宋体"/>
                <w:b w:val="0"/>
                <w:i w:val="0"/>
                <w:color w:val="000000"/>
                <w:sz w:val="14"/>
              </w:rPr>
              <w:t xml:space="preserve">353.62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57.16</w:t>
            </w:r>
          </w:p>
        </w:tc>
        <w:tc>
          <w:tcPr>
            <w:tcW w:w="1100" w:type="dxa"/>
            <w:tcBorders/>
            <w:vAlign w:val="center"/>
          </w:tcPr>
          <w:p>
            <w:pPr>
              <w:jc w:val="right"/>
            </w:pPr>
            <w:r>
              <w:rPr>
                <w:rFonts w:ascii="宋体" w:eastAsia="宋体" w:hAnsi="宋体" w:cs="宋体"/>
                <w:b w:val="0"/>
                <w:i w:val="0"/>
                <w:color w:val="000000"/>
                <w:sz w:val="14"/>
              </w:rPr>
              <w:t xml:space="preserve">57.16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15.30</w:t>
            </w:r>
          </w:p>
        </w:tc>
        <w:tc>
          <w:tcPr>
            <w:tcW w:w="1100" w:type="dxa"/>
            <w:tcBorders/>
            <w:vAlign w:val="center"/>
          </w:tcPr>
          <w:p>
            <w:pPr>
              <w:jc w:val="right"/>
            </w:pPr>
            <w:r>
              <w:rPr>
                <w:rFonts w:ascii="宋体" w:eastAsia="宋体" w:hAnsi="宋体" w:cs="宋体"/>
                <w:b w:val="0"/>
                <w:i w:val="0"/>
                <w:color w:val="000000"/>
                <w:sz w:val="14"/>
              </w:rPr>
              <w:t xml:space="preserve">15.30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32.22</w:t>
            </w:r>
          </w:p>
        </w:tc>
        <w:tc>
          <w:tcPr>
            <w:tcW w:w="1100" w:type="dxa"/>
            <w:tcBorders/>
            <w:vAlign w:val="center"/>
          </w:tcPr>
          <w:p>
            <w:pPr>
              <w:jc w:val="right"/>
            </w:pPr>
            <w:r>
              <w:rPr>
                <w:rFonts w:ascii="宋体" w:eastAsia="宋体" w:hAnsi="宋体" w:cs="宋体"/>
                <w:b w:val="0"/>
                <w:i w:val="0"/>
                <w:color w:val="000000"/>
                <w:sz w:val="14"/>
              </w:rPr>
              <w:t xml:space="preserve">32.22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458.30</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458.30</w:t>
            </w:r>
          </w:p>
        </w:tc>
        <w:tc>
          <w:tcPr>
            <w:tcW w:w="1100" w:type="dxa"/>
            <w:tcBorders/>
            <w:vAlign w:val="center"/>
          </w:tcPr>
          <w:p>
            <w:pPr>
              <w:jc w:val="right"/>
            </w:pPr>
            <w:r>
              <w:rPr>
                <w:rFonts w:ascii="宋体" w:eastAsia="宋体" w:hAnsi="宋体" w:cs="宋体"/>
                <w:b w:val="0"/>
                <w:i w:val="0"/>
                <w:color w:val="000000"/>
                <w:sz w:val="14"/>
              </w:rPr>
              <w:t xml:space="preserve">458.30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458.30</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458.30</w:t>
            </w:r>
          </w:p>
        </w:tc>
        <w:tc>
          <w:tcPr>
            <w:tcW w:w="1100" w:type="dxa"/>
            <w:tcBorders/>
            <w:vAlign w:val="center"/>
          </w:tcPr>
          <w:p>
            <w:pPr>
              <w:jc w:val="right"/>
            </w:pPr>
            <w:r>
              <w:rPr>
                <w:rFonts w:ascii="宋体" w:eastAsia="宋体" w:hAnsi="宋体" w:cs="宋体"/>
                <w:b w:val="0"/>
                <w:i w:val="0"/>
                <w:color w:val="000000"/>
                <w:sz w:val="14"/>
              </w:rPr>
              <w:t xml:space="preserve">458.30</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458.30</w:t>
            </w:r>
          </w:p>
        </w:tc>
        <w:tc>
          <w:tcPr>
            <w:tcW w:w="1980" w:type="dxa"/>
            <w:tcBorders/>
            <w:vAlign w:val="center"/>
          </w:tcPr>
          <w:p>
            <w:pPr>
              <w:jc w:val="right"/>
            </w:pPr>
            <w:r>
              <w:rPr>
                <w:rFonts w:ascii="宋体" w:eastAsia="宋体" w:hAnsi="宋体" w:cs="宋体"/>
                <w:b/>
                <w:i w:val="0"/>
                <w:color w:val="000000"/>
                <w:sz w:val="20"/>
              </w:rPr>
              <w:t xml:space="preserve">417.31</w:t>
            </w:r>
          </w:p>
        </w:tc>
        <w:tc>
          <w:tcPr>
            <w:tcW w:w="1952" w:type="dxa"/>
            <w:tcBorders/>
            <w:vAlign w:val="center"/>
          </w:tcPr>
          <w:p>
            <w:pPr>
              <w:jc w:val="right"/>
            </w:pPr>
            <w:r>
              <w:rPr>
                <w:rFonts w:ascii="宋体" w:eastAsia="宋体" w:hAnsi="宋体" w:cs="宋体"/>
                <w:b/>
                <w:i w:val="0"/>
                <w:color w:val="000000"/>
                <w:sz w:val="20"/>
              </w:rPr>
              <w:t xml:space="preserve">41.00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353.63</w:t>
            </w:r>
          </w:p>
        </w:tc>
        <w:tc>
          <w:tcPr>
            <w:tcW w:w="1980" w:type="dxa"/>
            <w:tcBorders/>
            <w:vAlign w:val="center"/>
          </w:tcPr>
          <w:p>
            <w:pPr>
              <w:jc w:val="right"/>
            </w:pPr>
            <w:r>
              <w:rPr>
                <w:rFonts w:ascii="宋体" w:eastAsia="宋体" w:hAnsi="宋体" w:cs="宋体"/>
                <w:b w:val="0"/>
                <w:i w:val="0"/>
                <w:color w:val="000000"/>
                <w:sz w:val="20"/>
              </w:rPr>
              <w:t xml:space="preserve">312.63</w:t>
            </w:r>
          </w:p>
        </w:tc>
        <w:tc>
          <w:tcPr>
            <w:tcW w:w="1952" w:type="dxa"/>
            <w:tcBorders/>
            <w:vAlign w:val="center"/>
          </w:tcPr>
          <w:p>
            <w:pPr>
              <w:jc w:val="right"/>
            </w:pPr>
            <w:r>
              <w:rPr>
                <w:rFonts w:ascii="宋体" w:eastAsia="宋体" w:hAnsi="宋体" w:cs="宋体"/>
                <w:b w:val="0"/>
                <w:i w:val="0"/>
                <w:color w:val="000000"/>
                <w:sz w:val="20"/>
              </w:rPr>
              <w:t xml:space="preserve">41.00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党委办公厅（室）及相关机构事务</w:t>
            </w:r>
          </w:p>
        </w:tc>
        <w:tc>
          <w:tcPr>
            <w:tcW w:w="1980" w:type="dxa"/>
            <w:tcBorders/>
            <w:vAlign w:val="center"/>
          </w:tcPr>
          <w:p>
            <w:pPr>
              <w:jc w:val="right"/>
            </w:pPr>
            <w:r>
              <w:rPr>
                <w:rFonts w:ascii="宋体" w:eastAsia="宋体" w:hAnsi="宋体" w:cs="宋体"/>
                <w:b w:val="0"/>
                <w:i w:val="0"/>
                <w:color w:val="000000"/>
                <w:sz w:val="20"/>
              </w:rPr>
              <w:t xml:space="preserve">353.63</w:t>
            </w:r>
          </w:p>
        </w:tc>
        <w:tc>
          <w:tcPr>
            <w:tcW w:w="1980" w:type="dxa"/>
            <w:tcBorders/>
            <w:vAlign w:val="center"/>
          </w:tcPr>
          <w:p>
            <w:pPr>
              <w:jc w:val="right"/>
            </w:pPr>
            <w:r>
              <w:rPr>
                <w:rFonts w:ascii="宋体" w:eastAsia="宋体" w:hAnsi="宋体" w:cs="宋体"/>
                <w:b w:val="0"/>
                <w:i w:val="0"/>
                <w:color w:val="000000"/>
                <w:sz w:val="20"/>
              </w:rPr>
              <w:t xml:space="preserve">312.63</w:t>
            </w:r>
          </w:p>
        </w:tc>
        <w:tc>
          <w:tcPr>
            <w:tcW w:w="1952" w:type="dxa"/>
            <w:tcBorders/>
            <w:vAlign w:val="center"/>
          </w:tcPr>
          <w:p>
            <w:pPr>
              <w:jc w:val="right"/>
            </w:pPr>
            <w:r>
              <w:rPr>
                <w:rFonts w:ascii="宋体" w:eastAsia="宋体" w:hAnsi="宋体" w:cs="宋体"/>
                <w:b w:val="0"/>
                <w:i w:val="0"/>
                <w:color w:val="000000"/>
                <w:sz w:val="20"/>
              </w:rPr>
              <w:t xml:space="preserve">41.00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281.24</w:t>
            </w:r>
          </w:p>
        </w:tc>
        <w:tc>
          <w:tcPr>
            <w:tcW w:w="1980" w:type="dxa"/>
            <w:tcBorders/>
            <w:vAlign w:val="center"/>
          </w:tcPr>
          <w:p>
            <w:pPr>
              <w:jc w:val="right"/>
            </w:pPr>
            <w:r>
              <w:rPr>
                <w:rFonts w:ascii="宋体" w:eastAsia="宋体" w:hAnsi="宋体" w:cs="宋体"/>
                <w:b w:val="0"/>
                <w:i w:val="0"/>
                <w:color w:val="000000"/>
                <w:sz w:val="20"/>
              </w:rPr>
              <w:t xml:space="preserve">281.24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41.00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41.00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31.39</w:t>
            </w:r>
          </w:p>
        </w:tc>
        <w:tc>
          <w:tcPr>
            <w:tcW w:w="1980" w:type="dxa"/>
            <w:tcBorders/>
            <w:vAlign w:val="center"/>
          </w:tcPr>
          <w:p>
            <w:pPr>
              <w:jc w:val="right"/>
            </w:pPr>
            <w:r>
              <w:rPr>
                <w:rFonts w:ascii="宋体" w:eastAsia="宋体" w:hAnsi="宋体" w:cs="宋体"/>
                <w:b w:val="0"/>
                <w:i w:val="0"/>
                <w:color w:val="000000"/>
                <w:sz w:val="20"/>
              </w:rPr>
              <w:t xml:space="preserve">31.39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57.17</w:t>
            </w:r>
          </w:p>
        </w:tc>
        <w:tc>
          <w:tcPr>
            <w:tcW w:w="1980" w:type="dxa"/>
            <w:tcBorders/>
            <w:vAlign w:val="center"/>
          </w:tcPr>
          <w:p>
            <w:pPr>
              <w:jc w:val="right"/>
            </w:pPr>
            <w:r>
              <w:rPr>
                <w:rFonts w:ascii="宋体" w:eastAsia="宋体" w:hAnsi="宋体" w:cs="宋体"/>
                <w:b w:val="0"/>
                <w:i w:val="0"/>
                <w:color w:val="000000"/>
                <w:sz w:val="20"/>
              </w:rPr>
              <w:t xml:space="preserve">57.17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56.34</w:t>
            </w:r>
          </w:p>
        </w:tc>
        <w:tc>
          <w:tcPr>
            <w:tcW w:w="1980" w:type="dxa"/>
            <w:tcBorders/>
            <w:vAlign w:val="center"/>
          </w:tcPr>
          <w:p>
            <w:pPr>
              <w:jc w:val="right"/>
            </w:pPr>
            <w:r>
              <w:rPr>
                <w:rFonts w:ascii="宋体" w:eastAsia="宋体" w:hAnsi="宋体" w:cs="宋体"/>
                <w:b w:val="0"/>
                <w:i w:val="0"/>
                <w:color w:val="000000"/>
                <w:sz w:val="20"/>
              </w:rPr>
              <w:t xml:space="preserve">56.34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5.17</w:t>
            </w:r>
          </w:p>
        </w:tc>
        <w:tc>
          <w:tcPr>
            <w:tcW w:w="1980" w:type="dxa"/>
            <w:tcBorders/>
            <w:vAlign w:val="center"/>
          </w:tcPr>
          <w:p>
            <w:pPr>
              <w:jc w:val="right"/>
            </w:pPr>
            <w:r>
              <w:rPr>
                <w:rFonts w:ascii="宋体" w:eastAsia="宋体" w:hAnsi="宋体" w:cs="宋体"/>
                <w:b w:val="0"/>
                <w:i w:val="0"/>
                <w:color w:val="000000"/>
                <w:sz w:val="20"/>
              </w:rPr>
              <w:t xml:space="preserve">5.17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40.14</w:t>
            </w:r>
          </w:p>
        </w:tc>
        <w:tc>
          <w:tcPr>
            <w:tcW w:w="1980" w:type="dxa"/>
            <w:tcBorders/>
            <w:vAlign w:val="center"/>
          </w:tcPr>
          <w:p>
            <w:pPr>
              <w:jc w:val="right"/>
            </w:pPr>
            <w:r>
              <w:rPr>
                <w:rFonts w:ascii="宋体" w:eastAsia="宋体" w:hAnsi="宋体" w:cs="宋体"/>
                <w:b w:val="0"/>
                <w:i w:val="0"/>
                <w:color w:val="000000"/>
                <w:sz w:val="20"/>
              </w:rPr>
              <w:t xml:space="preserve">40.14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11.03</w:t>
            </w:r>
          </w:p>
        </w:tc>
        <w:tc>
          <w:tcPr>
            <w:tcW w:w="1980" w:type="dxa"/>
            <w:tcBorders/>
            <w:vAlign w:val="center"/>
          </w:tcPr>
          <w:p>
            <w:pPr>
              <w:jc w:val="right"/>
            </w:pPr>
            <w:r>
              <w:rPr>
                <w:rFonts w:ascii="宋体" w:eastAsia="宋体" w:hAnsi="宋体" w:cs="宋体"/>
                <w:b w:val="0"/>
                <w:i w:val="0"/>
                <w:color w:val="000000"/>
                <w:sz w:val="20"/>
              </w:rPr>
              <w:t xml:space="preserve">11.03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0.83</w:t>
            </w:r>
          </w:p>
        </w:tc>
        <w:tc>
          <w:tcPr>
            <w:tcW w:w="1980" w:type="dxa"/>
            <w:tcBorders/>
            <w:vAlign w:val="center"/>
          </w:tcPr>
          <w:p>
            <w:pPr>
              <w:jc w:val="right"/>
            </w:pPr>
            <w:r>
              <w:rPr>
                <w:rFonts w:ascii="宋体" w:eastAsia="宋体" w:hAnsi="宋体" w:cs="宋体"/>
                <w:b w:val="0"/>
                <w:i w:val="0"/>
                <w:color w:val="000000"/>
                <w:sz w:val="20"/>
              </w:rPr>
              <w:t xml:space="preserve">0.83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0.83</w:t>
            </w:r>
          </w:p>
        </w:tc>
        <w:tc>
          <w:tcPr>
            <w:tcW w:w="1980" w:type="dxa"/>
            <w:tcBorders/>
            <w:vAlign w:val="center"/>
          </w:tcPr>
          <w:p>
            <w:pPr>
              <w:jc w:val="right"/>
            </w:pPr>
            <w:r>
              <w:rPr>
                <w:rFonts w:ascii="宋体" w:eastAsia="宋体" w:hAnsi="宋体" w:cs="宋体"/>
                <w:b w:val="0"/>
                <w:i w:val="0"/>
                <w:color w:val="000000"/>
                <w:sz w:val="20"/>
              </w:rPr>
              <w:t xml:space="preserve">0.83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15.31</w:t>
            </w:r>
          </w:p>
        </w:tc>
        <w:tc>
          <w:tcPr>
            <w:tcW w:w="1980" w:type="dxa"/>
            <w:tcBorders/>
            <w:vAlign w:val="center"/>
          </w:tcPr>
          <w:p>
            <w:pPr>
              <w:jc w:val="right"/>
            </w:pPr>
            <w:r>
              <w:rPr>
                <w:rFonts w:ascii="宋体" w:eastAsia="宋体" w:hAnsi="宋体" w:cs="宋体"/>
                <w:b w:val="0"/>
                <w:i w:val="0"/>
                <w:color w:val="000000"/>
                <w:sz w:val="20"/>
              </w:rPr>
              <w:t xml:space="preserve">15.31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15.31</w:t>
            </w:r>
          </w:p>
        </w:tc>
        <w:tc>
          <w:tcPr>
            <w:tcW w:w="1980" w:type="dxa"/>
            <w:tcBorders/>
            <w:vAlign w:val="center"/>
          </w:tcPr>
          <w:p>
            <w:pPr>
              <w:jc w:val="right"/>
            </w:pPr>
            <w:r>
              <w:rPr>
                <w:rFonts w:ascii="宋体" w:eastAsia="宋体" w:hAnsi="宋体" w:cs="宋体"/>
                <w:b w:val="0"/>
                <w:i w:val="0"/>
                <w:color w:val="000000"/>
                <w:sz w:val="20"/>
              </w:rPr>
              <w:t xml:space="preserve">15.31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13.20</w:t>
            </w:r>
          </w:p>
        </w:tc>
        <w:tc>
          <w:tcPr>
            <w:tcW w:w="1980" w:type="dxa"/>
            <w:tcBorders/>
            <w:vAlign w:val="center"/>
          </w:tcPr>
          <w:p>
            <w:pPr>
              <w:jc w:val="right"/>
            </w:pPr>
            <w:r>
              <w:rPr>
                <w:rFonts w:ascii="宋体" w:eastAsia="宋体" w:hAnsi="宋体" w:cs="宋体"/>
                <w:b w:val="0"/>
                <w:i w:val="0"/>
                <w:color w:val="000000"/>
                <w:sz w:val="20"/>
              </w:rPr>
              <w:t xml:space="preserve">13.20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1.89</w:t>
            </w:r>
          </w:p>
        </w:tc>
        <w:tc>
          <w:tcPr>
            <w:tcW w:w="1980" w:type="dxa"/>
            <w:tcBorders/>
            <w:vAlign w:val="center"/>
          </w:tcPr>
          <w:p>
            <w:pPr>
              <w:jc w:val="right"/>
            </w:pPr>
            <w:r>
              <w:rPr>
                <w:rFonts w:ascii="宋体" w:eastAsia="宋体" w:hAnsi="宋体" w:cs="宋体"/>
                <w:b w:val="0"/>
                <w:i w:val="0"/>
                <w:color w:val="000000"/>
                <w:sz w:val="20"/>
              </w:rPr>
              <w:t xml:space="preserve">1.89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0.22</w:t>
            </w:r>
          </w:p>
        </w:tc>
        <w:tc>
          <w:tcPr>
            <w:tcW w:w="1980" w:type="dxa"/>
            <w:tcBorders/>
            <w:vAlign w:val="center"/>
          </w:tcPr>
          <w:p>
            <w:pPr>
              <w:jc w:val="right"/>
            </w:pPr>
            <w:r>
              <w:rPr>
                <w:rFonts w:ascii="宋体" w:eastAsia="宋体" w:hAnsi="宋体" w:cs="宋体"/>
                <w:b w:val="0"/>
                <w:i w:val="0"/>
                <w:color w:val="000000"/>
                <w:sz w:val="20"/>
              </w:rPr>
              <w:t xml:space="preserve">0.22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32.22</w:t>
            </w:r>
          </w:p>
        </w:tc>
        <w:tc>
          <w:tcPr>
            <w:tcW w:w="1980" w:type="dxa"/>
            <w:tcBorders/>
            <w:vAlign w:val="center"/>
          </w:tcPr>
          <w:p>
            <w:pPr>
              <w:jc w:val="right"/>
            </w:pPr>
            <w:r>
              <w:rPr>
                <w:rFonts w:ascii="宋体" w:eastAsia="宋体" w:hAnsi="宋体" w:cs="宋体"/>
                <w:b w:val="0"/>
                <w:i w:val="0"/>
                <w:color w:val="000000"/>
                <w:sz w:val="20"/>
              </w:rPr>
              <w:t xml:space="preserve">32.22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32.22</w:t>
            </w:r>
          </w:p>
        </w:tc>
        <w:tc>
          <w:tcPr>
            <w:tcW w:w="1980" w:type="dxa"/>
            <w:tcBorders/>
            <w:vAlign w:val="center"/>
          </w:tcPr>
          <w:p>
            <w:pPr>
              <w:jc w:val="right"/>
            </w:pPr>
            <w:r>
              <w:rPr>
                <w:rFonts w:ascii="宋体" w:eastAsia="宋体" w:hAnsi="宋体" w:cs="宋体"/>
                <w:b w:val="0"/>
                <w:i w:val="0"/>
                <w:color w:val="000000"/>
                <w:sz w:val="20"/>
              </w:rPr>
              <w:t xml:space="preserve">32.22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32.22</w:t>
            </w:r>
          </w:p>
        </w:tc>
        <w:tc>
          <w:tcPr>
            <w:tcW w:w="1980" w:type="dxa"/>
            <w:tcBorders/>
            <w:vAlign w:val="center"/>
          </w:tcPr>
          <w:p>
            <w:pPr>
              <w:jc w:val="right"/>
            </w:pPr>
            <w:r>
              <w:rPr>
                <w:rFonts w:ascii="宋体" w:eastAsia="宋体" w:hAnsi="宋体" w:cs="宋体"/>
                <w:b w:val="0"/>
                <w:i w:val="0"/>
                <w:color w:val="000000"/>
                <w:sz w:val="20"/>
              </w:rPr>
              <w:t xml:space="preserve">32.22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367.01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43.60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136.01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10.74</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77.20</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42.21</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1.46</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12.07</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1.46</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40.14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11.03</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15.08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1.05</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0.66</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32.22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0.13</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7.52</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5.24</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jc w:val="right"/>
            </w:pPr>
            <w:r>
              <w:rPr>
                <w:rFonts w:ascii="宋体" w:eastAsia="宋体" w:hAnsi="宋体" w:cs="宋体"/>
                <w:b w:val="0"/>
                <w:i w:val="0"/>
                <w:color w:val="000000"/>
                <w:sz w:val="14"/>
              </w:rPr>
              <w:t xml:space="preserve">0.56</w:t>
            </w: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5.08</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0.08</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4.79</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19.21</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0.07</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372.25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45.06</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7.00</w:t>
            </w:r>
          </w:p>
        </w:tc>
        <w:tc>
          <w:tcPr>
            <w:tcW w:w="3092" w:type="dxa"/>
            <w:tcBorders/>
            <w:vAlign w:val="center"/>
          </w:tcPr>
          <w:p>
            <w:pPr>
              <w:jc w:val="right"/>
            </w:pPr>
            <w:r>
              <w:rPr>
                <w:rFonts w:ascii="宋体" w:eastAsia="宋体" w:hAnsi="宋体" w:cs="宋体"/>
                <w:b w:val="0"/>
                <w:i w:val="0"/>
                <w:color w:val="000000"/>
                <w:sz w:val="23"/>
              </w:rPr>
              <w:t xml:space="preserve">4.79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7.00</w:t>
            </w:r>
          </w:p>
        </w:tc>
        <w:tc>
          <w:tcPr>
            <w:tcW w:w="3092" w:type="dxa"/>
            <w:tcBorders/>
            <w:vAlign w:val="center"/>
          </w:tcPr>
          <w:p>
            <w:pPr>
              <w:jc w:val="right"/>
            </w:pPr>
            <w:r>
              <w:rPr>
                <w:rFonts w:ascii="宋体" w:eastAsia="宋体" w:hAnsi="宋体" w:cs="宋体"/>
                <w:b w:val="0"/>
                <w:i w:val="0"/>
                <w:color w:val="000000"/>
                <w:sz w:val="23"/>
              </w:rPr>
              <w:t xml:space="preserve">4.79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7.00</w:t>
            </w:r>
          </w:p>
        </w:tc>
        <w:tc>
          <w:tcPr>
            <w:tcW w:w="3092" w:type="dxa"/>
            <w:tcBorders/>
            <w:vAlign w:val="center"/>
          </w:tcPr>
          <w:p>
            <w:pPr>
              <w:jc w:val="right"/>
            </w:pPr>
            <w:r>
              <w:rPr>
                <w:rFonts w:ascii="宋体" w:eastAsia="宋体" w:hAnsi="宋体" w:cs="宋体"/>
                <w:b w:val="0"/>
                <w:i w:val="0"/>
                <w:color w:val="000000"/>
                <w:sz w:val="23"/>
              </w:rPr>
              <w:t xml:space="preserve">4.79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关心下一代委员会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中共盘锦市大洼区委办公室-</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中共盘锦市大洼区委办公室本级-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7.68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47.99%</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完成总指标的48%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农村留守儿童关爱保护工作培训人次</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组织开展“六一”儿童节慰问活动场次</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70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268"/>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农村中小学图书质量合格率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5.68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其他:未达到预期指标是因为年初项目预算绩效指标设置不是十分合理，项目资金预算分配还不够精确。</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其他:应做到应编尽编，进一步提高预算编制的科学性、合理性、严谨性和可控性，使预算科学化、精准化。</w:t>
            </w:r>
          </w:p>
          <w:p>
            <w:pPr>
              <w:snapToGrid w:val="0"/>
              <w:spacing w:before="0" w:beforeAutospacing="0" w:after="0" w:afterAutospacing="0" w:line="240" w:lineRule="auto"/>
              <w:jc w:val="left"/>
              <w:rP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70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70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268"/>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部分达成预期指标并具有一定效果80%-60%（含）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8.04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其他:未达到预期指标是因为年初项目预算绩效指标设置不是十分合理，项目资金预算分配还不够精确。</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其他:认真贯彻落实财政预算管理制度，健全预算管理体系，提高资金运用的合理性和预算的约束性</w:t>
            </w:r>
          </w:p>
          <w:p>
            <w:pPr>
              <w:snapToGrid w:val="0"/>
              <w:spacing w:before="0" w:beforeAutospacing="0" w:after="0" w:afterAutospacing="0" w:line="240" w:lineRule="auto"/>
              <w:jc w:val="left"/>
              <w:rPr/>
            </w:pPr>
          </w:p>
        </w:tc>
      </w:tr>
      <w:tr>
        <w:trPr>
          <w:trHeight w:hRule="exact" w:val="2268"/>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部分达成预期指标并具有一定效果80%-60%（含）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7.98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其他:未达到预期指标是因为年初项目预算绩效指标设置不是十分合理，项目资金预算分配还不够精确。</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其他:认真贯彻落实财政预算管理制度，健全预算管理体系，提高资金运用的合理性和预算的约束性</w:t>
            </w:r>
          </w:p>
          <w:p>
            <w:pPr>
              <w:snapToGrid w:val="0"/>
              <w:spacing w:before="0" w:beforeAutospacing="0" w:after="0" w:afterAutospacing="0" w:line="240" w:lineRule="auto"/>
              <w:jc w:val="left"/>
              <w:rPr/>
            </w:pPr>
          </w:p>
        </w:tc>
      </w:tr>
      <w:tr>
        <w:trPr>
          <w:trHeight w:hRule="exact" w:val="2268"/>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84.0%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11.172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其他:未达到预期指标是因为年初项目预算绩效指标设置不是十分合理，项目资金预算分配还不够精确。</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其他:认真贯彻落实财政预算管理制度，健全预算管理体系，提高资金运用的合理性和预算的约束性</w:t>
            </w:r>
          </w:p>
          <w:p>
            <w:pPr>
              <w:snapToGrid w:val="0"/>
              <w:spacing w:before="0" w:beforeAutospacing="0" w:after="0" w:afterAutospacing="0" w:line="240" w:lineRule="auto"/>
              <w:jc w:val="left"/>
              <w:rP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55.77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1.5706625</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应做到应编尽编，进一步提高预算编制的科学性、合理性、严谨性和可控性，使预算科学化、精准化。</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领导特刊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中共盘锦市大洼区委办公室-</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中共盘锦市大洼区委办公室本级-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90.01%</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完成项目的一定比率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学习刊物份数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份</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报刊杂志订购份数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份</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268"/>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全民阅读活动覆盖率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70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其他:未达到预期指标是因为年初项目预算绩效指标设置不是十分合理，项目资金预算分配还不够精确。</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其他:应做到应编尽编，进一步提高预算编制的科学性、合理性、严谨性和可控性，使预算科学化、精准化。</w:t>
            </w:r>
          </w:p>
          <w:p>
            <w:pPr>
              <w:snapToGrid w:val="0"/>
              <w:spacing w:before="0" w:beforeAutospacing="0" w:after="0" w:afterAutospacing="0" w:line="240" w:lineRule="auto"/>
              <w:jc w:val="left"/>
              <w:rPr/>
            </w:pPr>
          </w:p>
        </w:tc>
      </w:tr>
      <w:tr>
        <w:trPr>
          <w:trHeight w:hRule="exact" w:val="2268"/>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4.96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其他:未达到预期指标是因为年初项目预算绩效指标设置不是十分合理，项目资金预算分配还不够精确。</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其他:应做到应编尽编，进一步提高预算编制的科学性、合理性、严谨性和可控性，使预算科学化、精准化。</w:t>
            </w:r>
          </w:p>
          <w:p>
            <w:pPr>
              <w:snapToGrid w:val="0"/>
              <w:spacing w:before="0" w:beforeAutospacing="0" w:after="0" w:afterAutospacing="0" w:line="240" w:lineRule="auto"/>
              <w:jc w:val="left"/>
              <w:rPr/>
            </w:pPr>
          </w:p>
        </w:tc>
      </w:tr>
      <w:tr>
        <w:trPr>
          <w:trHeight w:hRule="exact" w:val="2268"/>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读者满意率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70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其他:未达到预期指标是因为年初项目预算绩效指标设置不是十分合理，项目资金预算分配还不够精确。</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其他:应做到应编尽编，进一步提高预算编制的科学性、合理性、严谨性和可控性，使预算科学化、精准化。</w:t>
            </w:r>
          </w:p>
          <w:p>
            <w:pPr>
              <w:snapToGrid w:val="0"/>
              <w:spacing w:before="0" w:beforeAutospacing="0" w:after="0" w:afterAutospacing="0" w:line="240" w:lineRule="auto"/>
              <w:jc w:val="left"/>
              <w:rPr/>
            </w:pPr>
          </w:p>
        </w:tc>
      </w:tr>
      <w:tr>
        <w:trPr>
          <w:trHeight w:hRule="exact" w:val="2268"/>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75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65.0%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4.03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其他:未达到预期指标是因为年初项目预算绩效指标设置不是十分合理，项目资金预算分配还不够精确。</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其他:认真贯彻落实财政预算管理制度，健全预算管理体系，提高资金运用的合理性和预算的约束性</w:t>
            </w:r>
          </w:p>
          <w:p>
            <w:pPr>
              <w:snapToGrid w:val="0"/>
              <w:spacing w:before="0" w:beforeAutospacing="0" w:after="0" w:afterAutospacing="0" w:line="240" w:lineRule="auto"/>
              <w:jc w:val="left"/>
              <w:rPr/>
            </w:pPr>
          </w:p>
        </w:tc>
      </w:tr>
      <w:tr>
        <w:trPr>
          <w:trHeight w:hRule="exact" w:val="2268"/>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75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4.96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其他:未达到预期指标是因为年初项目预算绩效指标设置不是十分合理，项目资金预算分配还不够精确。</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其他:应做到应编尽编，进一步提高预算编制的科学性、合理性、严谨性和可控性，使预算科学化、精准化</w:t>
            </w:r>
          </w:p>
          <w:p>
            <w:pPr>
              <w:snapToGrid w:val="0"/>
              <w:spacing w:before="0" w:beforeAutospacing="0" w:after="0" w:afterAutospacing="0" w:line="240" w:lineRule="auto"/>
              <w:jc w:val="left"/>
              <w:rPr/>
            </w:pPr>
          </w:p>
        </w:tc>
      </w:tr>
      <w:tr>
        <w:trPr>
          <w:trHeight w:hRule="exact" w:val="2268"/>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部分达成预期指标并具有一定效果80%-60%（含）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9.38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其他:未达到预期指标是因为年初项目预算绩效指标设置不是十分合理，项目资金预算分配还不够精确。</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其他:认真贯彻落实财政预算管理制度，健全预算管理体系，提高资金运用的合理性和预算的约束性</w:t>
            </w:r>
          </w:p>
          <w:p>
            <w:pPr>
              <w:snapToGrid w:val="0"/>
              <w:spacing w:before="0" w:beforeAutospacing="0" w:after="0" w:afterAutospacing="0" w:line="240" w:lineRule="auto"/>
              <w:jc w:val="left"/>
              <w:rPr/>
            </w:pPr>
          </w:p>
        </w:tc>
      </w:tr>
      <w:tr>
        <w:trPr>
          <w:trHeight w:hRule="exact" w:val="2268"/>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部分达成预期指标并具有一定效果80%-60%（含）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9.31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其他:未达到预期指标是因为年初项目预算绩效指标设置不是十分合理，项目资金预算分配还不够精确。</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其他:认真贯彻落实财政预算管理制度，健全预算管理体系，提高资金运用的合理性和预算的约束性</w:t>
            </w:r>
          </w:p>
          <w:p>
            <w:pPr>
              <w:snapToGrid w:val="0"/>
              <w:spacing w:before="0" w:beforeAutospacing="0" w:after="0" w:afterAutospacing="0" w:line="240" w:lineRule="auto"/>
              <w:jc w:val="left"/>
              <w:rPr/>
            </w:pPr>
          </w:p>
        </w:tc>
      </w:tr>
      <w:tr>
        <w:trPr>
          <w:trHeight w:hRule="exact" w:val="2268"/>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84.0%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11.172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其他:未达到预期指标是因为年初项目预算绩效指标设置不是十分合理，项目资金预算分配还不够精确。</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其他:应做到应编尽编，进一步提高预算编制的科学性、合理性、严谨性和可控性，使预算科学化、精准化。</w:t>
            </w:r>
          </w:p>
          <w:p>
            <w:pPr>
              <w:snapToGrid w:val="0"/>
              <w:spacing w:before="0" w:beforeAutospacing="0" w:after="0" w:afterAutospacing="0" w:line="240" w:lineRule="auto"/>
              <w:jc w:val="left"/>
              <w:rP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71.37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80.37</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认真贯彻落实财政预算管理制度，健全预算管理体系，提高资金运用的合理性和预算的约束性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无意见合格审核通过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领导外出学习、招商经费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中共盘锦市大洼区委办公室-</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中共盘锦市大洼区委办公室本级-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未完成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268"/>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举办招商引资活动数量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其他:未达到预期指标是因为年初项目预算绩效指标设置不是十分合理，项目资金预算分配还不够精确。</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其他:应做到应编尽编，进一步提高预算编制的科学性、合理性、严谨性和可控性，使预算科学化、精准化。</w:t>
            </w:r>
          </w:p>
          <w:p>
            <w:pPr>
              <w:snapToGrid w:val="0"/>
              <w:spacing w:before="0" w:beforeAutospacing="0" w:after="0" w:afterAutospacing="0" w:line="240" w:lineRule="auto"/>
              <w:jc w:val="left"/>
              <w:rPr/>
            </w:pPr>
          </w:p>
        </w:tc>
      </w:tr>
      <w:tr>
        <w:trPr>
          <w:trHeight w:hRule="exact" w:val="2268"/>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其他:应做到应编尽编，进一步提高预算编制的科学性、合理性、严谨性和可控性，使预算科学化、精准化。</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其他:应做到应编尽编，进一步提高预算编制的科学性、合理性、严谨性和可控性，使预算科学化、精准化。</w:t>
            </w:r>
          </w:p>
          <w:p>
            <w:pPr>
              <w:snapToGrid w:val="0"/>
              <w:spacing w:before="0" w:beforeAutospacing="0" w:after="0" w:afterAutospacing="0" w:line="240" w:lineRule="auto"/>
              <w:jc w:val="left"/>
              <w:rPr/>
            </w:pPr>
          </w:p>
        </w:tc>
      </w:tr>
      <w:tr>
        <w:trPr>
          <w:trHeight w:hRule="exact" w:val="2268"/>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其他:未达到预期指标是因为年初项目预算绩效指标设置不是十分合理，项目资金预算分配还不够精确。</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其他:应做到应编尽编，进一步提高预算编制的科学性、合理性、严谨性和可控性，使预算科学化、精准化。</w:t>
            </w:r>
          </w:p>
          <w:p>
            <w:pPr>
              <w:snapToGrid w:val="0"/>
              <w:spacing w:before="0" w:beforeAutospacing="0" w:after="0" w:afterAutospacing="0" w:line="240" w:lineRule="auto"/>
              <w:jc w:val="left"/>
              <w:rPr/>
            </w:pPr>
          </w:p>
        </w:tc>
      </w:tr>
      <w:tr>
        <w:trPr>
          <w:trHeight w:hRule="exact" w:val="2268"/>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其他:未达到预期指标是因为年初项目预算绩效指标设置不是十分合理，项目资金预算分配还不够精确。</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其他:应做到应编尽编，进一步提高预算编制的科学性、合理性、严谨性和可控性，使预算科学化、精准化。</w:t>
            </w:r>
          </w:p>
          <w:p>
            <w:pPr>
              <w:snapToGrid w:val="0"/>
              <w:spacing w:before="0" w:beforeAutospacing="0" w:after="0" w:afterAutospacing="0" w:line="240" w:lineRule="auto"/>
              <w:jc w:val="left"/>
              <w:rPr/>
            </w:pPr>
          </w:p>
        </w:tc>
      </w:tr>
      <w:tr>
        <w:trPr>
          <w:trHeight w:hRule="exact" w:val="2268"/>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其他:认真贯彻落实财政预算管理制度，健全预算管理体系，提高资金运用的合理性和预算的约束性</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其他:做到应编尽编，进一步提高预算编制的科学性、合理性、严谨性和可控性，使预算科学化、精准化。</w:t>
            </w:r>
          </w:p>
          <w:p>
            <w:pPr>
              <w:snapToGrid w:val="0"/>
              <w:spacing w:before="0" w:beforeAutospacing="0" w:after="0" w:afterAutospacing="0" w:line="240" w:lineRule="auto"/>
              <w:jc w:val="left"/>
              <w:rPr/>
            </w:pPr>
          </w:p>
        </w:tc>
      </w:tr>
      <w:tr>
        <w:trPr>
          <w:trHeight w:hRule="exact" w:val="2268"/>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其他:认真贯彻落实财政预算管理制度，健全预算管理体系，提高资金运用的合理性和预算的约束性</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其他:做到应编尽编，进一步提高预算编制的科学性、合理性、严谨性和可控性，使预算科学化、精准化。</w:t>
            </w:r>
          </w:p>
          <w:p>
            <w:pPr>
              <w:snapToGrid w:val="0"/>
              <w:spacing w:before="0" w:beforeAutospacing="0" w:after="0" w:afterAutospacing="0" w:line="240" w:lineRule="auto"/>
              <w:jc w:val="left"/>
              <w:rPr/>
            </w:pPr>
          </w:p>
        </w:tc>
      </w:tr>
      <w:tr>
        <w:trPr>
          <w:trHeight w:hRule="exact" w:val="2268"/>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未达成预期指标且效果较差60%-0%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其他:未达到预期指标是因为年初项目预算绩效指标设置不是十分合理，项目资金预算分配还不够精确。</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其他:应做到应编尽编，进一步提高预算编制的科学性、合理性、严谨性和可控性，使预算科学化、精准化。</w:t>
            </w:r>
          </w:p>
          <w:p>
            <w:pPr>
              <w:snapToGrid w:val="0"/>
              <w:spacing w:before="0" w:beforeAutospacing="0" w:after="0" w:afterAutospacing="0" w:line="240" w:lineRule="auto"/>
              <w:jc w:val="left"/>
              <w:rPr/>
            </w:pPr>
          </w:p>
        </w:tc>
      </w:tr>
      <w:tr>
        <w:trPr>
          <w:trHeight w:hRule="exact" w:val="2268"/>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未达成预期指标且效果较差60%-0%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其他:认真贯彻落实财政预算管理制度，健全预算管理体系，提高资金运用的合理性和预算的约束性</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其他:应做到应编尽编，进一步提高预算编制的科学性、合理性、严谨性和可控性，使预算科学化、精准化。</w:t>
            </w:r>
          </w:p>
          <w:p>
            <w:pPr>
              <w:snapToGrid w:val="0"/>
              <w:spacing w:before="0" w:beforeAutospacing="0" w:after="0" w:afterAutospacing="0" w:line="240" w:lineRule="auto"/>
              <w:jc w:val="left"/>
              <w:rPr/>
            </w:pPr>
          </w:p>
        </w:tc>
      </w:tr>
      <w:tr>
        <w:trPr>
          <w:trHeight w:hRule="exact" w:val="2268"/>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其他:未达到预期指标是因为年初项目预算绩效指标设置不是十分合理，项目资金预算分配还不够精确。</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其他:应做到应编尽编，进一步提高预算编制的科学性、合理性、严谨性和可控性，使预算科学化、精准化。</w:t>
            </w:r>
          </w:p>
          <w:p>
            <w:pPr>
              <w:snapToGrid w:val="0"/>
              <w:spacing w:before="0" w:beforeAutospacing="0" w:after="0" w:afterAutospacing="0" w:line="240" w:lineRule="auto"/>
              <w:jc w:val="left"/>
              <w:rP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认真贯彻落实财政预算管理制度，健全预算管理体系，提高资金运用的合理性和预算的约束性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文件材料印刷及耗材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中共盘锦市大洼区委办公室-</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中共盘锦市大洼区委办公室本级-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49.41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28.28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57.24%</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完成项目的57%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1"/>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其他:有效控制成本，降低机关运行成本和维护成本，在保持项目质量的同时，降低了整体成本。</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其他:有效控制成本，降低机关运行成本和维护成本，在保持项目质量的同时，降低了整体成本。</w:t>
            </w:r>
          </w:p>
          <w:p>
            <w:pPr>
              <w:snapToGrid w:val="0"/>
              <w:spacing w:before="0" w:beforeAutospacing="0" w:after="0" w:afterAutospacing="0" w:line="240" w:lineRule="auto"/>
              <w:jc w:val="left"/>
              <w:rP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268"/>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岀台文件、撰写报告审核通过率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70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5.81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其他:未达到预期指标是因为年初项目预算绩效指标设置不是十分合理，项目资金预算分配还不够精确。</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其他:应做到应编尽编，进一步提高预算编制的科学性、合理性、严谨性和可控性，使预算科学化、精准化。</w:t>
            </w:r>
          </w:p>
          <w:p>
            <w:pPr>
              <w:snapToGrid w:val="0"/>
              <w:spacing w:before="0" w:beforeAutospacing="0" w:after="0" w:afterAutospacing="0" w:line="240" w:lineRule="auto"/>
              <w:jc w:val="left"/>
              <w:rP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70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70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268"/>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部分达成预期指标并具有一定效果80%-60%（含）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9.38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其他:未达到预期指标是因为年初项目预算绩效指标设置不是十分合理，项目资金预算分配还不够精确。</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其他:认真贯彻落实财政预算管理制度，健全预算管理体系，提高资金运用的合理性和预算的约束性</w:t>
            </w:r>
          </w:p>
          <w:p>
            <w:pPr>
              <w:snapToGrid w:val="0"/>
              <w:spacing w:before="0" w:beforeAutospacing="0" w:after="0" w:afterAutospacing="0" w:line="240" w:lineRule="auto"/>
              <w:jc w:val="left"/>
              <w:rPr/>
            </w:pPr>
          </w:p>
        </w:tc>
      </w:tr>
      <w:tr>
        <w:trPr>
          <w:trHeight w:hRule="exact" w:val="2268"/>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部分达成预期指标并具有一定效果80%-60%（含）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9.31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其他:未达到预期指标是因为年初项目预算绩效指标设置不是十分合理，项目资金预算分配还不够精确。</w:t>
            </w:r>
          </w:p>
          <w:p>
            <w:pPr>
              <w:snapToGrid w:val="0"/>
              <w:spacing w:before="0" w:beforeAutospacing="0" w:after="0" w:afterAutospacing="0" w:line="240" w:lineRule="auto"/>
              <w:jc w:val="left"/>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其他:认真贯彻落实财政预算管理制度，健全预算管理体系，提高资金运用的合理性和预算的约束性</w:t>
            </w:r>
          </w:p>
          <w:p>
            <w:pPr>
              <w:snapToGrid w:val="0"/>
              <w:spacing w:before="0" w:beforeAutospacing="0" w:after="0" w:afterAutospacing="0" w:line="240" w:lineRule="auto"/>
              <w:jc w:val="left"/>
              <w:rPr/>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68.67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5.39407407</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认真贯彻落实财政预算管理制度，健全预算管理体系，提高资金运用的合理性和预算的约束性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