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辽宁省盘锦市大洼区群团事务服务中心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辽宁省盘锦市大洼区群团事务服务中心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辽宁省盘锦市大洼区群团事务服务中心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辽宁省盘锦市大洼区群团事务服务中心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辽宁省盘锦市大洼区群团事务服务中心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辽宁省盘锦市大洼区群团事务服务中心概况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依照法律和中国工会章程，领导全区各级工会组织围绕党的中心任务开展工会各项工作，通过维护，更好地保护、调动和发挥广大职工的积极性、创造性，并把这种积极性、创造性，通过各种形式组织和引导到完成党和政府提出的各项任务上来。指导基层工会协助行政不断提高职工的思想道德和科学文化技术素质及组织、指导基层工会开展职工文体活动。协助区委和区直有关部委办局党委(党组)管理区总工会和产业、系统工会的领导干部；负责全区各镇街道工会和企事业单位工会领导干部的培训工作。开展全区职工文体活动，提高全区广大职工的身体素质，进一步丰富文化体育生活。承担区委交办的其他事项和区人民政府委托处理的有关问题。</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辽宁省盘锦市大洼区群团事务服务中心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1.辽宁省盘锦市大洼区群团事务服务中心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109.57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109.57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109.57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增加50.84万元，增长86.58%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109.57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109.57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工资福利支出105.29万元；商品和服务支出2.59万元；对个人和家庭的补助1.69万元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增加50.84万元，增长86.57%</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主要是年末无结余等原因形成的结余。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增加0.00万元，增长0.00%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年末无结余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109.57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109.57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增加50.84万元，增长86.57%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142.00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142.00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2023年度一般公共预算财政拨款支出109.57万元。按支出功能分类科目分，包括：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1.一般公共服务支出80.99万元，具体包括：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（1）一般公共服务支出（类）群众团体事务（款）事业运行（项）80.99万元,主要是人员工资等支出，完成年初预算的82.05%，决算数与年初预算数存在差异的主要原因是人员保险等调整。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2.社会保障和就业支出14.29万元，具体包括：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1.69万元,主要是退休人员取暖费、独生子女费等支出，完成年初预算的99.41%，决算数与年初预算数存在差异的主要原因是金额四舍五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12.45万元,主要是人员养老保险等支出，完成年初预算的86.16%，决算数与年初预算数存在差异的主要原因是养老保险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（3）社会保障和就业支出（类）其他社会保障和就业支出（款）其他社会保障和就业支出（项）0.15万元,主要是工伤保险等支出，完成年初预算的78.95%，决算数与年初预算数存在差异的主要原因是保险基数调整。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3.卫生健康支出4.99万元，具体包括：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（1）卫生健康支出（类）行政事业单位医疗（款）事业单位医疗（项）4.93万元,主要是医疗保险等支出，完成年初预算的77.88%，决算数与年初预算数存在差异的主要原因是保险调整。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（2）卫生健康支出（类）行政事业单位医疗（款）其他行政事业单位医疗支出（项）0.06万元,主要是大额医疗保险等支出，完成年初预算的54.54%，决算数与年初预算数存在差异的主要原因是退休人员调整。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4.住房保障支出9.31万元，具体包括：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（1）住房保障支出（类）住房改革支出（款）住房公积金（项）9.31万元,主要是住房公积金等支出，完成年初预算的85.89%，决算数与年初预算数存在差异的主要原因是公积金调整。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无预算安排</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无预算安排</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无预算安排</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无此项预算安排</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无此项预算安排</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无预算安排</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无预算安排</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109.57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106.98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2.59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4个（其中：一般公共预算项目4个，政府性基金预算项目0个，国有资本经营预算项目0个），涉及资金99.61万元（其中：一般公共预算资金99.61万元，政府性基金预算资金0万元，国有资本经营预算资金0万元），自评覆盖率达到100%。</w:t>
        <w:br/>
        <w:t xml:space="preserve">    组织对1个单位开展整体绩效自评，涉及资金99.61万元，自评平均分100分。《部门（单位）整体绩效自评表》见附件。</w:t>
        <w:br/>
        <w:t xml:space="preserve">    本部门组织无项目开展了部门评价，涉及资金0万元（其中：一般公共预算资金0万元，政府性基金预算资金0万元，国有资本经营预算资金0万元）。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16.一般公共服务支出（类）群众团体事务（款）事业运行（项）：反映事业单位人员工资等的基本支出。</w:t>
        <w:br/>
        <w:t xml:space="preserve">    17.社会保障和就业支出（类）行政事业单位养老支出（款）事业单位离退休（项）：反映事业单位按国家规定享受退休人员待遇的支出。</w:t>
        <w:br/>
        <w:t xml:space="preserve">    18.社会保障和就业支出（类）行政事业单位养老支出（款）机关事业单位基本养老保险缴费支出（项）：反映财政部门集中安排的事业单位机关事业单位基本养老保险的支出。</w:t>
        <w:br/>
        <w:t xml:space="preserve">    19.社会保障和就业支出（类）其他社会保障和就业支出（款）其他社会保障和就业支出（项）：反映财政部门集中安排的事业单位工伤保险的支出。</w:t>
        <w:br/>
        <w:t xml:space="preserve">    20.卫生健康支出（类）行政事业单位医疗（款）事业单位医疗（项）：反映财政部门集中安排的事业单位基本医疗保险的支出。</w:t>
        <w:br/>
        <w:t xml:space="preserve">    21.卫生健康支出（类）行政事业单位医疗（款）其他行政事业单位医疗支出（项）：反映除上述项目以外的用于其他事业单位医疗方面的支出。</w:t>
        <w:br/>
        <w:t xml:space="preserve">    22.住房保障支出（类）住房改革支出（款）住房公积金（项）：反映事业单位按照规定比例为职工缴纳的住房公积金的支出。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单位：辽宁省盘锦市大洼区群团事务服务中心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109.57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80.99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14.29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4.98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9.31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109.57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109.57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109.57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109.57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单位：辽宁省盘锦市大洼区群团事务服务中心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109.57</w:t>
            </w:r>
          </w:p>
        </w:tc>
        <w:tc>
          <w:tcPr>
            <w:tcW w:w="1160" w:type="dxa"/>
            <w:tcBorders/>
            <w:vAlign w:val="center"/>
          </w:tcPr>
          <w:p>
            <w:pPr>
              <w:jc w:val="right"/>
            </w:pPr>
            <w:r>
              <w:rPr>
                <w:rFonts w:ascii="宋体" w:eastAsia="宋体" w:hAnsi="宋体" w:cs="宋体"/>
                <w:b/>
                <w:i w:val="0"/>
                <w:color w:val="000000"/>
                <w:sz w:val="14"/>
              </w:rPr>
              <w:t xml:space="preserve">109.57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80.99</w:t>
            </w:r>
          </w:p>
        </w:tc>
        <w:tc>
          <w:tcPr>
            <w:tcW w:w="1160" w:type="dxa"/>
            <w:tcBorders/>
            <w:vAlign w:val="center"/>
          </w:tcPr>
          <w:p>
            <w:pPr>
              <w:jc w:val="right"/>
            </w:pPr>
            <w:r>
              <w:rPr>
                <w:rFonts w:ascii="宋体" w:eastAsia="宋体" w:hAnsi="宋体" w:cs="宋体"/>
                <w:b w:val="0"/>
                <w:i w:val="0"/>
                <w:color w:val="000000"/>
                <w:sz w:val="14"/>
              </w:rPr>
              <w:t xml:space="preserve">80.99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群众团体事务</w:t>
            </w:r>
          </w:p>
        </w:tc>
        <w:tc>
          <w:tcPr>
            <w:tcW w:w="1160" w:type="dxa"/>
            <w:tcBorders/>
            <w:vAlign w:val="center"/>
          </w:tcPr>
          <w:p>
            <w:pPr>
              <w:jc w:val="right"/>
            </w:pPr>
            <w:r>
              <w:rPr>
                <w:rFonts w:ascii="宋体" w:eastAsia="宋体" w:hAnsi="宋体" w:cs="宋体"/>
                <w:b w:val="0"/>
                <w:i w:val="0"/>
                <w:color w:val="000000"/>
                <w:sz w:val="14"/>
              </w:rPr>
              <w:t xml:space="preserve">80.99</w:t>
            </w:r>
          </w:p>
        </w:tc>
        <w:tc>
          <w:tcPr>
            <w:tcW w:w="1160" w:type="dxa"/>
            <w:tcBorders/>
            <w:vAlign w:val="center"/>
          </w:tcPr>
          <w:p>
            <w:pPr>
              <w:jc w:val="right"/>
            </w:pPr>
            <w:r>
              <w:rPr>
                <w:rFonts w:ascii="宋体" w:eastAsia="宋体" w:hAnsi="宋体" w:cs="宋体"/>
                <w:b w:val="0"/>
                <w:i w:val="0"/>
                <w:color w:val="000000"/>
                <w:sz w:val="14"/>
              </w:rPr>
              <w:t xml:space="preserve">80.99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2012950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80.99</w:t>
            </w:r>
          </w:p>
        </w:tc>
        <w:tc>
          <w:tcPr>
            <w:tcW w:w="1160" w:type="dxa"/>
            <w:tcBorders/>
            <w:vAlign w:val="center"/>
          </w:tcPr>
          <w:p>
            <w:pPr>
              <w:jc w:val="right"/>
            </w:pPr>
            <w:r>
              <w:rPr>
                <w:rFonts w:ascii="宋体" w:eastAsia="宋体" w:hAnsi="宋体" w:cs="宋体"/>
                <w:b w:val="0"/>
                <w:i w:val="0"/>
                <w:color w:val="000000"/>
                <w:sz w:val="14"/>
              </w:rPr>
              <w:t xml:space="preserve">80.99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14.29</w:t>
            </w:r>
          </w:p>
        </w:tc>
        <w:tc>
          <w:tcPr>
            <w:tcW w:w="1160" w:type="dxa"/>
            <w:tcBorders/>
            <w:vAlign w:val="center"/>
          </w:tcPr>
          <w:p>
            <w:pPr>
              <w:jc w:val="right"/>
            </w:pPr>
            <w:r>
              <w:rPr>
                <w:rFonts w:ascii="宋体" w:eastAsia="宋体" w:hAnsi="宋体" w:cs="宋体"/>
                <w:b w:val="0"/>
                <w:i w:val="0"/>
                <w:color w:val="000000"/>
                <w:sz w:val="14"/>
              </w:rPr>
              <w:t xml:space="preserve">14.29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14.14</w:t>
            </w:r>
          </w:p>
        </w:tc>
        <w:tc>
          <w:tcPr>
            <w:tcW w:w="1160" w:type="dxa"/>
            <w:tcBorders/>
            <w:vAlign w:val="center"/>
          </w:tcPr>
          <w:p>
            <w:pPr>
              <w:jc w:val="right"/>
            </w:pPr>
            <w:r>
              <w:rPr>
                <w:rFonts w:ascii="宋体" w:eastAsia="宋体" w:hAnsi="宋体" w:cs="宋体"/>
                <w:b w:val="0"/>
                <w:i w:val="0"/>
                <w:color w:val="000000"/>
                <w:sz w:val="14"/>
              </w:rPr>
              <w:t xml:space="preserve">14.14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1.69</w:t>
            </w:r>
          </w:p>
        </w:tc>
        <w:tc>
          <w:tcPr>
            <w:tcW w:w="1160" w:type="dxa"/>
            <w:tcBorders/>
            <w:vAlign w:val="center"/>
          </w:tcPr>
          <w:p>
            <w:pPr>
              <w:jc w:val="right"/>
            </w:pPr>
            <w:r>
              <w:rPr>
                <w:rFonts w:ascii="宋体" w:eastAsia="宋体" w:hAnsi="宋体" w:cs="宋体"/>
                <w:b w:val="0"/>
                <w:i w:val="0"/>
                <w:color w:val="000000"/>
                <w:sz w:val="14"/>
              </w:rPr>
              <w:t xml:space="preserve">1.69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12.45</w:t>
            </w:r>
          </w:p>
        </w:tc>
        <w:tc>
          <w:tcPr>
            <w:tcW w:w="1160" w:type="dxa"/>
            <w:tcBorders/>
            <w:vAlign w:val="center"/>
          </w:tcPr>
          <w:p>
            <w:pPr>
              <w:jc w:val="right"/>
            </w:pPr>
            <w:r>
              <w:rPr>
                <w:rFonts w:ascii="宋体" w:eastAsia="宋体" w:hAnsi="宋体" w:cs="宋体"/>
                <w:b w:val="0"/>
                <w:i w:val="0"/>
                <w:color w:val="000000"/>
                <w:sz w:val="14"/>
              </w:rPr>
              <w:t xml:space="preserve">12.45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jc w:val="right"/>
            </w:pPr>
            <w:r>
              <w:rPr>
                <w:rFonts w:ascii="宋体" w:eastAsia="宋体" w:hAnsi="宋体" w:cs="宋体"/>
                <w:b w:val="0"/>
                <w:i w:val="0"/>
                <w:color w:val="000000"/>
                <w:sz w:val="14"/>
              </w:rPr>
              <w:t xml:space="preserve">0.15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4.99</w:t>
            </w:r>
          </w:p>
        </w:tc>
        <w:tc>
          <w:tcPr>
            <w:tcW w:w="1160" w:type="dxa"/>
            <w:tcBorders/>
            <w:vAlign w:val="center"/>
          </w:tcPr>
          <w:p>
            <w:pPr>
              <w:jc w:val="right"/>
            </w:pPr>
            <w:r>
              <w:rPr>
                <w:rFonts w:ascii="宋体" w:eastAsia="宋体" w:hAnsi="宋体" w:cs="宋体"/>
                <w:b w:val="0"/>
                <w:i w:val="0"/>
                <w:color w:val="000000"/>
                <w:sz w:val="14"/>
              </w:rPr>
              <w:t xml:space="preserve">4.99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4.99</w:t>
            </w:r>
          </w:p>
        </w:tc>
        <w:tc>
          <w:tcPr>
            <w:tcW w:w="1160" w:type="dxa"/>
            <w:tcBorders/>
            <w:vAlign w:val="center"/>
          </w:tcPr>
          <w:p>
            <w:pPr>
              <w:jc w:val="right"/>
            </w:pPr>
            <w:r>
              <w:rPr>
                <w:rFonts w:ascii="宋体" w:eastAsia="宋体" w:hAnsi="宋体" w:cs="宋体"/>
                <w:b w:val="0"/>
                <w:i w:val="0"/>
                <w:color w:val="000000"/>
                <w:sz w:val="14"/>
              </w:rPr>
              <w:t xml:space="preserve">4.99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4.93</w:t>
            </w:r>
          </w:p>
        </w:tc>
        <w:tc>
          <w:tcPr>
            <w:tcW w:w="1160" w:type="dxa"/>
            <w:tcBorders/>
            <w:vAlign w:val="center"/>
          </w:tcPr>
          <w:p>
            <w:pPr>
              <w:jc w:val="right"/>
            </w:pPr>
            <w:r>
              <w:rPr>
                <w:rFonts w:ascii="宋体" w:eastAsia="宋体" w:hAnsi="宋体" w:cs="宋体"/>
                <w:b w:val="0"/>
                <w:i w:val="0"/>
                <w:color w:val="000000"/>
                <w:sz w:val="14"/>
              </w:rPr>
              <w:t xml:space="preserve">4.93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9.31</w:t>
            </w:r>
          </w:p>
        </w:tc>
        <w:tc>
          <w:tcPr>
            <w:tcW w:w="1160" w:type="dxa"/>
            <w:tcBorders/>
            <w:vAlign w:val="center"/>
          </w:tcPr>
          <w:p>
            <w:pPr>
              <w:jc w:val="right"/>
            </w:pPr>
            <w:r>
              <w:rPr>
                <w:rFonts w:ascii="宋体" w:eastAsia="宋体" w:hAnsi="宋体" w:cs="宋体"/>
                <w:b w:val="0"/>
                <w:i w:val="0"/>
                <w:color w:val="000000"/>
                <w:sz w:val="14"/>
              </w:rPr>
              <w:t xml:space="preserve">9.31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9.31</w:t>
            </w:r>
          </w:p>
        </w:tc>
        <w:tc>
          <w:tcPr>
            <w:tcW w:w="1160" w:type="dxa"/>
            <w:tcBorders/>
            <w:vAlign w:val="center"/>
          </w:tcPr>
          <w:p>
            <w:pPr>
              <w:jc w:val="right"/>
            </w:pPr>
            <w:r>
              <w:rPr>
                <w:rFonts w:ascii="宋体" w:eastAsia="宋体" w:hAnsi="宋体" w:cs="宋体"/>
                <w:b w:val="0"/>
                <w:i w:val="0"/>
                <w:color w:val="000000"/>
                <w:sz w:val="14"/>
              </w:rPr>
              <w:t xml:space="preserve">9.31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9.31</w:t>
            </w:r>
          </w:p>
        </w:tc>
        <w:tc>
          <w:tcPr>
            <w:tcW w:w="1160" w:type="dxa"/>
            <w:tcBorders/>
            <w:vAlign w:val="center"/>
          </w:tcPr>
          <w:p>
            <w:pPr>
              <w:jc w:val="right"/>
            </w:pPr>
            <w:r>
              <w:rPr>
                <w:rFonts w:ascii="宋体" w:eastAsia="宋体" w:hAnsi="宋体" w:cs="宋体"/>
                <w:b w:val="0"/>
                <w:i w:val="0"/>
                <w:color w:val="000000"/>
                <w:sz w:val="14"/>
              </w:rPr>
              <w:t xml:space="preserve">9.31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单位：辽宁省盘锦市大洼区群团事务服务中心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109.57</w:t>
            </w:r>
          </w:p>
        </w:tc>
        <w:tc>
          <w:tcPr>
            <w:tcW w:w="1120" w:type="dxa"/>
            <w:tcBorders/>
            <w:vAlign w:val="center"/>
          </w:tcPr>
          <w:p>
            <w:pPr>
              <w:jc w:val="right"/>
            </w:pPr>
            <w:r>
              <w:rPr>
                <w:rFonts w:ascii="宋体" w:eastAsia="宋体" w:hAnsi="宋体" w:cs="宋体"/>
                <w:b/>
                <w:i w:val="0"/>
                <w:color w:val="000000"/>
                <w:sz w:val="16"/>
              </w:rPr>
              <w:t xml:space="preserve">109.57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80.99</w:t>
            </w:r>
          </w:p>
        </w:tc>
        <w:tc>
          <w:tcPr>
            <w:tcW w:w="1120" w:type="dxa"/>
            <w:tcBorders/>
            <w:vAlign w:val="center"/>
          </w:tcPr>
          <w:p>
            <w:pPr>
              <w:jc w:val="right"/>
            </w:pPr>
            <w:r>
              <w:rPr>
                <w:rFonts w:ascii="宋体" w:eastAsia="宋体" w:hAnsi="宋体" w:cs="宋体"/>
                <w:b w:val="0"/>
                <w:i w:val="0"/>
                <w:color w:val="000000"/>
                <w:sz w:val="16"/>
              </w:rPr>
              <w:t xml:space="preserve">80.99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群众团体事务</w:t>
            </w:r>
          </w:p>
        </w:tc>
        <w:tc>
          <w:tcPr>
            <w:tcW w:w="1120" w:type="dxa"/>
            <w:tcBorders/>
            <w:vAlign w:val="center"/>
          </w:tcPr>
          <w:p>
            <w:pPr>
              <w:jc w:val="right"/>
            </w:pPr>
            <w:r>
              <w:rPr>
                <w:rFonts w:ascii="宋体" w:eastAsia="宋体" w:hAnsi="宋体" w:cs="宋体"/>
                <w:b w:val="0"/>
                <w:i w:val="0"/>
                <w:color w:val="000000"/>
                <w:sz w:val="16"/>
              </w:rPr>
              <w:t xml:space="preserve">80.99</w:t>
            </w:r>
          </w:p>
        </w:tc>
        <w:tc>
          <w:tcPr>
            <w:tcW w:w="1120" w:type="dxa"/>
            <w:tcBorders/>
            <w:vAlign w:val="center"/>
          </w:tcPr>
          <w:p>
            <w:pPr>
              <w:jc w:val="right"/>
            </w:pPr>
            <w:r>
              <w:rPr>
                <w:rFonts w:ascii="宋体" w:eastAsia="宋体" w:hAnsi="宋体" w:cs="宋体"/>
                <w:b w:val="0"/>
                <w:i w:val="0"/>
                <w:color w:val="000000"/>
                <w:sz w:val="16"/>
              </w:rPr>
              <w:t xml:space="preserve">80.99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2012950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80.99</w:t>
            </w:r>
          </w:p>
        </w:tc>
        <w:tc>
          <w:tcPr>
            <w:tcW w:w="1120" w:type="dxa"/>
            <w:tcBorders/>
            <w:vAlign w:val="center"/>
          </w:tcPr>
          <w:p>
            <w:pPr>
              <w:jc w:val="right"/>
            </w:pPr>
            <w:r>
              <w:rPr>
                <w:rFonts w:ascii="宋体" w:eastAsia="宋体" w:hAnsi="宋体" w:cs="宋体"/>
                <w:b w:val="0"/>
                <w:i w:val="0"/>
                <w:color w:val="000000"/>
                <w:sz w:val="16"/>
              </w:rPr>
              <w:t xml:space="preserve">80.99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14.29</w:t>
            </w:r>
          </w:p>
        </w:tc>
        <w:tc>
          <w:tcPr>
            <w:tcW w:w="1120" w:type="dxa"/>
            <w:tcBorders/>
            <w:vAlign w:val="center"/>
          </w:tcPr>
          <w:p>
            <w:pPr>
              <w:jc w:val="right"/>
            </w:pPr>
            <w:r>
              <w:rPr>
                <w:rFonts w:ascii="宋体" w:eastAsia="宋体" w:hAnsi="宋体" w:cs="宋体"/>
                <w:b w:val="0"/>
                <w:i w:val="0"/>
                <w:color w:val="000000"/>
                <w:sz w:val="16"/>
              </w:rPr>
              <w:t xml:space="preserve">14.29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14.14</w:t>
            </w:r>
          </w:p>
        </w:tc>
        <w:tc>
          <w:tcPr>
            <w:tcW w:w="1120" w:type="dxa"/>
            <w:tcBorders/>
            <w:vAlign w:val="center"/>
          </w:tcPr>
          <w:p>
            <w:pPr>
              <w:jc w:val="right"/>
            </w:pPr>
            <w:r>
              <w:rPr>
                <w:rFonts w:ascii="宋体" w:eastAsia="宋体" w:hAnsi="宋体" w:cs="宋体"/>
                <w:b w:val="0"/>
                <w:i w:val="0"/>
                <w:color w:val="000000"/>
                <w:sz w:val="16"/>
              </w:rPr>
              <w:t xml:space="preserve">14.14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jc w:val="right"/>
            </w:pPr>
            <w:r>
              <w:rPr>
                <w:rFonts w:ascii="宋体" w:eastAsia="宋体" w:hAnsi="宋体" w:cs="宋体"/>
                <w:b w:val="0"/>
                <w:i w:val="0"/>
                <w:color w:val="000000"/>
                <w:sz w:val="16"/>
              </w:rPr>
              <w:t xml:space="preserve">1.69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12.45</w:t>
            </w:r>
          </w:p>
        </w:tc>
        <w:tc>
          <w:tcPr>
            <w:tcW w:w="1120" w:type="dxa"/>
            <w:tcBorders/>
            <w:vAlign w:val="center"/>
          </w:tcPr>
          <w:p>
            <w:pPr>
              <w:jc w:val="right"/>
            </w:pPr>
            <w:r>
              <w:rPr>
                <w:rFonts w:ascii="宋体" w:eastAsia="宋体" w:hAnsi="宋体" w:cs="宋体"/>
                <w:b w:val="0"/>
                <w:i w:val="0"/>
                <w:color w:val="000000"/>
                <w:sz w:val="16"/>
              </w:rPr>
              <w:t xml:space="preserve">12.45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jc w:val="right"/>
            </w:pPr>
            <w:r>
              <w:rPr>
                <w:rFonts w:ascii="宋体" w:eastAsia="宋体" w:hAnsi="宋体" w:cs="宋体"/>
                <w:b w:val="0"/>
                <w:i w:val="0"/>
                <w:color w:val="000000"/>
                <w:sz w:val="16"/>
              </w:rPr>
              <w:t xml:space="preserve">0.15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4.99</w:t>
            </w:r>
          </w:p>
        </w:tc>
        <w:tc>
          <w:tcPr>
            <w:tcW w:w="1120" w:type="dxa"/>
            <w:tcBorders/>
            <w:vAlign w:val="center"/>
          </w:tcPr>
          <w:p>
            <w:pPr>
              <w:jc w:val="right"/>
            </w:pPr>
            <w:r>
              <w:rPr>
                <w:rFonts w:ascii="宋体" w:eastAsia="宋体" w:hAnsi="宋体" w:cs="宋体"/>
                <w:b w:val="0"/>
                <w:i w:val="0"/>
                <w:color w:val="000000"/>
                <w:sz w:val="16"/>
              </w:rPr>
              <w:t xml:space="preserve">4.99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4.99</w:t>
            </w:r>
          </w:p>
        </w:tc>
        <w:tc>
          <w:tcPr>
            <w:tcW w:w="1120" w:type="dxa"/>
            <w:tcBorders/>
            <w:vAlign w:val="center"/>
          </w:tcPr>
          <w:p>
            <w:pPr>
              <w:jc w:val="right"/>
            </w:pPr>
            <w:r>
              <w:rPr>
                <w:rFonts w:ascii="宋体" w:eastAsia="宋体" w:hAnsi="宋体" w:cs="宋体"/>
                <w:b w:val="0"/>
                <w:i w:val="0"/>
                <w:color w:val="000000"/>
                <w:sz w:val="16"/>
              </w:rPr>
              <w:t xml:space="preserve">4.99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4.93</w:t>
            </w:r>
          </w:p>
        </w:tc>
        <w:tc>
          <w:tcPr>
            <w:tcW w:w="1120" w:type="dxa"/>
            <w:tcBorders/>
            <w:vAlign w:val="center"/>
          </w:tcPr>
          <w:p>
            <w:pPr>
              <w:jc w:val="right"/>
            </w:pPr>
            <w:r>
              <w:rPr>
                <w:rFonts w:ascii="宋体" w:eastAsia="宋体" w:hAnsi="宋体" w:cs="宋体"/>
                <w:b w:val="0"/>
                <w:i w:val="0"/>
                <w:color w:val="000000"/>
                <w:sz w:val="16"/>
              </w:rPr>
              <w:t xml:space="preserve">4.93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9.31</w:t>
            </w:r>
          </w:p>
        </w:tc>
        <w:tc>
          <w:tcPr>
            <w:tcW w:w="1120" w:type="dxa"/>
            <w:tcBorders/>
            <w:vAlign w:val="center"/>
          </w:tcPr>
          <w:p>
            <w:pPr>
              <w:jc w:val="right"/>
            </w:pPr>
            <w:r>
              <w:rPr>
                <w:rFonts w:ascii="宋体" w:eastAsia="宋体" w:hAnsi="宋体" w:cs="宋体"/>
                <w:b w:val="0"/>
                <w:i w:val="0"/>
                <w:color w:val="000000"/>
                <w:sz w:val="16"/>
              </w:rPr>
              <w:t xml:space="preserve">9.31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9.31</w:t>
            </w:r>
          </w:p>
        </w:tc>
        <w:tc>
          <w:tcPr>
            <w:tcW w:w="1120" w:type="dxa"/>
            <w:tcBorders/>
            <w:vAlign w:val="center"/>
          </w:tcPr>
          <w:p>
            <w:pPr>
              <w:jc w:val="right"/>
            </w:pPr>
            <w:r>
              <w:rPr>
                <w:rFonts w:ascii="宋体" w:eastAsia="宋体" w:hAnsi="宋体" w:cs="宋体"/>
                <w:b w:val="0"/>
                <w:i w:val="0"/>
                <w:color w:val="000000"/>
                <w:sz w:val="16"/>
              </w:rPr>
              <w:t xml:space="preserve">9.31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9.31</w:t>
            </w:r>
          </w:p>
        </w:tc>
        <w:tc>
          <w:tcPr>
            <w:tcW w:w="1120" w:type="dxa"/>
            <w:tcBorders/>
            <w:vAlign w:val="center"/>
          </w:tcPr>
          <w:p>
            <w:pPr>
              <w:jc w:val="right"/>
            </w:pPr>
            <w:r>
              <w:rPr>
                <w:rFonts w:ascii="宋体" w:eastAsia="宋体" w:hAnsi="宋体" w:cs="宋体"/>
                <w:b w:val="0"/>
                <w:i w:val="0"/>
                <w:color w:val="000000"/>
                <w:sz w:val="16"/>
              </w:rPr>
              <w:t xml:space="preserve">9.31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单位：辽宁省盘锦市大洼区群团事务服务中心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109.57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80.99</w:t>
            </w:r>
          </w:p>
        </w:tc>
        <w:tc>
          <w:tcPr>
            <w:tcW w:w="1100" w:type="dxa"/>
            <w:tcBorders/>
            <w:vAlign w:val="center"/>
          </w:tcPr>
          <w:p>
            <w:pPr>
              <w:jc w:val="right"/>
            </w:pPr>
            <w:r>
              <w:rPr>
                <w:rFonts w:ascii="宋体" w:eastAsia="宋体" w:hAnsi="宋体" w:cs="宋体"/>
                <w:b w:val="0"/>
                <w:i w:val="0"/>
                <w:color w:val="000000"/>
                <w:sz w:val="14"/>
              </w:rPr>
              <w:t xml:space="preserve">80.99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14.29</w:t>
            </w:r>
          </w:p>
        </w:tc>
        <w:tc>
          <w:tcPr>
            <w:tcW w:w="1100" w:type="dxa"/>
            <w:tcBorders/>
            <w:vAlign w:val="center"/>
          </w:tcPr>
          <w:p>
            <w:pPr>
              <w:jc w:val="right"/>
            </w:pPr>
            <w:r>
              <w:rPr>
                <w:rFonts w:ascii="宋体" w:eastAsia="宋体" w:hAnsi="宋体" w:cs="宋体"/>
                <w:b w:val="0"/>
                <w:i w:val="0"/>
                <w:color w:val="000000"/>
                <w:sz w:val="14"/>
              </w:rPr>
              <w:t xml:space="preserve">14.29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4.98</w:t>
            </w:r>
          </w:p>
        </w:tc>
        <w:tc>
          <w:tcPr>
            <w:tcW w:w="1100" w:type="dxa"/>
            <w:tcBorders/>
            <w:vAlign w:val="center"/>
          </w:tcPr>
          <w:p>
            <w:pPr>
              <w:jc w:val="right"/>
            </w:pPr>
            <w:r>
              <w:rPr>
                <w:rFonts w:ascii="宋体" w:eastAsia="宋体" w:hAnsi="宋体" w:cs="宋体"/>
                <w:b w:val="0"/>
                <w:i w:val="0"/>
                <w:color w:val="000000"/>
                <w:sz w:val="14"/>
              </w:rPr>
              <w:t xml:space="preserve">4.98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9.31</w:t>
            </w:r>
          </w:p>
        </w:tc>
        <w:tc>
          <w:tcPr>
            <w:tcW w:w="1100" w:type="dxa"/>
            <w:tcBorders/>
            <w:vAlign w:val="center"/>
          </w:tcPr>
          <w:p>
            <w:pPr>
              <w:jc w:val="right"/>
            </w:pPr>
            <w:r>
              <w:rPr>
                <w:rFonts w:ascii="宋体" w:eastAsia="宋体" w:hAnsi="宋体" w:cs="宋体"/>
                <w:b w:val="0"/>
                <w:i w:val="0"/>
                <w:color w:val="000000"/>
                <w:sz w:val="14"/>
              </w:rPr>
              <w:t xml:space="preserve">9.31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109.57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109.57</w:t>
            </w:r>
          </w:p>
        </w:tc>
        <w:tc>
          <w:tcPr>
            <w:tcW w:w="1100" w:type="dxa"/>
            <w:tcBorders/>
            <w:vAlign w:val="center"/>
          </w:tcPr>
          <w:p>
            <w:pPr>
              <w:jc w:val="right"/>
            </w:pPr>
            <w:r>
              <w:rPr>
                <w:rFonts w:ascii="宋体" w:eastAsia="宋体" w:hAnsi="宋体" w:cs="宋体"/>
                <w:b w:val="0"/>
                <w:i w:val="0"/>
                <w:color w:val="000000"/>
                <w:sz w:val="14"/>
              </w:rPr>
              <w:t xml:space="preserve">109.57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109.57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109.57</w:t>
            </w:r>
          </w:p>
        </w:tc>
        <w:tc>
          <w:tcPr>
            <w:tcW w:w="1100" w:type="dxa"/>
            <w:tcBorders/>
            <w:vAlign w:val="center"/>
          </w:tcPr>
          <w:p>
            <w:pPr>
              <w:jc w:val="right"/>
            </w:pPr>
            <w:r>
              <w:rPr>
                <w:rFonts w:ascii="宋体" w:eastAsia="宋体" w:hAnsi="宋体" w:cs="宋体"/>
                <w:b w:val="0"/>
                <w:i w:val="0"/>
                <w:color w:val="000000"/>
                <w:sz w:val="14"/>
              </w:rPr>
              <w:t xml:space="preserve">109.57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单位：辽宁省盘锦市大洼区群团事务服务中心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109.57</w:t>
            </w:r>
          </w:p>
        </w:tc>
        <w:tc>
          <w:tcPr>
            <w:tcW w:w="1980" w:type="dxa"/>
            <w:tcBorders/>
            <w:vAlign w:val="center"/>
          </w:tcPr>
          <w:p>
            <w:pPr>
              <w:jc w:val="right"/>
            </w:pPr>
            <w:r>
              <w:rPr>
                <w:rFonts w:ascii="宋体" w:eastAsia="宋体" w:hAnsi="宋体" w:cs="宋体"/>
                <w:b/>
                <w:i w:val="0"/>
                <w:color w:val="000000"/>
                <w:sz w:val="20"/>
              </w:rPr>
              <w:t xml:space="preserve">109.57</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80.99</w:t>
            </w:r>
          </w:p>
        </w:tc>
        <w:tc>
          <w:tcPr>
            <w:tcW w:w="1980" w:type="dxa"/>
            <w:tcBorders/>
            <w:vAlign w:val="center"/>
          </w:tcPr>
          <w:p>
            <w:pPr>
              <w:jc w:val="right"/>
            </w:pPr>
            <w:r>
              <w:rPr>
                <w:rFonts w:ascii="宋体" w:eastAsia="宋体" w:hAnsi="宋体" w:cs="宋体"/>
                <w:b w:val="0"/>
                <w:i w:val="0"/>
                <w:color w:val="000000"/>
                <w:sz w:val="20"/>
              </w:rPr>
              <w:t xml:space="preserve">80.99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群众团体事务</w:t>
            </w:r>
          </w:p>
        </w:tc>
        <w:tc>
          <w:tcPr>
            <w:tcW w:w="1980" w:type="dxa"/>
            <w:tcBorders/>
            <w:vAlign w:val="center"/>
          </w:tcPr>
          <w:p>
            <w:pPr>
              <w:jc w:val="right"/>
            </w:pPr>
            <w:r>
              <w:rPr>
                <w:rFonts w:ascii="宋体" w:eastAsia="宋体" w:hAnsi="宋体" w:cs="宋体"/>
                <w:b w:val="0"/>
                <w:i w:val="0"/>
                <w:color w:val="000000"/>
                <w:sz w:val="20"/>
              </w:rPr>
              <w:t xml:space="preserve">80.99</w:t>
            </w:r>
          </w:p>
        </w:tc>
        <w:tc>
          <w:tcPr>
            <w:tcW w:w="1980" w:type="dxa"/>
            <w:tcBorders/>
            <w:vAlign w:val="center"/>
          </w:tcPr>
          <w:p>
            <w:pPr>
              <w:jc w:val="right"/>
            </w:pPr>
            <w:r>
              <w:rPr>
                <w:rFonts w:ascii="宋体" w:eastAsia="宋体" w:hAnsi="宋体" w:cs="宋体"/>
                <w:b w:val="0"/>
                <w:i w:val="0"/>
                <w:color w:val="000000"/>
                <w:sz w:val="20"/>
              </w:rPr>
              <w:t xml:space="preserve">80.99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2012950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80.99</w:t>
            </w:r>
          </w:p>
        </w:tc>
        <w:tc>
          <w:tcPr>
            <w:tcW w:w="1980" w:type="dxa"/>
            <w:tcBorders/>
            <w:vAlign w:val="center"/>
          </w:tcPr>
          <w:p>
            <w:pPr>
              <w:jc w:val="right"/>
            </w:pPr>
            <w:r>
              <w:rPr>
                <w:rFonts w:ascii="宋体" w:eastAsia="宋体" w:hAnsi="宋体" w:cs="宋体"/>
                <w:b w:val="0"/>
                <w:i w:val="0"/>
                <w:color w:val="000000"/>
                <w:sz w:val="20"/>
              </w:rPr>
              <w:t xml:space="preserve">80.99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14.29</w:t>
            </w:r>
          </w:p>
        </w:tc>
        <w:tc>
          <w:tcPr>
            <w:tcW w:w="1980" w:type="dxa"/>
            <w:tcBorders/>
            <w:vAlign w:val="center"/>
          </w:tcPr>
          <w:p>
            <w:pPr>
              <w:jc w:val="right"/>
            </w:pPr>
            <w:r>
              <w:rPr>
                <w:rFonts w:ascii="宋体" w:eastAsia="宋体" w:hAnsi="宋体" w:cs="宋体"/>
                <w:b w:val="0"/>
                <w:i w:val="0"/>
                <w:color w:val="000000"/>
                <w:sz w:val="20"/>
              </w:rPr>
              <w:t xml:space="preserve">14.29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14.14</w:t>
            </w:r>
          </w:p>
        </w:tc>
        <w:tc>
          <w:tcPr>
            <w:tcW w:w="1980" w:type="dxa"/>
            <w:tcBorders/>
            <w:vAlign w:val="center"/>
          </w:tcPr>
          <w:p>
            <w:pPr>
              <w:jc w:val="right"/>
            </w:pPr>
            <w:r>
              <w:rPr>
                <w:rFonts w:ascii="宋体" w:eastAsia="宋体" w:hAnsi="宋体" w:cs="宋体"/>
                <w:b w:val="0"/>
                <w:i w:val="0"/>
                <w:color w:val="000000"/>
                <w:sz w:val="20"/>
              </w:rPr>
              <w:t xml:space="preserve">14.14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1.69</w:t>
            </w:r>
          </w:p>
        </w:tc>
        <w:tc>
          <w:tcPr>
            <w:tcW w:w="1980" w:type="dxa"/>
            <w:tcBorders/>
            <w:vAlign w:val="center"/>
          </w:tcPr>
          <w:p>
            <w:pPr>
              <w:jc w:val="right"/>
            </w:pPr>
            <w:r>
              <w:rPr>
                <w:rFonts w:ascii="宋体" w:eastAsia="宋体" w:hAnsi="宋体" w:cs="宋体"/>
                <w:b w:val="0"/>
                <w:i w:val="0"/>
                <w:color w:val="000000"/>
                <w:sz w:val="20"/>
              </w:rPr>
              <w:t xml:space="preserve">1.69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12.45</w:t>
            </w:r>
          </w:p>
        </w:tc>
        <w:tc>
          <w:tcPr>
            <w:tcW w:w="1980" w:type="dxa"/>
            <w:tcBorders/>
            <w:vAlign w:val="center"/>
          </w:tcPr>
          <w:p>
            <w:pPr>
              <w:jc w:val="right"/>
            </w:pPr>
            <w:r>
              <w:rPr>
                <w:rFonts w:ascii="宋体" w:eastAsia="宋体" w:hAnsi="宋体" w:cs="宋体"/>
                <w:b w:val="0"/>
                <w:i w:val="0"/>
                <w:color w:val="000000"/>
                <w:sz w:val="20"/>
              </w:rPr>
              <w:t xml:space="preserve">12.45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80" w:type="dxa"/>
            <w:tcBorders/>
            <w:vAlign w:val="center"/>
          </w:tcPr>
          <w:p>
            <w:pPr>
              <w:jc w:val="right"/>
            </w:pPr>
            <w:r>
              <w:rPr>
                <w:rFonts w:ascii="宋体" w:eastAsia="宋体" w:hAnsi="宋体" w:cs="宋体"/>
                <w:b w:val="0"/>
                <w:i w:val="0"/>
                <w:color w:val="000000"/>
                <w:sz w:val="20"/>
              </w:rPr>
              <w:t xml:space="preserve">0.15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4.99</w:t>
            </w:r>
          </w:p>
        </w:tc>
        <w:tc>
          <w:tcPr>
            <w:tcW w:w="1980" w:type="dxa"/>
            <w:tcBorders/>
            <w:vAlign w:val="center"/>
          </w:tcPr>
          <w:p>
            <w:pPr>
              <w:jc w:val="right"/>
            </w:pPr>
            <w:r>
              <w:rPr>
                <w:rFonts w:ascii="宋体" w:eastAsia="宋体" w:hAnsi="宋体" w:cs="宋体"/>
                <w:b w:val="0"/>
                <w:i w:val="0"/>
                <w:color w:val="000000"/>
                <w:sz w:val="20"/>
              </w:rPr>
              <w:t xml:space="preserve">4.99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4.99</w:t>
            </w:r>
          </w:p>
        </w:tc>
        <w:tc>
          <w:tcPr>
            <w:tcW w:w="1980" w:type="dxa"/>
            <w:tcBorders/>
            <w:vAlign w:val="center"/>
          </w:tcPr>
          <w:p>
            <w:pPr>
              <w:jc w:val="right"/>
            </w:pPr>
            <w:r>
              <w:rPr>
                <w:rFonts w:ascii="宋体" w:eastAsia="宋体" w:hAnsi="宋体" w:cs="宋体"/>
                <w:b w:val="0"/>
                <w:i w:val="0"/>
                <w:color w:val="000000"/>
                <w:sz w:val="20"/>
              </w:rPr>
              <w:t xml:space="preserve">4.99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4.93</w:t>
            </w:r>
          </w:p>
        </w:tc>
        <w:tc>
          <w:tcPr>
            <w:tcW w:w="1980" w:type="dxa"/>
            <w:tcBorders/>
            <w:vAlign w:val="center"/>
          </w:tcPr>
          <w:p>
            <w:pPr>
              <w:jc w:val="right"/>
            </w:pPr>
            <w:r>
              <w:rPr>
                <w:rFonts w:ascii="宋体" w:eastAsia="宋体" w:hAnsi="宋体" w:cs="宋体"/>
                <w:b w:val="0"/>
                <w:i w:val="0"/>
                <w:color w:val="000000"/>
                <w:sz w:val="20"/>
              </w:rPr>
              <w:t xml:space="preserve">4.93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9.31</w:t>
            </w:r>
          </w:p>
        </w:tc>
        <w:tc>
          <w:tcPr>
            <w:tcW w:w="1980" w:type="dxa"/>
            <w:tcBorders/>
            <w:vAlign w:val="center"/>
          </w:tcPr>
          <w:p>
            <w:pPr>
              <w:jc w:val="right"/>
            </w:pPr>
            <w:r>
              <w:rPr>
                <w:rFonts w:ascii="宋体" w:eastAsia="宋体" w:hAnsi="宋体" w:cs="宋体"/>
                <w:b w:val="0"/>
                <w:i w:val="0"/>
                <w:color w:val="000000"/>
                <w:sz w:val="20"/>
              </w:rPr>
              <w:t xml:space="preserve">9.31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9.31</w:t>
            </w:r>
          </w:p>
        </w:tc>
        <w:tc>
          <w:tcPr>
            <w:tcW w:w="1980" w:type="dxa"/>
            <w:tcBorders/>
            <w:vAlign w:val="center"/>
          </w:tcPr>
          <w:p>
            <w:pPr>
              <w:jc w:val="right"/>
            </w:pPr>
            <w:r>
              <w:rPr>
                <w:rFonts w:ascii="宋体" w:eastAsia="宋体" w:hAnsi="宋体" w:cs="宋体"/>
                <w:b w:val="0"/>
                <w:i w:val="0"/>
                <w:color w:val="000000"/>
                <w:sz w:val="20"/>
              </w:rPr>
              <w:t xml:space="preserve">9.31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9.31</w:t>
            </w:r>
          </w:p>
        </w:tc>
        <w:tc>
          <w:tcPr>
            <w:tcW w:w="1980" w:type="dxa"/>
            <w:tcBorders/>
            <w:vAlign w:val="center"/>
          </w:tcPr>
          <w:p>
            <w:pPr>
              <w:jc w:val="right"/>
            </w:pPr>
            <w:r>
              <w:rPr>
                <w:rFonts w:ascii="宋体" w:eastAsia="宋体" w:hAnsi="宋体" w:cs="宋体"/>
                <w:b w:val="0"/>
                <w:i w:val="0"/>
                <w:color w:val="000000"/>
                <w:sz w:val="20"/>
              </w:rPr>
              <w:t xml:space="preserve">9.31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单位：辽宁省盘锦市大洼区群团事务服务中心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105.29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2.59</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42.88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1.72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2.14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33.38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12.45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4.93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9.31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0.87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1.69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1.67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106.98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2.59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单位：辽宁省盘锦市大洼区群团事务服务中心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单位：辽宁省盘锦市大洼区群团事务服务中心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单位：辽宁省盘锦市大洼区群团事务服务中心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4839"/>
      </w:tblGrid>
      <w:tr>
        <w:trPr>
          <w:trHeight w:hRule="exact" w:val="8994"/>
          <w:jc w:val="center"/>
        </w:trPr>
        <w:tc>
          <w:tcPr>
            <w:tcW w:w="14839" w:type="dxa"/>
            <w:shd w:val="clear" w:color="auto" w:fill="auto"/>
            <w:vAlign w:val="center"/>
          </w:tcPr>
          <w:p>
            <w:pPr>
              <w:snapToGrid w:val="0"/>
              <w:spacing w:before="0" w:beforeAutospacing="0" w:after="0" w:afterAutospacing="0" w:line="240" w:lineRule="auto"/>
              <w:jc w:val="center"/>
            </w:pPr>
            <w:r>
              <w:rPr>
                <w:rFonts w:ascii="宋体" w:eastAsia="宋体" w:hAnsi="宋体" w:cs="宋体"/>
                <w:b/>
                <w:i w:val="0"/>
                <w:color w:val="000000"/>
                <w:sz w:val="714"/>
              </w:rPr>
              <w:t xml:space="preserve">第五部分 附件</w:t>
            </w:r>
          </w:p>
        </w:tc>
      </w:tr>
    </w:tbl>
    <w:p>
      <w:pPr>
        <w:sectPr>
          <w:pgSz w:w="16839" w:h="11907" w:orient="landscape"/>
          <w:pgMar w:top="400" w:right="1000" w:bottom="400" w:left="1000" w:header="720" w:footer="720" w:gutter="0"/>
        </w:sectPr>
      </w:pPr>
    </w:p>
    <w:p>
      <w:pPr>
        <w:pStyle w:val="Normal_27a5b8e7-0499-4ab5-b47e-2717af163e50"/>
      </w:pPr>
      <w:r>
        <w:pict>
          <v:shape id="_x0000_i2371" type="#_x0000_t75" style="height:545.65pt;width:841.75pt" o:bordertopcolor="this" o:borderleftcolor="this" o:borderbottomcolor="this" o:borderrightcolor="this">
            <v:imagedata r:id="rId6" o:title=""/>
          </v:shape>
        </w:pict>
      </w:r>
    </w:p>
    <w:p>
      <w:pPr>
        <w:pStyle w:val="Normal_27a5b8e7-0499-4ab5-b47e-2717af163e50"/>
      </w:pPr>
      <w:r>
        <w:pict>
          <v:shape id="_x0000_i2372" type="#_x0000_t75" style="height:545.65pt;width:841.75pt" o:bordertopcolor="this" o:borderleftcolor="this" o:borderbottomcolor="this" o:borderrightcolor="this">
            <v:imagedata r:id="rId7" o:title=""/>
          </v:shape>
        </w:pict>
      </w:r>
    </w:p>
    <w:p>
      <w:pPr>
        <w:pStyle w:val="Normal_27a5b8e7-0499-4ab5-b47e-2717af163e50"/>
      </w:pPr>
      <w:r>
        <w:pict>
          <v:shape id="_x0000_i2373" type="#_x0000_t75" style="height:545.65pt;width:841.75pt" o:bordertopcolor="this" o:borderleftcolor="this" o:borderbottomcolor="this" o:borderrightcolor="this">
            <v:imagedata r:id="rId8" o:title=""/>
          </v:shape>
        </w:pict>
      </w:r>
    </w:p>
    <w:p>
      <w:pPr>
        <w:pStyle w:val="Normal_27a5b8e7-0499-4ab5-b47e-2717af163e50"/>
      </w:pPr>
      <w:r>
        <w:pict>
          <v:shape id="_x0000_i2374" type="#_x0000_t75" style="height:545.65pt;width:841.75pt" o:bordertopcolor="this" o:borderleftcolor="this" o:borderbottomcolor="this" o:borderrightcolor="this">
            <v:imagedata r:id="rId9" o:title=""/>
          </v:shape>
        </w:pict>
      </w:r>
    </w:p>
    <w:sectPr>
      <w:headerReference w:type="default" r:id="rId10"/>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27a5b8e7-0499-4ab5-b47e-2717af163e50"/>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27a5b8e7-0499-4ab5-b47e-2717af163e50">
    <w:name w:val="Normal_27a5b8e7-0499-4ab5-b47e-2717af163e50"/>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fontTable" Target="fontTable.xml" /><Relationship Id="rId16"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