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辽宁省盘锦市大洼区档案局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辽宁省盘锦市大洼区档案局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辽宁省盘锦市大洼区档案局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辽宁省盘锦市大洼区档案局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辽宁省盘锦市大洼区档案局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辽宁省盘锦市大洼区档案局概况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1、在区委、区政府领导下，对区委区政府负责，组织开展档案局（馆）的全面工作。</w:t>
        <w:br/>
        <w:t xml:space="preserve">    2、组织全区贯彻实施《中华人民共和国档案法》和《辽宁省档案管理条例》及各级相关档案工作的方针政策和法律法规，依法查处档案违法行为。</w:t>
        <w:br/>
        <w:t xml:space="preserve">    3、组织协调全区档案事业发展，制定综合规划、专项计划和规章制度并组织实施。对全区各机关、事业单位、各镇（街道办事处）、重点园区档案各项业务工作、规范化建档工作进行监督、检查、指导。</w:t>
        <w:br/>
        <w:t xml:space="preserve">    4、负责档案相关项目的行政审批和业务办理工作。</w:t>
        <w:br/>
        <w:t xml:space="preserve">    5、负责档案及资料的接收、征集、整理、保管及开发利用工作，推进档案资源的科学化、现代化管理；开发档案信息资源，为社会各界提供有效利用服务。</w:t>
        <w:br/>
        <w:t xml:space="preserve">    6、制定全区档案干部队伍建设规划；组织档案专业教育和档案专业干部培训工作；负责组织档案专业技术职务申报等有关工作。</w:t>
        <w:br/>
        <w:t xml:space="preserve">    7、组织开展档案科学技术研究、档案保护、《档案法》宣传和档案学会等项工作。</w:t>
        <w:br/>
        <w:t xml:space="preserve">    8、负责组织编辑出版本地区综合年鉴和志书工作。</w:t>
        <w:br/>
        <w:t xml:space="preserve">    9、负责收集整理已公开现行文件资料和政务信息，面向社会提供服务工作。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辽宁省盘锦市大洼区档案局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盘锦市大洼区档案馆</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542.08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542.08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542.08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减少133.84万元，降低19.80%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《关于落实“过紧日子”通知要求》经费压减</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542.08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298.03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54.98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工资福利支出239.95万元；商品和服务支出29.10万元；对个人和家庭的补助26.98万元；资本性支出2.00万元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244.05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45.02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主要包括档案馆房建设、年鉴出版等业务支出。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减少133.84万元，降低19.80%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《关于落实“过紧日子”通知要求》经费压减</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542.08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298.03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244.05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减少133.84万元，降低19.80%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《关于落实“过紧日子”通知要求》经费压减</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189.29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112.73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1109.32</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2023年度一般公共预算财政拨款支出542.08万元。按支出功能分类科目分，包括：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1.一般公共服务支出446.17万元，具体包括：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档案事务（款）档案馆（项）421.60万元,主要是工资福利支出、商品和服务支出、对个人和家庭的补助资本性支出等支出，完成年初预算的190%，决算数与年初预算数存在差异的主要原因是档案馆房建设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档案事务（款）其他档案事务支出（项）24.57万元,主要是县志、年鉴出版、档案管理专项业务经费等支出，完成年初预算的111%，决算数与年初预算数存在差异的主要原因是项目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2.社会保障和就业支出64.54万元，具体包括：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2.94万元,主要是退休人员个人家庭补助等支出，完成年初预算的107%，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26.26万元,主要是机关事业养老保险缴费支出等支出，完成年初预算的95%，决算数与年初预算数存在差异的主要原因是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10.74万元,主要是机关事业单位职业年金缴费支出等支出，完成年初预算的0%，决算数与年初预算数存在差异的主要原因是本年增加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（4）社会保障和就业支出（类）抚恤（款）死亡抚恤（项）23.98万元,主要是退休人员死亡抚恤金等支出，完成年初预算的0%，决算数与年初预算数存在差异的主要原因是追加预算。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（5）社会保障和就业支出（类）其他社会保障和就业支出（款）其他社会保障和就业支出（项）0.62万元,主要是工伤保险等支出，完成年初预算的177%，决算数与年初预算数存在差异的主要原因是基数增加。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3.卫生健康支出10.06万元，具体包括：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（1）卫生健康支出（类）行政事业单位医疗（款）事业单位医疗（项）9.89万元,主要是职工医疗保险等支出，完成年初预算的83%，决算数与年初预算数存在差异的主要原因是人员退休。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（2）卫生健康支出（类）行政事业单位医疗（款）其他行政事业单位医疗支出（项）0.17万元,主要是职工大额医疗保险等支出，完成年初预算的100%，决算数与年初预算数存在差异的主要原因是无。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4.住房保障支出21.31万元，具体包括：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（1）住房保障支出（类）住房改革支出（款）住房公积金（项）21.31万元,主要是职工公积金费用缴纳等支出，完成年初预算的95%，决算数与年初预算数存在差异的主要原因是人员退休。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2.46</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98.40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节约车辆维修及加油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2.46</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无此项业务</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无此项业务</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无此项业务</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无此项业务</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2.46</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98.40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节约车辆维修及加油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比上年增加2.46万元，增长0.00%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新调拨</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2.46</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主要用于车保险、修车、燃油费等，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298.03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266.93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31.10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0.21</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0.21</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0.21</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0.21</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部门（单位）整体绩效目标表</w:t>
        <w:tab/>
        <w:tab/>
        <w:tab/>
        <w:tab/>
        <w:tab/>
        <w:tab/>
        <w:tab/>
        <w:br/>
        <w:t xml:space="preserve">    部门（单位）名称</w:t>
        <w:tab/>
        <w:t xml:space="preserve">025001盘锦市大洼区档案馆本级-211104000</w:t>
        <w:tab/>
        <w:tab/>
        <w:tab/>
        <w:tab/>
        <w:tab/>
        <w:tab/>
        <w:br/>
        <w:t xml:space="preserve">    年度主要任务</w:t>
        <w:tab/>
        <w:t xml:space="preserve">对应项目</w:t>
        <w:tab/>
        <w:tab/>
        <w:tab/>
        <w:tab/>
        <w:t xml:space="preserve">预算资金情况（万元）</w:t>
        <w:tab/>
        <w:tab/>
        <w:br/>
        <w:t xml:space="preserve">    基本支出人员经费（保工资）</w:t>
        <w:tab/>
        <w:tab/>
        <w:tab/>
        <w:tab/>
        <w:t xml:space="preserve">225.95</w:t>
        <w:tab/>
        <w:tab/>
        <w:br/>
        <w:t xml:space="preserve">    基本支出人员经费（其他）</w:t>
        <w:tab/>
        <w:tab/>
        <w:tab/>
        <w:tab/>
        <w:t xml:space="preserve">0.17</w:t>
        <w:tab/>
        <w:tab/>
        <w:br/>
        <w:t xml:space="preserve">    基本支出公用经费（保运转）</w:t>
        <w:tab/>
        <w:tab/>
        <w:tab/>
        <w:tab/>
        <w:t xml:space="preserve">8.8</w:t>
        <w:tab/>
        <w:tab/>
        <w:br/>
        <w:t xml:space="preserve">    基本支出人员经费（刚性）</w:t>
        <w:tab/>
        <w:tab/>
        <w:tab/>
        <w:tab/>
        <w:t xml:space="preserve">29.45</w:t>
        <w:tab/>
        <w:tab/>
        <w:br/>
        <w:t xml:space="preserve">    年度绩效目标</w:t>
        <w:tab/>
        <w:t xml:space="preserve">完成出版任务，服务群众。</w:t>
        <w:tab/>
        <w:tab/>
        <w:tab/>
        <w:tab/>
        <w:tab/>
        <w:tab/>
        <w:br/>
        <w:t xml:space="preserve">    年度绩效指标</w:t>
        <w:tab/>
        <w:t xml:space="preserve">一级指标</w:t>
        <w:tab/>
        <w:t xml:space="preserve">二级指标</w:t>
        <w:tab/>
        <w:t xml:space="preserve">三级指标</w:t>
        <w:tab/>
        <w:t xml:space="preserve">运算符号</w:t>
        <w:tab/>
        <w:t xml:space="preserve">指标值</w:t>
        <w:tab/>
        <w:t xml:space="preserve">度量单位</w:t>
        <w:tab/>
        <w:t xml:space="preserve">完成时限</w:t>
        <w:br/>
        <w:t xml:space="preserve">    履职效能</w:t>
        <w:tab/>
        <w:t xml:space="preserve">重点工作履行情况</w:t>
        <w:tab/>
        <w:t xml:space="preserve">重点工作办结率</w:t>
        <w:tab/>
        <w:t xml:space="preserve">=</w:t>
        <w:tab/>
        <w:t xml:space="preserve">100</w:t>
        <w:tab/>
        <w:t xml:space="preserve">%</w:t>
        <w:tab/>
        <w:t xml:space="preserve">2023年12月</w:t>
        <w:br/>
        <w:t xml:space="preserve">    整体工作完成情况</w:t>
        <w:tab/>
        <w:t xml:space="preserve">工作完成及时率</w:t>
        <w:tab/>
        <w:t xml:space="preserve">=</w:t>
        <w:tab/>
        <w:t xml:space="preserve">100</w:t>
        <w:tab/>
        <w:t xml:space="preserve">%</w:t>
        <w:tab/>
        <w:t xml:space="preserve">2023年12月</w:t>
        <w:br/>
        <w:t xml:space="preserve">    工作质量达标率</w:t>
        <w:tab/>
        <w:t xml:space="preserve">=</w:t>
        <w:tab/>
        <w:t xml:space="preserve">100</w:t>
        <w:tab/>
        <w:t xml:space="preserve">%</w:t>
        <w:tab/>
        <w:t xml:space="preserve">2023年12月</w:t>
        <w:br/>
        <w:t xml:space="preserve">    总体工作完成率</w:t>
        <w:tab/>
        <w:t xml:space="preserve">=</w:t>
        <w:tab/>
        <w:t xml:space="preserve">100</w:t>
        <w:tab/>
        <w:t xml:space="preserve">%</w:t>
        <w:tab/>
        <w:t xml:space="preserve">2023年12月</w:t>
        <w:br/>
        <w:t xml:space="preserve">    基础管理</w:t>
        <w:tab/>
        <w:t xml:space="preserve">依法行政能力</w:t>
        <w:tab/>
        <w:tab/>
        <w:t xml:space="preserve">管理规范</w:t>
        <w:tab/>
        <w:tab/>
        <w:t xml:space="preserve">2023年12月</w:t>
        <w:br/>
        <w:t xml:space="preserve">    综合管理水平</w:t>
        <w:tab/>
        <w:tab/>
        <w:t xml:space="preserve">管理规范</w:t>
        <w:tab/>
        <w:tab/>
        <w:t xml:space="preserve">2023年12月</w:t>
        <w:br/>
        <w:t xml:space="preserve">    预算执行</w:t>
        <w:tab/>
        <w:t xml:space="preserve">预算执行效率</w:t>
        <w:tab/>
        <w:t xml:space="preserve">预算执行率</w:t>
        <w:tab/>
        <w:t xml:space="preserve">=</w:t>
        <w:tab/>
        <w:t xml:space="preserve">100</w:t>
        <w:tab/>
        <w:t xml:space="preserve">%</w:t>
        <w:tab/>
        <w:t xml:space="preserve">2023年12月</w:t>
        <w:br/>
        <w:t xml:space="preserve">    预算调整率</w:t>
        <w:tab/>
        <w:t xml:space="preserve">&amp;lt;=</w:t>
        <w:tab/>
        <w:t xml:space="preserve">5</w:t>
        <w:tab/>
        <w:t xml:space="preserve">%</w:t>
        <w:tab/>
        <w:t xml:space="preserve">2023年12月</w:t>
        <w:br/>
        <w:t xml:space="preserve">    结转结余变动率</w:t>
        <w:tab/>
        <w:t xml:space="preserve">&amp;lt;=</w:t>
        <w:tab/>
        <w:t xml:space="preserve">0</w:t>
        <w:tab/>
        <w:t xml:space="preserve">%</w:t>
        <w:tab/>
        <w:t xml:space="preserve">2023年12月</w:t>
        <w:br/>
        <w:t xml:space="preserve">    管理效率</w:t>
        <w:tab/>
        <w:t xml:space="preserve">预算编制管理</w:t>
        <w:tab/>
        <w:t xml:space="preserve">预算绩效目标覆盖率</w:t>
        <w:tab/>
        <w:t xml:space="preserve">=</w:t>
        <w:tab/>
        <w:t xml:space="preserve">100</w:t>
        <w:tab/>
        <w:t xml:space="preserve">%</w:t>
        <w:tab/>
        <w:t xml:space="preserve">2023年12月</w:t>
        <w:br/>
        <w:t xml:space="preserve">    预算监督管理</w:t>
        <w:tab/>
        <w:t xml:space="preserve">预决算公开情况</w:t>
        <w:tab/>
        <w:tab/>
        <w:t xml:space="preserve">全部公开</w:t>
        <w:tab/>
        <w:tab/>
        <w:t xml:space="preserve">2023年12月</w:t>
        <w:br/>
        <w:t xml:space="preserve">    预算收支管理</w:t>
        <w:tab/>
        <w:t xml:space="preserve">预算收入管理规范性</w:t>
        <w:tab/>
        <w:tab/>
        <w:t xml:space="preserve">管理规范</w:t>
        <w:tab/>
        <w:tab/>
        <w:t xml:space="preserve">2023年12月</w:t>
        <w:br/>
        <w:t xml:space="preserve">    预算支出管理规范性</w:t>
        <w:tab/>
        <w:tab/>
        <w:t xml:space="preserve">管理规范</w:t>
        <w:tab/>
        <w:tab/>
        <w:t xml:space="preserve">2023年12月</w:t>
        <w:br/>
        <w:t xml:space="preserve">    财务管理</w:t>
        <w:tab/>
        <w:t xml:space="preserve">内控制度有效性</w:t>
        <w:tab/>
        <w:tab/>
        <w:t xml:space="preserve">制度有效</w:t>
        <w:tab/>
        <w:tab/>
        <w:t xml:space="preserve">2023年12月</w:t>
        <w:br/>
        <w:t xml:space="preserve">    资产管理</w:t>
        <w:tab/>
        <w:t xml:space="preserve">固定资产利用率</w:t>
        <w:tab/>
        <w:t xml:space="preserve">=</w:t>
        <w:tab/>
        <w:t xml:space="preserve">100</w:t>
        <w:tab/>
        <w:t xml:space="preserve">%</w:t>
        <w:tab/>
        <w:t xml:space="preserve">2023年12月</w:t>
        <w:br/>
        <w:t xml:space="preserve">    业务管理</w:t>
        <w:tab/>
        <w:t xml:space="preserve">政府采购管理违法违规行为发生次数</w:t>
        <w:tab/>
        <w:t xml:space="preserve">=</w:t>
        <w:tab/>
        <w:t xml:space="preserve">0</w:t>
        <w:tab/>
        <w:t xml:space="preserve">次</w:t>
        <w:tab/>
        <w:t xml:space="preserve">2023年12月</w:t>
        <w:br/>
        <w:t xml:space="preserve">    运行成本</w:t>
        <w:tab/>
        <w:t xml:space="preserve">成本控制成效</w:t>
        <w:tab/>
        <w:t xml:space="preserve">“三公”经费变动率</w:t>
        <w:tab/>
        <w:t xml:space="preserve">&amp;lt;=</w:t>
        <w:tab/>
        <w:t xml:space="preserve">0</w:t>
        <w:tab/>
        <w:t xml:space="preserve">%</w:t>
        <w:tab/>
        <w:t xml:space="preserve">2023年12月</w:t>
        <w:br/>
        <w:t xml:space="preserve">    在职人员控制率</w:t>
        <w:tab/>
        <w:t xml:space="preserve">&amp;lt;=</w:t>
        <w:tab/>
        <w:t xml:space="preserve">100</w:t>
        <w:tab/>
        <w:t xml:space="preserve">%</w:t>
        <w:tab/>
        <w:t xml:space="preserve">2023年12月</w:t>
        <w:br/>
        <w:t xml:space="preserve">    社会效应</w:t>
        <w:tab/>
        <w:t xml:space="preserve">社会效益</w:t>
        <w:tab/>
        <w:t xml:space="preserve">服务对象满意度</w:t>
        <w:tab/>
        <w:t xml:space="preserve">&amp;gt;=</w:t>
        <w:tab/>
        <w:t xml:space="preserve">100</w:t>
        <w:tab/>
        <w:t xml:space="preserve">%</w:t>
        <w:tab/>
        <w:t xml:space="preserve">2023年12月</w:t>
        <w:br/>
        <w:t xml:space="preserve">    服务对象满意度</w:t>
        <w:tab/>
        <w:t xml:space="preserve">服务部门满意度</w:t>
        <w:tab/>
        <w:t xml:space="preserve">&amp;gt;=</w:t>
        <w:tab/>
        <w:t xml:space="preserve">100</w:t>
        <w:tab/>
        <w:t xml:space="preserve">%</w:t>
        <w:tab/>
        <w:t xml:space="preserve">2023年12月</w:t>
        <w:br/>
        <w:t xml:space="preserve">    可持续性</w:t>
        <w:tab/>
        <w:t xml:space="preserve">体制机制改革</w:t>
        <w:tab/>
        <w:t xml:space="preserve">建立预算绩效管理机制</w:t>
        <w:tab/>
        <w:tab/>
        <w:t xml:space="preserve">绩效管理</w:t>
        <w:tab/>
        <w:tab/>
        <w:t xml:space="preserve">2023年12月</w:t>
        <w:br/>
        <w:t xml:space="preserve">    2023年</w:t>
        <w:tab/>
        <w:tab/>
        <w:tab/>
        <w:tab/>
        <w:tab/>
        <w:tab/>
        <w:tab/>
        <w:br/>
        <w:t xml:space="preserve">    单位:万元</w:t>
        <w:tab/>
        <w:tab/>
        <w:tab/>
        <w:tab/>
        <w:tab/>
        <w:tab/>
        <w:tab/>
        <w:br/>
        <w:t xml:space="preserve">    项目(政策)名称</w:t>
        <w:tab/>
        <w:t xml:space="preserve">档案管理专项业务经费</w:t>
        <w:tab/>
        <w:tab/>
        <w:tab/>
        <w:tab/>
        <w:tab/>
        <w:tab/>
        <w:br/>
        <w:t xml:space="preserve">    主管部门</w:t>
        <w:tab/>
        <w:t xml:space="preserve">盘锦市大洼区档案馆-</w:t>
        <w:tab/>
        <w:tab/>
        <w:tab/>
        <w:t xml:space="preserve">实施单位</w:t>
        <w:tab/>
        <w:t xml:space="preserve">盘锦市大洼区档案馆本级-</w:t>
        <w:tab/>
        <w:tab/>
        <w:br/>
        <w:t xml:space="preserve">    预算资金情况 </w:t>
        <w:tab/>
        <w:t xml:space="preserve">7</w:t>
        <w:tab/>
        <w:tab/>
        <w:tab/>
        <w:tab/>
        <w:tab/>
        <w:tab/>
        <w:br/>
        <w:t xml:space="preserve">    总体目标</w:t>
        <w:tab/>
        <w:t xml:space="preserve">确保单位正常运转</w:t>
        <w:tab/>
        <w:tab/>
        <w:tab/>
        <w:tab/>
        <w:tab/>
        <w:tab/>
        <w:br/>
        <w:t xml:space="preserve">    绩效指标</w:t>
        <w:tab/>
        <w:t xml:space="preserve">一级指标</w:t>
        <w:tab/>
        <w:t xml:space="preserve">二级指标</w:t>
        <w:tab/>
        <w:t xml:space="preserve">三级指标</w:t>
        <w:tab/>
        <w:t xml:space="preserve">"运算</w:t>
        <w:br/>
        <w:t xml:space="preserve">    符号"</w:t>
        <w:tab/>
        <w:t xml:space="preserve">指标值</w:t>
        <w:tab/>
        <w:t xml:space="preserve">"度量</w:t>
        <w:br/>
        <w:t xml:space="preserve">    单位"</w:t>
        <w:tab/>
        <w:t xml:space="preserve">完成时限</w:t>
        <w:br/>
        <w:t xml:space="preserve">    产出指标</w:t>
        <w:tab/>
        <w:t xml:space="preserve">数量指标</w:t>
        <w:tab/>
        <w:t xml:space="preserve">足额保障率</w:t>
        <w:tab/>
        <w:t xml:space="preserve">=</w:t>
        <w:tab/>
        <w:t xml:space="preserve">100</w:t>
        <w:tab/>
        <w:t xml:space="preserve">%</w:t>
        <w:tab/>
        <w:t xml:space="preserve">2023年12月</w:t>
        <w:br/>
        <w:t xml:space="preserve">    经费足额发放率</w:t>
        <w:tab/>
        <w:t xml:space="preserve">&amp;gt;=</w:t>
        <w:tab/>
        <w:t xml:space="preserve">100</w:t>
        <w:tab/>
        <w:t xml:space="preserve">%</w:t>
        <w:tab/>
        <w:t xml:space="preserve">2023年12月</w:t>
        <w:br/>
        <w:t xml:space="preserve">    质量指标</w:t>
        <w:tab/>
        <w:t xml:space="preserve">正常运转率</w:t>
        <w:tab/>
        <w:t xml:space="preserve">=</w:t>
        <w:tab/>
        <w:t xml:space="preserve">100</w:t>
        <w:tab/>
        <w:t xml:space="preserve">%</w:t>
        <w:tab/>
        <w:t xml:space="preserve">2023年12月</w:t>
        <w:br/>
        <w:t xml:space="preserve">    发放到位率</w:t>
        <w:tab/>
        <w:t xml:space="preserve">=</w:t>
        <w:tab/>
        <w:t xml:space="preserve">100</w:t>
        <w:tab/>
        <w:t xml:space="preserve">%</w:t>
        <w:tab/>
        <w:t xml:space="preserve">2023年12月</w:t>
        <w:br/>
        <w:t xml:space="preserve">    时效指标</w:t>
        <w:tab/>
        <w:t xml:space="preserve">保障及时率</w:t>
        <w:tab/>
        <w:t xml:space="preserve">=</w:t>
        <w:tab/>
        <w:t xml:space="preserve">100</w:t>
        <w:tab/>
        <w:t xml:space="preserve">%</w:t>
        <w:tab/>
        <w:t xml:space="preserve">2023年12月</w:t>
        <w:br/>
        <w:t xml:space="preserve">    成本指标</w:t>
        <w:tab/>
        <w:t xml:space="preserve">按标准保障率</w:t>
        <w:tab/>
        <w:t xml:space="preserve">=</w:t>
        <w:tab/>
        <w:t xml:space="preserve">100</w:t>
        <w:tab/>
        <w:t xml:space="preserve">%</w:t>
        <w:tab/>
        <w:t xml:space="preserve">2023年12月</w:t>
        <w:br/>
        <w:t xml:space="preserve">    效益指标</w:t>
        <w:tab/>
        <w:t xml:space="preserve">社会效益指标</w:t>
        <w:tab/>
        <w:t xml:space="preserve">确保机关事业单位平稳运行</w:t>
        <w:tab/>
        <w:tab/>
        <w:t xml:space="preserve">平稳运行</w:t>
        <w:tab/>
        <w:tab/>
        <w:t xml:space="preserve">2023年12月</w:t>
        <w:br/>
        <w:t xml:space="preserve">    可持续影响指标</w:t>
        <w:tab/>
        <w:t xml:space="preserve">保障水平</w:t>
        <w:tab/>
        <w:tab/>
        <w:t xml:space="preserve">足额保障</w:t>
        <w:tab/>
        <w:tab/>
        <w:t xml:space="preserve">2023年12月</w:t>
        <w:br/>
        <w:t xml:space="preserve">    满意度指标</w:t>
        <w:tab/>
        <w:t xml:space="preserve">服务对象满意度指标</w:t>
        <w:tab/>
        <w:t xml:space="preserve">机关事业单位干部群众满意度</w:t>
        <w:tab/>
        <w:t xml:space="preserve">&amp;gt;=</w:t>
        <w:tab/>
        <w:t xml:space="preserve">95</w:t>
        <w:tab/>
        <w:t xml:space="preserve">%</w:t>
        <w:tab/>
        <w:t xml:space="preserve">2023年12月</w:t>
        <w:br/>
        <w:t xml:space="preserve">    部门预算项目（政策）绩效目标表</w:t>
        <w:tab/>
        <w:tab/>
        <w:tab/>
        <w:tab/>
        <w:tab/>
        <w:tab/>
        <w:tab/>
        <w:br/>
        <w:t xml:space="preserve">    2023年</w:t>
        <w:tab/>
        <w:tab/>
        <w:tab/>
        <w:tab/>
        <w:tab/>
        <w:tab/>
        <w:tab/>
        <w:br/>
        <w:t xml:space="preserve">    单位:万元</w:t>
        <w:tab/>
        <w:tab/>
        <w:tab/>
        <w:tab/>
        <w:tab/>
        <w:tab/>
        <w:tab/>
        <w:br/>
        <w:t xml:space="preserve">    项目(政策)名称</w:t>
        <w:tab/>
        <w:t xml:space="preserve">年鉴、县志编撰</w:t>
        <w:tab/>
        <w:tab/>
        <w:tab/>
        <w:tab/>
        <w:tab/>
        <w:tab/>
        <w:br/>
        <w:t xml:space="preserve">    主管部门</w:t>
        <w:tab/>
        <w:t xml:space="preserve">盘锦市大洼区档案馆-</w:t>
        <w:tab/>
        <w:tab/>
        <w:tab/>
        <w:t xml:space="preserve">实施单位</w:t>
        <w:tab/>
        <w:t xml:space="preserve">盘锦市大洼区档案馆本级-</w:t>
        <w:tab/>
        <w:tab/>
        <w:br/>
        <w:t xml:space="preserve">    预算资金情况 </w:t>
        <w:tab/>
        <w:t xml:space="preserve">15</w:t>
        <w:tab/>
        <w:tab/>
        <w:tab/>
        <w:tab/>
        <w:tab/>
        <w:tab/>
        <w:br/>
        <w:t xml:space="preserve">    总体目标</w:t>
        <w:tab/>
        <w:t xml:space="preserve">确保单位正常运转</w:t>
        <w:tab/>
        <w:tab/>
        <w:tab/>
        <w:tab/>
        <w:tab/>
        <w:tab/>
        <w:br/>
        <w:t xml:space="preserve">    绩效指标</w:t>
        <w:tab/>
        <w:t xml:space="preserve">一级指标</w:t>
        <w:tab/>
        <w:t xml:space="preserve">二级指标</w:t>
        <w:tab/>
        <w:t xml:space="preserve">三级指标</w:t>
        <w:tab/>
        <w:t xml:space="preserve">"运算</w:t>
        <w:br/>
        <w:t xml:space="preserve">    符号"</w:t>
        <w:tab/>
        <w:t xml:space="preserve">指标值</w:t>
        <w:tab/>
        <w:t xml:space="preserve">"度量</w:t>
        <w:br/>
        <w:t xml:space="preserve">    单位"</w:t>
        <w:tab/>
        <w:t xml:space="preserve">完成时限</w:t>
        <w:br/>
        <w:t xml:space="preserve">    产出指标</w:t>
        <w:tab/>
        <w:t xml:space="preserve">数量指标</w:t>
        <w:tab/>
        <w:t xml:space="preserve">足额保障率</w:t>
        <w:tab/>
        <w:t xml:space="preserve">=</w:t>
        <w:tab/>
        <w:t xml:space="preserve">100</w:t>
        <w:tab/>
        <w:t xml:space="preserve">%</w:t>
        <w:tab/>
        <w:t xml:space="preserve">2023年12月</w:t>
        <w:br/>
        <w:t xml:space="preserve">    经费足额发放率</w:t>
        <w:tab/>
        <w:t xml:space="preserve">&amp;gt;=</w:t>
        <w:tab/>
        <w:t xml:space="preserve">100</w:t>
        <w:tab/>
        <w:t xml:space="preserve">%</w:t>
        <w:tab/>
        <w:t xml:space="preserve">2023年12月</w:t>
        <w:br/>
        <w:t xml:space="preserve">    质量指标</w:t>
        <w:tab/>
        <w:t xml:space="preserve">发放到位率</w:t>
        <w:tab/>
        <w:t xml:space="preserve">=</w:t>
        <w:tab/>
        <w:t xml:space="preserve">100</w:t>
        <w:tab/>
        <w:t xml:space="preserve">%</w:t>
        <w:tab/>
        <w:t xml:space="preserve">2023年12月</w:t>
        <w:br/>
        <w:t xml:space="preserve">    正常运转率</w:t>
        <w:tab/>
        <w:t xml:space="preserve">=</w:t>
        <w:tab/>
        <w:t xml:space="preserve">100</w:t>
        <w:tab/>
        <w:t xml:space="preserve">%</w:t>
        <w:tab/>
        <w:t xml:space="preserve">2023年12月</w:t>
        <w:br/>
        <w:t xml:space="preserve">    时效指标</w:t>
        <w:tab/>
        <w:t xml:space="preserve">保障及时率</w:t>
        <w:tab/>
        <w:t xml:space="preserve">=</w:t>
        <w:tab/>
        <w:t xml:space="preserve">100</w:t>
        <w:tab/>
        <w:t xml:space="preserve">%</w:t>
        <w:tab/>
        <w:t xml:space="preserve">2023年12月</w:t>
        <w:br/>
        <w:t xml:space="preserve">    成本指标</w:t>
        <w:tab/>
        <w:t xml:space="preserve">按标准保障率</w:t>
        <w:tab/>
        <w:t xml:space="preserve">=</w:t>
        <w:tab/>
        <w:t xml:space="preserve">100</w:t>
        <w:tab/>
        <w:t xml:space="preserve">%</w:t>
        <w:tab/>
        <w:t xml:space="preserve">2023年12月</w:t>
        <w:br/>
        <w:t xml:space="preserve">    效益指标</w:t>
        <w:tab/>
        <w:t xml:space="preserve">社会效益指标</w:t>
        <w:tab/>
        <w:t xml:space="preserve">确保机关事业单位平稳运行</w:t>
        <w:tab/>
        <w:tab/>
        <w:t xml:space="preserve">平稳运行</w:t>
        <w:tab/>
        <w:tab/>
        <w:t xml:space="preserve">2023年12月</w:t>
        <w:br/>
        <w:t xml:space="preserve">    可持续影响指标</w:t>
        <w:tab/>
        <w:t xml:space="preserve">保障水平</w:t>
        <w:tab/>
        <w:tab/>
        <w:t xml:space="preserve">足额保障</w:t>
        <w:tab/>
        <w:tab/>
        <w:t xml:space="preserve">2023年12月</w:t>
        <w:br/>
        <w:t xml:space="preserve">    满意度指标</w:t>
        <w:tab/>
        <w:t xml:space="preserve">服务对象满意度指标</w:t>
        <w:tab/>
        <w:t xml:space="preserve">机关事业单位干部群众满意度</w:t>
        <w:tab/>
        <w:t xml:space="preserve">&amp;gt;=</w:t>
        <w:tab/>
        <w:t xml:space="preserve">95</w:t>
        <w:tab/>
        <w:t xml:space="preserve">%</w:t>
        <w:tab/>
        <w:t xml:space="preserve">2023年12月</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16.社会保障和就业（类）行政事业单位养老支出（款）行政单位离退休（项）：反映行政单位（包括实行公务员管理的事业单位）开支的离退休经费。</w:t>
        <w:br/>
        <w:t xml:space="preserve">    17.社会保障和就业（类）行政事业单位养老支出（款）事业单位离退休（项）：反映事业单位开支的离退休经费。</w:t>
        <w:br/>
        <w:t xml:space="preserve">    18.社会保障和就业（类）行政事业单位养老支出（款）机关事业单位基本养老保险缴费支出（项）：反映机关事业单位实施养老保险制度由单位缴纳的基本养老保险费支出。</w:t>
        <w:br/>
        <w:t xml:space="preserve">    19.社会保障和就业（类）行政事业单位养老支出（款）机关事业单位职业年金缴费支出（项）：反映机关事业单位实施养老保险制度由单位实际缴纳的职业年金支出。</w:t>
        <w:br/>
        <w:t xml:space="preserve">    20.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    21.卫生健康支出（类）行政事业单位医疗（款）事业单位医疗（项）：反映财政部门安排的事业单位基本医疗保险缴费经费，未参加医疗保险的事业单位的公费医疗经费，按国家规定享受离休人员待遇的医疗经费。</w:t>
        <w:br/>
        <w:t xml:space="preserve">    22.住房保障（类）住房改革（款）住房公积金（项）：反映行政事业单位按人力资源和社会保障部、财政部规定的基本工资和津贴补贴以及规定比例为职工缴纳的住房公积金。</w:t>
        <w:br/>
        <w:t xml:space="preserve">    23.一般公共服务支出（类）档案事务（款）档案馆（项）：反映中央和地方各级档案馆的支出,包括档案资料征集,档案抢救、保护、编纂、修复、现代化管理，档案信息资源开发、提供、利用，档案馆设备购置、维护，档案陈列展览等方面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部门：辽宁省盘锦市大洼区档案局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542.08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446.18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64.54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10.06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21.31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542.08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542.08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542.08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542.08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部门：辽宁省盘锦市大洼区档案局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542.08</w:t>
            </w:r>
          </w:p>
        </w:tc>
        <w:tc>
          <w:tcPr>
            <w:tcW w:w="1160" w:type="dxa"/>
            <w:tcBorders/>
            <w:vAlign w:val="center"/>
          </w:tcPr>
          <w:p>
            <w:pPr>
              <w:jc w:val="right"/>
            </w:pPr>
            <w:r>
              <w:rPr>
                <w:rFonts w:ascii="宋体" w:eastAsia="宋体" w:hAnsi="宋体" w:cs="宋体"/>
                <w:b/>
                <w:i w:val="0"/>
                <w:color w:val="000000"/>
                <w:sz w:val="14"/>
              </w:rPr>
              <w:t xml:space="preserve">542.08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446.17</w:t>
            </w:r>
          </w:p>
        </w:tc>
        <w:tc>
          <w:tcPr>
            <w:tcW w:w="1160" w:type="dxa"/>
            <w:tcBorders/>
            <w:vAlign w:val="center"/>
          </w:tcPr>
          <w:p>
            <w:pPr>
              <w:jc w:val="right"/>
            </w:pPr>
            <w:r>
              <w:rPr>
                <w:rFonts w:ascii="宋体" w:eastAsia="宋体" w:hAnsi="宋体" w:cs="宋体"/>
                <w:b w:val="0"/>
                <w:i w:val="0"/>
                <w:color w:val="000000"/>
                <w:sz w:val="14"/>
              </w:rPr>
              <w:t xml:space="preserve">446.17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档案事务</w:t>
            </w:r>
          </w:p>
        </w:tc>
        <w:tc>
          <w:tcPr>
            <w:tcW w:w="1160" w:type="dxa"/>
            <w:tcBorders/>
            <w:vAlign w:val="center"/>
          </w:tcPr>
          <w:p>
            <w:pPr>
              <w:jc w:val="right"/>
            </w:pPr>
            <w:r>
              <w:rPr>
                <w:rFonts w:ascii="宋体" w:eastAsia="宋体" w:hAnsi="宋体" w:cs="宋体"/>
                <w:b w:val="0"/>
                <w:i w:val="0"/>
                <w:color w:val="000000"/>
                <w:sz w:val="14"/>
              </w:rPr>
              <w:t xml:space="preserve">446.17</w:t>
            </w:r>
          </w:p>
        </w:tc>
        <w:tc>
          <w:tcPr>
            <w:tcW w:w="1160" w:type="dxa"/>
            <w:tcBorders/>
            <w:vAlign w:val="center"/>
          </w:tcPr>
          <w:p>
            <w:pPr>
              <w:jc w:val="right"/>
            </w:pPr>
            <w:r>
              <w:rPr>
                <w:rFonts w:ascii="宋体" w:eastAsia="宋体" w:hAnsi="宋体" w:cs="宋体"/>
                <w:b w:val="0"/>
                <w:i w:val="0"/>
                <w:color w:val="000000"/>
                <w:sz w:val="14"/>
              </w:rPr>
              <w:t xml:space="preserve">446.17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2012604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档案馆</w:t>
            </w:r>
          </w:p>
        </w:tc>
        <w:tc>
          <w:tcPr>
            <w:tcW w:w="1160" w:type="dxa"/>
            <w:tcBorders/>
            <w:vAlign w:val="center"/>
          </w:tcPr>
          <w:p>
            <w:pPr>
              <w:jc w:val="right"/>
            </w:pPr>
            <w:r>
              <w:rPr>
                <w:rFonts w:ascii="宋体" w:eastAsia="宋体" w:hAnsi="宋体" w:cs="宋体"/>
                <w:b w:val="0"/>
                <w:i w:val="0"/>
                <w:color w:val="000000"/>
                <w:sz w:val="14"/>
              </w:rPr>
              <w:t xml:space="preserve">421.60</w:t>
            </w:r>
          </w:p>
        </w:tc>
        <w:tc>
          <w:tcPr>
            <w:tcW w:w="1160" w:type="dxa"/>
            <w:tcBorders/>
            <w:vAlign w:val="center"/>
          </w:tcPr>
          <w:p>
            <w:pPr>
              <w:jc w:val="right"/>
            </w:pPr>
            <w:r>
              <w:rPr>
                <w:rFonts w:ascii="宋体" w:eastAsia="宋体" w:hAnsi="宋体" w:cs="宋体"/>
                <w:b w:val="0"/>
                <w:i w:val="0"/>
                <w:color w:val="000000"/>
                <w:sz w:val="14"/>
              </w:rPr>
              <w:t xml:space="preserve">421.60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其他档案事务支出</w:t>
            </w:r>
          </w:p>
        </w:tc>
        <w:tc>
          <w:tcPr>
            <w:tcW w:w="1160" w:type="dxa"/>
            <w:tcBorders/>
            <w:vAlign w:val="center"/>
          </w:tcPr>
          <w:p>
            <w:pPr>
              <w:jc w:val="right"/>
            </w:pPr>
            <w:r>
              <w:rPr>
                <w:rFonts w:ascii="宋体" w:eastAsia="宋体" w:hAnsi="宋体" w:cs="宋体"/>
                <w:b w:val="0"/>
                <w:i w:val="0"/>
                <w:color w:val="000000"/>
                <w:sz w:val="14"/>
              </w:rPr>
              <w:t xml:space="preserve">24.57</w:t>
            </w:r>
          </w:p>
        </w:tc>
        <w:tc>
          <w:tcPr>
            <w:tcW w:w="1160" w:type="dxa"/>
            <w:tcBorders/>
            <w:vAlign w:val="center"/>
          </w:tcPr>
          <w:p>
            <w:pPr>
              <w:jc w:val="right"/>
            </w:pPr>
            <w:r>
              <w:rPr>
                <w:rFonts w:ascii="宋体" w:eastAsia="宋体" w:hAnsi="宋体" w:cs="宋体"/>
                <w:b w:val="0"/>
                <w:i w:val="0"/>
                <w:color w:val="000000"/>
                <w:sz w:val="14"/>
              </w:rPr>
              <w:t xml:space="preserve">24.57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64.54</w:t>
            </w:r>
          </w:p>
        </w:tc>
        <w:tc>
          <w:tcPr>
            <w:tcW w:w="1160" w:type="dxa"/>
            <w:tcBorders/>
            <w:vAlign w:val="center"/>
          </w:tcPr>
          <w:p>
            <w:pPr>
              <w:jc w:val="right"/>
            </w:pPr>
            <w:r>
              <w:rPr>
                <w:rFonts w:ascii="宋体" w:eastAsia="宋体" w:hAnsi="宋体" w:cs="宋体"/>
                <w:b w:val="0"/>
                <w:i w:val="0"/>
                <w:color w:val="000000"/>
                <w:sz w:val="14"/>
              </w:rPr>
              <w:t xml:space="preserve">64.54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39.94</w:t>
            </w:r>
          </w:p>
        </w:tc>
        <w:tc>
          <w:tcPr>
            <w:tcW w:w="1160" w:type="dxa"/>
            <w:tcBorders/>
            <w:vAlign w:val="center"/>
          </w:tcPr>
          <w:p>
            <w:pPr>
              <w:jc w:val="right"/>
            </w:pPr>
            <w:r>
              <w:rPr>
                <w:rFonts w:ascii="宋体" w:eastAsia="宋体" w:hAnsi="宋体" w:cs="宋体"/>
                <w:b w:val="0"/>
                <w:i w:val="0"/>
                <w:color w:val="000000"/>
                <w:sz w:val="14"/>
              </w:rPr>
              <w:t xml:space="preserve">39.94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2.94</w:t>
            </w:r>
          </w:p>
        </w:tc>
        <w:tc>
          <w:tcPr>
            <w:tcW w:w="1160" w:type="dxa"/>
            <w:tcBorders/>
            <w:vAlign w:val="center"/>
          </w:tcPr>
          <w:p>
            <w:pPr>
              <w:jc w:val="right"/>
            </w:pPr>
            <w:r>
              <w:rPr>
                <w:rFonts w:ascii="宋体" w:eastAsia="宋体" w:hAnsi="宋体" w:cs="宋体"/>
                <w:b w:val="0"/>
                <w:i w:val="0"/>
                <w:color w:val="000000"/>
                <w:sz w:val="14"/>
              </w:rPr>
              <w:t xml:space="preserve">2.94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26.26</w:t>
            </w:r>
          </w:p>
        </w:tc>
        <w:tc>
          <w:tcPr>
            <w:tcW w:w="1160" w:type="dxa"/>
            <w:tcBorders/>
            <w:vAlign w:val="center"/>
          </w:tcPr>
          <w:p>
            <w:pPr>
              <w:jc w:val="right"/>
            </w:pPr>
            <w:r>
              <w:rPr>
                <w:rFonts w:ascii="宋体" w:eastAsia="宋体" w:hAnsi="宋体" w:cs="宋体"/>
                <w:b w:val="0"/>
                <w:i w:val="0"/>
                <w:color w:val="000000"/>
                <w:sz w:val="14"/>
              </w:rPr>
              <w:t xml:space="preserve">26.26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10.74</w:t>
            </w:r>
          </w:p>
        </w:tc>
        <w:tc>
          <w:tcPr>
            <w:tcW w:w="1160" w:type="dxa"/>
            <w:tcBorders/>
            <w:vAlign w:val="center"/>
          </w:tcPr>
          <w:p>
            <w:pPr>
              <w:jc w:val="right"/>
            </w:pPr>
            <w:r>
              <w:rPr>
                <w:rFonts w:ascii="宋体" w:eastAsia="宋体" w:hAnsi="宋体" w:cs="宋体"/>
                <w:b w:val="0"/>
                <w:i w:val="0"/>
                <w:color w:val="000000"/>
                <w:sz w:val="14"/>
              </w:rPr>
              <w:t xml:space="preserve">10.74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23.98</w:t>
            </w:r>
          </w:p>
        </w:tc>
        <w:tc>
          <w:tcPr>
            <w:tcW w:w="1160" w:type="dxa"/>
            <w:tcBorders/>
            <w:vAlign w:val="center"/>
          </w:tcPr>
          <w:p>
            <w:pPr>
              <w:jc w:val="right"/>
            </w:pPr>
            <w:r>
              <w:rPr>
                <w:rFonts w:ascii="宋体" w:eastAsia="宋体" w:hAnsi="宋体" w:cs="宋体"/>
                <w:b w:val="0"/>
                <w:i w:val="0"/>
                <w:color w:val="000000"/>
                <w:sz w:val="14"/>
              </w:rPr>
              <w:t xml:space="preserve">23.98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23.98</w:t>
            </w:r>
          </w:p>
        </w:tc>
        <w:tc>
          <w:tcPr>
            <w:tcW w:w="1160" w:type="dxa"/>
            <w:tcBorders/>
            <w:vAlign w:val="center"/>
          </w:tcPr>
          <w:p>
            <w:pPr>
              <w:jc w:val="right"/>
            </w:pPr>
            <w:r>
              <w:rPr>
                <w:rFonts w:ascii="宋体" w:eastAsia="宋体" w:hAnsi="宋体" w:cs="宋体"/>
                <w:b w:val="0"/>
                <w:i w:val="0"/>
                <w:color w:val="000000"/>
                <w:sz w:val="14"/>
              </w:rPr>
              <w:t xml:space="preserve">23.98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0.62</w:t>
            </w:r>
          </w:p>
        </w:tc>
        <w:tc>
          <w:tcPr>
            <w:tcW w:w="1160" w:type="dxa"/>
            <w:tcBorders/>
            <w:vAlign w:val="center"/>
          </w:tcPr>
          <w:p>
            <w:pPr>
              <w:jc w:val="right"/>
            </w:pPr>
            <w:r>
              <w:rPr>
                <w:rFonts w:ascii="宋体" w:eastAsia="宋体" w:hAnsi="宋体" w:cs="宋体"/>
                <w:b w:val="0"/>
                <w:i w:val="0"/>
                <w:color w:val="000000"/>
                <w:sz w:val="14"/>
              </w:rPr>
              <w:t xml:space="preserve">0.62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0.62</w:t>
            </w:r>
          </w:p>
        </w:tc>
        <w:tc>
          <w:tcPr>
            <w:tcW w:w="1160" w:type="dxa"/>
            <w:tcBorders/>
            <w:vAlign w:val="center"/>
          </w:tcPr>
          <w:p>
            <w:pPr>
              <w:jc w:val="right"/>
            </w:pPr>
            <w:r>
              <w:rPr>
                <w:rFonts w:ascii="宋体" w:eastAsia="宋体" w:hAnsi="宋体" w:cs="宋体"/>
                <w:b w:val="0"/>
                <w:i w:val="0"/>
                <w:color w:val="000000"/>
                <w:sz w:val="14"/>
              </w:rPr>
              <w:t xml:space="preserve">0.62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10.06</w:t>
            </w:r>
          </w:p>
        </w:tc>
        <w:tc>
          <w:tcPr>
            <w:tcW w:w="1160" w:type="dxa"/>
            <w:tcBorders/>
            <w:vAlign w:val="center"/>
          </w:tcPr>
          <w:p>
            <w:pPr>
              <w:jc w:val="right"/>
            </w:pPr>
            <w:r>
              <w:rPr>
                <w:rFonts w:ascii="宋体" w:eastAsia="宋体" w:hAnsi="宋体" w:cs="宋体"/>
                <w:b w:val="0"/>
                <w:i w:val="0"/>
                <w:color w:val="000000"/>
                <w:sz w:val="14"/>
              </w:rPr>
              <w:t xml:space="preserve">10.06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10.06</w:t>
            </w:r>
          </w:p>
        </w:tc>
        <w:tc>
          <w:tcPr>
            <w:tcW w:w="1160" w:type="dxa"/>
            <w:tcBorders/>
            <w:vAlign w:val="center"/>
          </w:tcPr>
          <w:p>
            <w:pPr>
              <w:jc w:val="right"/>
            </w:pPr>
            <w:r>
              <w:rPr>
                <w:rFonts w:ascii="宋体" w:eastAsia="宋体" w:hAnsi="宋体" w:cs="宋体"/>
                <w:b w:val="0"/>
                <w:i w:val="0"/>
                <w:color w:val="000000"/>
                <w:sz w:val="14"/>
              </w:rPr>
              <w:t xml:space="preserve">10.06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9.89</w:t>
            </w:r>
          </w:p>
        </w:tc>
        <w:tc>
          <w:tcPr>
            <w:tcW w:w="1160" w:type="dxa"/>
            <w:tcBorders/>
            <w:vAlign w:val="center"/>
          </w:tcPr>
          <w:p>
            <w:pPr>
              <w:jc w:val="right"/>
            </w:pPr>
            <w:r>
              <w:rPr>
                <w:rFonts w:ascii="宋体" w:eastAsia="宋体" w:hAnsi="宋体" w:cs="宋体"/>
                <w:b w:val="0"/>
                <w:i w:val="0"/>
                <w:color w:val="000000"/>
                <w:sz w:val="14"/>
              </w:rPr>
              <w:t xml:space="preserve">9.89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21.31</w:t>
            </w:r>
          </w:p>
        </w:tc>
        <w:tc>
          <w:tcPr>
            <w:tcW w:w="1160" w:type="dxa"/>
            <w:tcBorders/>
            <w:vAlign w:val="center"/>
          </w:tcPr>
          <w:p>
            <w:pPr>
              <w:jc w:val="right"/>
            </w:pPr>
            <w:r>
              <w:rPr>
                <w:rFonts w:ascii="宋体" w:eastAsia="宋体" w:hAnsi="宋体" w:cs="宋体"/>
                <w:b w:val="0"/>
                <w:i w:val="0"/>
                <w:color w:val="000000"/>
                <w:sz w:val="14"/>
              </w:rPr>
              <w:t xml:space="preserve">21.31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21.31</w:t>
            </w:r>
          </w:p>
        </w:tc>
        <w:tc>
          <w:tcPr>
            <w:tcW w:w="1160" w:type="dxa"/>
            <w:tcBorders/>
            <w:vAlign w:val="center"/>
          </w:tcPr>
          <w:p>
            <w:pPr>
              <w:jc w:val="right"/>
            </w:pPr>
            <w:r>
              <w:rPr>
                <w:rFonts w:ascii="宋体" w:eastAsia="宋体" w:hAnsi="宋体" w:cs="宋体"/>
                <w:b w:val="0"/>
                <w:i w:val="0"/>
                <w:color w:val="000000"/>
                <w:sz w:val="14"/>
              </w:rPr>
              <w:t xml:space="preserve">21.31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21.31</w:t>
            </w:r>
          </w:p>
        </w:tc>
        <w:tc>
          <w:tcPr>
            <w:tcW w:w="1160" w:type="dxa"/>
            <w:tcBorders/>
            <w:vAlign w:val="center"/>
          </w:tcPr>
          <w:p>
            <w:pPr>
              <w:jc w:val="right"/>
            </w:pPr>
            <w:r>
              <w:rPr>
                <w:rFonts w:ascii="宋体" w:eastAsia="宋体" w:hAnsi="宋体" w:cs="宋体"/>
                <w:b w:val="0"/>
                <w:i w:val="0"/>
                <w:color w:val="000000"/>
                <w:sz w:val="14"/>
              </w:rPr>
              <w:t xml:space="preserve">21.31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部门：辽宁省盘锦市大洼区档案局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542.08</w:t>
            </w:r>
          </w:p>
        </w:tc>
        <w:tc>
          <w:tcPr>
            <w:tcW w:w="1120" w:type="dxa"/>
            <w:tcBorders/>
            <w:vAlign w:val="center"/>
          </w:tcPr>
          <w:p>
            <w:pPr>
              <w:jc w:val="right"/>
            </w:pPr>
            <w:r>
              <w:rPr>
                <w:rFonts w:ascii="宋体" w:eastAsia="宋体" w:hAnsi="宋体" w:cs="宋体"/>
                <w:b/>
                <w:i w:val="0"/>
                <w:color w:val="000000"/>
                <w:sz w:val="16"/>
              </w:rPr>
              <w:t xml:space="preserve">298.03</w:t>
            </w:r>
          </w:p>
        </w:tc>
        <w:tc>
          <w:tcPr>
            <w:tcW w:w="1120" w:type="dxa"/>
            <w:tcBorders/>
            <w:vAlign w:val="center"/>
          </w:tcPr>
          <w:p>
            <w:pPr>
              <w:jc w:val="right"/>
            </w:pPr>
            <w:r>
              <w:rPr>
                <w:rFonts w:ascii="宋体" w:eastAsia="宋体" w:hAnsi="宋体" w:cs="宋体"/>
                <w:b/>
                <w:i w:val="0"/>
                <w:color w:val="000000"/>
                <w:sz w:val="16"/>
              </w:rPr>
              <w:t xml:space="preserve">244.05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446.17</w:t>
            </w:r>
          </w:p>
        </w:tc>
        <w:tc>
          <w:tcPr>
            <w:tcW w:w="1120" w:type="dxa"/>
            <w:tcBorders/>
            <w:vAlign w:val="center"/>
          </w:tcPr>
          <w:p>
            <w:pPr>
              <w:jc w:val="right"/>
            </w:pPr>
            <w:r>
              <w:rPr>
                <w:rFonts w:ascii="宋体" w:eastAsia="宋体" w:hAnsi="宋体" w:cs="宋体"/>
                <w:b w:val="0"/>
                <w:i w:val="0"/>
                <w:color w:val="000000"/>
                <w:sz w:val="16"/>
              </w:rPr>
              <w:t xml:space="preserve">202.12</w:t>
            </w:r>
          </w:p>
        </w:tc>
        <w:tc>
          <w:tcPr>
            <w:tcW w:w="1120" w:type="dxa"/>
            <w:tcBorders/>
            <w:vAlign w:val="center"/>
          </w:tcPr>
          <w:p>
            <w:pPr>
              <w:jc w:val="right"/>
            </w:pPr>
            <w:r>
              <w:rPr>
                <w:rFonts w:ascii="宋体" w:eastAsia="宋体" w:hAnsi="宋体" w:cs="宋体"/>
                <w:b w:val="0"/>
                <w:i w:val="0"/>
                <w:color w:val="000000"/>
                <w:sz w:val="16"/>
              </w:rPr>
              <w:t xml:space="preserve">244.05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档案事务</w:t>
            </w:r>
          </w:p>
        </w:tc>
        <w:tc>
          <w:tcPr>
            <w:tcW w:w="1120" w:type="dxa"/>
            <w:tcBorders/>
            <w:vAlign w:val="center"/>
          </w:tcPr>
          <w:p>
            <w:pPr>
              <w:jc w:val="right"/>
            </w:pPr>
            <w:r>
              <w:rPr>
                <w:rFonts w:ascii="宋体" w:eastAsia="宋体" w:hAnsi="宋体" w:cs="宋体"/>
                <w:b w:val="0"/>
                <w:i w:val="0"/>
                <w:color w:val="000000"/>
                <w:sz w:val="16"/>
              </w:rPr>
              <w:t xml:space="preserve">446.17</w:t>
            </w:r>
          </w:p>
        </w:tc>
        <w:tc>
          <w:tcPr>
            <w:tcW w:w="1120" w:type="dxa"/>
            <w:tcBorders/>
            <w:vAlign w:val="center"/>
          </w:tcPr>
          <w:p>
            <w:pPr>
              <w:jc w:val="right"/>
            </w:pPr>
            <w:r>
              <w:rPr>
                <w:rFonts w:ascii="宋体" w:eastAsia="宋体" w:hAnsi="宋体" w:cs="宋体"/>
                <w:b w:val="0"/>
                <w:i w:val="0"/>
                <w:color w:val="000000"/>
                <w:sz w:val="16"/>
              </w:rPr>
              <w:t xml:space="preserve">202.12</w:t>
            </w:r>
          </w:p>
        </w:tc>
        <w:tc>
          <w:tcPr>
            <w:tcW w:w="1120" w:type="dxa"/>
            <w:tcBorders/>
            <w:vAlign w:val="center"/>
          </w:tcPr>
          <w:p>
            <w:pPr>
              <w:jc w:val="right"/>
            </w:pPr>
            <w:r>
              <w:rPr>
                <w:rFonts w:ascii="宋体" w:eastAsia="宋体" w:hAnsi="宋体" w:cs="宋体"/>
                <w:b w:val="0"/>
                <w:i w:val="0"/>
                <w:color w:val="000000"/>
                <w:sz w:val="16"/>
              </w:rPr>
              <w:t xml:space="preserve">244.05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2012604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档案馆</w:t>
            </w:r>
          </w:p>
        </w:tc>
        <w:tc>
          <w:tcPr>
            <w:tcW w:w="1120" w:type="dxa"/>
            <w:tcBorders/>
            <w:vAlign w:val="center"/>
          </w:tcPr>
          <w:p>
            <w:pPr>
              <w:jc w:val="right"/>
            </w:pPr>
            <w:r>
              <w:rPr>
                <w:rFonts w:ascii="宋体" w:eastAsia="宋体" w:hAnsi="宋体" w:cs="宋体"/>
                <w:b w:val="0"/>
                <w:i w:val="0"/>
                <w:color w:val="000000"/>
                <w:sz w:val="16"/>
              </w:rPr>
              <w:t xml:space="preserve">421.60</w:t>
            </w:r>
          </w:p>
        </w:tc>
        <w:tc>
          <w:tcPr>
            <w:tcW w:w="1120" w:type="dxa"/>
            <w:tcBorders/>
            <w:vAlign w:val="center"/>
          </w:tcPr>
          <w:p>
            <w:pPr>
              <w:jc w:val="right"/>
            </w:pPr>
            <w:r>
              <w:rPr>
                <w:rFonts w:ascii="宋体" w:eastAsia="宋体" w:hAnsi="宋体" w:cs="宋体"/>
                <w:b w:val="0"/>
                <w:i w:val="0"/>
                <w:color w:val="000000"/>
                <w:sz w:val="16"/>
              </w:rPr>
              <w:t xml:space="preserve">199.55</w:t>
            </w:r>
          </w:p>
        </w:tc>
        <w:tc>
          <w:tcPr>
            <w:tcW w:w="1120" w:type="dxa"/>
            <w:tcBorders/>
            <w:vAlign w:val="center"/>
          </w:tcPr>
          <w:p>
            <w:pPr>
              <w:jc w:val="right"/>
            </w:pPr>
            <w:r>
              <w:rPr>
                <w:rFonts w:ascii="宋体" w:eastAsia="宋体" w:hAnsi="宋体" w:cs="宋体"/>
                <w:b w:val="0"/>
                <w:i w:val="0"/>
                <w:color w:val="000000"/>
                <w:sz w:val="16"/>
              </w:rPr>
              <w:t xml:space="preserve">222.05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其他档案事务支出</w:t>
            </w:r>
          </w:p>
        </w:tc>
        <w:tc>
          <w:tcPr>
            <w:tcW w:w="1120" w:type="dxa"/>
            <w:tcBorders/>
            <w:vAlign w:val="center"/>
          </w:tcPr>
          <w:p>
            <w:pPr>
              <w:jc w:val="right"/>
            </w:pPr>
            <w:r>
              <w:rPr>
                <w:rFonts w:ascii="宋体" w:eastAsia="宋体" w:hAnsi="宋体" w:cs="宋体"/>
                <w:b w:val="0"/>
                <w:i w:val="0"/>
                <w:color w:val="000000"/>
                <w:sz w:val="16"/>
              </w:rPr>
              <w:t xml:space="preserve">24.57</w:t>
            </w:r>
          </w:p>
        </w:tc>
        <w:tc>
          <w:tcPr>
            <w:tcW w:w="1120" w:type="dxa"/>
            <w:tcBorders/>
            <w:vAlign w:val="center"/>
          </w:tcPr>
          <w:p>
            <w:pPr>
              <w:jc w:val="right"/>
            </w:pPr>
            <w:r>
              <w:rPr>
                <w:rFonts w:ascii="宋体" w:eastAsia="宋体" w:hAnsi="宋体" w:cs="宋体"/>
                <w:b w:val="0"/>
                <w:i w:val="0"/>
                <w:color w:val="000000"/>
                <w:sz w:val="16"/>
              </w:rPr>
              <w:t xml:space="preserve">2.57</w:t>
            </w:r>
          </w:p>
        </w:tc>
        <w:tc>
          <w:tcPr>
            <w:tcW w:w="1120" w:type="dxa"/>
            <w:tcBorders/>
            <w:vAlign w:val="center"/>
          </w:tcPr>
          <w:p>
            <w:pPr>
              <w:jc w:val="right"/>
            </w:pPr>
            <w:r>
              <w:rPr>
                <w:rFonts w:ascii="宋体" w:eastAsia="宋体" w:hAnsi="宋体" w:cs="宋体"/>
                <w:b w:val="0"/>
                <w:i w:val="0"/>
                <w:color w:val="000000"/>
                <w:sz w:val="16"/>
              </w:rPr>
              <w:t xml:space="preserve">22.00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64.54</w:t>
            </w:r>
          </w:p>
        </w:tc>
        <w:tc>
          <w:tcPr>
            <w:tcW w:w="1120" w:type="dxa"/>
            <w:tcBorders/>
            <w:vAlign w:val="center"/>
          </w:tcPr>
          <w:p>
            <w:pPr>
              <w:jc w:val="right"/>
            </w:pPr>
            <w:r>
              <w:rPr>
                <w:rFonts w:ascii="宋体" w:eastAsia="宋体" w:hAnsi="宋体" w:cs="宋体"/>
                <w:b w:val="0"/>
                <w:i w:val="0"/>
                <w:color w:val="000000"/>
                <w:sz w:val="16"/>
              </w:rPr>
              <w:t xml:space="preserve">64.54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39.94</w:t>
            </w:r>
          </w:p>
        </w:tc>
        <w:tc>
          <w:tcPr>
            <w:tcW w:w="1120" w:type="dxa"/>
            <w:tcBorders/>
            <w:vAlign w:val="center"/>
          </w:tcPr>
          <w:p>
            <w:pPr>
              <w:jc w:val="right"/>
            </w:pPr>
            <w:r>
              <w:rPr>
                <w:rFonts w:ascii="宋体" w:eastAsia="宋体" w:hAnsi="宋体" w:cs="宋体"/>
                <w:b w:val="0"/>
                <w:i w:val="0"/>
                <w:color w:val="000000"/>
                <w:sz w:val="16"/>
              </w:rPr>
              <w:t xml:space="preserve">39.94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2.94</w:t>
            </w:r>
          </w:p>
        </w:tc>
        <w:tc>
          <w:tcPr>
            <w:tcW w:w="1120" w:type="dxa"/>
            <w:tcBorders/>
            <w:vAlign w:val="center"/>
          </w:tcPr>
          <w:p>
            <w:pPr>
              <w:jc w:val="right"/>
            </w:pPr>
            <w:r>
              <w:rPr>
                <w:rFonts w:ascii="宋体" w:eastAsia="宋体" w:hAnsi="宋体" w:cs="宋体"/>
                <w:b w:val="0"/>
                <w:i w:val="0"/>
                <w:color w:val="000000"/>
                <w:sz w:val="16"/>
              </w:rPr>
              <w:t xml:space="preserve">2.94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26.26</w:t>
            </w:r>
          </w:p>
        </w:tc>
        <w:tc>
          <w:tcPr>
            <w:tcW w:w="1120" w:type="dxa"/>
            <w:tcBorders/>
            <w:vAlign w:val="center"/>
          </w:tcPr>
          <w:p>
            <w:pPr>
              <w:jc w:val="right"/>
            </w:pPr>
            <w:r>
              <w:rPr>
                <w:rFonts w:ascii="宋体" w:eastAsia="宋体" w:hAnsi="宋体" w:cs="宋体"/>
                <w:b w:val="0"/>
                <w:i w:val="0"/>
                <w:color w:val="000000"/>
                <w:sz w:val="16"/>
              </w:rPr>
              <w:t xml:space="preserve">26.26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10.74</w:t>
            </w:r>
          </w:p>
        </w:tc>
        <w:tc>
          <w:tcPr>
            <w:tcW w:w="1120" w:type="dxa"/>
            <w:tcBorders/>
            <w:vAlign w:val="center"/>
          </w:tcPr>
          <w:p>
            <w:pPr>
              <w:jc w:val="right"/>
            </w:pPr>
            <w:r>
              <w:rPr>
                <w:rFonts w:ascii="宋体" w:eastAsia="宋体" w:hAnsi="宋体" w:cs="宋体"/>
                <w:b w:val="0"/>
                <w:i w:val="0"/>
                <w:color w:val="000000"/>
                <w:sz w:val="16"/>
              </w:rPr>
              <w:t xml:space="preserve">10.74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23.98</w:t>
            </w:r>
          </w:p>
        </w:tc>
        <w:tc>
          <w:tcPr>
            <w:tcW w:w="1120" w:type="dxa"/>
            <w:tcBorders/>
            <w:vAlign w:val="center"/>
          </w:tcPr>
          <w:p>
            <w:pPr>
              <w:jc w:val="right"/>
            </w:pPr>
            <w:r>
              <w:rPr>
                <w:rFonts w:ascii="宋体" w:eastAsia="宋体" w:hAnsi="宋体" w:cs="宋体"/>
                <w:b w:val="0"/>
                <w:i w:val="0"/>
                <w:color w:val="000000"/>
                <w:sz w:val="16"/>
              </w:rPr>
              <w:t xml:space="preserve">23.98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23.98</w:t>
            </w:r>
          </w:p>
        </w:tc>
        <w:tc>
          <w:tcPr>
            <w:tcW w:w="1120" w:type="dxa"/>
            <w:tcBorders/>
            <w:vAlign w:val="center"/>
          </w:tcPr>
          <w:p>
            <w:pPr>
              <w:jc w:val="right"/>
            </w:pPr>
            <w:r>
              <w:rPr>
                <w:rFonts w:ascii="宋体" w:eastAsia="宋体" w:hAnsi="宋体" w:cs="宋体"/>
                <w:b w:val="0"/>
                <w:i w:val="0"/>
                <w:color w:val="000000"/>
                <w:sz w:val="16"/>
              </w:rPr>
              <w:t xml:space="preserve">23.98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0.62</w:t>
            </w:r>
          </w:p>
        </w:tc>
        <w:tc>
          <w:tcPr>
            <w:tcW w:w="1120" w:type="dxa"/>
            <w:tcBorders/>
            <w:vAlign w:val="center"/>
          </w:tcPr>
          <w:p>
            <w:pPr>
              <w:jc w:val="right"/>
            </w:pPr>
            <w:r>
              <w:rPr>
                <w:rFonts w:ascii="宋体" w:eastAsia="宋体" w:hAnsi="宋体" w:cs="宋体"/>
                <w:b w:val="0"/>
                <w:i w:val="0"/>
                <w:color w:val="000000"/>
                <w:sz w:val="16"/>
              </w:rPr>
              <w:t xml:space="preserve">0.62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0.62</w:t>
            </w:r>
          </w:p>
        </w:tc>
        <w:tc>
          <w:tcPr>
            <w:tcW w:w="1120" w:type="dxa"/>
            <w:tcBorders/>
            <w:vAlign w:val="center"/>
          </w:tcPr>
          <w:p>
            <w:pPr>
              <w:jc w:val="right"/>
            </w:pPr>
            <w:r>
              <w:rPr>
                <w:rFonts w:ascii="宋体" w:eastAsia="宋体" w:hAnsi="宋体" w:cs="宋体"/>
                <w:b w:val="0"/>
                <w:i w:val="0"/>
                <w:color w:val="000000"/>
                <w:sz w:val="16"/>
              </w:rPr>
              <w:t xml:space="preserve">0.62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10.06</w:t>
            </w:r>
          </w:p>
        </w:tc>
        <w:tc>
          <w:tcPr>
            <w:tcW w:w="1120" w:type="dxa"/>
            <w:tcBorders/>
            <w:vAlign w:val="center"/>
          </w:tcPr>
          <w:p>
            <w:pPr>
              <w:jc w:val="right"/>
            </w:pPr>
            <w:r>
              <w:rPr>
                <w:rFonts w:ascii="宋体" w:eastAsia="宋体" w:hAnsi="宋体" w:cs="宋体"/>
                <w:b w:val="0"/>
                <w:i w:val="0"/>
                <w:color w:val="000000"/>
                <w:sz w:val="16"/>
              </w:rPr>
              <w:t xml:space="preserve">10.06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10.06</w:t>
            </w:r>
          </w:p>
        </w:tc>
        <w:tc>
          <w:tcPr>
            <w:tcW w:w="1120" w:type="dxa"/>
            <w:tcBorders/>
            <w:vAlign w:val="center"/>
          </w:tcPr>
          <w:p>
            <w:pPr>
              <w:jc w:val="right"/>
            </w:pPr>
            <w:r>
              <w:rPr>
                <w:rFonts w:ascii="宋体" w:eastAsia="宋体" w:hAnsi="宋体" w:cs="宋体"/>
                <w:b w:val="0"/>
                <w:i w:val="0"/>
                <w:color w:val="000000"/>
                <w:sz w:val="16"/>
              </w:rPr>
              <w:t xml:space="preserve">10.06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9.89</w:t>
            </w:r>
          </w:p>
        </w:tc>
        <w:tc>
          <w:tcPr>
            <w:tcW w:w="1120" w:type="dxa"/>
            <w:tcBorders/>
            <w:vAlign w:val="center"/>
          </w:tcPr>
          <w:p>
            <w:pPr>
              <w:jc w:val="right"/>
            </w:pPr>
            <w:r>
              <w:rPr>
                <w:rFonts w:ascii="宋体" w:eastAsia="宋体" w:hAnsi="宋体" w:cs="宋体"/>
                <w:b w:val="0"/>
                <w:i w:val="0"/>
                <w:color w:val="000000"/>
                <w:sz w:val="16"/>
              </w:rPr>
              <w:t xml:space="preserve">9.89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21.31</w:t>
            </w:r>
          </w:p>
        </w:tc>
        <w:tc>
          <w:tcPr>
            <w:tcW w:w="1120" w:type="dxa"/>
            <w:tcBorders/>
            <w:vAlign w:val="center"/>
          </w:tcPr>
          <w:p>
            <w:pPr>
              <w:jc w:val="right"/>
            </w:pPr>
            <w:r>
              <w:rPr>
                <w:rFonts w:ascii="宋体" w:eastAsia="宋体" w:hAnsi="宋体" w:cs="宋体"/>
                <w:b w:val="0"/>
                <w:i w:val="0"/>
                <w:color w:val="000000"/>
                <w:sz w:val="16"/>
              </w:rPr>
              <w:t xml:space="preserve">21.31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21.31</w:t>
            </w:r>
          </w:p>
        </w:tc>
        <w:tc>
          <w:tcPr>
            <w:tcW w:w="1120" w:type="dxa"/>
            <w:tcBorders/>
            <w:vAlign w:val="center"/>
          </w:tcPr>
          <w:p>
            <w:pPr>
              <w:jc w:val="right"/>
            </w:pPr>
            <w:r>
              <w:rPr>
                <w:rFonts w:ascii="宋体" w:eastAsia="宋体" w:hAnsi="宋体" w:cs="宋体"/>
                <w:b w:val="0"/>
                <w:i w:val="0"/>
                <w:color w:val="000000"/>
                <w:sz w:val="16"/>
              </w:rPr>
              <w:t xml:space="preserve">21.31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21.31</w:t>
            </w:r>
          </w:p>
        </w:tc>
        <w:tc>
          <w:tcPr>
            <w:tcW w:w="1120" w:type="dxa"/>
            <w:tcBorders/>
            <w:vAlign w:val="center"/>
          </w:tcPr>
          <w:p>
            <w:pPr>
              <w:jc w:val="right"/>
            </w:pPr>
            <w:r>
              <w:rPr>
                <w:rFonts w:ascii="宋体" w:eastAsia="宋体" w:hAnsi="宋体" w:cs="宋体"/>
                <w:b w:val="0"/>
                <w:i w:val="0"/>
                <w:color w:val="000000"/>
                <w:sz w:val="16"/>
              </w:rPr>
              <w:t xml:space="preserve">21.31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部门：辽宁省盘锦市大洼区档案局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542.08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446.18</w:t>
            </w:r>
          </w:p>
        </w:tc>
        <w:tc>
          <w:tcPr>
            <w:tcW w:w="1100" w:type="dxa"/>
            <w:tcBorders/>
            <w:vAlign w:val="center"/>
          </w:tcPr>
          <w:p>
            <w:pPr>
              <w:jc w:val="right"/>
            </w:pPr>
            <w:r>
              <w:rPr>
                <w:rFonts w:ascii="宋体" w:eastAsia="宋体" w:hAnsi="宋体" w:cs="宋体"/>
                <w:b w:val="0"/>
                <w:i w:val="0"/>
                <w:color w:val="000000"/>
                <w:sz w:val="14"/>
              </w:rPr>
              <w:t xml:space="preserve">446.18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64.54</w:t>
            </w:r>
          </w:p>
        </w:tc>
        <w:tc>
          <w:tcPr>
            <w:tcW w:w="1100" w:type="dxa"/>
            <w:tcBorders/>
            <w:vAlign w:val="center"/>
          </w:tcPr>
          <w:p>
            <w:pPr>
              <w:jc w:val="right"/>
            </w:pPr>
            <w:r>
              <w:rPr>
                <w:rFonts w:ascii="宋体" w:eastAsia="宋体" w:hAnsi="宋体" w:cs="宋体"/>
                <w:b w:val="0"/>
                <w:i w:val="0"/>
                <w:color w:val="000000"/>
                <w:sz w:val="14"/>
              </w:rPr>
              <w:t xml:space="preserve">64.54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10.06</w:t>
            </w:r>
          </w:p>
        </w:tc>
        <w:tc>
          <w:tcPr>
            <w:tcW w:w="1100" w:type="dxa"/>
            <w:tcBorders/>
            <w:vAlign w:val="center"/>
          </w:tcPr>
          <w:p>
            <w:pPr>
              <w:jc w:val="right"/>
            </w:pPr>
            <w:r>
              <w:rPr>
                <w:rFonts w:ascii="宋体" w:eastAsia="宋体" w:hAnsi="宋体" w:cs="宋体"/>
                <w:b w:val="0"/>
                <w:i w:val="0"/>
                <w:color w:val="000000"/>
                <w:sz w:val="14"/>
              </w:rPr>
              <w:t xml:space="preserve">10.06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21.31</w:t>
            </w:r>
          </w:p>
        </w:tc>
        <w:tc>
          <w:tcPr>
            <w:tcW w:w="1100" w:type="dxa"/>
            <w:tcBorders/>
            <w:vAlign w:val="center"/>
          </w:tcPr>
          <w:p>
            <w:pPr>
              <w:jc w:val="right"/>
            </w:pPr>
            <w:r>
              <w:rPr>
                <w:rFonts w:ascii="宋体" w:eastAsia="宋体" w:hAnsi="宋体" w:cs="宋体"/>
                <w:b w:val="0"/>
                <w:i w:val="0"/>
                <w:color w:val="000000"/>
                <w:sz w:val="14"/>
              </w:rPr>
              <w:t xml:space="preserve">21.31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542.08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542.08</w:t>
            </w:r>
          </w:p>
        </w:tc>
        <w:tc>
          <w:tcPr>
            <w:tcW w:w="1100" w:type="dxa"/>
            <w:tcBorders/>
            <w:vAlign w:val="center"/>
          </w:tcPr>
          <w:p>
            <w:pPr>
              <w:jc w:val="right"/>
            </w:pPr>
            <w:r>
              <w:rPr>
                <w:rFonts w:ascii="宋体" w:eastAsia="宋体" w:hAnsi="宋体" w:cs="宋体"/>
                <w:b w:val="0"/>
                <w:i w:val="0"/>
                <w:color w:val="000000"/>
                <w:sz w:val="14"/>
              </w:rPr>
              <w:t xml:space="preserve">542.08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542.08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542.08</w:t>
            </w:r>
          </w:p>
        </w:tc>
        <w:tc>
          <w:tcPr>
            <w:tcW w:w="1100" w:type="dxa"/>
            <w:tcBorders/>
            <w:vAlign w:val="center"/>
          </w:tcPr>
          <w:p>
            <w:pPr>
              <w:jc w:val="right"/>
            </w:pPr>
            <w:r>
              <w:rPr>
                <w:rFonts w:ascii="宋体" w:eastAsia="宋体" w:hAnsi="宋体" w:cs="宋体"/>
                <w:b w:val="0"/>
                <w:i w:val="0"/>
                <w:color w:val="000000"/>
                <w:sz w:val="14"/>
              </w:rPr>
              <w:t xml:space="preserve">542.08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部门：辽宁省盘锦市大洼区档案局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542.08</w:t>
            </w:r>
          </w:p>
        </w:tc>
        <w:tc>
          <w:tcPr>
            <w:tcW w:w="1980" w:type="dxa"/>
            <w:tcBorders/>
            <w:vAlign w:val="center"/>
          </w:tcPr>
          <w:p>
            <w:pPr>
              <w:jc w:val="right"/>
            </w:pPr>
            <w:r>
              <w:rPr>
                <w:rFonts w:ascii="宋体" w:eastAsia="宋体" w:hAnsi="宋体" w:cs="宋体"/>
                <w:b/>
                <w:i w:val="0"/>
                <w:color w:val="000000"/>
                <w:sz w:val="20"/>
              </w:rPr>
              <w:t xml:space="preserve">298.03</w:t>
            </w:r>
          </w:p>
        </w:tc>
        <w:tc>
          <w:tcPr>
            <w:tcW w:w="1952" w:type="dxa"/>
            <w:tcBorders/>
            <w:vAlign w:val="center"/>
          </w:tcPr>
          <w:p>
            <w:pPr>
              <w:jc w:val="right"/>
            </w:pPr>
            <w:r>
              <w:rPr>
                <w:rFonts w:ascii="宋体" w:eastAsia="宋体" w:hAnsi="宋体" w:cs="宋体"/>
                <w:b/>
                <w:i w:val="0"/>
                <w:color w:val="000000"/>
                <w:sz w:val="20"/>
              </w:rPr>
              <w:t xml:space="preserve">244.05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446.17</w:t>
            </w:r>
          </w:p>
        </w:tc>
        <w:tc>
          <w:tcPr>
            <w:tcW w:w="1980" w:type="dxa"/>
            <w:tcBorders/>
            <w:vAlign w:val="center"/>
          </w:tcPr>
          <w:p>
            <w:pPr>
              <w:jc w:val="right"/>
            </w:pPr>
            <w:r>
              <w:rPr>
                <w:rFonts w:ascii="宋体" w:eastAsia="宋体" w:hAnsi="宋体" w:cs="宋体"/>
                <w:b w:val="0"/>
                <w:i w:val="0"/>
                <w:color w:val="000000"/>
                <w:sz w:val="20"/>
              </w:rPr>
              <w:t xml:space="preserve">202.12</w:t>
            </w:r>
          </w:p>
        </w:tc>
        <w:tc>
          <w:tcPr>
            <w:tcW w:w="1952" w:type="dxa"/>
            <w:tcBorders/>
            <w:vAlign w:val="center"/>
          </w:tcPr>
          <w:p>
            <w:pPr>
              <w:jc w:val="right"/>
            </w:pPr>
            <w:r>
              <w:rPr>
                <w:rFonts w:ascii="宋体" w:eastAsia="宋体" w:hAnsi="宋体" w:cs="宋体"/>
                <w:b w:val="0"/>
                <w:i w:val="0"/>
                <w:color w:val="000000"/>
                <w:sz w:val="20"/>
              </w:rPr>
              <w:t xml:space="preserve">244.05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档案事务</w:t>
            </w:r>
          </w:p>
        </w:tc>
        <w:tc>
          <w:tcPr>
            <w:tcW w:w="1980" w:type="dxa"/>
            <w:tcBorders/>
            <w:vAlign w:val="center"/>
          </w:tcPr>
          <w:p>
            <w:pPr>
              <w:jc w:val="right"/>
            </w:pPr>
            <w:r>
              <w:rPr>
                <w:rFonts w:ascii="宋体" w:eastAsia="宋体" w:hAnsi="宋体" w:cs="宋体"/>
                <w:b w:val="0"/>
                <w:i w:val="0"/>
                <w:color w:val="000000"/>
                <w:sz w:val="20"/>
              </w:rPr>
              <w:t xml:space="preserve">446.17</w:t>
            </w:r>
          </w:p>
        </w:tc>
        <w:tc>
          <w:tcPr>
            <w:tcW w:w="1980" w:type="dxa"/>
            <w:tcBorders/>
            <w:vAlign w:val="center"/>
          </w:tcPr>
          <w:p>
            <w:pPr>
              <w:jc w:val="right"/>
            </w:pPr>
            <w:r>
              <w:rPr>
                <w:rFonts w:ascii="宋体" w:eastAsia="宋体" w:hAnsi="宋体" w:cs="宋体"/>
                <w:b w:val="0"/>
                <w:i w:val="0"/>
                <w:color w:val="000000"/>
                <w:sz w:val="20"/>
              </w:rPr>
              <w:t xml:space="preserve">202.12</w:t>
            </w:r>
          </w:p>
        </w:tc>
        <w:tc>
          <w:tcPr>
            <w:tcW w:w="1952" w:type="dxa"/>
            <w:tcBorders/>
            <w:vAlign w:val="center"/>
          </w:tcPr>
          <w:p>
            <w:pPr>
              <w:jc w:val="right"/>
            </w:pPr>
            <w:r>
              <w:rPr>
                <w:rFonts w:ascii="宋体" w:eastAsia="宋体" w:hAnsi="宋体" w:cs="宋体"/>
                <w:b w:val="0"/>
                <w:i w:val="0"/>
                <w:color w:val="000000"/>
                <w:sz w:val="20"/>
              </w:rPr>
              <w:t xml:space="preserve">244.05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2012604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档案馆</w:t>
            </w:r>
          </w:p>
        </w:tc>
        <w:tc>
          <w:tcPr>
            <w:tcW w:w="1980" w:type="dxa"/>
            <w:tcBorders/>
            <w:vAlign w:val="center"/>
          </w:tcPr>
          <w:p>
            <w:pPr>
              <w:jc w:val="right"/>
            </w:pPr>
            <w:r>
              <w:rPr>
                <w:rFonts w:ascii="宋体" w:eastAsia="宋体" w:hAnsi="宋体" w:cs="宋体"/>
                <w:b w:val="0"/>
                <w:i w:val="0"/>
                <w:color w:val="000000"/>
                <w:sz w:val="20"/>
              </w:rPr>
              <w:t xml:space="preserve">421.60</w:t>
            </w:r>
          </w:p>
        </w:tc>
        <w:tc>
          <w:tcPr>
            <w:tcW w:w="1980" w:type="dxa"/>
            <w:tcBorders/>
            <w:vAlign w:val="center"/>
          </w:tcPr>
          <w:p>
            <w:pPr>
              <w:jc w:val="right"/>
            </w:pPr>
            <w:r>
              <w:rPr>
                <w:rFonts w:ascii="宋体" w:eastAsia="宋体" w:hAnsi="宋体" w:cs="宋体"/>
                <w:b w:val="0"/>
                <w:i w:val="0"/>
                <w:color w:val="000000"/>
                <w:sz w:val="20"/>
              </w:rPr>
              <w:t xml:space="preserve">199.55</w:t>
            </w:r>
          </w:p>
        </w:tc>
        <w:tc>
          <w:tcPr>
            <w:tcW w:w="1952" w:type="dxa"/>
            <w:tcBorders/>
            <w:vAlign w:val="center"/>
          </w:tcPr>
          <w:p>
            <w:pPr>
              <w:jc w:val="right"/>
            </w:pPr>
            <w:r>
              <w:rPr>
                <w:rFonts w:ascii="宋体" w:eastAsia="宋体" w:hAnsi="宋体" w:cs="宋体"/>
                <w:b w:val="0"/>
                <w:i w:val="0"/>
                <w:color w:val="000000"/>
                <w:sz w:val="20"/>
              </w:rPr>
              <w:t xml:space="preserve">222.05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其他档案事务支出</w:t>
            </w:r>
          </w:p>
        </w:tc>
        <w:tc>
          <w:tcPr>
            <w:tcW w:w="1980" w:type="dxa"/>
            <w:tcBorders/>
            <w:vAlign w:val="center"/>
          </w:tcPr>
          <w:p>
            <w:pPr>
              <w:jc w:val="right"/>
            </w:pPr>
            <w:r>
              <w:rPr>
                <w:rFonts w:ascii="宋体" w:eastAsia="宋体" w:hAnsi="宋体" w:cs="宋体"/>
                <w:b w:val="0"/>
                <w:i w:val="0"/>
                <w:color w:val="000000"/>
                <w:sz w:val="20"/>
              </w:rPr>
              <w:t xml:space="preserve">24.57</w:t>
            </w:r>
          </w:p>
        </w:tc>
        <w:tc>
          <w:tcPr>
            <w:tcW w:w="1980" w:type="dxa"/>
            <w:tcBorders/>
            <w:vAlign w:val="center"/>
          </w:tcPr>
          <w:p>
            <w:pPr>
              <w:jc w:val="right"/>
            </w:pPr>
            <w:r>
              <w:rPr>
                <w:rFonts w:ascii="宋体" w:eastAsia="宋体" w:hAnsi="宋体" w:cs="宋体"/>
                <w:b w:val="0"/>
                <w:i w:val="0"/>
                <w:color w:val="000000"/>
                <w:sz w:val="20"/>
              </w:rPr>
              <w:t xml:space="preserve">2.57</w:t>
            </w:r>
          </w:p>
        </w:tc>
        <w:tc>
          <w:tcPr>
            <w:tcW w:w="1952" w:type="dxa"/>
            <w:tcBorders/>
            <w:vAlign w:val="center"/>
          </w:tcPr>
          <w:p>
            <w:pPr>
              <w:jc w:val="right"/>
            </w:pPr>
            <w:r>
              <w:rPr>
                <w:rFonts w:ascii="宋体" w:eastAsia="宋体" w:hAnsi="宋体" w:cs="宋体"/>
                <w:b w:val="0"/>
                <w:i w:val="0"/>
                <w:color w:val="000000"/>
                <w:sz w:val="20"/>
              </w:rPr>
              <w:t xml:space="preserve">22.00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64.54</w:t>
            </w:r>
          </w:p>
        </w:tc>
        <w:tc>
          <w:tcPr>
            <w:tcW w:w="1980" w:type="dxa"/>
            <w:tcBorders/>
            <w:vAlign w:val="center"/>
          </w:tcPr>
          <w:p>
            <w:pPr>
              <w:jc w:val="right"/>
            </w:pPr>
            <w:r>
              <w:rPr>
                <w:rFonts w:ascii="宋体" w:eastAsia="宋体" w:hAnsi="宋体" w:cs="宋体"/>
                <w:b w:val="0"/>
                <w:i w:val="0"/>
                <w:color w:val="000000"/>
                <w:sz w:val="20"/>
              </w:rPr>
              <w:t xml:space="preserve">64.54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39.94</w:t>
            </w:r>
          </w:p>
        </w:tc>
        <w:tc>
          <w:tcPr>
            <w:tcW w:w="1980" w:type="dxa"/>
            <w:tcBorders/>
            <w:vAlign w:val="center"/>
          </w:tcPr>
          <w:p>
            <w:pPr>
              <w:jc w:val="right"/>
            </w:pPr>
            <w:r>
              <w:rPr>
                <w:rFonts w:ascii="宋体" w:eastAsia="宋体" w:hAnsi="宋体" w:cs="宋体"/>
                <w:b w:val="0"/>
                <w:i w:val="0"/>
                <w:color w:val="000000"/>
                <w:sz w:val="20"/>
              </w:rPr>
              <w:t xml:space="preserve">39.94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2.94</w:t>
            </w:r>
          </w:p>
        </w:tc>
        <w:tc>
          <w:tcPr>
            <w:tcW w:w="1980" w:type="dxa"/>
            <w:tcBorders/>
            <w:vAlign w:val="center"/>
          </w:tcPr>
          <w:p>
            <w:pPr>
              <w:jc w:val="right"/>
            </w:pPr>
            <w:r>
              <w:rPr>
                <w:rFonts w:ascii="宋体" w:eastAsia="宋体" w:hAnsi="宋体" w:cs="宋体"/>
                <w:b w:val="0"/>
                <w:i w:val="0"/>
                <w:color w:val="000000"/>
                <w:sz w:val="20"/>
              </w:rPr>
              <w:t xml:space="preserve">2.94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26.26</w:t>
            </w:r>
          </w:p>
        </w:tc>
        <w:tc>
          <w:tcPr>
            <w:tcW w:w="1980" w:type="dxa"/>
            <w:tcBorders/>
            <w:vAlign w:val="center"/>
          </w:tcPr>
          <w:p>
            <w:pPr>
              <w:jc w:val="right"/>
            </w:pPr>
            <w:r>
              <w:rPr>
                <w:rFonts w:ascii="宋体" w:eastAsia="宋体" w:hAnsi="宋体" w:cs="宋体"/>
                <w:b w:val="0"/>
                <w:i w:val="0"/>
                <w:color w:val="000000"/>
                <w:sz w:val="20"/>
              </w:rPr>
              <w:t xml:space="preserve">26.26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10.74</w:t>
            </w:r>
          </w:p>
        </w:tc>
        <w:tc>
          <w:tcPr>
            <w:tcW w:w="1980" w:type="dxa"/>
            <w:tcBorders/>
            <w:vAlign w:val="center"/>
          </w:tcPr>
          <w:p>
            <w:pPr>
              <w:jc w:val="right"/>
            </w:pPr>
            <w:r>
              <w:rPr>
                <w:rFonts w:ascii="宋体" w:eastAsia="宋体" w:hAnsi="宋体" w:cs="宋体"/>
                <w:b w:val="0"/>
                <w:i w:val="0"/>
                <w:color w:val="000000"/>
                <w:sz w:val="20"/>
              </w:rPr>
              <w:t xml:space="preserve">10.74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23.98</w:t>
            </w:r>
          </w:p>
        </w:tc>
        <w:tc>
          <w:tcPr>
            <w:tcW w:w="1980" w:type="dxa"/>
            <w:tcBorders/>
            <w:vAlign w:val="center"/>
          </w:tcPr>
          <w:p>
            <w:pPr>
              <w:jc w:val="right"/>
            </w:pPr>
            <w:r>
              <w:rPr>
                <w:rFonts w:ascii="宋体" w:eastAsia="宋体" w:hAnsi="宋体" w:cs="宋体"/>
                <w:b w:val="0"/>
                <w:i w:val="0"/>
                <w:color w:val="000000"/>
                <w:sz w:val="20"/>
              </w:rPr>
              <w:t xml:space="preserve">23.98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23.98</w:t>
            </w:r>
          </w:p>
        </w:tc>
        <w:tc>
          <w:tcPr>
            <w:tcW w:w="1980" w:type="dxa"/>
            <w:tcBorders/>
            <w:vAlign w:val="center"/>
          </w:tcPr>
          <w:p>
            <w:pPr>
              <w:jc w:val="right"/>
            </w:pPr>
            <w:r>
              <w:rPr>
                <w:rFonts w:ascii="宋体" w:eastAsia="宋体" w:hAnsi="宋体" w:cs="宋体"/>
                <w:b w:val="0"/>
                <w:i w:val="0"/>
                <w:color w:val="000000"/>
                <w:sz w:val="20"/>
              </w:rPr>
              <w:t xml:space="preserve">23.98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0.62</w:t>
            </w:r>
          </w:p>
        </w:tc>
        <w:tc>
          <w:tcPr>
            <w:tcW w:w="1980" w:type="dxa"/>
            <w:tcBorders/>
            <w:vAlign w:val="center"/>
          </w:tcPr>
          <w:p>
            <w:pPr>
              <w:jc w:val="right"/>
            </w:pPr>
            <w:r>
              <w:rPr>
                <w:rFonts w:ascii="宋体" w:eastAsia="宋体" w:hAnsi="宋体" w:cs="宋体"/>
                <w:b w:val="0"/>
                <w:i w:val="0"/>
                <w:color w:val="000000"/>
                <w:sz w:val="20"/>
              </w:rPr>
              <w:t xml:space="preserve">0.62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0.62</w:t>
            </w:r>
          </w:p>
        </w:tc>
        <w:tc>
          <w:tcPr>
            <w:tcW w:w="1980" w:type="dxa"/>
            <w:tcBorders/>
            <w:vAlign w:val="center"/>
          </w:tcPr>
          <w:p>
            <w:pPr>
              <w:jc w:val="right"/>
            </w:pPr>
            <w:r>
              <w:rPr>
                <w:rFonts w:ascii="宋体" w:eastAsia="宋体" w:hAnsi="宋体" w:cs="宋体"/>
                <w:b w:val="0"/>
                <w:i w:val="0"/>
                <w:color w:val="000000"/>
                <w:sz w:val="20"/>
              </w:rPr>
              <w:t xml:space="preserve">0.62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10.06</w:t>
            </w:r>
          </w:p>
        </w:tc>
        <w:tc>
          <w:tcPr>
            <w:tcW w:w="1980" w:type="dxa"/>
            <w:tcBorders/>
            <w:vAlign w:val="center"/>
          </w:tcPr>
          <w:p>
            <w:pPr>
              <w:jc w:val="right"/>
            </w:pPr>
            <w:r>
              <w:rPr>
                <w:rFonts w:ascii="宋体" w:eastAsia="宋体" w:hAnsi="宋体" w:cs="宋体"/>
                <w:b w:val="0"/>
                <w:i w:val="0"/>
                <w:color w:val="000000"/>
                <w:sz w:val="20"/>
              </w:rPr>
              <w:t xml:space="preserve">10.06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10.06</w:t>
            </w:r>
          </w:p>
        </w:tc>
        <w:tc>
          <w:tcPr>
            <w:tcW w:w="1980" w:type="dxa"/>
            <w:tcBorders/>
            <w:vAlign w:val="center"/>
          </w:tcPr>
          <w:p>
            <w:pPr>
              <w:jc w:val="right"/>
            </w:pPr>
            <w:r>
              <w:rPr>
                <w:rFonts w:ascii="宋体" w:eastAsia="宋体" w:hAnsi="宋体" w:cs="宋体"/>
                <w:b w:val="0"/>
                <w:i w:val="0"/>
                <w:color w:val="000000"/>
                <w:sz w:val="20"/>
              </w:rPr>
              <w:t xml:space="preserve">10.06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9.89</w:t>
            </w:r>
          </w:p>
        </w:tc>
        <w:tc>
          <w:tcPr>
            <w:tcW w:w="1980" w:type="dxa"/>
            <w:tcBorders/>
            <w:vAlign w:val="center"/>
          </w:tcPr>
          <w:p>
            <w:pPr>
              <w:jc w:val="right"/>
            </w:pPr>
            <w:r>
              <w:rPr>
                <w:rFonts w:ascii="宋体" w:eastAsia="宋体" w:hAnsi="宋体" w:cs="宋体"/>
                <w:b w:val="0"/>
                <w:i w:val="0"/>
                <w:color w:val="000000"/>
                <w:sz w:val="20"/>
              </w:rPr>
              <w:t xml:space="preserve">9.89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21.31</w:t>
            </w:r>
          </w:p>
        </w:tc>
        <w:tc>
          <w:tcPr>
            <w:tcW w:w="1980" w:type="dxa"/>
            <w:tcBorders/>
            <w:vAlign w:val="center"/>
          </w:tcPr>
          <w:p>
            <w:pPr>
              <w:jc w:val="right"/>
            </w:pPr>
            <w:r>
              <w:rPr>
                <w:rFonts w:ascii="宋体" w:eastAsia="宋体" w:hAnsi="宋体" w:cs="宋体"/>
                <w:b w:val="0"/>
                <w:i w:val="0"/>
                <w:color w:val="000000"/>
                <w:sz w:val="20"/>
              </w:rPr>
              <w:t xml:space="preserve">21.31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21.31</w:t>
            </w:r>
          </w:p>
        </w:tc>
        <w:tc>
          <w:tcPr>
            <w:tcW w:w="1980" w:type="dxa"/>
            <w:tcBorders/>
            <w:vAlign w:val="center"/>
          </w:tcPr>
          <w:p>
            <w:pPr>
              <w:jc w:val="right"/>
            </w:pPr>
            <w:r>
              <w:rPr>
                <w:rFonts w:ascii="宋体" w:eastAsia="宋体" w:hAnsi="宋体" w:cs="宋体"/>
                <w:b w:val="0"/>
                <w:i w:val="0"/>
                <w:color w:val="000000"/>
                <w:sz w:val="20"/>
              </w:rPr>
              <w:t xml:space="preserve">21.31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21.31</w:t>
            </w:r>
          </w:p>
        </w:tc>
        <w:tc>
          <w:tcPr>
            <w:tcW w:w="1980" w:type="dxa"/>
            <w:tcBorders/>
            <w:vAlign w:val="center"/>
          </w:tcPr>
          <w:p>
            <w:pPr>
              <w:jc w:val="right"/>
            </w:pPr>
            <w:r>
              <w:rPr>
                <w:rFonts w:ascii="宋体" w:eastAsia="宋体" w:hAnsi="宋体" w:cs="宋体"/>
                <w:b w:val="0"/>
                <w:i w:val="0"/>
                <w:color w:val="000000"/>
                <w:sz w:val="20"/>
              </w:rPr>
              <w:t xml:space="preserve">21.31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部门：辽宁省盘锦市大洼区档案局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239.95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29.10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90.41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8.06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42.22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2.00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38.34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2.00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26.26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10.74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9.89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0.78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21.31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26.98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2.84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23.98</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3.61</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2.46</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13.53</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266.93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31.10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部门：辽宁省盘锦市大洼区档案局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2.46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2.46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2.46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部门：辽宁省盘锦市大洼区档案局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部门：辽宁省盘锦市大洼区档案局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025001盘锦市大洼区档案馆本级-211104000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8.8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29.45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225.95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0.17</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完成出版任务，服务群众。</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服务对象满意度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服务部门满意度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绩效管理</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2023年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档案管理专项业务经费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盘锦市大洼区档案馆-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盘锦市大洼区档案馆本级-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7</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269"/>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经费足额发放率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正常运转率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发放到位率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按标准保障率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确保机关事业单位平稳运行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机关事业单位干部群众满意度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2023年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年鉴、县志编撰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盘锦市大洼区档案馆-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盘锦市大洼区档案馆本级-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15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269"/>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经费足额发放率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发放到位率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正常运转率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按标准保障率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确保机关事业单位平稳运行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机关事业单位干部群众满意度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