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AE" w:rsidRDefault="004C46AE">
      <w:pPr>
        <w:spacing w:line="540" w:lineRule="exact"/>
        <w:jc w:val="center"/>
        <w:rPr>
          <w:b/>
          <w:sz w:val="44"/>
          <w:szCs w:val="44"/>
          <w:u w:val="single"/>
        </w:rPr>
      </w:pPr>
    </w:p>
    <w:p w:rsidR="004C46AE" w:rsidRDefault="004C46AE">
      <w:pPr>
        <w:spacing w:line="540" w:lineRule="exact"/>
        <w:jc w:val="center"/>
        <w:rPr>
          <w:rFonts w:ascii="宋体"/>
          <w:b/>
          <w:sz w:val="52"/>
          <w:szCs w:val="52"/>
        </w:rPr>
      </w:pPr>
    </w:p>
    <w:p w:rsidR="004C46AE" w:rsidRDefault="004C46AE">
      <w:pPr>
        <w:spacing w:line="540" w:lineRule="exact"/>
        <w:jc w:val="center"/>
        <w:rPr>
          <w:rFonts w:ascii="宋体"/>
          <w:b/>
          <w:sz w:val="52"/>
          <w:szCs w:val="52"/>
        </w:rPr>
      </w:pPr>
    </w:p>
    <w:p w:rsidR="004C46AE" w:rsidRDefault="004C46AE">
      <w:pPr>
        <w:spacing w:line="540" w:lineRule="exact"/>
        <w:jc w:val="center"/>
        <w:rPr>
          <w:rFonts w:ascii="宋体"/>
          <w:b/>
          <w:sz w:val="52"/>
          <w:szCs w:val="52"/>
        </w:rPr>
      </w:pPr>
    </w:p>
    <w:p w:rsidR="004C46AE" w:rsidRDefault="004C46AE">
      <w:pPr>
        <w:spacing w:line="540" w:lineRule="exact"/>
        <w:jc w:val="center"/>
        <w:rPr>
          <w:rFonts w:ascii="宋体"/>
          <w:b/>
          <w:sz w:val="52"/>
          <w:szCs w:val="52"/>
        </w:rPr>
      </w:pPr>
    </w:p>
    <w:p w:rsidR="004C46AE" w:rsidRDefault="004C46AE">
      <w:pPr>
        <w:spacing w:line="540" w:lineRule="exact"/>
        <w:jc w:val="center"/>
        <w:rPr>
          <w:rFonts w:ascii="宋体"/>
          <w:b/>
          <w:sz w:val="52"/>
          <w:szCs w:val="52"/>
        </w:rPr>
      </w:pPr>
    </w:p>
    <w:p w:rsidR="004C46AE" w:rsidRDefault="001C122B">
      <w:pPr>
        <w:spacing w:line="540" w:lineRule="exact"/>
        <w:jc w:val="center"/>
        <w:rPr>
          <w:rFonts w:ascii="宋体"/>
          <w:b/>
          <w:sz w:val="52"/>
          <w:szCs w:val="52"/>
        </w:rPr>
      </w:pPr>
      <w:r>
        <w:rPr>
          <w:rFonts w:ascii="宋体" w:hAnsi="宋体" w:hint="eastAsia"/>
          <w:b/>
          <w:sz w:val="52"/>
          <w:szCs w:val="52"/>
        </w:rPr>
        <w:t>盘锦市民族和宗教事务局</w:t>
      </w:r>
    </w:p>
    <w:p w:rsidR="004C46AE" w:rsidRDefault="001C122B">
      <w:pPr>
        <w:spacing w:line="540" w:lineRule="exact"/>
        <w:jc w:val="center"/>
        <w:rPr>
          <w:rFonts w:ascii="宋体"/>
          <w:b/>
          <w:sz w:val="52"/>
          <w:szCs w:val="52"/>
        </w:rPr>
      </w:pPr>
      <w:r>
        <w:rPr>
          <w:rFonts w:ascii="宋体" w:hAnsi="宋体"/>
          <w:b/>
          <w:sz w:val="52"/>
          <w:szCs w:val="52"/>
        </w:rPr>
        <w:t>2021</w:t>
      </w:r>
      <w:r>
        <w:rPr>
          <w:rFonts w:ascii="宋体" w:hAnsi="宋体" w:hint="eastAsia"/>
          <w:b/>
          <w:sz w:val="52"/>
          <w:szCs w:val="52"/>
        </w:rPr>
        <w:t>年度部门决算公开说明</w:t>
      </w: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u w:val="single"/>
        </w:rPr>
      </w:pPr>
    </w:p>
    <w:p w:rsidR="004C46AE" w:rsidRDefault="004C46AE">
      <w:pPr>
        <w:spacing w:line="540" w:lineRule="exact"/>
        <w:jc w:val="center"/>
        <w:rPr>
          <w:b/>
          <w:sz w:val="44"/>
          <w:szCs w:val="44"/>
        </w:rPr>
      </w:pPr>
    </w:p>
    <w:p w:rsidR="004C46AE" w:rsidRDefault="004C46AE">
      <w:pPr>
        <w:spacing w:line="540" w:lineRule="exact"/>
        <w:jc w:val="center"/>
        <w:rPr>
          <w:b/>
          <w:sz w:val="44"/>
          <w:szCs w:val="44"/>
        </w:rPr>
      </w:pPr>
    </w:p>
    <w:p w:rsidR="004C46AE" w:rsidRDefault="004C46AE">
      <w:pPr>
        <w:spacing w:line="540" w:lineRule="exact"/>
        <w:jc w:val="center"/>
        <w:rPr>
          <w:b/>
          <w:sz w:val="44"/>
          <w:szCs w:val="44"/>
        </w:rPr>
      </w:pPr>
    </w:p>
    <w:p w:rsidR="004C46AE" w:rsidRDefault="004C46AE">
      <w:pPr>
        <w:spacing w:line="540" w:lineRule="exact"/>
        <w:jc w:val="center"/>
        <w:rPr>
          <w:b/>
          <w:sz w:val="44"/>
          <w:szCs w:val="44"/>
        </w:rPr>
      </w:pPr>
    </w:p>
    <w:p w:rsidR="004C46AE" w:rsidRDefault="004C46AE">
      <w:pPr>
        <w:spacing w:line="540" w:lineRule="exact"/>
        <w:jc w:val="center"/>
        <w:rPr>
          <w:b/>
          <w:sz w:val="44"/>
          <w:szCs w:val="44"/>
        </w:rPr>
      </w:pPr>
    </w:p>
    <w:p w:rsidR="004C46AE" w:rsidRDefault="004C46AE">
      <w:pPr>
        <w:spacing w:line="540" w:lineRule="exact"/>
        <w:jc w:val="center"/>
        <w:rPr>
          <w:b/>
          <w:sz w:val="44"/>
          <w:szCs w:val="44"/>
        </w:rPr>
      </w:pPr>
    </w:p>
    <w:p w:rsidR="004C46AE" w:rsidRDefault="004C46AE">
      <w:pPr>
        <w:spacing w:line="540" w:lineRule="exact"/>
        <w:jc w:val="center"/>
        <w:rPr>
          <w:b/>
          <w:sz w:val="44"/>
          <w:szCs w:val="44"/>
        </w:rPr>
      </w:pPr>
    </w:p>
    <w:p w:rsidR="004C46AE" w:rsidRDefault="004C46AE">
      <w:pPr>
        <w:spacing w:line="540" w:lineRule="exact"/>
        <w:jc w:val="center"/>
        <w:rPr>
          <w:b/>
          <w:sz w:val="44"/>
          <w:szCs w:val="44"/>
        </w:rPr>
      </w:pPr>
    </w:p>
    <w:p w:rsidR="004C46AE" w:rsidRDefault="001C122B">
      <w:pPr>
        <w:spacing w:line="540" w:lineRule="exact"/>
        <w:jc w:val="center"/>
        <w:rPr>
          <w:b/>
          <w:sz w:val="44"/>
          <w:szCs w:val="44"/>
        </w:rPr>
      </w:pPr>
      <w:r>
        <w:rPr>
          <w:rFonts w:hint="eastAsia"/>
          <w:b/>
          <w:sz w:val="44"/>
          <w:szCs w:val="44"/>
        </w:rPr>
        <w:lastRenderedPageBreak/>
        <w:t>目录</w:t>
      </w:r>
    </w:p>
    <w:p w:rsidR="004C46AE" w:rsidRDefault="004C46AE">
      <w:pPr>
        <w:spacing w:line="540" w:lineRule="exact"/>
        <w:rPr>
          <w:b/>
          <w:sz w:val="44"/>
          <w:szCs w:val="44"/>
          <w:u w:val="single"/>
        </w:rPr>
      </w:pPr>
    </w:p>
    <w:p w:rsidR="004C46AE" w:rsidRDefault="001C122B">
      <w:pPr>
        <w:spacing w:line="540" w:lineRule="exact"/>
        <w:rPr>
          <w:rFonts w:ascii="黑体" w:eastAsia="黑体" w:hAnsi="黑体"/>
          <w:sz w:val="32"/>
          <w:szCs w:val="32"/>
        </w:rPr>
      </w:pPr>
      <w:r>
        <w:rPr>
          <w:rFonts w:ascii="黑体" w:eastAsia="黑体" w:hAnsi="黑体" w:hint="eastAsia"/>
          <w:sz w:val="32"/>
          <w:szCs w:val="32"/>
        </w:rPr>
        <w:t>第一部分盘锦市民族和宗教事务局部门概况</w:t>
      </w:r>
    </w:p>
    <w:p w:rsidR="004C46AE" w:rsidRDefault="001C122B">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rsidR="004C46AE" w:rsidRDefault="001C122B">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4C46AE" w:rsidRDefault="001C122B">
      <w:pPr>
        <w:spacing w:line="540" w:lineRule="exact"/>
        <w:rPr>
          <w:rFonts w:ascii="黑体" w:eastAsia="黑体" w:hAnsi="黑体"/>
          <w:sz w:val="32"/>
          <w:szCs w:val="32"/>
        </w:rPr>
      </w:pPr>
      <w:r>
        <w:rPr>
          <w:rFonts w:ascii="黑体" w:eastAsia="黑体" w:hAnsi="黑体" w:hint="eastAsia"/>
          <w:sz w:val="32"/>
          <w:szCs w:val="32"/>
        </w:rPr>
        <w:t>第二部分盘锦市民族和宗教事务局</w:t>
      </w:r>
      <w:r>
        <w:rPr>
          <w:rFonts w:ascii="黑体" w:eastAsia="黑体" w:hAnsi="黑体"/>
          <w:sz w:val="32"/>
          <w:szCs w:val="32"/>
        </w:rPr>
        <w:t>2021</w:t>
      </w:r>
      <w:r>
        <w:rPr>
          <w:rFonts w:ascii="黑体" w:eastAsia="黑体" w:hAnsi="黑体" w:hint="eastAsia"/>
          <w:sz w:val="32"/>
          <w:szCs w:val="32"/>
        </w:rPr>
        <w:t>年度部门决算情况说明</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4C46AE" w:rsidRDefault="001C122B">
      <w:pPr>
        <w:spacing w:line="540" w:lineRule="exact"/>
        <w:rPr>
          <w:rFonts w:ascii="黑体" w:eastAsia="黑体" w:hAnsi="黑体"/>
          <w:sz w:val="32"/>
          <w:szCs w:val="32"/>
        </w:rPr>
      </w:pPr>
      <w:r>
        <w:rPr>
          <w:rFonts w:ascii="黑体" w:eastAsia="黑体" w:hAnsi="黑体" w:hint="eastAsia"/>
          <w:sz w:val="32"/>
          <w:szCs w:val="32"/>
        </w:rPr>
        <w:t>第三部分名词解释</w:t>
      </w:r>
    </w:p>
    <w:p w:rsidR="004C46AE" w:rsidRDefault="001C122B">
      <w:pPr>
        <w:spacing w:line="540" w:lineRule="exact"/>
        <w:rPr>
          <w:rFonts w:ascii="黑体" w:eastAsia="黑体" w:hAnsi="黑体"/>
          <w:sz w:val="32"/>
          <w:szCs w:val="32"/>
        </w:rPr>
      </w:pPr>
      <w:r>
        <w:rPr>
          <w:rFonts w:ascii="黑体" w:eastAsia="黑体" w:hAnsi="黑体" w:hint="eastAsia"/>
          <w:sz w:val="32"/>
          <w:szCs w:val="32"/>
        </w:rPr>
        <w:t>第四部分盘锦市民族和宗教事务局</w:t>
      </w:r>
      <w:r>
        <w:rPr>
          <w:rFonts w:ascii="黑体" w:eastAsia="黑体" w:hAnsi="黑体"/>
          <w:sz w:val="32"/>
          <w:szCs w:val="32"/>
        </w:rPr>
        <w:t>2021</w:t>
      </w:r>
      <w:r>
        <w:rPr>
          <w:rFonts w:ascii="黑体" w:eastAsia="黑体" w:hAnsi="黑体" w:hint="eastAsia"/>
          <w:sz w:val="32"/>
          <w:szCs w:val="32"/>
        </w:rPr>
        <w:t>年度部门决算报表</w:t>
      </w:r>
    </w:p>
    <w:p w:rsidR="004C46AE" w:rsidRDefault="001C122B">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二、收入决算表</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三、支出决算表</w:t>
      </w:r>
    </w:p>
    <w:p w:rsidR="004C46AE" w:rsidRDefault="001C122B">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五、一般公共预算财政拨款支出决算表</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六、一般公共预算财政拨款基本支出决算表</w:t>
      </w:r>
    </w:p>
    <w:p w:rsidR="004C46AE" w:rsidRDefault="001C122B">
      <w:pPr>
        <w:spacing w:line="540" w:lineRule="exact"/>
        <w:rPr>
          <w:rFonts w:ascii="仿宋_GB2312" w:eastAsia="仿宋_GB2312"/>
          <w:sz w:val="32"/>
          <w:szCs w:val="32"/>
        </w:rPr>
      </w:pPr>
      <w:r>
        <w:rPr>
          <w:rFonts w:ascii="仿宋_GB2312" w:eastAsia="仿宋_GB2312" w:hint="eastAsia"/>
          <w:sz w:val="32"/>
          <w:szCs w:val="32"/>
        </w:rPr>
        <w:t>七、政府性基金预算财政拨款支出决算表</w:t>
      </w:r>
    </w:p>
    <w:p w:rsidR="004C46AE" w:rsidRDefault="001C122B">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4C46AE" w:rsidRDefault="001C122B">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4C46AE" w:rsidRDefault="004C46AE">
      <w:pPr>
        <w:spacing w:line="540" w:lineRule="exact"/>
        <w:jc w:val="center"/>
        <w:rPr>
          <w:rFonts w:ascii="黑体" w:eastAsia="黑体" w:hAnsi="黑体"/>
          <w:b/>
          <w:sz w:val="44"/>
          <w:szCs w:val="44"/>
          <w:u w:val="single"/>
        </w:rPr>
      </w:pPr>
    </w:p>
    <w:p w:rsidR="004C46AE" w:rsidRDefault="001C122B">
      <w:pPr>
        <w:spacing w:line="540" w:lineRule="exact"/>
        <w:jc w:val="center"/>
        <w:rPr>
          <w:rFonts w:ascii="宋体"/>
          <w:b/>
          <w:sz w:val="36"/>
          <w:szCs w:val="36"/>
        </w:rPr>
      </w:pPr>
      <w:r>
        <w:rPr>
          <w:b/>
          <w:sz w:val="44"/>
          <w:szCs w:val="44"/>
          <w:u w:val="single"/>
        </w:rPr>
        <w:br w:type="page"/>
      </w:r>
      <w:r>
        <w:rPr>
          <w:rFonts w:ascii="宋体" w:hAnsi="宋体" w:hint="eastAsia"/>
          <w:b/>
          <w:sz w:val="36"/>
          <w:szCs w:val="36"/>
        </w:rPr>
        <w:lastRenderedPageBreak/>
        <w:t>第一部分盘锦市民族和宗教事务局部门概况</w:t>
      </w:r>
    </w:p>
    <w:p w:rsidR="004C46AE" w:rsidRDefault="004C46AE">
      <w:pPr>
        <w:spacing w:line="540" w:lineRule="exact"/>
        <w:ind w:firstLineChars="200" w:firstLine="640"/>
        <w:jc w:val="left"/>
        <w:rPr>
          <w:rFonts w:ascii="黑体" w:eastAsia="黑体"/>
          <w:sz w:val="32"/>
          <w:szCs w:val="32"/>
        </w:rPr>
      </w:pPr>
    </w:p>
    <w:p w:rsidR="004C46AE" w:rsidRDefault="001C122B">
      <w:pPr>
        <w:spacing w:line="540" w:lineRule="exact"/>
        <w:ind w:firstLineChars="200" w:firstLine="640"/>
        <w:jc w:val="left"/>
        <w:rPr>
          <w:rFonts w:ascii="黑体" w:eastAsia="黑体"/>
          <w:sz w:val="32"/>
          <w:szCs w:val="32"/>
        </w:rPr>
      </w:pPr>
      <w:r>
        <w:rPr>
          <w:rFonts w:ascii="黑体" w:eastAsia="黑体" w:hint="eastAsia"/>
          <w:sz w:val="32"/>
          <w:szCs w:val="32"/>
        </w:rPr>
        <w:t>一、主要职责和机构设置情况</w:t>
      </w:r>
    </w:p>
    <w:p w:rsidR="004C46AE" w:rsidRDefault="001C122B">
      <w:pPr>
        <w:spacing w:line="540" w:lineRule="exact"/>
        <w:ind w:left="640"/>
        <w:jc w:val="left"/>
        <w:rPr>
          <w:rFonts w:ascii="仿宋" w:eastAsia="仿宋" w:hAnsi="仿宋"/>
          <w:sz w:val="32"/>
          <w:szCs w:val="32"/>
        </w:rPr>
      </w:pPr>
      <w:r>
        <w:rPr>
          <w:rFonts w:ascii="仿宋" w:eastAsia="仿宋" w:hAnsi="仿宋" w:hint="eastAsia"/>
          <w:sz w:val="32"/>
          <w:szCs w:val="32"/>
        </w:rPr>
        <w:t>主要职责是：</w:t>
      </w:r>
    </w:p>
    <w:p w:rsidR="004C46AE" w:rsidRDefault="001C122B">
      <w:pPr>
        <w:widowControl/>
        <w:ind w:firstLineChars="200" w:firstLine="640"/>
        <w:rPr>
          <w:rFonts w:ascii="仿宋" w:eastAsia="仿宋" w:hAnsi="仿宋" w:cs="宋体"/>
          <w:kern w:val="0"/>
          <w:szCs w:val="21"/>
        </w:rPr>
      </w:pPr>
      <w:r>
        <w:rPr>
          <w:rFonts w:ascii="仿宋" w:eastAsia="仿宋" w:hAnsi="仿宋" w:cs="宋体"/>
          <w:kern w:val="0"/>
          <w:sz w:val="32"/>
          <w:szCs w:val="32"/>
        </w:rPr>
        <w:t>(</w:t>
      </w:r>
      <w:r>
        <w:rPr>
          <w:rFonts w:ascii="仿宋" w:eastAsia="仿宋" w:hAnsi="仿宋" w:cs="宋体" w:hint="eastAsia"/>
          <w:kern w:val="0"/>
          <w:sz w:val="32"/>
          <w:szCs w:val="32"/>
        </w:rPr>
        <w:t>一</w:t>
      </w:r>
      <w:r>
        <w:rPr>
          <w:rFonts w:ascii="仿宋" w:eastAsia="仿宋" w:hAnsi="仿宋" w:cs="宋体"/>
          <w:kern w:val="0"/>
          <w:sz w:val="32"/>
          <w:szCs w:val="32"/>
        </w:rPr>
        <w:t>)</w:t>
      </w:r>
      <w:r>
        <w:rPr>
          <w:rFonts w:ascii="仿宋" w:eastAsia="仿宋" w:hAnsi="仿宋" w:cs="宋体" w:hint="eastAsia"/>
          <w:kern w:val="0"/>
          <w:sz w:val="32"/>
          <w:szCs w:val="32"/>
        </w:rPr>
        <w:t>组织开展民族宗教理论、政策和民族宗教工作重大问题的调查研究，提出民族宗教工作的政策建议；协调推动有关部门履行民族宗教工作相关职责。</w:t>
      </w:r>
    </w:p>
    <w:p w:rsidR="004C46AE" w:rsidRDefault="001C122B">
      <w:pPr>
        <w:widowControl/>
        <w:rPr>
          <w:rFonts w:ascii="仿宋" w:eastAsia="仿宋" w:hAnsi="仿宋" w:cs="宋体"/>
          <w:kern w:val="0"/>
          <w:szCs w:val="21"/>
        </w:rPr>
      </w:pPr>
      <w:r>
        <w:rPr>
          <w:rFonts w:ascii="仿宋" w:eastAsia="仿宋" w:hAnsi="仿宋" w:cs="宋体" w:hint="eastAsia"/>
          <w:kern w:val="0"/>
          <w:sz w:val="32"/>
          <w:szCs w:val="32"/>
        </w:rPr>
        <w:t xml:space="preserve">　　</w:t>
      </w:r>
      <w:r>
        <w:rPr>
          <w:rFonts w:ascii="仿宋" w:eastAsia="仿宋" w:hAnsi="仿宋" w:cs="宋体"/>
          <w:kern w:val="0"/>
          <w:sz w:val="32"/>
          <w:szCs w:val="32"/>
        </w:rPr>
        <w:t>(</w:t>
      </w:r>
      <w:r>
        <w:rPr>
          <w:rFonts w:ascii="仿宋" w:eastAsia="仿宋" w:hAnsi="仿宋" w:cs="宋体" w:hint="eastAsia"/>
          <w:kern w:val="0"/>
          <w:sz w:val="32"/>
          <w:szCs w:val="32"/>
        </w:rPr>
        <w:t>二起草民族宗教规范性文件，维护少数民族的合法权益，促进民族团结进步。</w:t>
      </w:r>
    </w:p>
    <w:p w:rsidR="004C46AE" w:rsidRDefault="001C122B">
      <w:pPr>
        <w:widowControl/>
        <w:rPr>
          <w:rFonts w:ascii="仿宋" w:eastAsia="仿宋" w:hAnsi="仿宋" w:cs="宋体"/>
          <w:kern w:val="0"/>
          <w:szCs w:val="21"/>
        </w:rPr>
      </w:pPr>
      <w:r>
        <w:rPr>
          <w:rFonts w:ascii="仿宋" w:eastAsia="仿宋" w:hAnsi="仿宋" w:cs="宋体" w:hint="eastAsia"/>
          <w:kern w:val="0"/>
          <w:sz w:val="32"/>
          <w:szCs w:val="32"/>
        </w:rPr>
        <w:t xml:space="preserve">　　</w:t>
      </w:r>
      <w:r>
        <w:rPr>
          <w:rFonts w:ascii="仿宋" w:eastAsia="仿宋" w:hAnsi="仿宋" w:cs="宋体"/>
          <w:kern w:val="0"/>
          <w:sz w:val="32"/>
          <w:szCs w:val="32"/>
        </w:rPr>
        <w:t>(</w:t>
      </w:r>
      <w:r>
        <w:rPr>
          <w:rFonts w:ascii="仿宋" w:eastAsia="仿宋" w:hAnsi="仿宋" w:cs="宋体" w:hint="eastAsia"/>
          <w:kern w:val="0"/>
          <w:sz w:val="32"/>
          <w:szCs w:val="32"/>
        </w:rPr>
        <w:t>三</w:t>
      </w:r>
      <w:r>
        <w:rPr>
          <w:rFonts w:ascii="仿宋" w:eastAsia="仿宋" w:hAnsi="仿宋" w:cs="宋体"/>
          <w:kern w:val="0"/>
          <w:sz w:val="32"/>
          <w:szCs w:val="32"/>
        </w:rPr>
        <w:t>)</w:t>
      </w:r>
      <w:r>
        <w:rPr>
          <w:rFonts w:ascii="仿宋" w:eastAsia="仿宋" w:hAnsi="仿宋" w:cs="宋体" w:hint="eastAsia"/>
          <w:kern w:val="0"/>
          <w:sz w:val="32"/>
          <w:szCs w:val="32"/>
        </w:rPr>
        <w:t>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rsidR="004C46AE" w:rsidRDefault="001C122B">
      <w:pPr>
        <w:widowControl/>
        <w:rPr>
          <w:rFonts w:ascii="仿宋" w:eastAsia="仿宋" w:hAnsi="仿宋" w:cs="宋体"/>
          <w:kern w:val="0"/>
          <w:szCs w:val="21"/>
        </w:rPr>
      </w:pPr>
      <w:r>
        <w:rPr>
          <w:rFonts w:ascii="仿宋" w:eastAsia="仿宋" w:hAnsi="仿宋" w:cs="宋体" w:hint="eastAsia"/>
          <w:kern w:val="0"/>
          <w:sz w:val="32"/>
          <w:szCs w:val="32"/>
        </w:rPr>
        <w:t xml:space="preserve">　　</w:t>
      </w:r>
      <w:r>
        <w:rPr>
          <w:rFonts w:ascii="仿宋" w:eastAsia="仿宋" w:hAnsi="仿宋" w:cs="宋体"/>
          <w:kern w:val="0"/>
          <w:sz w:val="32"/>
          <w:szCs w:val="32"/>
        </w:rPr>
        <w:t>(</w:t>
      </w:r>
      <w:r>
        <w:rPr>
          <w:rFonts w:ascii="仿宋" w:eastAsia="仿宋" w:hAnsi="仿宋" w:cs="宋体" w:hint="eastAsia"/>
          <w:kern w:val="0"/>
          <w:sz w:val="32"/>
          <w:szCs w:val="32"/>
        </w:rPr>
        <w:t>四</w:t>
      </w:r>
      <w:r>
        <w:rPr>
          <w:rFonts w:ascii="仿宋" w:eastAsia="仿宋" w:hAnsi="仿宋" w:cs="宋体"/>
          <w:kern w:val="0"/>
          <w:sz w:val="32"/>
          <w:szCs w:val="32"/>
        </w:rPr>
        <w:t>)</w:t>
      </w:r>
      <w:r>
        <w:rPr>
          <w:rFonts w:ascii="仿宋" w:eastAsia="仿宋" w:hAnsi="仿宋" w:cs="宋体" w:hint="eastAsia"/>
          <w:kern w:val="0"/>
          <w:sz w:val="32"/>
          <w:szCs w:val="32"/>
        </w:rPr>
        <w:t>负责拟订少数民族事业等专项规划，监督检查规划实施情</w:t>
      </w:r>
      <w:r>
        <w:rPr>
          <w:rFonts w:ascii="仿宋" w:eastAsia="仿宋" w:hAnsi="仿宋" w:cs="宋体" w:hint="eastAsia"/>
          <w:kern w:val="0"/>
          <w:sz w:val="32"/>
          <w:szCs w:val="32"/>
        </w:rPr>
        <w:t>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rsidR="004C46AE" w:rsidRDefault="001C122B">
      <w:pPr>
        <w:widowControl/>
        <w:rPr>
          <w:rFonts w:ascii="仿宋" w:eastAsia="仿宋" w:hAnsi="仿宋" w:cs="宋体"/>
          <w:kern w:val="0"/>
          <w:szCs w:val="21"/>
        </w:rPr>
      </w:pPr>
      <w:r>
        <w:rPr>
          <w:rFonts w:ascii="仿宋" w:eastAsia="仿宋" w:hAnsi="仿宋" w:cs="宋体" w:hint="eastAsia"/>
          <w:kern w:val="0"/>
          <w:sz w:val="32"/>
          <w:szCs w:val="32"/>
        </w:rPr>
        <w:t xml:space="preserve">　　</w:t>
      </w:r>
      <w:r>
        <w:rPr>
          <w:rFonts w:ascii="仿宋" w:eastAsia="仿宋" w:hAnsi="仿宋" w:cs="宋体"/>
          <w:kern w:val="0"/>
          <w:sz w:val="32"/>
          <w:szCs w:val="32"/>
        </w:rPr>
        <w:t>(</w:t>
      </w:r>
      <w:r>
        <w:rPr>
          <w:rFonts w:ascii="仿宋" w:eastAsia="仿宋" w:hAnsi="仿宋" w:cs="宋体" w:hint="eastAsia"/>
          <w:kern w:val="0"/>
          <w:sz w:val="32"/>
          <w:szCs w:val="32"/>
        </w:rPr>
        <w:t>五</w:t>
      </w:r>
      <w:r>
        <w:rPr>
          <w:rFonts w:ascii="仿宋" w:eastAsia="仿宋" w:hAnsi="仿宋" w:cs="宋体"/>
          <w:kern w:val="0"/>
          <w:sz w:val="32"/>
          <w:szCs w:val="32"/>
        </w:rPr>
        <w:t>)</w:t>
      </w:r>
      <w:r>
        <w:rPr>
          <w:rFonts w:ascii="仿宋" w:eastAsia="仿宋" w:hAnsi="仿宋" w:cs="宋体" w:hint="eastAsia"/>
          <w:kern w:val="0"/>
          <w:sz w:val="32"/>
          <w:szCs w:val="32"/>
        </w:rPr>
        <w:t>研究分析少数民族和民族地区经济发展、社会事业方面的问题，并提出特殊政策建议并协助做好相关工作；参与少数民族专项资金的分配和管理；组织协调民族贸易和民族特需</w:t>
      </w:r>
      <w:r>
        <w:rPr>
          <w:rFonts w:ascii="仿宋" w:eastAsia="仿宋" w:hAnsi="仿宋" w:cs="宋体" w:hint="eastAsia"/>
          <w:kern w:val="0"/>
          <w:sz w:val="32"/>
          <w:szCs w:val="32"/>
        </w:rPr>
        <w:lastRenderedPageBreak/>
        <w:t>商品的生产；参与协调推进民族地区经济发展、</w:t>
      </w:r>
      <w:r w:rsidR="00A23781">
        <w:rPr>
          <w:rFonts w:ascii="仿宋" w:eastAsia="仿宋" w:hAnsi="仿宋" w:cs="宋体" w:hint="eastAsia"/>
          <w:kern w:val="0"/>
          <w:sz w:val="32"/>
          <w:szCs w:val="32"/>
        </w:rPr>
        <w:t>脱贫攻坚</w:t>
      </w:r>
      <w:r>
        <w:rPr>
          <w:rFonts w:ascii="仿宋" w:eastAsia="仿宋" w:hAnsi="仿宋" w:cs="宋体" w:hint="eastAsia"/>
          <w:kern w:val="0"/>
          <w:sz w:val="32"/>
          <w:szCs w:val="32"/>
        </w:rPr>
        <w:t>、科技发展、科普工作、对口支援和经济技术合作。</w:t>
      </w:r>
    </w:p>
    <w:p w:rsidR="004C46AE" w:rsidRDefault="001C122B">
      <w:pPr>
        <w:widowControl/>
        <w:rPr>
          <w:rFonts w:ascii="仿宋" w:eastAsia="仿宋" w:hAnsi="仿宋" w:cs="宋体"/>
          <w:kern w:val="0"/>
          <w:szCs w:val="21"/>
        </w:rPr>
      </w:pPr>
      <w:r>
        <w:rPr>
          <w:rFonts w:ascii="仿宋" w:eastAsia="仿宋" w:hAnsi="仿宋" w:cs="宋体" w:hint="eastAsia"/>
          <w:kern w:val="0"/>
          <w:sz w:val="32"/>
          <w:szCs w:val="32"/>
        </w:rPr>
        <w:t xml:space="preserve">　　</w:t>
      </w:r>
      <w:r>
        <w:rPr>
          <w:rFonts w:ascii="仿宋" w:eastAsia="仿宋" w:hAnsi="仿宋" w:cs="宋体"/>
          <w:kern w:val="0"/>
          <w:sz w:val="32"/>
          <w:szCs w:val="32"/>
        </w:rPr>
        <w:t>(</w:t>
      </w:r>
      <w:r>
        <w:rPr>
          <w:rFonts w:ascii="仿宋" w:eastAsia="仿宋" w:hAnsi="仿宋" w:cs="宋体" w:hint="eastAsia"/>
          <w:kern w:val="0"/>
          <w:sz w:val="32"/>
          <w:szCs w:val="32"/>
        </w:rPr>
        <w:t>六</w:t>
      </w:r>
      <w:r>
        <w:rPr>
          <w:rFonts w:ascii="仿宋" w:eastAsia="仿宋" w:hAnsi="仿宋" w:cs="宋体"/>
          <w:kern w:val="0"/>
          <w:sz w:val="32"/>
          <w:szCs w:val="32"/>
        </w:rPr>
        <w:t>)</w:t>
      </w:r>
      <w:r>
        <w:rPr>
          <w:rFonts w:ascii="仿宋" w:eastAsia="仿宋" w:hAnsi="仿宋" w:cs="宋体" w:hint="eastAsia"/>
          <w:kern w:val="0"/>
          <w:sz w:val="32"/>
          <w:szCs w:val="32"/>
        </w:rPr>
        <w:t>参与推进少数民族文化、卫生、体育、旅游、广播影</w:t>
      </w:r>
      <w:r>
        <w:rPr>
          <w:rFonts w:ascii="仿宋" w:eastAsia="仿宋" w:hAnsi="仿宋" w:cs="宋体" w:hint="eastAsia"/>
          <w:kern w:val="0"/>
          <w:sz w:val="32"/>
          <w:szCs w:val="32"/>
        </w:rPr>
        <w:t>视、新闻出版等工作，管理少数民族语言文字工作，指导少数民族语言文字的翻译、出版和少数民族古籍的搜集、整理、出版工作。</w:t>
      </w:r>
    </w:p>
    <w:p w:rsidR="004C46AE" w:rsidRDefault="001C122B">
      <w:pPr>
        <w:widowControl/>
        <w:ind w:firstLine="630"/>
        <w:rPr>
          <w:rFonts w:ascii="仿宋" w:eastAsia="仿宋" w:hAnsi="仿宋" w:cs="宋体"/>
          <w:kern w:val="0"/>
          <w:sz w:val="32"/>
          <w:szCs w:val="32"/>
        </w:rPr>
      </w:pPr>
      <w:r>
        <w:rPr>
          <w:rFonts w:ascii="仿宋" w:eastAsia="仿宋" w:hAnsi="仿宋" w:cs="宋体"/>
          <w:kern w:val="0"/>
          <w:sz w:val="32"/>
          <w:szCs w:val="32"/>
        </w:rPr>
        <w:t>(</w:t>
      </w:r>
      <w:r>
        <w:rPr>
          <w:rFonts w:ascii="仿宋" w:eastAsia="仿宋" w:hAnsi="仿宋" w:cs="宋体" w:hint="eastAsia"/>
          <w:kern w:val="0"/>
          <w:sz w:val="32"/>
          <w:szCs w:val="32"/>
        </w:rPr>
        <w:t>七</w:t>
      </w:r>
      <w:r>
        <w:rPr>
          <w:rFonts w:ascii="仿宋" w:eastAsia="仿宋" w:hAnsi="仿宋" w:cs="宋体"/>
          <w:kern w:val="0"/>
          <w:sz w:val="32"/>
          <w:szCs w:val="32"/>
        </w:rPr>
        <w:t>)</w:t>
      </w:r>
      <w:r>
        <w:rPr>
          <w:rFonts w:ascii="仿宋" w:eastAsia="仿宋" w:hAnsi="仿宋" w:cs="宋体" w:hint="eastAsia"/>
          <w:kern w:val="0"/>
          <w:sz w:val="32"/>
          <w:szCs w:val="32"/>
        </w:rPr>
        <w:t>组织研究宗教理论和我市宗教工作现状，负责宗教动态和信息的汇总、分析，提出处理宗教领域问题的政策建设。</w:t>
      </w:r>
    </w:p>
    <w:p w:rsidR="004C46AE" w:rsidRDefault="001C122B">
      <w:pPr>
        <w:widowControl/>
        <w:ind w:firstLine="630"/>
        <w:rPr>
          <w:rFonts w:ascii="仿宋" w:eastAsia="仿宋" w:hAnsi="仿宋" w:cs="宋体"/>
          <w:kern w:val="0"/>
          <w:sz w:val="32"/>
          <w:szCs w:val="32"/>
        </w:rPr>
      </w:pPr>
      <w:r>
        <w:rPr>
          <w:rFonts w:ascii="仿宋" w:eastAsia="仿宋" w:hAnsi="仿宋" w:cs="宋体"/>
          <w:kern w:val="0"/>
          <w:sz w:val="32"/>
          <w:szCs w:val="32"/>
        </w:rPr>
        <w:t>(</w:t>
      </w:r>
      <w:r>
        <w:rPr>
          <w:rFonts w:ascii="仿宋" w:eastAsia="仿宋" w:hAnsi="仿宋" w:cs="宋体" w:hint="eastAsia"/>
          <w:kern w:val="0"/>
          <w:sz w:val="32"/>
          <w:szCs w:val="32"/>
        </w:rPr>
        <w:t>八</w:t>
      </w:r>
      <w:r>
        <w:rPr>
          <w:rFonts w:ascii="仿宋" w:eastAsia="仿宋" w:hAnsi="仿宋" w:cs="宋体"/>
          <w:kern w:val="0"/>
          <w:sz w:val="32"/>
          <w:szCs w:val="32"/>
        </w:rPr>
        <w:t>)</w:t>
      </w:r>
      <w:r>
        <w:rPr>
          <w:rFonts w:ascii="仿宋" w:eastAsia="仿宋" w:hAnsi="仿宋" w:cs="宋体" w:hint="eastAsia"/>
          <w:kern w:val="0"/>
          <w:sz w:val="32"/>
          <w:szCs w:val="32"/>
        </w:rPr>
        <w:t>负责宗教法律法规和政策的督促检查、宣传教育工作。</w:t>
      </w:r>
    </w:p>
    <w:p w:rsidR="004C46AE" w:rsidRDefault="001C122B">
      <w:pPr>
        <w:widowControl/>
        <w:ind w:firstLine="630"/>
        <w:rPr>
          <w:rFonts w:ascii="仿宋" w:eastAsia="仿宋" w:hAnsi="仿宋" w:cs="宋体"/>
          <w:kern w:val="0"/>
          <w:sz w:val="32"/>
          <w:szCs w:val="32"/>
        </w:rPr>
      </w:pPr>
      <w:r>
        <w:rPr>
          <w:rFonts w:ascii="仿宋" w:eastAsia="仿宋" w:hAnsi="仿宋" w:cs="宋体"/>
          <w:kern w:val="0"/>
          <w:sz w:val="32"/>
          <w:szCs w:val="32"/>
        </w:rPr>
        <w:t>(</w:t>
      </w:r>
      <w:r>
        <w:rPr>
          <w:rFonts w:ascii="仿宋" w:eastAsia="仿宋" w:hAnsi="仿宋" w:cs="宋体" w:hint="eastAsia"/>
          <w:kern w:val="0"/>
          <w:sz w:val="32"/>
          <w:szCs w:val="32"/>
        </w:rPr>
        <w:t>九</w:t>
      </w:r>
      <w:r>
        <w:rPr>
          <w:rFonts w:ascii="仿宋" w:eastAsia="仿宋" w:hAnsi="仿宋" w:cs="宋体"/>
          <w:kern w:val="0"/>
          <w:sz w:val="32"/>
          <w:szCs w:val="32"/>
        </w:rPr>
        <w:t>)</w:t>
      </w:r>
      <w:r>
        <w:rPr>
          <w:rFonts w:ascii="仿宋" w:eastAsia="仿宋" w:hAnsi="仿宋" w:cs="宋体" w:hint="eastAsia"/>
          <w:kern w:val="0"/>
          <w:sz w:val="32"/>
          <w:szCs w:val="32"/>
        </w:rPr>
        <w:t>依法履行宗教事务管理职责</w:t>
      </w:r>
      <w:r>
        <w:rPr>
          <w:rFonts w:ascii="仿宋" w:eastAsia="仿宋" w:hAnsi="仿宋" w:cs="宋体"/>
          <w:kern w:val="0"/>
          <w:sz w:val="32"/>
          <w:szCs w:val="32"/>
        </w:rPr>
        <w:t>,</w:t>
      </w:r>
      <w:r>
        <w:rPr>
          <w:rFonts w:ascii="仿宋" w:eastAsia="仿宋" w:hAnsi="仿宋" w:cs="宋体" w:hint="eastAsia"/>
          <w:kern w:val="0"/>
          <w:sz w:val="32"/>
          <w:szCs w:val="32"/>
        </w:rPr>
        <w:t>依法保护公民宗教信仰自由和正常的宗教活动</w:t>
      </w:r>
      <w:r>
        <w:rPr>
          <w:rFonts w:ascii="仿宋" w:eastAsia="仿宋" w:hAnsi="仿宋" w:cs="宋体"/>
          <w:kern w:val="0"/>
          <w:sz w:val="32"/>
          <w:szCs w:val="32"/>
        </w:rPr>
        <w:t>,</w:t>
      </w:r>
      <w:r>
        <w:rPr>
          <w:rFonts w:ascii="仿宋" w:eastAsia="仿宋" w:hAnsi="仿宋" w:cs="宋体" w:hint="eastAsia"/>
          <w:kern w:val="0"/>
          <w:sz w:val="32"/>
          <w:szCs w:val="32"/>
        </w:rPr>
        <w:t>维护宗教界合法权益</w:t>
      </w:r>
      <w:r>
        <w:rPr>
          <w:rFonts w:ascii="仿宋" w:eastAsia="仿宋" w:hAnsi="仿宋" w:cs="宋体"/>
          <w:kern w:val="0"/>
          <w:sz w:val="32"/>
          <w:szCs w:val="32"/>
        </w:rPr>
        <w:t>,</w:t>
      </w:r>
      <w:r>
        <w:rPr>
          <w:rFonts w:ascii="仿宋" w:eastAsia="仿宋" w:hAnsi="仿宋" w:cs="宋体" w:hint="eastAsia"/>
          <w:kern w:val="0"/>
          <w:sz w:val="32"/>
          <w:szCs w:val="32"/>
        </w:rPr>
        <w:t>促进宗教关系和谐。</w:t>
      </w:r>
    </w:p>
    <w:p w:rsidR="004C46AE" w:rsidRDefault="001C122B">
      <w:pPr>
        <w:widowControl/>
        <w:ind w:firstLine="630"/>
        <w:rPr>
          <w:rFonts w:ascii="仿宋" w:eastAsia="仿宋" w:hAnsi="仿宋" w:cs="宋体"/>
          <w:kern w:val="0"/>
          <w:szCs w:val="21"/>
        </w:rPr>
      </w:pPr>
      <w:r>
        <w:rPr>
          <w:rFonts w:ascii="仿宋" w:eastAsia="仿宋" w:hAnsi="仿宋" w:cs="宋体"/>
          <w:kern w:val="0"/>
          <w:sz w:val="32"/>
          <w:szCs w:val="32"/>
        </w:rPr>
        <w:t>(</w:t>
      </w:r>
      <w:r>
        <w:rPr>
          <w:rFonts w:ascii="仿宋" w:eastAsia="仿宋" w:hAnsi="仿宋" w:cs="宋体" w:hint="eastAsia"/>
          <w:kern w:val="0"/>
          <w:sz w:val="32"/>
          <w:szCs w:val="32"/>
        </w:rPr>
        <w:t>十</w:t>
      </w:r>
      <w:r>
        <w:rPr>
          <w:rFonts w:ascii="仿宋" w:eastAsia="仿宋" w:hAnsi="仿宋" w:cs="宋体"/>
          <w:kern w:val="0"/>
          <w:sz w:val="32"/>
          <w:szCs w:val="32"/>
        </w:rPr>
        <w:t>)</w:t>
      </w:r>
      <w:r>
        <w:rPr>
          <w:rFonts w:ascii="仿宋" w:eastAsia="仿宋" w:hAnsi="仿宋" w:cs="宋体" w:hint="eastAsia"/>
          <w:kern w:val="0"/>
          <w:sz w:val="32"/>
          <w:szCs w:val="32"/>
        </w:rPr>
        <w:t>指导宗教团体依法开展活动，支持宗教团体加强自身建设，推动宗教团体在宗教界开展爱国主义、社会主义、拥护祖国统一和</w:t>
      </w:r>
      <w:r>
        <w:rPr>
          <w:rFonts w:ascii="仿宋" w:eastAsia="仿宋" w:hAnsi="仿宋" w:cs="宋体" w:hint="eastAsia"/>
          <w:kern w:val="0"/>
          <w:sz w:val="32"/>
          <w:szCs w:val="32"/>
        </w:rPr>
        <w:t>民族团结的自我教育，办理宗教团体需由政府解决或协调的有关事务。</w:t>
      </w:r>
    </w:p>
    <w:p w:rsidR="004C46AE" w:rsidRDefault="001C122B">
      <w:pPr>
        <w:widowControl/>
        <w:ind w:firstLine="645"/>
        <w:rPr>
          <w:rFonts w:ascii="仿宋" w:eastAsia="仿宋" w:hAnsi="仿宋" w:cs="宋体"/>
          <w:kern w:val="0"/>
          <w:szCs w:val="21"/>
        </w:rPr>
      </w:pPr>
      <w:r>
        <w:rPr>
          <w:rFonts w:ascii="仿宋" w:eastAsia="仿宋" w:hAnsi="仿宋" w:cs="宋体"/>
          <w:kern w:val="0"/>
          <w:sz w:val="32"/>
          <w:szCs w:val="32"/>
        </w:rPr>
        <w:t>(</w:t>
      </w:r>
      <w:r>
        <w:rPr>
          <w:rFonts w:ascii="仿宋" w:eastAsia="仿宋" w:hAnsi="仿宋" w:cs="宋体" w:hint="eastAsia"/>
          <w:kern w:val="0"/>
          <w:sz w:val="32"/>
          <w:szCs w:val="32"/>
        </w:rPr>
        <w:t>十一</w:t>
      </w:r>
      <w:r>
        <w:rPr>
          <w:rFonts w:ascii="仿宋" w:eastAsia="仿宋" w:hAnsi="仿宋" w:cs="宋体"/>
          <w:kern w:val="0"/>
          <w:sz w:val="32"/>
          <w:szCs w:val="32"/>
        </w:rPr>
        <w:t>)</w:t>
      </w:r>
      <w:r>
        <w:rPr>
          <w:rFonts w:ascii="仿宋" w:eastAsia="仿宋" w:hAnsi="仿宋" w:cs="宋体" w:hint="eastAsia"/>
          <w:kern w:val="0"/>
          <w:sz w:val="32"/>
          <w:szCs w:val="32"/>
        </w:rPr>
        <w:t>提出协调宗教关系的工作建议，指导县区政府宗教事务部门依法履行管理职能、处理宗教事务的重大事件，会同有关部门做好民族宗教领域意识形态、应急维稳等工作。</w:t>
      </w:r>
    </w:p>
    <w:p w:rsidR="004C46AE" w:rsidRDefault="001C122B">
      <w:pPr>
        <w:widowControl/>
        <w:ind w:firstLine="645"/>
        <w:rPr>
          <w:rFonts w:ascii="仿宋" w:eastAsia="仿宋" w:hAnsi="仿宋" w:cs="宋体"/>
          <w:kern w:val="0"/>
          <w:szCs w:val="21"/>
        </w:rPr>
      </w:pPr>
      <w:r>
        <w:rPr>
          <w:rFonts w:ascii="仿宋" w:eastAsia="仿宋" w:hAnsi="仿宋" w:cs="宋体"/>
          <w:kern w:val="0"/>
          <w:sz w:val="32"/>
          <w:szCs w:val="32"/>
        </w:rPr>
        <w:t>(</w:t>
      </w:r>
      <w:r>
        <w:rPr>
          <w:rFonts w:ascii="仿宋" w:eastAsia="仿宋" w:hAnsi="仿宋" w:cs="宋体" w:hint="eastAsia"/>
          <w:kern w:val="0"/>
          <w:sz w:val="32"/>
          <w:szCs w:val="32"/>
        </w:rPr>
        <w:t>十二</w:t>
      </w:r>
      <w:r>
        <w:rPr>
          <w:rFonts w:ascii="仿宋" w:eastAsia="仿宋" w:hAnsi="仿宋" w:cs="宋体"/>
          <w:kern w:val="0"/>
          <w:sz w:val="32"/>
          <w:szCs w:val="32"/>
        </w:rPr>
        <w:t>)</w:t>
      </w:r>
      <w:r>
        <w:rPr>
          <w:rFonts w:ascii="仿宋" w:eastAsia="仿宋" w:hAnsi="仿宋" w:cs="宋体" w:hint="eastAsia"/>
          <w:kern w:val="0"/>
          <w:sz w:val="32"/>
          <w:szCs w:val="32"/>
        </w:rPr>
        <w:t>协调有关部门管理民族、宗教方面的涉外事务。</w:t>
      </w:r>
    </w:p>
    <w:p w:rsidR="004C46AE" w:rsidRDefault="001C122B">
      <w:pPr>
        <w:widowControl/>
        <w:ind w:firstLine="645"/>
        <w:rPr>
          <w:rFonts w:ascii="仿宋" w:eastAsia="仿宋" w:hAnsi="仿宋" w:cs="宋体"/>
          <w:kern w:val="0"/>
          <w:szCs w:val="21"/>
        </w:rPr>
      </w:pPr>
      <w:r>
        <w:rPr>
          <w:rFonts w:ascii="仿宋" w:eastAsia="仿宋" w:hAnsi="仿宋" w:cs="宋体"/>
          <w:kern w:val="0"/>
          <w:sz w:val="32"/>
          <w:szCs w:val="32"/>
        </w:rPr>
        <w:lastRenderedPageBreak/>
        <w:t>(</w:t>
      </w:r>
      <w:r>
        <w:rPr>
          <w:rFonts w:ascii="仿宋" w:eastAsia="仿宋" w:hAnsi="仿宋" w:cs="宋体" w:hint="eastAsia"/>
          <w:kern w:val="0"/>
          <w:sz w:val="32"/>
          <w:szCs w:val="32"/>
        </w:rPr>
        <w:t>十三</w:t>
      </w:r>
      <w:r>
        <w:rPr>
          <w:rFonts w:ascii="仿宋" w:eastAsia="仿宋" w:hAnsi="仿宋" w:cs="宋体"/>
          <w:kern w:val="0"/>
          <w:sz w:val="32"/>
          <w:szCs w:val="32"/>
        </w:rPr>
        <w:t>)</w:t>
      </w:r>
      <w:r>
        <w:rPr>
          <w:rFonts w:ascii="仿宋" w:eastAsia="仿宋" w:hAnsi="仿宋" w:cs="宋体" w:hint="eastAsia"/>
          <w:kern w:val="0"/>
          <w:sz w:val="32"/>
          <w:szCs w:val="32"/>
        </w:rPr>
        <w:t>参与拟订少数民族人才队伍建设规划，联系少数民族干部，协助有关部门做好少数民族干部的培养、教育、使用和宗教界代表人士推荐工作；组织做好相关培训工作，承担市民族宗教工作领导小组日常工作。</w:t>
      </w:r>
    </w:p>
    <w:p w:rsidR="004C46AE" w:rsidRDefault="001C122B">
      <w:pPr>
        <w:widowControl/>
        <w:ind w:firstLineChars="200" w:firstLine="640"/>
        <w:rPr>
          <w:rFonts w:ascii="仿宋" w:eastAsia="仿宋" w:hAnsi="仿宋" w:cs="宋体"/>
          <w:kern w:val="0"/>
          <w:sz w:val="32"/>
          <w:szCs w:val="32"/>
        </w:rPr>
      </w:pPr>
      <w:r>
        <w:rPr>
          <w:rFonts w:ascii="仿宋" w:eastAsia="仿宋" w:hAnsi="仿宋" w:cs="宋体"/>
          <w:kern w:val="0"/>
          <w:sz w:val="32"/>
          <w:szCs w:val="32"/>
        </w:rPr>
        <w:t>(</w:t>
      </w:r>
      <w:r>
        <w:rPr>
          <w:rFonts w:ascii="仿宋" w:eastAsia="仿宋" w:hAnsi="仿宋" w:cs="宋体" w:hint="eastAsia"/>
          <w:kern w:val="0"/>
          <w:sz w:val="32"/>
          <w:szCs w:val="32"/>
        </w:rPr>
        <w:t>十四</w:t>
      </w:r>
      <w:r>
        <w:rPr>
          <w:rFonts w:ascii="仿宋" w:eastAsia="仿宋" w:hAnsi="仿宋" w:cs="宋体"/>
          <w:kern w:val="0"/>
          <w:sz w:val="32"/>
          <w:szCs w:val="32"/>
        </w:rPr>
        <w:t>)</w:t>
      </w:r>
      <w:r>
        <w:rPr>
          <w:rFonts w:ascii="仿宋" w:eastAsia="仿宋" w:hAnsi="仿宋" w:cs="宋体" w:hint="eastAsia"/>
          <w:kern w:val="0"/>
          <w:sz w:val="32"/>
          <w:szCs w:val="32"/>
        </w:rPr>
        <w:t>完成市委、市政府交办的其他任务。</w:t>
      </w:r>
    </w:p>
    <w:p w:rsidR="004C46AE" w:rsidRDefault="001C122B">
      <w:pPr>
        <w:spacing w:line="540" w:lineRule="exact"/>
        <w:ind w:firstLineChars="200" w:firstLine="640"/>
        <w:jc w:val="left"/>
        <w:rPr>
          <w:rFonts w:ascii="仿宋_GB2312" w:eastAsia="仿宋_GB2312" w:hAnsi="仿宋_GB2312" w:cs="仿宋_GB2312"/>
          <w:sz w:val="32"/>
          <w:szCs w:val="32"/>
        </w:rPr>
      </w:pPr>
      <w:r>
        <w:rPr>
          <w:rFonts w:ascii="仿宋" w:eastAsia="仿宋" w:hAnsi="仿宋" w:cs="宋体"/>
          <w:kern w:val="0"/>
          <w:sz w:val="32"/>
          <w:szCs w:val="32"/>
        </w:rPr>
        <w:t>(</w:t>
      </w:r>
      <w:r>
        <w:rPr>
          <w:rFonts w:ascii="仿宋" w:eastAsia="仿宋" w:hAnsi="仿宋" w:cs="宋体" w:hint="eastAsia"/>
          <w:kern w:val="0"/>
          <w:sz w:val="32"/>
          <w:szCs w:val="32"/>
        </w:rPr>
        <w:t>十五</w:t>
      </w:r>
      <w:r>
        <w:rPr>
          <w:rFonts w:ascii="仿宋" w:eastAsia="仿宋" w:hAnsi="仿宋" w:cs="宋体"/>
          <w:kern w:val="0"/>
          <w:sz w:val="32"/>
          <w:szCs w:val="32"/>
        </w:rPr>
        <w:t>)</w:t>
      </w:r>
      <w:r>
        <w:rPr>
          <w:rFonts w:ascii="仿宋" w:eastAsia="仿宋" w:hAnsi="仿宋" w:cs="宋体" w:hint="eastAsia"/>
          <w:kern w:val="0"/>
          <w:sz w:val="32"/>
          <w:szCs w:val="32"/>
        </w:rPr>
        <w:t>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sidR="00A23781">
        <w:rPr>
          <w:rFonts w:ascii="仿宋" w:eastAsia="仿宋" w:hAnsi="仿宋" w:cs="宋体" w:hint="eastAsia"/>
          <w:kern w:val="0"/>
          <w:sz w:val="32"/>
          <w:szCs w:val="32"/>
        </w:rPr>
        <w:t>脱贫攻坚</w:t>
      </w:r>
      <w:r>
        <w:rPr>
          <w:rFonts w:ascii="仿宋" w:eastAsia="仿宋" w:hAnsi="仿宋" w:cs="宋体" w:hint="eastAsia"/>
          <w:kern w:val="0"/>
          <w:sz w:val="32"/>
          <w:szCs w:val="32"/>
        </w:rPr>
        <w:t>工作。</w:t>
      </w:r>
    </w:p>
    <w:p w:rsidR="004C46AE" w:rsidRDefault="001C122B">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根据本部门主要职责，内设机构如下，分别是办公室、民族科、宗教科。</w:t>
      </w:r>
    </w:p>
    <w:p w:rsidR="004C46AE" w:rsidRDefault="001C122B">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盘锦市民族和宗教事务局无下属二级单位。</w:t>
      </w:r>
    </w:p>
    <w:p w:rsidR="004C46AE" w:rsidRDefault="001C122B">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4C46AE" w:rsidRDefault="001C122B">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纳入</w:t>
      </w:r>
      <w:r>
        <w:rPr>
          <w:rFonts w:ascii="仿宋" w:eastAsia="仿宋" w:hAnsi="仿宋" w:hint="eastAsia"/>
          <w:sz w:val="32"/>
          <w:szCs w:val="32"/>
        </w:rPr>
        <w:t>盘锦市民族和宗教事务局</w:t>
      </w:r>
      <w:r>
        <w:rPr>
          <w:rFonts w:ascii="仿宋" w:eastAsia="仿宋" w:hAnsi="仿宋" w:cs="仿宋"/>
          <w:bCs/>
          <w:sz w:val="32"/>
          <w:szCs w:val="32"/>
        </w:rPr>
        <w:t>2021</w:t>
      </w:r>
      <w:r>
        <w:rPr>
          <w:rFonts w:ascii="仿宋" w:eastAsia="仿宋" w:hAnsi="仿宋" w:cs="仿宋" w:hint="eastAsia"/>
          <w:bCs/>
          <w:sz w:val="32"/>
          <w:szCs w:val="32"/>
        </w:rPr>
        <w:t>年度决算编制范围由</w:t>
      </w:r>
      <w:r>
        <w:rPr>
          <w:rFonts w:ascii="仿宋" w:eastAsia="仿宋" w:hAnsi="仿宋" w:hint="eastAsia"/>
          <w:sz w:val="32"/>
          <w:szCs w:val="32"/>
        </w:rPr>
        <w:t>盘锦市民族和宗教事务局</w:t>
      </w:r>
      <w:r>
        <w:rPr>
          <w:rFonts w:ascii="仿宋" w:eastAsia="仿宋" w:hAnsi="仿宋" w:cs="仿宋" w:hint="eastAsia"/>
          <w:bCs/>
          <w:sz w:val="32"/>
          <w:szCs w:val="32"/>
        </w:rPr>
        <w:t>一户单位</w:t>
      </w:r>
      <w:r>
        <w:rPr>
          <w:rFonts w:ascii="仿宋" w:eastAsia="仿宋" w:hAnsi="仿宋" w:cs="仿宋" w:hint="eastAsia"/>
          <w:bCs/>
          <w:sz w:val="32"/>
          <w:szCs w:val="32"/>
        </w:rPr>
        <w:t>构成。</w:t>
      </w:r>
    </w:p>
    <w:p w:rsidR="004C46AE" w:rsidRDefault="001C122B">
      <w:pPr>
        <w:spacing w:line="540" w:lineRule="exact"/>
        <w:ind w:leftChars="152" w:left="319" w:firstLineChars="100" w:firstLine="320"/>
        <w:jc w:val="center"/>
        <w:rPr>
          <w:rFonts w:ascii="宋体"/>
          <w:b/>
          <w:sz w:val="36"/>
          <w:szCs w:val="36"/>
        </w:rPr>
      </w:pPr>
      <w:r>
        <w:rPr>
          <w:rFonts w:ascii="仿宋_GB2312" w:eastAsia="仿宋_GB2312"/>
          <w:sz w:val="32"/>
          <w:szCs w:val="32"/>
        </w:rPr>
        <w:br w:type="page"/>
      </w:r>
      <w:r>
        <w:rPr>
          <w:rFonts w:ascii="宋体" w:hAnsi="宋体" w:hint="eastAsia"/>
          <w:b/>
          <w:sz w:val="36"/>
          <w:szCs w:val="36"/>
        </w:rPr>
        <w:lastRenderedPageBreak/>
        <w:t>第二部分盘锦市民族和宗教事务局</w:t>
      </w:r>
      <w:r>
        <w:rPr>
          <w:rFonts w:ascii="宋体" w:hAnsi="宋体"/>
          <w:b/>
          <w:sz w:val="36"/>
          <w:szCs w:val="36"/>
        </w:rPr>
        <w:t>2021</w:t>
      </w:r>
      <w:r>
        <w:rPr>
          <w:rFonts w:ascii="宋体" w:hAnsi="宋体" w:hint="eastAsia"/>
          <w:b/>
          <w:sz w:val="36"/>
          <w:szCs w:val="36"/>
        </w:rPr>
        <w:t>年度部门决算情况说明</w:t>
      </w:r>
    </w:p>
    <w:p w:rsidR="004C46AE" w:rsidRDefault="004C46AE">
      <w:pPr>
        <w:spacing w:line="540" w:lineRule="exact"/>
        <w:rPr>
          <w:rFonts w:ascii="宋体"/>
          <w:b/>
          <w:sz w:val="36"/>
          <w:szCs w:val="36"/>
        </w:rPr>
      </w:pPr>
    </w:p>
    <w:p w:rsidR="004C46AE" w:rsidRDefault="001C122B">
      <w:pPr>
        <w:pStyle w:val="a7"/>
        <w:numPr>
          <w:ilvl w:val="0"/>
          <w:numId w:val="2"/>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rsidR="004C46AE" w:rsidRDefault="001C122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b/>
          <w:sz w:val="32"/>
          <w:szCs w:val="32"/>
        </w:rPr>
        <w:t>363.33</w:t>
      </w:r>
      <w:r>
        <w:rPr>
          <w:rFonts w:ascii="楷体_GB2312" w:eastAsia="楷体_GB2312" w:hAnsi="宋体" w:hint="eastAsia"/>
          <w:b/>
          <w:sz w:val="32"/>
          <w:szCs w:val="32"/>
        </w:rPr>
        <w:t>万元，包括：</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财政拨款收入</w:t>
      </w:r>
      <w:r>
        <w:rPr>
          <w:rFonts w:ascii="仿宋_GB2312" w:eastAsia="仿宋_GB2312" w:hAnsi="宋体"/>
          <w:sz w:val="32"/>
          <w:szCs w:val="32"/>
        </w:rPr>
        <w:t>361.74</w:t>
      </w:r>
      <w:r>
        <w:rPr>
          <w:rFonts w:ascii="仿宋_GB2312" w:eastAsia="仿宋_GB2312" w:hAnsi="宋体" w:hint="eastAsia"/>
          <w:sz w:val="32"/>
          <w:szCs w:val="32"/>
        </w:rPr>
        <w:t>万元，占收入总计的</w:t>
      </w:r>
      <w:r>
        <w:rPr>
          <w:rFonts w:ascii="仿宋_GB2312" w:eastAsia="仿宋_GB2312" w:hAnsi="宋体"/>
          <w:sz w:val="32"/>
          <w:szCs w:val="32"/>
        </w:rPr>
        <w:t>99.56%</w:t>
      </w:r>
      <w:r>
        <w:rPr>
          <w:rFonts w:ascii="仿宋_GB2312" w:eastAsia="仿宋_GB2312" w:hAnsi="宋体" w:hint="eastAsia"/>
          <w:sz w:val="32"/>
          <w:szCs w:val="32"/>
        </w:rPr>
        <w:t>。其中：一般公共预算财政拨款收入</w:t>
      </w:r>
      <w:r>
        <w:rPr>
          <w:rFonts w:ascii="仿宋_GB2312" w:eastAsia="仿宋_GB2312" w:hAnsi="宋体"/>
          <w:sz w:val="32"/>
          <w:szCs w:val="32"/>
        </w:rPr>
        <w:t>361.74</w:t>
      </w:r>
      <w:r>
        <w:rPr>
          <w:rFonts w:ascii="仿宋_GB2312" w:eastAsia="仿宋_GB2312" w:hAnsi="宋体" w:hint="eastAsia"/>
          <w:sz w:val="32"/>
          <w:szCs w:val="32"/>
        </w:rPr>
        <w:t>万元，政府性基金收入</w:t>
      </w:r>
      <w:r>
        <w:rPr>
          <w:rFonts w:ascii="仿宋_GB2312" w:eastAsia="仿宋_GB2312" w:hAnsi="宋体"/>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sz w:val="32"/>
          <w:szCs w:val="32"/>
        </w:rPr>
        <w:t>0</w:t>
      </w:r>
      <w:r>
        <w:rPr>
          <w:rFonts w:ascii="仿宋_GB2312" w:eastAsia="仿宋_GB2312" w:hAnsi="宋体" w:hint="eastAsia"/>
          <w:sz w:val="32"/>
          <w:szCs w:val="32"/>
        </w:rPr>
        <w:t>万元。</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上级补助收入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事业收入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附属单位上缴收入</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其他收入</w:t>
      </w:r>
      <w:r>
        <w:rPr>
          <w:rFonts w:ascii="仿宋_GB2312" w:eastAsia="仿宋_GB2312" w:hAnsi="宋体"/>
          <w:sz w:val="32"/>
          <w:szCs w:val="32"/>
        </w:rPr>
        <w:t>1.59</w:t>
      </w:r>
      <w:r>
        <w:rPr>
          <w:rFonts w:ascii="仿宋_GB2312" w:eastAsia="仿宋_GB2312" w:hAnsi="宋体" w:hint="eastAsia"/>
          <w:sz w:val="32"/>
          <w:szCs w:val="32"/>
        </w:rPr>
        <w:t>万元，占收入总计的</w:t>
      </w:r>
      <w:r>
        <w:rPr>
          <w:rFonts w:ascii="仿宋_GB2312" w:eastAsia="仿宋_GB2312" w:hAnsi="宋体"/>
          <w:sz w:val="32"/>
          <w:szCs w:val="32"/>
        </w:rPr>
        <w:t>0.44%</w:t>
      </w:r>
      <w:r>
        <w:rPr>
          <w:rFonts w:ascii="仿宋_GB2312" w:eastAsia="仿宋_GB2312" w:hAnsi="宋体" w:hint="eastAsia"/>
          <w:sz w:val="32"/>
          <w:szCs w:val="32"/>
        </w:rPr>
        <w:t>。主要是银行存款利息收入、省拨宗教工作经费补助等收入。</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使用非财政拨款结余</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上年结转和结余</w:t>
      </w:r>
      <w:r>
        <w:rPr>
          <w:rFonts w:ascii="仿宋_GB2312" w:eastAsia="仿宋_GB2312" w:hAnsi="宋体"/>
          <w:sz w:val="32"/>
          <w:szCs w:val="32"/>
        </w:rPr>
        <w:t>0</w:t>
      </w:r>
      <w:r>
        <w:rPr>
          <w:rFonts w:ascii="仿宋_GB2312" w:eastAsia="仿宋_GB2312" w:hAnsi="宋体" w:hint="eastAsia"/>
          <w:sz w:val="32"/>
          <w:szCs w:val="32"/>
        </w:rPr>
        <w:t>万元，占收入总计的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w:t>
      </w:r>
      <w:r>
        <w:rPr>
          <w:rFonts w:ascii="仿宋_GB2312" w:eastAsia="仿宋_GB2312" w:hAnsi="宋体"/>
          <w:sz w:val="32"/>
          <w:szCs w:val="32"/>
        </w:rPr>
        <w:t>17.51</w:t>
      </w:r>
      <w:r>
        <w:rPr>
          <w:rFonts w:ascii="仿宋_GB2312" w:eastAsia="仿宋_GB2312" w:hAnsi="宋体" w:hint="eastAsia"/>
          <w:sz w:val="32"/>
          <w:szCs w:val="32"/>
        </w:rPr>
        <w:t>万元，增长</w:t>
      </w:r>
      <w:r>
        <w:rPr>
          <w:rFonts w:ascii="仿宋_GB2312" w:eastAsia="仿宋_GB2312" w:hAnsi="宋体"/>
          <w:sz w:val="32"/>
          <w:szCs w:val="32"/>
        </w:rPr>
        <w:t>5.06%</w:t>
      </w:r>
      <w:r>
        <w:rPr>
          <w:rFonts w:ascii="仿宋_GB2312" w:eastAsia="仿宋_GB2312" w:hAnsi="宋体" w:hint="eastAsia"/>
          <w:sz w:val="32"/>
          <w:szCs w:val="32"/>
        </w:rPr>
        <w:t>，主要原因：一是增加民族工作专项；二是增加其他支出。</w:t>
      </w:r>
    </w:p>
    <w:p w:rsidR="004C46AE" w:rsidRDefault="001C122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b/>
          <w:sz w:val="32"/>
          <w:szCs w:val="32"/>
        </w:rPr>
        <w:t>361.74</w:t>
      </w:r>
      <w:r>
        <w:rPr>
          <w:rFonts w:ascii="楷体_GB2312" w:eastAsia="楷体_GB2312" w:hAnsi="宋体" w:hint="eastAsia"/>
          <w:b/>
          <w:sz w:val="32"/>
          <w:szCs w:val="32"/>
        </w:rPr>
        <w:t>万元，包括：</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基本支出</w:t>
      </w:r>
      <w:r>
        <w:rPr>
          <w:rFonts w:ascii="仿宋_GB2312" w:eastAsia="仿宋_GB2312" w:hAnsi="宋体"/>
          <w:sz w:val="32"/>
          <w:szCs w:val="32"/>
        </w:rPr>
        <w:t>296.32</w:t>
      </w:r>
      <w:r>
        <w:rPr>
          <w:rFonts w:ascii="仿宋_GB2312" w:eastAsia="仿宋_GB2312" w:hAnsi="宋体" w:hint="eastAsia"/>
          <w:sz w:val="32"/>
          <w:szCs w:val="32"/>
        </w:rPr>
        <w:t>万元，占支出总计的</w:t>
      </w:r>
      <w:r>
        <w:rPr>
          <w:rFonts w:ascii="仿宋_GB2312" w:eastAsia="仿宋_GB2312" w:hAnsi="宋体"/>
          <w:sz w:val="32"/>
          <w:szCs w:val="32"/>
        </w:rPr>
        <w:t>81.92%</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sz w:val="32"/>
          <w:szCs w:val="32"/>
        </w:rPr>
        <w:t>242.49</w:t>
      </w:r>
      <w:r>
        <w:rPr>
          <w:rFonts w:ascii="仿宋_GB2312" w:eastAsia="仿宋_GB2312" w:hAnsi="宋体" w:hint="eastAsia"/>
          <w:sz w:val="32"/>
          <w:szCs w:val="32"/>
        </w:rPr>
        <w:t>万元，对个人和家庭的补助支出</w:t>
      </w:r>
      <w:r>
        <w:rPr>
          <w:rFonts w:ascii="仿宋_GB2312" w:eastAsia="仿宋_GB2312" w:hAnsi="宋体"/>
          <w:sz w:val="32"/>
          <w:szCs w:val="32"/>
        </w:rPr>
        <w:t>26.99</w:t>
      </w:r>
      <w:r>
        <w:rPr>
          <w:rFonts w:ascii="仿宋_GB2312" w:eastAsia="仿宋_GB2312" w:hAnsi="宋体" w:hint="eastAsia"/>
          <w:sz w:val="32"/>
          <w:szCs w:val="32"/>
        </w:rPr>
        <w:t>万元，商品和服务支出</w:t>
      </w:r>
      <w:r>
        <w:rPr>
          <w:rFonts w:ascii="仿宋_GB2312" w:eastAsia="仿宋_GB2312" w:hAnsi="宋体"/>
          <w:sz w:val="32"/>
          <w:szCs w:val="32"/>
        </w:rPr>
        <w:t>26.8</w:t>
      </w:r>
      <w:r>
        <w:rPr>
          <w:rFonts w:ascii="仿宋_GB2312" w:eastAsia="仿宋_GB2312" w:hAnsi="宋体"/>
          <w:sz w:val="32"/>
          <w:szCs w:val="32"/>
        </w:rPr>
        <w:t>4</w:t>
      </w:r>
      <w:r>
        <w:rPr>
          <w:rFonts w:ascii="仿宋_GB2312" w:eastAsia="仿宋_GB2312" w:hAnsi="宋体" w:hint="eastAsia"/>
          <w:sz w:val="32"/>
          <w:szCs w:val="32"/>
        </w:rPr>
        <w:t>万元。</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项目支出</w:t>
      </w:r>
      <w:r>
        <w:rPr>
          <w:rFonts w:ascii="仿宋_GB2312" w:eastAsia="仿宋_GB2312" w:hAnsi="宋体"/>
          <w:sz w:val="32"/>
          <w:szCs w:val="32"/>
        </w:rPr>
        <w:t>65.42</w:t>
      </w:r>
      <w:r>
        <w:rPr>
          <w:rFonts w:ascii="仿宋_GB2312" w:eastAsia="仿宋_GB2312" w:hAnsi="宋体" w:hint="eastAsia"/>
          <w:sz w:val="32"/>
          <w:szCs w:val="32"/>
        </w:rPr>
        <w:t>万元，占支出总计的</w:t>
      </w:r>
      <w:r>
        <w:rPr>
          <w:rFonts w:ascii="仿宋_GB2312" w:eastAsia="仿宋_GB2312" w:hAnsi="宋体"/>
          <w:sz w:val="32"/>
          <w:szCs w:val="32"/>
        </w:rPr>
        <w:t>18.08%</w:t>
      </w:r>
      <w:r>
        <w:rPr>
          <w:rFonts w:ascii="仿宋_GB2312" w:eastAsia="仿宋_GB2312" w:hAnsi="宋体" w:hint="eastAsia"/>
          <w:sz w:val="32"/>
          <w:szCs w:val="32"/>
        </w:rPr>
        <w:t>。主要包括一般行政管理事务、民族工作专项、宗教事务等业务支出。</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lastRenderedPageBreak/>
        <w:t>3.</w:t>
      </w:r>
      <w:r>
        <w:rPr>
          <w:rFonts w:ascii="仿宋_GB2312" w:eastAsia="仿宋_GB2312" w:hAnsi="宋体" w:hint="eastAsia"/>
          <w:sz w:val="32"/>
          <w:szCs w:val="32"/>
        </w:rPr>
        <w:t>上缴上级支出</w:t>
      </w:r>
      <w:r>
        <w:rPr>
          <w:rFonts w:ascii="仿宋_GB2312" w:eastAsia="仿宋_GB2312" w:hAnsi="宋体"/>
          <w:sz w:val="32"/>
          <w:szCs w:val="32"/>
        </w:rPr>
        <w:t>0</w:t>
      </w:r>
      <w:r>
        <w:rPr>
          <w:rFonts w:ascii="仿宋_GB2312" w:eastAsia="仿宋_GB2312" w:hAnsi="宋体" w:hint="eastAsia"/>
          <w:sz w:val="32"/>
          <w:szCs w:val="32"/>
        </w:rPr>
        <w:t>万元，占支出总计的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经营支出</w:t>
      </w:r>
      <w:r>
        <w:rPr>
          <w:rFonts w:ascii="仿宋_GB2312" w:eastAsia="仿宋_GB2312" w:hAnsi="宋体"/>
          <w:sz w:val="32"/>
          <w:szCs w:val="32"/>
        </w:rPr>
        <w:t>0</w:t>
      </w:r>
      <w:r>
        <w:rPr>
          <w:rFonts w:ascii="仿宋_GB2312" w:eastAsia="仿宋_GB2312" w:hAnsi="宋体" w:hint="eastAsia"/>
          <w:sz w:val="32"/>
          <w:szCs w:val="32"/>
        </w:rPr>
        <w:t>万元，占支出总计的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对附属单位补助支出</w:t>
      </w:r>
      <w:r>
        <w:rPr>
          <w:rFonts w:ascii="仿宋_GB2312" w:eastAsia="仿宋_GB2312" w:hAnsi="宋体"/>
          <w:sz w:val="32"/>
          <w:szCs w:val="32"/>
        </w:rPr>
        <w:t>0</w:t>
      </w:r>
      <w:r>
        <w:rPr>
          <w:rFonts w:ascii="仿宋_GB2312" w:eastAsia="仿宋_GB2312" w:hAnsi="宋体" w:hint="eastAsia"/>
          <w:sz w:val="32"/>
          <w:szCs w:val="32"/>
        </w:rPr>
        <w:t>万元，占支出总计的</w:t>
      </w:r>
      <w:r>
        <w:rPr>
          <w:rFonts w:ascii="仿宋_GB2312" w:eastAsia="仿宋_GB2312" w:hAnsi="宋体"/>
          <w:sz w:val="32"/>
          <w:szCs w:val="32"/>
        </w:rPr>
        <w:t>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sz w:val="32"/>
          <w:szCs w:val="32"/>
        </w:rPr>
        <w:t>4.48</w:t>
      </w:r>
      <w:r>
        <w:rPr>
          <w:rFonts w:ascii="仿宋_GB2312" w:eastAsia="仿宋_GB2312" w:hAnsi="宋体" w:hint="eastAsia"/>
          <w:sz w:val="32"/>
          <w:szCs w:val="32"/>
        </w:rPr>
        <w:t>万元，增长</w:t>
      </w:r>
      <w:r>
        <w:rPr>
          <w:rFonts w:ascii="仿宋_GB2312" w:eastAsia="仿宋_GB2312" w:hAnsi="宋体"/>
          <w:sz w:val="32"/>
          <w:szCs w:val="32"/>
        </w:rPr>
        <w:t>7.35%</w:t>
      </w:r>
      <w:r>
        <w:rPr>
          <w:rFonts w:ascii="仿宋_GB2312" w:eastAsia="仿宋_GB2312" w:hAnsi="宋体" w:hint="eastAsia"/>
          <w:sz w:val="32"/>
          <w:szCs w:val="32"/>
        </w:rPr>
        <w:t>，主要原因：</w:t>
      </w:r>
      <w:r>
        <w:rPr>
          <w:rFonts w:ascii="仿宋_GB2312" w:eastAsia="仿宋_GB2312" w:hAnsi="黑体" w:hint="eastAsia"/>
          <w:sz w:val="32"/>
          <w:szCs w:val="32"/>
        </w:rPr>
        <w:t>是</w:t>
      </w:r>
      <w:r>
        <w:rPr>
          <w:rFonts w:ascii="仿宋_GB2312" w:eastAsia="仿宋_GB2312" w:hAnsi="宋体" w:hint="eastAsia"/>
          <w:sz w:val="32"/>
          <w:szCs w:val="32"/>
        </w:rPr>
        <w:t>增加其他支出。</w:t>
      </w:r>
    </w:p>
    <w:p w:rsidR="004C46AE" w:rsidRDefault="001C122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b/>
          <w:sz w:val="32"/>
          <w:szCs w:val="32"/>
        </w:rPr>
        <w:t>1.59</w:t>
      </w:r>
      <w:r>
        <w:rPr>
          <w:rFonts w:ascii="楷体_GB2312" w:eastAsia="楷体_GB2312" w:hAnsi="宋体" w:hint="eastAsia"/>
          <w:b/>
          <w:sz w:val="32"/>
          <w:szCs w:val="32"/>
        </w:rPr>
        <w:t>万元。</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主要是年末省拨宗教工作经费补助等原因形成的结余。与上年相比，今年结转结余增加</w:t>
      </w:r>
      <w:r>
        <w:rPr>
          <w:rFonts w:ascii="仿宋_GB2312" w:eastAsia="仿宋_GB2312" w:hAnsi="宋体"/>
          <w:sz w:val="32"/>
          <w:szCs w:val="32"/>
        </w:rPr>
        <w:t>0.44</w:t>
      </w:r>
      <w:r>
        <w:rPr>
          <w:rFonts w:ascii="仿宋_GB2312" w:eastAsia="仿宋_GB2312" w:hAnsi="宋体" w:hint="eastAsia"/>
          <w:sz w:val="32"/>
          <w:szCs w:val="32"/>
        </w:rPr>
        <w:t>万元，增长</w:t>
      </w:r>
      <w:r>
        <w:rPr>
          <w:rFonts w:ascii="仿宋_GB2312" w:eastAsia="仿宋_GB2312" w:hAnsi="宋体"/>
          <w:sz w:val="32"/>
          <w:szCs w:val="32"/>
        </w:rPr>
        <w:t>38.26%</w:t>
      </w:r>
      <w:r>
        <w:rPr>
          <w:rFonts w:ascii="仿宋_GB2312" w:eastAsia="仿宋_GB2312" w:hAnsi="宋体" w:hint="eastAsia"/>
          <w:sz w:val="32"/>
          <w:szCs w:val="32"/>
        </w:rPr>
        <w:t>，主要原因：是省拨经费形成的结余。</w:t>
      </w:r>
    </w:p>
    <w:p w:rsidR="004C46AE" w:rsidRDefault="001C122B">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4C46AE" w:rsidRDefault="001C122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2021</w:t>
      </w:r>
      <w:r>
        <w:rPr>
          <w:rFonts w:ascii="仿宋_GB2312" w:eastAsia="仿宋_GB2312" w:hAnsi="宋体" w:hint="eastAsia"/>
          <w:sz w:val="32"/>
          <w:szCs w:val="32"/>
        </w:rPr>
        <w:t>年度财政拨款支出</w:t>
      </w:r>
      <w:r>
        <w:rPr>
          <w:rFonts w:ascii="仿宋_GB2312" w:eastAsia="仿宋_GB2312" w:hAnsi="宋体"/>
          <w:sz w:val="32"/>
          <w:szCs w:val="32"/>
        </w:rPr>
        <w:t>361.74</w:t>
      </w:r>
      <w:r>
        <w:rPr>
          <w:rFonts w:ascii="仿宋_GB2312" w:eastAsia="仿宋_GB2312" w:hAnsi="宋体" w:hint="eastAsia"/>
          <w:sz w:val="32"/>
          <w:szCs w:val="32"/>
        </w:rPr>
        <w:t>万元，其中：基本支出</w:t>
      </w:r>
      <w:r>
        <w:rPr>
          <w:rFonts w:ascii="仿宋_GB2312" w:eastAsia="仿宋_GB2312" w:hAnsi="宋体"/>
          <w:sz w:val="32"/>
          <w:szCs w:val="32"/>
        </w:rPr>
        <w:t>296.32</w:t>
      </w:r>
      <w:r>
        <w:rPr>
          <w:rFonts w:ascii="仿宋_GB2312" w:eastAsia="仿宋_GB2312" w:hAnsi="宋体" w:hint="eastAsia"/>
          <w:sz w:val="32"/>
          <w:szCs w:val="32"/>
        </w:rPr>
        <w:t>万元，项目支出</w:t>
      </w:r>
      <w:r>
        <w:rPr>
          <w:rFonts w:ascii="仿宋_GB2312" w:eastAsia="仿宋_GB2312" w:hAnsi="宋体"/>
          <w:sz w:val="32"/>
          <w:szCs w:val="32"/>
        </w:rPr>
        <w:t>65.42</w:t>
      </w:r>
      <w:r>
        <w:rPr>
          <w:rFonts w:ascii="仿宋_GB2312" w:eastAsia="仿宋_GB2312" w:hAnsi="宋体" w:hint="eastAsia"/>
          <w:sz w:val="32"/>
          <w:szCs w:val="32"/>
        </w:rPr>
        <w:t>万元。与上年相比，财政拨款支出增加</w:t>
      </w:r>
      <w:r>
        <w:rPr>
          <w:rFonts w:ascii="仿宋_GB2312" w:eastAsia="仿宋_GB2312" w:hAnsi="宋体"/>
          <w:sz w:val="32"/>
          <w:szCs w:val="32"/>
        </w:rPr>
        <w:t>24.48</w:t>
      </w:r>
      <w:r>
        <w:rPr>
          <w:rFonts w:ascii="仿宋_GB2312" w:eastAsia="仿宋_GB2312" w:hAnsi="宋体" w:hint="eastAsia"/>
          <w:sz w:val="32"/>
          <w:szCs w:val="32"/>
        </w:rPr>
        <w:t>万元，增长</w:t>
      </w:r>
      <w:r>
        <w:rPr>
          <w:rFonts w:ascii="仿宋_GB2312" w:eastAsia="仿宋_GB2312" w:hAnsi="宋体"/>
          <w:sz w:val="32"/>
          <w:szCs w:val="32"/>
        </w:rPr>
        <w:t>7.26%</w:t>
      </w:r>
      <w:r>
        <w:rPr>
          <w:rFonts w:ascii="仿宋_GB2312" w:eastAsia="仿宋_GB2312" w:hAnsi="宋体" w:hint="eastAsia"/>
          <w:sz w:val="32"/>
          <w:szCs w:val="32"/>
        </w:rPr>
        <w:t>，主要原因：一是增加退休人员死亡抚恤金；二是其他支出。与年初预算相比，</w:t>
      </w:r>
      <w:r>
        <w:rPr>
          <w:rFonts w:ascii="仿宋_GB2312" w:eastAsia="仿宋_GB2312" w:hAnsi="宋体"/>
          <w:sz w:val="32"/>
          <w:szCs w:val="32"/>
        </w:rPr>
        <w:t>2021</w:t>
      </w:r>
      <w:r>
        <w:rPr>
          <w:rFonts w:ascii="仿宋_GB2312" w:eastAsia="仿宋_GB2312" w:hAnsi="宋体" w:hint="eastAsia"/>
          <w:sz w:val="32"/>
          <w:szCs w:val="32"/>
        </w:rPr>
        <w:t>年度财政拨款支出完成年初预算的</w:t>
      </w:r>
      <w:r>
        <w:rPr>
          <w:rFonts w:ascii="仿宋_GB2312" w:eastAsia="仿宋_GB2312" w:hAnsi="宋体"/>
          <w:sz w:val="32"/>
          <w:szCs w:val="32"/>
        </w:rPr>
        <w:t>104.09%</w:t>
      </w:r>
      <w:r>
        <w:rPr>
          <w:rFonts w:ascii="仿宋_GB2312" w:eastAsia="仿宋_GB2312" w:hAnsi="宋体" w:hint="eastAsia"/>
          <w:sz w:val="32"/>
          <w:szCs w:val="32"/>
        </w:rPr>
        <w:t>，其中：基本支出完成年初预算的</w:t>
      </w:r>
      <w:r>
        <w:rPr>
          <w:rFonts w:ascii="仿宋_GB2312" w:eastAsia="仿宋_GB2312" w:hAnsi="宋体"/>
          <w:sz w:val="32"/>
          <w:szCs w:val="32"/>
        </w:rPr>
        <w:t>100%</w:t>
      </w:r>
      <w:r>
        <w:rPr>
          <w:rFonts w:ascii="仿宋_GB2312" w:eastAsia="仿宋_GB2312" w:hAnsi="宋体" w:hint="eastAsia"/>
          <w:sz w:val="32"/>
          <w:szCs w:val="32"/>
        </w:rPr>
        <w:t>，项目完成年初预算的</w:t>
      </w:r>
      <w:r>
        <w:rPr>
          <w:rFonts w:ascii="仿宋_GB2312" w:eastAsia="仿宋_GB2312" w:hAnsi="宋体"/>
          <w:sz w:val="32"/>
          <w:szCs w:val="32"/>
        </w:rPr>
        <w:t>127.72%</w:t>
      </w:r>
      <w:r>
        <w:rPr>
          <w:rFonts w:ascii="仿宋_GB2312" w:eastAsia="仿宋_GB2312" w:hAnsi="宋体" w:hint="eastAsia"/>
          <w:sz w:val="32"/>
          <w:szCs w:val="32"/>
        </w:rPr>
        <w:t>。</w:t>
      </w:r>
    </w:p>
    <w:p w:rsidR="004C46AE" w:rsidRDefault="001C122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4C46AE" w:rsidRDefault="001C122B">
      <w:pPr>
        <w:spacing w:line="540" w:lineRule="exact"/>
        <w:ind w:firstLine="660"/>
        <w:rPr>
          <w:rFonts w:ascii="仿宋" w:eastAsia="仿宋" w:hAnsi="仿宋"/>
          <w:sz w:val="32"/>
          <w:szCs w:val="32"/>
        </w:rPr>
      </w:pPr>
      <w:r>
        <w:rPr>
          <w:rFonts w:ascii="仿宋_GB2312" w:eastAsia="仿宋_GB2312" w:hAnsi="宋体"/>
          <w:sz w:val="32"/>
          <w:szCs w:val="32"/>
        </w:rPr>
        <w:t>2021</w:t>
      </w:r>
      <w:r>
        <w:rPr>
          <w:rFonts w:ascii="仿宋_GB2312" w:eastAsia="仿宋_GB2312" w:hAnsi="宋体" w:hint="eastAsia"/>
          <w:sz w:val="32"/>
          <w:szCs w:val="32"/>
        </w:rPr>
        <w:t>年度一般公共预算财政拨款支出</w:t>
      </w:r>
      <w:r>
        <w:rPr>
          <w:rFonts w:ascii="仿宋_GB2312" w:eastAsia="仿宋_GB2312" w:hAnsi="宋体"/>
          <w:sz w:val="32"/>
          <w:szCs w:val="32"/>
        </w:rPr>
        <w:t>361.74</w:t>
      </w:r>
      <w:r>
        <w:rPr>
          <w:rFonts w:ascii="仿宋_GB2312" w:eastAsia="仿宋_GB2312" w:hAnsi="宋体" w:hint="eastAsia"/>
          <w:sz w:val="32"/>
          <w:szCs w:val="32"/>
        </w:rPr>
        <w:t>万元，按支出功能分类科目分，包括：一般公共服务支出</w:t>
      </w:r>
      <w:r>
        <w:rPr>
          <w:rFonts w:ascii="仿宋_GB2312" w:eastAsia="仿宋_GB2312" w:hAnsi="宋体"/>
          <w:sz w:val="32"/>
          <w:szCs w:val="32"/>
        </w:rPr>
        <w:t>290.37</w:t>
      </w:r>
      <w:r>
        <w:rPr>
          <w:rFonts w:ascii="仿宋_GB2312" w:eastAsia="仿宋_GB2312" w:hAnsi="宋体" w:hint="eastAsia"/>
          <w:sz w:val="32"/>
          <w:szCs w:val="32"/>
        </w:rPr>
        <w:t>万元，占</w:t>
      </w:r>
      <w:r>
        <w:rPr>
          <w:rFonts w:ascii="仿宋_GB2312" w:eastAsia="仿宋_GB2312" w:hAnsi="宋体"/>
          <w:sz w:val="32"/>
          <w:szCs w:val="32"/>
        </w:rPr>
        <w:t>80.27%</w:t>
      </w:r>
      <w:r>
        <w:rPr>
          <w:rFonts w:ascii="仿宋_GB2312" w:eastAsia="仿宋_GB2312" w:hAnsi="宋体" w:hint="eastAsia"/>
          <w:sz w:val="32"/>
          <w:szCs w:val="32"/>
        </w:rPr>
        <w:t>；</w:t>
      </w:r>
      <w:r>
        <w:rPr>
          <w:rFonts w:ascii="仿宋" w:eastAsia="仿宋" w:hAnsi="仿宋" w:hint="eastAsia"/>
          <w:sz w:val="32"/>
          <w:szCs w:val="32"/>
        </w:rPr>
        <w:t>社会保障和就业支出</w:t>
      </w:r>
      <w:r>
        <w:rPr>
          <w:rFonts w:ascii="仿宋" w:eastAsia="仿宋" w:hAnsi="仿宋"/>
          <w:sz w:val="32"/>
          <w:szCs w:val="32"/>
        </w:rPr>
        <w:t>44.63</w:t>
      </w:r>
      <w:r>
        <w:rPr>
          <w:rFonts w:ascii="仿宋" w:eastAsia="仿宋" w:hAnsi="仿宋" w:hint="eastAsia"/>
          <w:sz w:val="32"/>
          <w:szCs w:val="32"/>
        </w:rPr>
        <w:t>万元，占</w:t>
      </w:r>
      <w:r>
        <w:rPr>
          <w:rFonts w:ascii="仿宋" w:eastAsia="仿宋" w:hAnsi="仿宋"/>
          <w:sz w:val="32"/>
          <w:szCs w:val="32"/>
        </w:rPr>
        <w:t>12.34%</w:t>
      </w:r>
      <w:r>
        <w:rPr>
          <w:rFonts w:ascii="仿宋" w:eastAsia="仿宋" w:hAnsi="仿宋" w:hint="eastAsia"/>
          <w:sz w:val="32"/>
          <w:szCs w:val="32"/>
        </w:rPr>
        <w:t>；卫生健康支出</w:t>
      </w:r>
      <w:r>
        <w:rPr>
          <w:rFonts w:ascii="仿宋" w:eastAsia="仿宋" w:hAnsi="仿宋"/>
          <w:sz w:val="32"/>
          <w:szCs w:val="32"/>
        </w:rPr>
        <w:t>8.57</w:t>
      </w:r>
      <w:r>
        <w:rPr>
          <w:rFonts w:ascii="仿宋" w:eastAsia="仿宋" w:hAnsi="仿宋" w:hint="eastAsia"/>
          <w:sz w:val="32"/>
          <w:szCs w:val="32"/>
        </w:rPr>
        <w:t>万元，占</w:t>
      </w:r>
      <w:r>
        <w:rPr>
          <w:rFonts w:ascii="仿宋" w:eastAsia="仿宋" w:hAnsi="仿宋"/>
          <w:sz w:val="32"/>
          <w:szCs w:val="32"/>
        </w:rPr>
        <w:t>2.37%</w:t>
      </w:r>
      <w:r>
        <w:rPr>
          <w:rFonts w:ascii="仿宋" w:eastAsia="仿宋" w:hAnsi="仿宋" w:hint="eastAsia"/>
          <w:sz w:val="32"/>
          <w:szCs w:val="32"/>
        </w:rPr>
        <w:t>；住房保障支出</w:t>
      </w:r>
      <w:r>
        <w:rPr>
          <w:rFonts w:ascii="仿宋" w:eastAsia="仿宋" w:hAnsi="仿宋"/>
          <w:sz w:val="32"/>
          <w:szCs w:val="32"/>
        </w:rPr>
        <w:t>13.96</w:t>
      </w:r>
      <w:r>
        <w:rPr>
          <w:rFonts w:ascii="仿宋" w:eastAsia="仿宋" w:hAnsi="仿宋" w:hint="eastAsia"/>
          <w:sz w:val="32"/>
          <w:szCs w:val="32"/>
        </w:rPr>
        <w:t>万元，占</w:t>
      </w:r>
      <w:r>
        <w:rPr>
          <w:rFonts w:ascii="仿宋" w:eastAsia="仿宋" w:hAnsi="仿宋"/>
          <w:sz w:val="32"/>
          <w:szCs w:val="32"/>
        </w:rPr>
        <w:t>3.86%</w:t>
      </w:r>
      <w:r>
        <w:rPr>
          <w:rFonts w:ascii="仿宋" w:eastAsia="仿宋" w:hAnsi="仿宋" w:hint="eastAsia"/>
          <w:sz w:val="32"/>
          <w:szCs w:val="32"/>
        </w:rPr>
        <w:t>。其他支出</w:t>
      </w:r>
      <w:r>
        <w:rPr>
          <w:rFonts w:ascii="仿宋" w:eastAsia="仿宋" w:hAnsi="仿宋"/>
          <w:sz w:val="32"/>
          <w:szCs w:val="32"/>
        </w:rPr>
        <w:t>4.2</w:t>
      </w:r>
      <w:r>
        <w:rPr>
          <w:rFonts w:ascii="仿宋" w:eastAsia="仿宋" w:hAnsi="仿宋" w:hint="eastAsia"/>
          <w:sz w:val="32"/>
          <w:szCs w:val="32"/>
        </w:rPr>
        <w:t>万元，占</w:t>
      </w:r>
      <w:r>
        <w:rPr>
          <w:rFonts w:ascii="仿宋" w:eastAsia="仿宋" w:hAnsi="仿宋"/>
          <w:sz w:val="32"/>
          <w:szCs w:val="32"/>
        </w:rPr>
        <w:t>1.16%</w:t>
      </w:r>
      <w:r>
        <w:rPr>
          <w:rFonts w:ascii="仿宋" w:eastAsia="仿宋" w:hAnsi="仿宋"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一般公共服务支出</w:t>
      </w:r>
      <w:r>
        <w:rPr>
          <w:rFonts w:ascii="仿宋_GB2312" w:eastAsia="仿宋_GB2312" w:hAnsi="宋体"/>
          <w:sz w:val="32"/>
          <w:szCs w:val="32"/>
        </w:rPr>
        <w:t>290.37</w:t>
      </w:r>
      <w:r>
        <w:rPr>
          <w:rFonts w:ascii="仿宋_GB2312" w:eastAsia="仿宋_GB2312" w:hAnsi="宋体" w:hint="eastAsia"/>
          <w:sz w:val="32"/>
          <w:szCs w:val="32"/>
        </w:rPr>
        <w:t>万元，具体包括：</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）一般公共服务支出（类）民族事务（款）行政运行</w:t>
      </w:r>
      <w:r>
        <w:rPr>
          <w:rFonts w:ascii="仿宋_GB2312" w:eastAsia="仿宋_GB2312" w:hAnsi="宋体" w:hint="eastAsia"/>
          <w:sz w:val="32"/>
          <w:szCs w:val="32"/>
        </w:rPr>
        <w:lastRenderedPageBreak/>
        <w:t>（项）</w:t>
      </w:r>
      <w:r>
        <w:rPr>
          <w:rFonts w:ascii="仿宋_GB2312" w:eastAsia="仿宋_GB2312" w:hAnsi="宋体"/>
          <w:sz w:val="32"/>
          <w:szCs w:val="32"/>
        </w:rPr>
        <w:t>229.15</w:t>
      </w:r>
      <w:r>
        <w:rPr>
          <w:rFonts w:ascii="仿宋_GB2312" w:eastAsia="仿宋_GB2312" w:hAnsi="宋体" w:hint="eastAsia"/>
          <w:sz w:val="32"/>
          <w:szCs w:val="32"/>
        </w:rPr>
        <w:t>万元，</w:t>
      </w:r>
      <w:r>
        <w:rPr>
          <w:rFonts w:ascii="仿宋" w:eastAsia="仿宋" w:hAnsi="仿宋" w:hint="eastAsia"/>
          <w:sz w:val="32"/>
          <w:szCs w:val="32"/>
        </w:rPr>
        <w:t>主要是</w:t>
      </w:r>
      <w:r>
        <w:rPr>
          <w:rFonts w:ascii="仿宋_GB2312" w:eastAsia="仿宋_GB2312" w:hAnsi="宋体" w:hint="eastAsia"/>
          <w:sz w:val="32"/>
          <w:szCs w:val="32"/>
        </w:rPr>
        <w:t>工资福利支出、商品服务支出等支出</w:t>
      </w:r>
      <w:r>
        <w:rPr>
          <w:rFonts w:ascii="仿宋" w:eastAsia="仿宋" w:hAnsi="仿宋" w:hint="eastAsia"/>
          <w:sz w:val="32"/>
          <w:szCs w:val="32"/>
        </w:rPr>
        <w:t>，完成年初预算的</w:t>
      </w:r>
      <w:r>
        <w:rPr>
          <w:rFonts w:ascii="仿宋" w:eastAsia="仿宋" w:hAnsi="仿宋"/>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w:t>
      </w:r>
      <w:r>
        <w:rPr>
          <w:rFonts w:ascii="仿宋" w:eastAsia="仿宋" w:hAnsi="仿宋" w:hint="eastAsia"/>
          <w:sz w:val="32"/>
          <w:szCs w:val="32"/>
        </w:rPr>
        <w:t>一般公共服务支出（类）民族事务（款）</w:t>
      </w:r>
      <w:r>
        <w:rPr>
          <w:rFonts w:ascii="仿宋_GB2312" w:eastAsia="仿宋_GB2312" w:hAnsi="宋体" w:hint="eastAsia"/>
          <w:sz w:val="32"/>
          <w:szCs w:val="32"/>
        </w:rPr>
        <w:t>一般行政管理事务（项）</w:t>
      </w:r>
      <w:r>
        <w:rPr>
          <w:rFonts w:ascii="仿宋_GB2312" w:eastAsia="仿宋_GB2312" w:hAnsi="宋体"/>
          <w:sz w:val="32"/>
          <w:szCs w:val="32"/>
        </w:rPr>
        <w:t>8.9</w:t>
      </w:r>
      <w:r>
        <w:rPr>
          <w:rFonts w:ascii="仿宋_GB2312" w:eastAsia="仿宋_GB2312" w:hAnsi="宋体" w:hint="eastAsia"/>
          <w:sz w:val="32"/>
          <w:szCs w:val="32"/>
        </w:rPr>
        <w:t>万元，主要是民族工作经费等支出，完成年初预算的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w:t>
      </w:r>
      <w:r>
        <w:rPr>
          <w:rFonts w:ascii="仿宋" w:eastAsia="仿宋" w:hAnsi="仿宋" w:hint="eastAsia"/>
          <w:sz w:val="32"/>
          <w:szCs w:val="32"/>
        </w:rPr>
        <w:t>一般公共服务支出（类）民族事务（款）</w:t>
      </w:r>
      <w:r>
        <w:rPr>
          <w:rFonts w:ascii="仿宋_GB2312" w:eastAsia="仿宋_GB2312" w:hAnsi="宋体" w:hint="eastAsia"/>
          <w:sz w:val="32"/>
          <w:szCs w:val="32"/>
        </w:rPr>
        <w:t>民族工作专项（项）</w:t>
      </w:r>
      <w:r>
        <w:rPr>
          <w:rFonts w:ascii="仿宋_GB2312" w:eastAsia="仿宋_GB2312" w:hAnsi="宋体"/>
          <w:sz w:val="32"/>
          <w:szCs w:val="32"/>
        </w:rPr>
        <w:t>27.99</w:t>
      </w:r>
      <w:r>
        <w:rPr>
          <w:rFonts w:ascii="仿宋_GB2312" w:eastAsia="仿宋_GB2312" w:hAnsi="宋体" w:hint="eastAsia"/>
          <w:sz w:val="32"/>
          <w:szCs w:val="32"/>
        </w:rPr>
        <w:t>万元，主要是少数民族地区补助费、少数民族发展资金等支出，完成年初预算的</w:t>
      </w:r>
      <w:r>
        <w:rPr>
          <w:rFonts w:ascii="仿宋_GB2312" w:eastAsia="仿宋_GB2312" w:hAnsi="宋体"/>
          <w:sz w:val="32"/>
          <w:szCs w:val="32"/>
        </w:rPr>
        <w:t>135.72%</w:t>
      </w:r>
      <w:r>
        <w:rPr>
          <w:rFonts w:ascii="仿宋_GB2312" w:eastAsia="仿宋_GB2312" w:hAnsi="宋体" w:hint="eastAsia"/>
          <w:sz w:val="32"/>
          <w:szCs w:val="32"/>
        </w:rPr>
        <w:t>，含本年追加省专项少数民族地区补助费</w:t>
      </w:r>
      <w:r>
        <w:rPr>
          <w:rFonts w:ascii="仿宋_GB2312" w:eastAsia="仿宋_GB2312" w:hAnsi="宋体"/>
          <w:sz w:val="32"/>
          <w:szCs w:val="32"/>
        </w:rPr>
        <w:t>10</w:t>
      </w:r>
      <w:r>
        <w:rPr>
          <w:rFonts w:ascii="仿宋_GB2312" w:eastAsia="仿宋_GB2312" w:hAnsi="宋体" w:hint="eastAsia"/>
          <w:sz w:val="32"/>
          <w:szCs w:val="32"/>
        </w:rPr>
        <w:t>万元。</w:t>
      </w:r>
    </w:p>
    <w:p w:rsidR="004C46AE" w:rsidRDefault="001C122B">
      <w:pPr>
        <w:spacing w:line="540" w:lineRule="exact"/>
        <w:ind w:firstLine="660"/>
        <w:rPr>
          <w:rFonts w:ascii="仿宋_GB2312" w:eastAsia="仿宋_GB2312" w:hAnsi="宋体"/>
          <w:sz w:val="32"/>
          <w:szCs w:val="32"/>
          <w:highlight w:val="yellow"/>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w:t>
      </w:r>
      <w:r>
        <w:rPr>
          <w:rFonts w:ascii="仿宋" w:eastAsia="仿宋" w:hAnsi="仿宋" w:hint="eastAsia"/>
          <w:sz w:val="32"/>
          <w:szCs w:val="32"/>
        </w:rPr>
        <w:t>一般公共服务支出（类）民族事务（款）</w:t>
      </w:r>
      <w:r>
        <w:rPr>
          <w:rFonts w:ascii="仿宋_GB2312" w:eastAsia="仿宋_GB2312" w:hAnsi="宋体" w:hint="eastAsia"/>
          <w:sz w:val="32"/>
          <w:szCs w:val="32"/>
        </w:rPr>
        <w:t>其他民族事务支出（项）</w:t>
      </w:r>
      <w:r>
        <w:rPr>
          <w:rFonts w:ascii="仿宋_GB2312" w:eastAsia="仿宋_GB2312" w:hAnsi="宋体"/>
          <w:sz w:val="32"/>
          <w:szCs w:val="32"/>
        </w:rPr>
        <w:t>0.5</w:t>
      </w:r>
      <w:r>
        <w:rPr>
          <w:rFonts w:ascii="仿宋_GB2312" w:eastAsia="仿宋_GB2312" w:hAnsi="宋体" w:hint="eastAsia"/>
          <w:sz w:val="32"/>
          <w:szCs w:val="32"/>
        </w:rPr>
        <w:t>万元，主要是援藏干部医疗补助支出，完成年初预算的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w:t>
      </w:r>
      <w:r>
        <w:rPr>
          <w:rFonts w:ascii="仿宋" w:eastAsia="仿宋" w:hAnsi="仿宋" w:hint="eastAsia"/>
          <w:sz w:val="32"/>
          <w:szCs w:val="32"/>
        </w:rPr>
        <w:t>一般公共服务支出（类）统战事务（款）</w:t>
      </w:r>
      <w:r>
        <w:rPr>
          <w:rFonts w:ascii="仿宋_GB2312" w:eastAsia="仿宋_GB2312" w:hAnsi="宋体" w:hint="eastAsia"/>
          <w:sz w:val="32"/>
          <w:szCs w:val="32"/>
        </w:rPr>
        <w:t>宗教事务（项）</w:t>
      </w:r>
      <w:r>
        <w:rPr>
          <w:rFonts w:ascii="仿宋_GB2312" w:eastAsia="仿宋_GB2312" w:hAnsi="宋体"/>
          <w:sz w:val="32"/>
          <w:szCs w:val="32"/>
        </w:rPr>
        <w:t>23.83</w:t>
      </w:r>
      <w:r>
        <w:rPr>
          <w:rFonts w:ascii="仿宋_GB2312" w:eastAsia="仿宋_GB2312" w:hAnsi="宋体" w:hint="eastAsia"/>
          <w:sz w:val="32"/>
          <w:szCs w:val="32"/>
        </w:rPr>
        <w:t>万元，主要是宗教事务管理工作经费、宗教教职人员生活补助等支出，完成年初预算的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社会保障和就业支出</w:t>
      </w:r>
      <w:r>
        <w:rPr>
          <w:rFonts w:ascii="仿宋_GB2312" w:eastAsia="仿宋_GB2312" w:hAnsi="宋体"/>
          <w:sz w:val="32"/>
          <w:szCs w:val="32"/>
        </w:rPr>
        <w:t>44.63</w:t>
      </w:r>
      <w:r>
        <w:rPr>
          <w:rFonts w:ascii="仿宋_GB2312" w:eastAsia="仿宋_GB2312" w:hAnsi="宋体" w:hint="eastAsia"/>
          <w:sz w:val="32"/>
          <w:szCs w:val="32"/>
        </w:rPr>
        <w:t>万元，具体包括：</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）社会保障和就业支出（类）行政事业单位养老支出（款）行政单位离退休（项）</w:t>
      </w:r>
      <w:r>
        <w:rPr>
          <w:rFonts w:ascii="仿宋_GB2312" w:eastAsia="仿宋_GB2312" w:hAnsi="宋体"/>
          <w:sz w:val="32"/>
          <w:szCs w:val="32"/>
        </w:rPr>
        <w:t>3.39</w:t>
      </w:r>
      <w:r>
        <w:rPr>
          <w:rFonts w:ascii="仿宋_GB2312" w:eastAsia="仿宋_GB2312" w:hAnsi="宋体" w:hint="eastAsia"/>
          <w:sz w:val="32"/>
          <w:szCs w:val="32"/>
        </w:rPr>
        <w:t>万元，主要是退休人员取暖费、电话费等支出，完成年初预算的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）社会保障和就业支出（类）行政事业单位养老支出（款）机关事业单位基本养老保险缴费支出（项）</w:t>
      </w:r>
      <w:r>
        <w:rPr>
          <w:rFonts w:ascii="仿宋_GB2312" w:eastAsia="仿宋_GB2312" w:hAnsi="宋体"/>
          <w:sz w:val="32"/>
          <w:szCs w:val="32"/>
        </w:rPr>
        <w:t>17.35</w:t>
      </w:r>
      <w:r>
        <w:rPr>
          <w:rFonts w:ascii="仿宋_GB2312" w:eastAsia="仿宋_GB2312" w:hAnsi="宋体" w:hint="eastAsia"/>
          <w:sz w:val="32"/>
          <w:szCs w:val="32"/>
        </w:rPr>
        <w:t>万元，主要是养老保险缴费单位部分支出，完成年初预算的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highlight w:val="yellow"/>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）社会保障和就业支出（类）抚恤（款）死亡抚恤（项）</w:t>
      </w:r>
      <w:r>
        <w:rPr>
          <w:rFonts w:ascii="仿宋_GB2312" w:eastAsia="仿宋_GB2312" w:hAnsi="宋体"/>
          <w:sz w:val="32"/>
          <w:szCs w:val="32"/>
        </w:rPr>
        <w:t>23.9</w:t>
      </w:r>
      <w:r>
        <w:rPr>
          <w:rFonts w:ascii="仿宋_GB2312" w:eastAsia="仿宋_GB2312" w:hAnsi="宋体" w:hint="eastAsia"/>
          <w:sz w:val="32"/>
          <w:szCs w:val="32"/>
        </w:rPr>
        <w:t>万元，主要是退休</w:t>
      </w:r>
      <w:r>
        <w:rPr>
          <w:rFonts w:ascii="仿宋_GB2312" w:eastAsia="仿宋_GB2312" w:hAnsi="宋体"/>
          <w:sz w:val="32"/>
          <w:szCs w:val="32"/>
        </w:rPr>
        <w:t>1</w:t>
      </w:r>
      <w:r>
        <w:rPr>
          <w:rFonts w:ascii="仿宋_GB2312" w:eastAsia="仿宋_GB2312" w:hAnsi="宋体" w:hint="eastAsia"/>
          <w:sz w:val="32"/>
          <w:szCs w:val="32"/>
        </w:rPr>
        <w:t>人死亡抚恤支出，年初未做预算，本年追加支出。</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lastRenderedPageBreak/>
        <w:t>3.</w:t>
      </w:r>
      <w:r>
        <w:rPr>
          <w:rFonts w:ascii="仿宋_GB2312" w:eastAsia="仿宋_GB2312" w:hAnsi="宋体" w:hint="eastAsia"/>
          <w:sz w:val="32"/>
          <w:szCs w:val="32"/>
        </w:rPr>
        <w:t>卫生健康支出</w:t>
      </w:r>
      <w:r>
        <w:rPr>
          <w:rFonts w:ascii="仿宋_GB2312" w:eastAsia="仿宋_GB2312" w:hAnsi="宋体" w:hint="eastAsia"/>
          <w:sz w:val="32"/>
          <w:szCs w:val="32"/>
        </w:rPr>
        <w:t>8.57</w:t>
      </w:r>
      <w:r>
        <w:rPr>
          <w:rFonts w:ascii="仿宋_GB2312" w:eastAsia="仿宋_GB2312" w:hAnsi="宋体" w:hint="eastAsia"/>
          <w:sz w:val="32"/>
          <w:szCs w:val="32"/>
        </w:rPr>
        <w:t>万元，包括：</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）卫生健康支出（类）行政事业单位医疗（款）行政单位医疗（项）</w:t>
      </w:r>
      <w:r>
        <w:rPr>
          <w:rFonts w:ascii="仿宋_GB2312" w:eastAsia="仿宋_GB2312" w:hAnsi="宋体"/>
          <w:sz w:val="32"/>
          <w:szCs w:val="32"/>
        </w:rPr>
        <w:t>8.49</w:t>
      </w:r>
      <w:r>
        <w:rPr>
          <w:rFonts w:ascii="仿宋_GB2312" w:eastAsia="仿宋_GB2312" w:hAnsi="宋体" w:hint="eastAsia"/>
          <w:sz w:val="32"/>
          <w:szCs w:val="32"/>
        </w:rPr>
        <w:t>万元，主要是医疗保险单位缴费部分支出，完成年初预算的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）卫生健康支出（类）行政事业单位医疗（款）其他行政事业单位医疗支出（项）</w:t>
      </w:r>
      <w:r>
        <w:rPr>
          <w:rFonts w:ascii="仿宋_GB2312" w:eastAsia="仿宋_GB2312" w:hAnsi="宋体"/>
          <w:sz w:val="32"/>
          <w:szCs w:val="32"/>
        </w:rPr>
        <w:t>0.08</w:t>
      </w:r>
      <w:r>
        <w:rPr>
          <w:rFonts w:ascii="仿宋_GB2312" w:eastAsia="仿宋_GB2312" w:hAnsi="宋体" w:hint="eastAsia"/>
          <w:sz w:val="32"/>
          <w:szCs w:val="32"/>
        </w:rPr>
        <w:t>万元，主要是大额医疗保险单位缴费部分支出，完成年初预算的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住房保障支出</w:t>
      </w:r>
      <w:r>
        <w:rPr>
          <w:rFonts w:ascii="仿宋_GB2312" w:eastAsia="仿宋_GB2312" w:hAnsi="宋体"/>
          <w:sz w:val="32"/>
          <w:szCs w:val="32"/>
        </w:rPr>
        <w:t>13.96</w:t>
      </w:r>
      <w:r>
        <w:rPr>
          <w:rFonts w:ascii="仿宋_GB2312" w:eastAsia="仿宋_GB2312" w:hAnsi="宋体" w:hint="eastAsia"/>
          <w:sz w:val="32"/>
          <w:szCs w:val="32"/>
        </w:rPr>
        <w:t>万元，具体包括：</w:t>
      </w:r>
    </w:p>
    <w:p w:rsidR="004C46AE" w:rsidRDefault="001C122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住房保障支出（类）住房改革支出（款）住房公积金（项）</w:t>
      </w:r>
      <w:r>
        <w:rPr>
          <w:rFonts w:ascii="仿宋_GB2312" w:eastAsia="仿宋_GB2312" w:hAnsi="宋体"/>
          <w:sz w:val="32"/>
          <w:szCs w:val="32"/>
        </w:rPr>
        <w:t>13.96</w:t>
      </w:r>
      <w:r>
        <w:rPr>
          <w:rFonts w:ascii="仿宋_GB2312" w:eastAsia="仿宋_GB2312" w:hAnsi="宋体" w:hint="eastAsia"/>
          <w:sz w:val="32"/>
          <w:szCs w:val="32"/>
        </w:rPr>
        <w:t>万元，主要是</w:t>
      </w:r>
      <w:r>
        <w:rPr>
          <w:rFonts w:ascii="仿宋" w:eastAsia="仿宋" w:hAnsi="仿宋" w:hint="eastAsia"/>
          <w:sz w:val="32"/>
          <w:szCs w:val="32"/>
        </w:rPr>
        <w:t>公积金单位缴费部分支出</w:t>
      </w:r>
      <w:r>
        <w:rPr>
          <w:rFonts w:ascii="宋体" w:hAnsi="宋体" w:hint="eastAsia"/>
          <w:sz w:val="32"/>
          <w:szCs w:val="32"/>
        </w:rPr>
        <w:t>，</w:t>
      </w:r>
      <w:r>
        <w:rPr>
          <w:rFonts w:ascii="仿宋_GB2312" w:eastAsia="仿宋_GB2312" w:hAnsi="宋体" w:hint="eastAsia"/>
          <w:sz w:val="32"/>
          <w:szCs w:val="32"/>
        </w:rPr>
        <w:t>完成年初预算的</w:t>
      </w:r>
      <w:r>
        <w:rPr>
          <w:rFonts w:ascii="仿宋_GB2312" w:eastAsia="仿宋_GB2312" w:hAnsi="宋体"/>
          <w:sz w:val="32"/>
          <w:szCs w:val="32"/>
        </w:rPr>
        <w:t>100%</w:t>
      </w:r>
      <w:r>
        <w:rPr>
          <w:rFonts w:ascii="仿宋_GB2312" w:eastAsia="仿宋_GB2312" w:hAnsi="宋体" w:hint="eastAsia"/>
          <w:sz w:val="32"/>
          <w:szCs w:val="32"/>
        </w:rPr>
        <w:t>。</w:t>
      </w:r>
    </w:p>
    <w:p w:rsidR="004C46AE" w:rsidRDefault="001C122B">
      <w:pPr>
        <w:numPr>
          <w:ilvl w:val="0"/>
          <w:numId w:val="3"/>
        </w:num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其他支出（类）</w:t>
      </w:r>
      <w:r>
        <w:rPr>
          <w:rFonts w:ascii="仿宋_GB2312" w:eastAsia="仿宋_GB2312" w:hAnsi="宋体"/>
          <w:sz w:val="32"/>
          <w:szCs w:val="32"/>
        </w:rPr>
        <w:t>4.2</w:t>
      </w:r>
      <w:r>
        <w:rPr>
          <w:rFonts w:ascii="仿宋_GB2312" w:eastAsia="仿宋_GB2312" w:hAnsi="宋体" w:hint="eastAsia"/>
          <w:sz w:val="32"/>
          <w:szCs w:val="32"/>
        </w:rPr>
        <w:t>万元</w:t>
      </w:r>
      <w:r>
        <w:rPr>
          <w:rFonts w:ascii="仿宋_GB2312" w:eastAsia="仿宋_GB2312" w:hAnsi="宋体" w:hint="eastAsia"/>
          <w:sz w:val="32"/>
          <w:szCs w:val="32"/>
        </w:rPr>
        <w:t>（涉密）</w:t>
      </w:r>
    </w:p>
    <w:p w:rsidR="004C46AE" w:rsidRDefault="001C122B">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4C46AE" w:rsidRDefault="001C122B">
      <w:pPr>
        <w:spacing w:line="540" w:lineRule="exact"/>
        <w:ind w:firstLine="660"/>
        <w:rPr>
          <w:rFonts w:ascii="仿宋_GB2312" w:eastAsia="仿宋_GB2312" w:hAnsi="仿宋"/>
          <w:sz w:val="32"/>
          <w:szCs w:val="32"/>
        </w:rPr>
      </w:pPr>
      <w:r>
        <w:rPr>
          <w:rFonts w:ascii="仿宋_GB2312" w:eastAsia="仿宋_GB2312" w:hAnsi="仿宋"/>
          <w:sz w:val="32"/>
          <w:szCs w:val="32"/>
        </w:rPr>
        <w:t>2021</w:t>
      </w:r>
      <w:r>
        <w:rPr>
          <w:rFonts w:ascii="仿宋_GB2312" w:eastAsia="仿宋_GB2312" w:hAnsi="仿宋" w:hint="eastAsia"/>
          <w:sz w:val="32"/>
          <w:szCs w:val="32"/>
        </w:rPr>
        <w:t>年度政府性基金预算财政拨款支出</w:t>
      </w:r>
      <w:r>
        <w:rPr>
          <w:rFonts w:ascii="仿宋_GB2312" w:eastAsia="仿宋_GB2312" w:hAnsi="仿宋"/>
          <w:sz w:val="32"/>
          <w:szCs w:val="32"/>
        </w:rPr>
        <w:t>0</w:t>
      </w:r>
      <w:r>
        <w:rPr>
          <w:rFonts w:ascii="仿宋_GB2312" w:eastAsia="仿宋_GB2312" w:hAnsi="仿宋" w:hint="eastAsia"/>
          <w:sz w:val="32"/>
          <w:szCs w:val="32"/>
        </w:rPr>
        <w:t>万元，盘锦市民族和宗教事务局</w:t>
      </w:r>
      <w:r>
        <w:rPr>
          <w:rFonts w:ascii="仿宋_GB2312" w:eastAsia="仿宋_GB2312" w:hAnsi="仿宋"/>
          <w:sz w:val="32"/>
          <w:szCs w:val="32"/>
        </w:rPr>
        <w:t>2021</w:t>
      </w:r>
      <w:r>
        <w:rPr>
          <w:rFonts w:ascii="仿宋_GB2312" w:eastAsia="仿宋_GB2312" w:hAnsi="仿宋" w:hint="eastAsia"/>
          <w:sz w:val="32"/>
          <w:szCs w:val="32"/>
        </w:rPr>
        <w:t>年度无政府性基金预算财政拨款支出，无此类资金收支。</w:t>
      </w:r>
    </w:p>
    <w:p w:rsidR="004C46AE" w:rsidRDefault="001C122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4C46AE" w:rsidRDefault="001C122B">
      <w:pPr>
        <w:spacing w:line="540" w:lineRule="exact"/>
        <w:ind w:firstLine="660"/>
        <w:rPr>
          <w:rFonts w:ascii="仿宋_GB2312" w:eastAsia="仿宋_GB2312" w:hAnsi="仿宋"/>
          <w:sz w:val="32"/>
          <w:szCs w:val="32"/>
        </w:rPr>
      </w:pPr>
      <w:r>
        <w:rPr>
          <w:rFonts w:ascii="仿宋_GB2312" w:eastAsia="仿宋_GB2312" w:hAnsi="仿宋"/>
          <w:sz w:val="32"/>
          <w:szCs w:val="32"/>
        </w:rPr>
        <w:t>2021</w:t>
      </w:r>
      <w:r>
        <w:rPr>
          <w:rFonts w:ascii="仿宋_GB2312" w:eastAsia="仿宋_GB2312" w:hAnsi="仿宋" w:hint="eastAsia"/>
          <w:sz w:val="32"/>
          <w:szCs w:val="32"/>
        </w:rPr>
        <w:t>年度国有资本经营预算财政拨款支出</w:t>
      </w:r>
      <w:r>
        <w:rPr>
          <w:rFonts w:ascii="仿宋_GB2312" w:eastAsia="仿宋_GB2312" w:hAnsi="仿宋"/>
          <w:sz w:val="32"/>
          <w:szCs w:val="32"/>
        </w:rPr>
        <w:t>0</w:t>
      </w:r>
      <w:r>
        <w:rPr>
          <w:rFonts w:ascii="仿宋_GB2312" w:eastAsia="仿宋_GB2312" w:hAnsi="仿宋" w:hint="eastAsia"/>
          <w:sz w:val="32"/>
          <w:szCs w:val="32"/>
        </w:rPr>
        <w:t>万元，盘锦市民族和宗教事务局</w:t>
      </w:r>
      <w:r>
        <w:rPr>
          <w:rFonts w:ascii="仿宋_GB2312" w:eastAsia="仿宋_GB2312" w:hAnsi="仿宋"/>
          <w:sz w:val="32"/>
          <w:szCs w:val="32"/>
        </w:rPr>
        <w:t>2021</w:t>
      </w:r>
      <w:r>
        <w:rPr>
          <w:rFonts w:ascii="仿宋_GB2312" w:eastAsia="仿宋_GB2312" w:hAnsi="仿宋" w:hint="eastAsia"/>
          <w:sz w:val="32"/>
          <w:szCs w:val="32"/>
        </w:rPr>
        <w:t>年度无国有资本经营预算财政拨款支出，无此类资金收支。</w:t>
      </w:r>
    </w:p>
    <w:p w:rsidR="004C46AE" w:rsidRDefault="001C122B">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4C46AE" w:rsidRDefault="001C122B">
      <w:pPr>
        <w:spacing w:line="540" w:lineRule="exact"/>
        <w:ind w:firstLine="645"/>
        <w:rPr>
          <w:rFonts w:ascii="仿宋_GB2312" w:eastAsia="仿宋_GB2312" w:hAnsi="宋体"/>
          <w:sz w:val="32"/>
          <w:szCs w:val="32"/>
        </w:rPr>
      </w:pPr>
      <w:r>
        <w:rPr>
          <w:rFonts w:ascii="仿宋_GB2312" w:eastAsia="仿宋_GB2312" w:hAnsi="宋体"/>
          <w:sz w:val="32"/>
          <w:szCs w:val="32"/>
        </w:rPr>
        <w:t>2021</w:t>
      </w:r>
      <w:r>
        <w:rPr>
          <w:rFonts w:ascii="仿宋_GB2312" w:eastAsia="仿宋_GB2312" w:hAnsi="宋体" w:hint="eastAsia"/>
          <w:sz w:val="32"/>
          <w:szCs w:val="32"/>
        </w:rPr>
        <w:t>年度一般公共预算财政拨款安排的“三公”经费支出</w:t>
      </w:r>
      <w:r>
        <w:rPr>
          <w:rFonts w:ascii="仿宋_GB2312" w:eastAsia="仿宋_GB2312" w:hAnsi="宋体"/>
          <w:sz w:val="32"/>
          <w:szCs w:val="32"/>
        </w:rPr>
        <w:t>2.56</w:t>
      </w:r>
      <w:r>
        <w:rPr>
          <w:rFonts w:ascii="仿宋_GB2312" w:eastAsia="仿宋_GB2312" w:hAnsi="宋体" w:hint="eastAsia"/>
          <w:sz w:val="32"/>
          <w:szCs w:val="32"/>
        </w:rPr>
        <w:t>万元，完成年初预算的</w:t>
      </w:r>
      <w:r>
        <w:rPr>
          <w:rFonts w:ascii="仿宋_GB2312" w:eastAsia="仿宋_GB2312" w:hAnsi="宋体"/>
          <w:sz w:val="32"/>
          <w:szCs w:val="32"/>
        </w:rPr>
        <w:t>51.2%</w:t>
      </w:r>
      <w:r>
        <w:rPr>
          <w:rFonts w:ascii="仿宋_GB2312" w:eastAsia="仿宋_GB2312" w:hAnsi="宋体" w:hint="eastAsia"/>
          <w:sz w:val="32"/>
          <w:szCs w:val="32"/>
        </w:rPr>
        <w:t>，决算数小于年初预算数的主要原因是加强用车管理，减少公务用车运行维护费支</w:t>
      </w:r>
      <w:r>
        <w:rPr>
          <w:rFonts w:ascii="仿宋_GB2312" w:eastAsia="仿宋_GB2312" w:hAnsi="宋体" w:hint="eastAsia"/>
          <w:sz w:val="32"/>
          <w:szCs w:val="32"/>
        </w:rPr>
        <w:lastRenderedPageBreak/>
        <w:t>出。较上年比增加</w:t>
      </w:r>
      <w:r>
        <w:rPr>
          <w:rFonts w:ascii="仿宋_GB2312" w:eastAsia="仿宋_GB2312" w:hAnsi="宋体"/>
          <w:sz w:val="32"/>
          <w:szCs w:val="32"/>
        </w:rPr>
        <w:t>0.64</w:t>
      </w:r>
      <w:r>
        <w:rPr>
          <w:rFonts w:ascii="仿宋_GB2312" w:eastAsia="仿宋_GB2312" w:hAnsi="宋体" w:hint="eastAsia"/>
          <w:sz w:val="32"/>
          <w:szCs w:val="32"/>
        </w:rPr>
        <w:t>万元，增长</w:t>
      </w:r>
      <w:r>
        <w:rPr>
          <w:rFonts w:ascii="仿宋_GB2312" w:eastAsia="仿宋_GB2312" w:hAnsi="宋体"/>
          <w:sz w:val="32"/>
          <w:szCs w:val="32"/>
        </w:rPr>
        <w:t>33.33%,</w:t>
      </w:r>
      <w:r>
        <w:rPr>
          <w:rFonts w:ascii="仿宋_GB2312" w:eastAsia="仿宋_GB2312" w:hAnsi="宋体" w:hint="eastAsia"/>
          <w:sz w:val="32"/>
          <w:szCs w:val="32"/>
        </w:rPr>
        <w:t>主要原因是增加公务用车维修费用。其中：因公出国（境）费</w:t>
      </w:r>
      <w:r>
        <w:rPr>
          <w:rFonts w:ascii="仿宋_GB2312" w:eastAsia="仿宋_GB2312" w:hAnsi="宋体"/>
          <w:sz w:val="32"/>
          <w:szCs w:val="32"/>
        </w:rPr>
        <w:t>0</w:t>
      </w:r>
      <w:r>
        <w:rPr>
          <w:rFonts w:ascii="仿宋_GB2312" w:eastAsia="仿宋_GB2312" w:hAnsi="宋体" w:hint="eastAsia"/>
          <w:sz w:val="32"/>
          <w:szCs w:val="32"/>
        </w:rPr>
        <w:t>万元，公务接待费</w:t>
      </w:r>
      <w:r>
        <w:rPr>
          <w:rFonts w:ascii="仿宋_GB2312" w:eastAsia="仿宋_GB2312" w:hAnsi="宋体"/>
          <w:sz w:val="32"/>
          <w:szCs w:val="32"/>
        </w:rPr>
        <w:t>0</w:t>
      </w:r>
      <w:r>
        <w:rPr>
          <w:rFonts w:ascii="仿宋_GB2312" w:eastAsia="仿宋_GB2312" w:hAnsi="宋体" w:hint="eastAsia"/>
          <w:sz w:val="32"/>
          <w:szCs w:val="32"/>
        </w:rPr>
        <w:t>万元，公务用车购置及运行维护费</w:t>
      </w:r>
      <w:r>
        <w:rPr>
          <w:rFonts w:ascii="仿宋_GB2312" w:eastAsia="仿宋_GB2312" w:hAnsi="宋体"/>
          <w:sz w:val="32"/>
          <w:szCs w:val="32"/>
        </w:rPr>
        <w:t>2.56</w:t>
      </w:r>
      <w:r>
        <w:rPr>
          <w:rFonts w:ascii="仿宋_GB2312" w:eastAsia="仿宋_GB2312" w:hAnsi="宋体" w:hint="eastAsia"/>
          <w:sz w:val="32"/>
          <w:szCs w:val="32"/>
        </w:rPr>
        <w:t>万元。</w:t>
      </w:r>
    </w:p>
    <w:p w:rsidR="004C46AE" w:rsidRDefault="001C122B">
      <w:pPr>
        <w:spacing w:line="54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，完成年初预算的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万元，主要原因是年初未做预算，本年未发生因公出国事项。</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年参加出国（境）团组</w:t>
      </w:r>
      <w:r>
        <w:rPr>
          <w:rFonts w:ascii="仿宋" w:eastAsia="仿宋" w:hAnsi="仿宋" w:hint="eastAsia"/>
          <w:sz w:val="32"/>
          <w:szCs w:val="32"/>
        </w:rPr>
        <w:t>0</w:t>
      </w:r>
      <w:r>
        <w:rPr>
          <w:rFonts w:ascii="仿宋" w:eastAsia="仿宋" w:hAnsi="仿宋" w:hint="eastAsia"/>
          <w:sz w:val="32"/>
          <w:szCs w:val="32"/>
        </w:rPr>
        <w:t>个，累计</w:t>
      </w:r>
      <w:r>
        <w:rPr>
          <w:rFonts w:ascii="仿宋" w:eastAsia="仿宋" w:hAnsi="仿宋" w:hint="eastAsia"/>
          <w:sz w:val="32"/>
          <w:szCs w:val="32"/>
        </w:rPr>
        <w:t>0</w:t>
      </w:r>
      <w:r>
        <w:rPr>
          <w:rFonts w:ascii="仿宋" w:eastAsia="仿宋" w:hAnsi="仿宋" w:hint="eastAsia"/>
          <w:sz w:val="32"/>
          <w:szCs w:val="32"/>
        </w:rPr>
        <w:t>人次，未参加任何团组。</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年因公出国（境）费比上年增加</w:t>
      </w:r>
      <w:r>
        <w:rPr>
          <w:rFonts w:ascii="仿宋" w:eastAsia="仿宋" w:hAnsi="仿宋" w:hint="eastAsia"/>
          <w:sz w:val="32"/>
          <w:szCs w:val="32"/>
        </w:rPr>
        <w:t>0</w:t>
      </w:r>
      <w:r>
        <w:rPr>
          <w:rFonts w:ascii="仿宋" w:eastAsia="仿宋" w:hAnsi="仿宋" w:hint="eastAsia"/>
          <w:sz w:val="32"/>
          <w:szCs w:val="32"/>
        </w:rPr>
        <w:t>万元，增长</w:t>
      </w:r>
      <w:r>
        <w:rPr>
          <w:rFonts w:ascii="仿宋" w:eastAsia="仿宋" w:hAnsi="仿宋" w:hint="eastAsia"/>
          <w:sz w:val="32"/>
          <w:szCs w:val="32"/>
        </w:rPr>
        <w:t>0%</w:t>
      </w:r>
      <w:r>
        <w:rPr>
          <w:rFonts w:ascii="仿宋" w:eastAsia="仿宋" w:hAnsi="仿宋" w:hint="eastAsia"/>
          <w:sz w:val="32"/>
          <w:szCs w:val="32"/>
        </w:rPr>
        <w:t>，均为</w:t>
      </w:r>
      <w:r>
        <w:rPr>
          <w:rFonts w:ascii="仿宋" w:eastAsia="仿宋" w:hAnsi="仿宋" w:hint="eastAsia"/>
          <w:sz w:val="32"/>
          <w:szCs w:val="32"/>
        </w:rPr>
        <w:t>0</w:t>
      </w:r>
      <w:r>
        <w:rPr>
          <w:rFonts w:ascii="仿宋" w:eastAsia="仿宋" w:hAnsi="仿宋" w:hint="eastAsia"/>
          <w:sz w:val="32"/>
          <w:szCs w:val="32"/>
        </w:rPr>
        <w:t>，无任何变动，主要原因是</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年和</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年本单位均为发生因公出国事项，无因公出国（境）支出。</w:t>
      </w:r>
    </w:p>
    <w:p w:rsidR="004C46AE" w:rsidRDefault="001C122B">
      <w:pPr>
        <w:spacing w:line="54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公务接待费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。完成年初预算的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万元，主要原因是年初未做预算，本年未发生公务接待事项。</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年国内公务接待累计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万元，无国内公务接待支出事项和用途；其中外事接待累计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万元，无外事接待支出事项和用途。</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年公务接待费比上年</w:t>
      </w:r>
      <w:r>
        <w:rPr>
          <w:rFonts w:ascii="仿宋" w:eastAsia="仿宋" w:hAnsi="仿宋" w:hint="eastAsia"/>
          <w:sz w:val="32"/>
          <w:szCs w:val="32"/>
        </w:rPr>
        <w:t>减</w:t>
      </w:r>
      <w:r>
        <w:rPr>
          <w:rFonts w:ascii="仿宋" w:eastAsia="仿宋" w:hAnsi="仿宋" w:hint="eastAsia"/>
          <w:sz w:val="32"/>
          <w:szCs w:val="32"/>
        </w:rPr>
        <w:t>少</w:t>
      </w:r>
      <w:r>
        <w:rPr>
          <w:rFonts w:ascii="仿宋" w:eastAsia="仿宋" w:hAnsi="仿宋" w:hint="eastAsia"/>
          <w:sz w:val="32"/>
          <w:szCs w:val="32"/>
        </w:rPr>
        <w:t>0.04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下降</w:t>
      </w:r>
      <w:r>
        <w:rPr>
          <w:rFonts w:ascii="仿宋" w:eastAsia="仿宋" w:hAnsi="仿宋" w:hint="eastAsia"/>
          <w:sz w:val="32"/>
          <w:szCs w:val="32"/>
        </w:rPr>
        <w:t>100.0%</w:t>
      </w:r>
      <w:r>
        <w:rPr>
          <w:rFonts w:ascii="仿宋" w:eastAsia="仿宋" w:hAnsi="仿宋" w:hint="eastAsia"/>
          <w:sz w:val="32"/>
          <w:szCs w:val="32"/>
        </w:rPr>
        <w:t>，</w:t>
      </w:r>
      <w:r>
        <w:rPr>
          <w:rFonts w:ascii="仿宋" w:eastAsia="仿宋" w:hAnsi="仿宋" w:hint="eastAsia"/>
          <w:sz w:val="32"/>
          <w:szCs w:val="32"/>
        </w:rPr>
        <w:t>主要是本年无公务接待事项发生</w:t>
      </w:r>
      <w:r>
        <w:rPr>
          <w:rFonts w:ascii="仿宋" w:eastAsia="仿宋" w:hAnsi="仿宋" w:hint="eastAsia"/>
          <w:sz w:val="32"/>
          <w:szCs w:val="32"/>
        </w:rPr>
        <w:t>。</w:t>
      </w:r>
    </w:p>
    <w:p w:rsidR="004C46AE" w:rsidRDefault="001C122B">
      <w:pPr>
        <w:spacing w:line="540" w:lineRule="exact"/>
        <w:ind w:firstLine="645"/>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公务用车购置及运行费</w:t>
      </w:r>
      <w:r>
        <w:rPr>
          <w:rFonts w:ascii="仿宋_GB2312" w:eastAsia="仿宋_GB2312" w:hAnsi="宋体"/>
          <w:sz w:val="32"/>
          <w:szCs w:val="32"/>
        </w:rPr>
        <w:t>2.56</w:t>
      </w:r>
      <w:r>
        <w:rPr>
          <w:rFonts w:ascii="仿宋_GB2312" w:eastAsia="仿宋_GB2312" w:hAnsi="宋体" w:hint="eastAsia"/>
          <w:sz w:val="32"/>
          <w:szCs w:val="32"/>
        </w:rPr>
        <w:t>万元，占“三公”经费支出的</w:t>
      </w:r>
      <w:r>
        <w:rPr>
          <w:rFonts w:ascii="仿宋_GB2312" w:eastAsia="仿宋_GB2312" w:hAnsi="宋体"/>
          <w:sz w:val="32"/>
          <w:szCs w:val="32"/>
        </w:rPr>
        <w:t>100%</w:t>
      </w:r>
      <w:r>
        <w:rPr>
          <w:rFonts w:ascii="仿宋_GB2312" w:eastAsia="仿宋_GB2312" w:hAnsi="宋体" w:hint="eastAsia"/>
          <w:sz w:val="32"/>
          <w:szCs w:val="32"/>
        </w:rPr>
        <w:t>。完成年初预算的</w:t>
      </w:r>
      <w:r>
        <w:rPr>
          <w:rFonts w:ascii="仿宋_GB2312" w:eastAsia="仿宋_GB2312" w:hAnsi="宋体"/>
          <w:sz w:val="32"/>
          <w:szCs w:val="32"/>
        </w:rPr>
        <w:t>51.2%</w:t>
      </w:r>
      <w:r>
        <w:rPr>
          <w:rFonts w:ascii="仿宋_GB2312" w:eastAsia="仿宋_GB2312" w:hAnsi="宋体" w:hint="eastAsia"/>
          <w:sz w:val="32"/>
          <w:szCs w:val="32"/>
        </w:rPr>
        <w:t>，决算数小于年初预算数的主要原因是加强用车管理，减少公务用车运行维护费支出。比上年增加</w:t>
      </w:r>
      <w:r>
        <w:rPr>
          <w:rFonts w:ascii="仿宋_GB2312" w:eastAsia="仿宋_GB2312" w:hAnsi="宋体"/>
          <w:sz w:val="32"/>
          <w:szCs w:val="32"/>
        </w:rPr>
        <w:t>0.68</w:t>
      </w:r>
      <w:r>
        <w:rPr>
          <w:rFonts w:ascii="仿宋_GB2312" w:eastAsia="仿宋_GB2312" w:hAnsi="宋体" w:hint="eastAsia"/>
          <w:sz w:val="32"/>
          <w:szCs w:val="32"/>
        </w:rPr>
        <w:t>万元，增长</w:t>
      </w:r>
      <w:r>
        <w:rPr>
          <w:rFonts w:ascii="仿宋_GB2312" w:eastAsia="仿宋_GB2312" w:hAnsi="宋体"/>
          <w:sz w:val="32"/>
          <w:szCs w:val="32"/>
        </w:rPr>
        <w:t>36.17%</w:t>
      </w:r>
      <w:r>
        <w:rPr>
          <w:rFonts w:ascii="仿宋_GB2312" w:eastAsia="仿宋_GB2312" w:hAnsi="宋体" w:hint="eastAsia"/>
          <w:sz w:val="32"/>
          <w:szCs w:val="32"/>
        </w:rPr>
        <w:t>，主要是增加公务用车维修费用等原因。</w:t>
      </w:r>
    </w:p>
    <w:p w:rsidR="004C46AE" w:rsidRDefault="001C122B">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hAnsi="宋体"/>
          <w:sz w:val="32"/>
          <w:szCs w:val="32"/>
        </w:rPr>
        <w:t>0</w:t>
      </w:r>
      <w:r>
        <w:rPr>
          <w:rFonts w:ascii="仿宋_GB2312" w:eastAsia="仿宋_GB2312" w:hAnsi="宋体" w:hint="eastAsia"/>
          <w:sz w:val="32"/>
          <w:szCs w:val="32"/>
        </w:rPr>
        <w:t>万元，</w:t>
      </w:r>
      <w:r>
        <w:rPr>
          <w:rFonts w:ascii="仿宋" w:eastAsia="仿宋" w:hAnsi="仿宋" w:hint="eastAsia"/>
          <w:sz w:val="32"/>
          <w:szCs w:val="32"/>
        </w:rPr>
        <w:t>本年无公车购置支出</w:t>
      </w:r>
      <w:r>
        <w:rPr>
          <w:rFonts w:ascii="仿宋" w:eastAsia="仿宋" w:hAnsi="仿宋" w:hint="eastAsia"/>
          <w:sz w:val="32"/>
          <w:szCs w:val="32"/>
        </w:rPr>
        <w:t>,</w:t>
      </w:r>
      <w:r>
        <w:rPr>
          <w:rFonts w:ascii="仿宋" w:eastAsia="仿宋" w:hAnsi="仿宋" w:hint="eastAsia"/>
          <w:sz w:val="32"/>
          <w:szCs w:val="32"/>
        </w:rPr>
        <w:t>当年购置公务用车</w:t>
      </w:r>
      <w:r>
        <w:rPr>
          <w:rFonts w:ascii="仿宋" w:eastAsia="仿宋" w:hAnsi="仿宋" w:hint="eastAsia"/>
          <w:sz w:val="32"/>
          <w:szCs w:val="32"/>
        </w:rPr>
        <w:t>0</w:t>
      </w:r>
      <w:r>
        <w:rPr>
          <w:rFonts w:ascii="仿宋" w:eastAsia="仿宋" w:hAnsi="仿宋" w:hint="eastAsia"/>
          <w:sz w:val="32"/>
          <w:szCs w:val="32"/>
        </w:rPr>
        <w:t>辆。</w:t>
      </w:r>
      <w:r>
        <w:rPr>
          <w:rFonts w:ascii="仿宋_GB2312" w:eastAsia="仿宋_GB2312" w:hAnsi="宋体" w:hint="eastAsia"/>
          <w:sz w:val="32"/>
          <w:szCs w:val="32"/>
        </w:rPr>
        <w:t>公务用车运行维护费</w:t>
      </w:r>
      <w:r>
        <w:rPr>
          <w:rFonts w:ascii="仿宋_GB2312" w:eastAsia="仿宋_GB2312" w:hAnsi="宋体"/>
          <w:sz w:val="32"/>
          <w:szCs w:val="32"/>
        </w:rPr>
        <w:t>2.56</w:t>
      </w:r>
      <w:r>
        <w:rPr>
          <w:rFonts w:ascii="仿宋_GB2312" w:eastAsia="仿宋_GB2312" w:hAnsi="宋体" w:hint="eastAsia"/>
          <w:sz w:val="32"/>
          <w:szCs w:val="32"/>
        </w:rPr>
        <w:t>万元，主要用于油料购置、车辆维修等，截至年末使用</w:t>
      </w:r>
      <w:r>
        <w:rPr>
          <w:rFonts w:ascii="仿宋_GB2312" w:eastAsia="仿宋_GB2312" w:hAnsi="宋体" w:hint="eastAsia"/>
          <w:sz w:val="32"/>
          <w:szCs w:val="32"/>
        </w:rPr>
        <w:t>一般公共预算财政</w:t>
      </w:r>
      <w:r>
        <w:rPr>
          <w:rFonts w:ascii="仿宋_GB2312" w:eastAsia="仿宋_GB2312" w:hAnsi="宋体" w:hint="eastAsia"/>
          <w:sz w:val="32"/>
          <w:szCs w:val="32"/>
        </w:rPr>
        <w:lastRenderedPageBreak/>
        <w:t>拨款开支运行维护费的公务用车保有量</w:t>
      </w:r>
      <w:r>
        <w:rPr>
          <w:rFonts w:ascii="仿宋_GB2312" w:eastAsia="仿宋_GB2312" w:hAnsi="宋体"/>
          <w:sz w:val="32"/>
          <w:szCs w:val="32"/>
        </w:rPr>
        <w:t>1</w:t>
      </w:r>
      <w:r>
        <w:rPr>
          <w:rFonts w:ascii="仿宋_GB2312" w:eastAsia="仿宋_GB2312" w:hAnsi="宋体" w:hint="eastAsia"/>
          <w:sz w:val="32"/>
          <w:szCs w:val="32"/>
        </w:rPr>
        <w:t>辆。</w:t>
      </w:r>
    </w:p>
    <w:p w:rsidR="004C46AE" w:rsidRDefault="001C122B">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4C46AE" w:rsidRDefault="001C122B">
      <w:pPr>
        <w:spacing w:line="540" w:lineRule="exact"/>
        <w:ind w:firstLine="645"/>
        <w:rPr>
          <w:rFonts w:ascii="仿宋_GB2312" w:eastAsia="仿宋_GB2312" w:hAnsi="宋体"/>
          <w:sz w:val="32"/>
          <w:szCs w:val="32"/>
        </w:rPr>
      </w:pPr>
      <w:r>
        <w:rPr>
          <w:rFonts w:ascii="仿宋_GB2312" w:eastAsia="仿宋_GB2312" w:hAnsi="宋体"/>
          <w:sz w:val="32"/>
          <w:szCs w:val="32"/>
        </w:rPr>
        <w:t>2021</w:t>
      </w:r>
      <w:r>
        <w:rPr>
          <w:rFonts w:ascii="仿宋_GB2312" w:eastAsia="仿宋_GB2312" w:hAnsi="宋体" w:hint="eastAsia"/>
          <w:sz w:val="32"/>
          <w:szCs w:val="32"/>
        </w:rPr>
        <w:t>年度一般公共预算财政拨款基本支出</w:t>
      </w:r>
      <w:r>
        <w:rPr>
          <w:rFonts w:ascii="仿宋_GB2312" w:eastAsia="仿宋_GB2312" w:hAnsi="宋体"/>
          <w:sz w:val="32"/>
          <w:szCs w:val="32"/>
        </w:rPr>
        <w:t>296.32</w:t>
      </w:r>
      <w:r>
        <w:rPr>
          <w:rFonts w:ascii="仿宋_GB2312" w:eastAsia="仿宋_GB2312" w:hAnsi="宋体" w:hint="eastAsia"/>
          <w:sz w:val="32"/>
          <w:szCs w:val="32"/>
        </w:rPr>
        <w:t>万元，其中：人员经费</w:t>
      </w:r>
      <w:r>
        <w:rPr>
          <w:rFonts w:ascii="仿宋_GB2312" w:eastAsia="仿宋_GB2312" w:hAnsi="宋体"/>
          <w:sz w:val="32"/>
          <w:szCs w:val="32"/>
        </w:rPr>
        <w:t>269.48</w:t>
      </w:r>
      <w:r>
        <w:rPr>
          <w:rFonts w:ascii="仿宋_GB2312" w:eastAsia="仿宋_GB2312" w:hAnsi="宋体" w:hint="eastAsia"/>
          <w:sz w:val="32"/>
          <w:szCs w:val="32"/>
        </w:rPr>
        <w:t>万元，主要包括基本工资、津贴补贴、奖金、其他社会保障缴费、机关事业单位基本养老保险缴费、退休费、抚恤金、生活补助、奖励金、住房公积金、采暖补贴、其他对个人和家庭补助的支出等；日常公用经费</w:t>
      </w:r>
      <w:r>
        <w:rPr>
          <w:rFonts w:ascii="仿宋_GB2312" w:eastAsia="仿宋_GB2312" w:hAnsi="宋体"/>
          <w:sz w:val="32"/>
          <w:szCs w:val="32"/>
        </w:rPr>
        <w:t>26.84</w:t>
      </w:r>
      <w:r>
        <w:rPr>
          <w:rFonts w:ascii="仿宋_GB2312" w:eastAsia="仿宋_GB2312" w:hAnsi="宋体" w:hint="eastAsia"/>
          <w:sz w:val="32"/>
          <w:szCs w:val="32"/>
        </w:rPr>
        <w:t>万元，主要包括办公费、手续费、邮电费、差旅费、维修（护）费、工会经费、福利费、公务用车运行维护费、其他交通费用、其他商品和服务支出等。</w:t>
      </w:r>
    </w:p>
    <w:p w:rsidR="004C46AE" w:rsidRDefault="001C122B">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4C46AE" w:rsidRDefault="001C122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w:t>
      </w:r>
      <w:r>
        <w:rPr>
          <w:rFonts w:ascii="楷体_GB2312" w:eastAsia="楷体_GB2312" w:hAnsi="黑体" w:hint="eastAsia"/>
          <w:b/>
          <w:sz w:val="32"/>
          <w:szCs w:val="32"/>
        </w:rPr>
        <w:t>出情况。</w:t>
      </w:r>
    </w:p>
    <w:p w:rsidR="004C46AE" w:rsidRDefault="001C122B">
      <w:pPr>
        <w:spacing w:line="540" w:lineRule="exact"/>
        <w:ind w:firstLineChars="200" w:firstLine="640"/>
        <w:rPr>
          <w:rFonts w:ascii="仿宋_GB2312" w:eastAsia="仿宋_GB2312" w:hAnsi="仿宋"/>
          <w:sz w:val="32"/>
          <w:szCs w:val="32"/>
        </w:rPr>
      </w:pPr>
      <w:r>
        <w:rPr>
          <w:rFonts w:ascii="仿宋_GB2312" w:eastAsia="仿宋_GB2312" w:hAnsi="黑体"/>
          <w:sz w:val="32"/>
          <w:szCs w:val="32"/>
        </w:rPr>
        <w:t>2021</w:t>
      </w:r>
      <w:r>
        <w:rPr>
          <w:rFonts w:ascii="仿宋_GB2312" w:eastAsia="仿宋_GB2312" w:hAnsi="黑体" w:hint="eastAsia"/>
          <w:sz w:val="32"/>
          <w:szCs w:val="32"/>
        </w:rPr>
        <w:t>年机关运行经费支出</w:t>
      </w:r>
      <w:r>
        <w:rPr>
          <w:rFonts w:ascii="仿宋_GB2312" w:eastAsia="仿宋_GB2312" w:hAnsi="黑体"/>
          <w:sz w:val="32"/>
          <w:szCs w:val="32"/>
        </w:rPr>
        <w:t>26.84</w:t>
      </w:r>
      <w:r>
        <w:rPr>
          <w:rFonts w:ascii="仿宋_GB2312" w:eastAsia="仿宋_GB2312" w:hAnsi="黑体" w:hint="eastAsia"/>
          <w:sz w:val="32"/>
          <w:szCs w:val="32"/>
        </w:rPr>
        <w:t>万元，比上年减少</w:t>
      </w:r>
      <w:r>
        <w:rPr>
          <w:rFonts w:ascii="仿宋_GB2312" w:eastAsia="仿宋_GB2312" w:hAnsi="黑体"/>
          <w:sz w:val="32"/>
          <w:szCs w:val="32"/>
        </w:rPr>
        <w:t>1.33</w:t>
      </w:r>
      <w:r>
        <w:rPr>
          <w:rFonts w:ascii="仿宋_GB2312" w:eastAsia="仿宋_GB2312" w:hAnsi="黑体" w:hint="eastAsia"/>
          <w:sz w:val="32"/>
          <w:szCs w:val="32"/>
        </w:rPr>
        <w:t>万元，降低</w:t>
      </w:r>
      <w:r>
        <w:rPr>
          <w:rFonts w:ascii="仿宋_GB2312" w:eastAsia="仿宋_GB2312" w:hAnsi="黑体"/>
          <w:sz w:val="32"/>
          <w:szCs w:val="32"/>
        </w:rPr>
        <w:t>4.72%</w:t>
      </w:r>
      <w:r>
        <w:rPr>
          <w:rFonts w:ascii="仿宋_GB2312" w:eastAsia="仿宋_GB2312" w:hAnsi="黑体" w:hint="eastAsia"/>
          <w:sz w:val="32"/>
          <w:szCs w:val="32"/>
        </w:rPr>
        <w:t>，主要原因是压缩经费节约开支。</w:t>
      </w:r>
      <w:r>
        <w:rPr>
          <w:rFonts w:ascii="仿宋_GB2312" w:eastAsia="仿宋_GB2312" w:hAnsi="宋体" w:hint="eastAsia"/>
          <w:sz w:val="32"/>
          <w:szCs w:val="32"/>
        </w:rPr>
        <w:t>主要包括办公费</w:t>
      </w:r>
      <w:r>
        <w:rPr>
          <w:rFonts w:ascii="仿宋_GB2312" w:eastAsia="仿宋_GB2312" w:hAnsi="宋体"/>
          <w:sz w:val="32"/>
          <w:szCs w:val="32"/>
        </w:rPr>
        <w:t>3.62</w:t>
      </w:r>
      <w:r>
        <w:rPr>
          <w:rFonts w:ascii="仿宋_GB2312" w:eastAsia="仿宋_GB2312" w:hAnsi="宋体" w:hint="eastAsia"/>
          <w:sz w:val="32"/>
          <w:szCs w:val="32"/>
        </w:rPr>
        <w:t>元、手续</w:t>
      </w:r>
      <w:r>
        <w:rPr>
          <w:rFonts w:ascii="仿宋_GB2312" w:eastAsia="仿宋_GB2312" w:hAnsi="仿宋" w:hint="eastAsia"/>
          <w:sz w:val="32"/>
          <w:szCs w:val="32"/>
        </w:rPr>
        <w:t>费</w:t>
      </w:r>
      <w:r>
        <w:rPr>
          <w:rFonts w:ascii="仿宋_GB2312" w:eastAsia="仿宋_GB2312" w:hAnsi="仿宋"/>
          <w:sz w:val="32"/>
          <w:szCs w:val="32"/>
        </w:rPr>
        <w:t>0.02</w:t>
      </w:r>
      <w:r>
        <w:rPr>
          <w:rFonts w:ascii="仿宋_GB2312" w:eastAsia="仿宋_GB2312" w:hAnsi="仿宋" w:hint="eastAsia"/>
          <w:sz w:val="32"/>
          <w:szCs w:val="32"/>
        </w:rPr>
        <w:t>万元、邮电费</w:t>
      </w:r>
      <w:r>
        <w:rPr>
          <w:rFonts w:ascii="仿宋_GB2312" w:eastAsia="仿宋_GB2312" w:hAnsi="仿宋"/>
          <w:sz w:val="32"/>
          <w:szCs w:val="32"/>
        </w:rPr>
        <w:t>2.05</w:t>
      </w:r>
      <w:r>
        <w:rPr>
          <w:rFonts w:ascii="仿宋_GB2312" w:eastAsia="仿宋_GB2312" w:hAnsi="仿宋" w:hint="eastAsia"/>
          <w:sz w:val="32"/>
          <w:szCs w:val="32"/>
        </w:rPr>
        <w:t>万元、差旅费</w:t>
      </w:r>
      <w:r>
        <w:rPr>
          <w:rFonts w:ascii="仿宋_GB2312" w:eastAsia="仿宋_GB2312" w:hAnsi="仿宋"/>
          <w:sz w:val="32"/>
          <w:szCs w:val="32"/>
        </w:rPr>
        <w:t>0.16</w:t>
      </w:r>
      <w:r>
        <w:rPr>
          <w:rFonts w:ascii="仿宋_GB2312" w:eastAsia="仿宋_GB2312" w:hAnsi="仿宋" w:hint="eastAsia"/>
          <w:sz w:val="32"/>
          <w:szCs w:val="32"/>
        </w:rPr>
        <w:t>万元、维修（护）费</w:t>
      </w:r>
      <w:r>
        <w:rPr>
          <w:rFonts w:ascii="仿宋_GB2312" w:eastAsia="仿宋_GB2312" w:hAnsi="仿宋"/>
          <w:sz w:val="32"/>
          <w:szCs w:val="32"/>
        </w:rPr>
        <w:t>1.17</w:t>
      </w:r>
      <w:r>
        <w:rPr>
          <w:rFonts w:ascii="仿宋_GB2312" w:eastAsia="仿宋_GB2312" w:hAnsi="仿宋" w:hint="eastAsia"/>
          <w:sz w:val="32"/>
          <w:szCs w:val="32"/>
        </w:rPr>
        <w:t>万元、培训费</w:t>
      </w:r>
      <w:r>
        <w:rPr>
          <w:rFonts w:ascii="仿宋_GB2312" w:eastAsia="仿宋_GB2312" w:hAnsi="仿宋"/>
          <w:sz w:val="32"/>
          <w:szCs w:val="32"/>
        </w:rPr>
        <w:t>0.13</w:t>
      </w:r>
      <w:r>
        <w:rPr>
          <w:rFonts w:ascii="仿宋_GB2312" w:eastAsia="仿宋_GB2312" w:hAnsi="仿宋" w:hint="eastAsia"/>
          <w:sz w:val="32"/>
          <w:szCs w:val="32"/>
        </w:rPr>
        <w:t>万元、工会经费</w:t>
      </w:r>
      <w:r>
        <w:rPr>
          <w:rFonts w:ascii="仿宋_GB2312" w:eastAsia="仿宋_GB2312" w:hAnsi="仿宋"/>
          <w:sz w:val="32"/>
          <w:szCs w:val="32"/>
        </w:rPr>
        <w:t>2.3</w:t>
      </w:r>
      <w:r>
        <w:rPr>
          <w:rFonts w:ascii="仿宋_GB2312" w:eastAsia="仿宋_GB2312" w:hAnsi="仿宋" w:hint="eastAsia"/>
          <w:sz w:val="32"/>
          <w:szCs w:val="32"/>
        </w:rPr>
        <w:t>万元、公务用车运行维护费</w:t>
      </w:r>
      <w:r>
        <w:rPr>
          <w:rFonts w:ascii="仿宋_GB2312" w:eastAsia="仿宋_GB2312" w:hAnsi="仿宋"/>
          <w:sz w:val="32"/>
          <w:szCs w:val="32"/>
        </w:rPr>
        <w:t>2.56</w:t>
      </w:r>
      <w:r>
        <w:rPr>
          <w:rFonts w:ascii="仿宋_GB2312" w:eastAsia="仿宋_GB2312" w:hAnsi="仿宋" w:hint="eastAsia"/>
          <w:sz w:val="32"/>
          <w:szCs w:val="32"/>
        </w:rPr>
        <w:t>万元、其他交通费用</w:t>
      </w:r>
      <w:r>
        <w:rPr>
          <w:rFonts w:ascii="仿宋_GB2312" w:eastAsia="仿宋_GB2312" w:hAnsi="仿宋"/>
          <w:sz w:val="32"/>
          <w:szCs w:val="32"/>
        </w:rPr>
        <w:t>13.27</w:t>
      </w:r>
      <w:r>
        <w:rPr>
          <w:rFonts w:ascii="仿宋_GB2312" w:eastAsia="仿宋_GB2312" w:hAnsi="仿宋" w:hint="eastAsia"/>
          <w:sz w:val="32"/>
          <w:szCs w:val="32"/>
        </w:rPr>
        <w:t>万元、其他商品和服务支出</w:t>
      </w:r>
      <w:r>
        <w:rPr>
          <w:rFonts w:ascii="仿宋_GB2312" w:eastAsia="仿宋_GB2312" w:hAnsi="仿宋"/>
          <w:sz w:val="32"/>
          <w:szCs w:val="32"/>
        </w:rPr>
        <w:t>1.56</w:t>
      </w:r>
      <w:r>
        <w:rPr>
          <w:rFonts w:ascii="仿宋_GB2312" w:eastAsia="仿宋_GB2312" w:hAnsi="仿宋" w:hint="eastAsia"/>
          <w:sz w:val="32"/>
          <w:szCs w:val="32"/>
        </w:rPr>
        <w:t>万元。</w:t>
      </w:r>
    </w:p>
    <w:p w:rsidR="004C46AE" w:rsidRDefault="001C122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4C46AE" w:rsidRDefault="001C122B">
      <w:pPr>
        <w:spacing w:line="540" w:lineRule="exact"/>
        <w:ind w:firstLineChars="200" w:firstLine="640"/>
        <w:rPr>
          <w:rFonts w:ascii="仿宋_GB2312" w:eastAsia="仿宋_GB2312" w:hAnsi="黑体"/>
          <w:sz w:val="32"/>
          <w:szCs w:val="32"/>
        </w:rPr>
      </w:pPr>
      <w:r>
        <w:rPr>
          <w:rFonts w:ascii="仿宋_GB2312" w:eastAsia="仿宋_GB2312" w:hAnsi="黑体"/>
          <w:sz w:val="32"/>
          <w:szCs w:val="32"/>
        </w:rPr>
        <w:t>2021</w:t>
      </w:r>
      <w:r>
        <w:rPr>
          <w:rFonts w:ascii="仿宋_GB2312" w:eastAsia="仿宋_GB2312" w:hAnsi="黑体" w:hint="eastAsia"/>
          <w:sz w:val="32"/>
          <w:szCs w:val="32"/>
        </w:rPr>
        <w:t>年政府采购支出总额</w:t>
      </w:r>
      <w:r>
        <w:rPr>
          <w:rFonts w:ascii="仿宋_GB2312" w:eastAsia="仿宋_GB2312" w:hAnsi="黑体"/>
          <w:sz w:val="32"/>
          <w:szCs w:val="32"/>
        </w:rPr>
        <w:t>0</w:t>
      </w:r>
      <w:r>
        <w:rPr>
          <w:rFonts w:ascii="仿宋_GB2312" w:eastAsia="仿宋_GB2312" w:hAnsi="黑体" w:hint="eastAsia"/>
          <w:sz w:val="32"/>
          <w:szCs w:val="32"/>
        </w:rPr>
        <w:t>万元，其中：政府采购货物支出</w:t>
      </w:r>
      <w:r>
        <w:rPr>
          <w:rFonts w:ascii="仿宋_GB2312" w:eastAsia="仿宋_GB2312" w:hAnsi="黑体"/>
          <w:sz w:val="32"/>
          <w:szCs w:val="32"/>
        </w:rPr>
        <w:t>0</w:t>
      </w:r>
      <w:r>
        <w:rPr>
          <w:rFonts w:ascii="仿宋_GB2312" w:eastAsia="仿宋_GB2312" w:hAnsi="黑体" w:hint="eastAsia"/>
          <w:sz w:val="32"/>
          <w:szCs w:val="32"/>
        </w:rPr>
        <w:t>万元，政府采购工程支出</w:t>
      </w:r>
      <w:r>
        <w:rPr>
          <w:rFonts w:ascii="仿宋_GB2312" w:eastAsia="仿宋_GB2312" w:hAnsi="黑体"/>
          <w:sz w:val="32"/>
          <w:szCs w:val="32"/>
        </w:rPr>
        <w:t>0</w:t>
      </w:r>
      <w:r>
        <w:rPr>
          <w:rFonts w:ascii="仿宋_GB2312" w:eastAsia="仿宋_GB2312" w:hAnsi="黑体" w:hint="eastAsia"/>
          <w:sz w:val="32"/>
          <w:szCs w:val="32"/>
        </w:rPr>
        <w:t>万元，政府采购服务支出</w:t>
      </w:r>
      <w:r>
        <w:rPr>
          <w:rFonts w:ascii="仿宋_GB2312" w:eastAsia="仿宋_GB2312" w:hAnsi="黑体"/>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；货物采购授予中小企业合同金额占货物支出金额的</w:t>
      </w:r>
      <w:r>
        <w:rPr>
          <w:rFonts w:ascii="仿宋_GB2312" w:eastAsia="仿宋_GB2312"/>
          <w:sz w:val="32"/>
          <w:szCs w:val="32"/>
        </w:rPr>
        <w:t>0%</w:t>
      </w:r>
      <w:r>
        <w:rPr>
          <w:rFonts w:ascii="仿宋_GB2312" w:eastAsia="仿宋_GB2312" w:hint="eastAsia"/>
          <w:sz w:val="32"/>
          <w:szCs w:val="32"/>
        </w:rPr>
        <w:t>；工程采购授予中小企业合同金额占货物支出金额的</w:t>
      </w:r>
      <w:r>
        <w:rPr>
          <w:rFonts w:ascii="仿宋_GB2312" w:eastAsia="仿宋_GB2312"/>
          <w:sz w:val="32"/>
          <w:szCs w:val="32"/>
        </w:rPr>
        <w:t>0%</w:t>
      </w:r>
      <w:r>
        <w:rPr>
          <w:rFonts w:ascii="仿宋_GB2312" w:eastAsia="仿宋_GB2312" w:hint="eastAsia"/>
          <w:sz w:val="32"/>
          <w:szCs w:val="32"/>
        </w:rPr>
        <w:t>；</w:t>
      </w:r>
      <w:r>
        <w:rPr>
          <w:rFonts w:ascii="仿宋_GB2312" w:eastAsia="仿宋_GB2312" w:hint="eastAsia"/>
          <w:sz w:val="32"/>
          <w:szCs w:val="32"/>
        </w:rPr>
        <w:lastRenderedPageBreak/>
        <w:t>服务采购授予中小企业合同金额占货物支出金额的</w:t>
      </w:r>
      <w:r>
        <w:rPr>
          <w:rFonts w:ascii="仿宋_GB2312" w:eastAsia="仿宋_GB2312"/>
          <w:sz w:val="32"/>
          <w:szCs w:val="32"/>
        </w:rPr>
        <w:t>0%</w:t>
      </w:r>
      <w:r>
        <w:rPr>
          <w:rFonts w:ascii="仿宋_GB2312" w:eastAsia="仿宋_GB2312" w:hint="eastAsia"/>
          <w:sz w:val="32"/>
          <w:szCs w:val="32"/>
        </w:rPr>
        <w:t>。</w:t>
      </w:r>
    </w:p>
    <w:p w:rsidR="004C46AE" w:rsidRDefault="001C122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4C46AE" w:rsidRDefault="001C122B">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w:t>
      </w:r>
    </w:p>
    <w:p w:rsidR="004C46AE" w:rsidRDefault="001C122B">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房屋情况：部门房屋面积</w:t>
      </w:r>
      <w:r>
        <w:rPr>
          <w:rFonts w:ascii="仿宋" w:eastAsia="仿宋" w:hAnsi="仿宋"/>
          <w:sz w:val="32"/>
          <w:szCs w:val="32"/>
        </w:rPr>
        <w:t>0</w:t>
      </w:r>
      <w:r>
        <w:rPr>
          <w:rFonts w:ascii="仿宋" w:eastAsia="仿宋" w:hAnsi="仿宋" w:hint="eastAsia"/>
          <w:sz w:val="32"/>
          <w:szCs w:val="32"/>
        </w:rPr>
        <w:t>平方米，价值</w:t>
      </w:r>
      <w:r>
        <w:rPr>
          <w:rFonts w:ascii="仿宋" w:eastAsia="仿宋" w:hAnsi="仿宋"/>
          <w:sz w:val="32"/>
          <w:szCs w:val="32"/>
        </w:rPr>
        <w:t>0</w:t>
      </w:r>
      <w:r>
        <w:rPr>
          <w:rFonts w:ascii="仿宋" w:eastAsia="仿宋" w:hAnsi="仿宋" w:hint="eastAsia"/>
          <w:sz w:val="32"/>
          <w:szCs w:val="32"/>
        </w:rPr>
        <w:t>万元，其中：办公用房面积</w:t>
      </w:r>
      <w:r>
        <w:rPr>
          <w:rFonts w:ascii="仿宋" w:eastAsia="仿宋" w:hAnsi="仿宋"/>
          <w:sz w:val="32"/>
          <w:szCs w:val="32"/>
        </w:rPr>
        <w:t>0</w:t>
      </w:r>
      <w:r>
        <w:rPr>
          <w:rFonts w:ascii="仿宋" w:eastAsia="仿宋" w:hAnsi="仿宋" w:hint="eastAsia"/>
          <w:sz w:val="32"/>
          <w:szCs w:val="32"/>
        </w:rPr>
        <w:t>平方米，价值</w:t>
      </w:r>
      <w:r>
        <w:rPr>
          <w:rFonts w:ascii="仿宋" w:eastAsia="仿宋" w:hAnsi="仿宋"/>
          <w:sz w:val="32"/>
          <w:szCs w:val="32"/>
        </w:rPr>
        <w:t>0</w:t>
      </w:r>
      <w:r>
        <w:rPr>
          <w:rFonts w:ascii="仿宋" w:eastAsia="仿宋" w:hAnsi="仿宋" w:hint="eastAsia"/>
          <w:sz w:val="32"/>
          <w:szCs w:val="32"/>
        </w:rPr>
        <w:t>万元；业务用房面积</w:t>
      </w:r>
      <w:r>
        <w:rPr>
          <w:rFonts w:ascii="仿宋" w:eastAsia="仿宋" w:hAnsi="仿宋"/>
          <w:sz w:val="32"/>
          <w:szCs w:val="32"/>
        </w:rPr>
        <w:t>0</w:t>
      </w:r>
      <w:r>
        <w:rPr>
          <w:rFonts w:ascii="仿宋" w:eastAsia="仿宋" w:hAnsi="仿宋" w:hint="eastAsia"/>
          <w:sz w:val="32"/>
          <w:szCs w:val="32"/>
        </w:rPr>
        <w:t>平方米，价值</w:t>
      </w:r>
      <w:r>
        <w:rPr>
          <w:rFonts w:ascii="仿宋" w:eastAsia="仿宋" w:hAnsi="仿宋"/>
          <w:sz w:val="32"/>
          <w:szCs w:val="32"/>
        </w:rPr>
        <w:t>0</w:t>
      </w:r>
      <w:r>
        <w:rPr>
          <w:rFonts w:ascii="仿宋" w:eastAsia="仿宋" w:hAnsi="仿宋" w:hint="eastAsia"/>
          <w:sz w:val="32"/>
          <w:szCs w:val="32"/>
        </w:rPr>
        <w:t>万元；其他（不含构筑物）面积</w:t>
      </w:r>
      <w:r>
        <w:rPr>
          <w:rFonts w:ascii="仿宋" w:eastAsia="仿宋" w:hAnsi="仿宋"/>
          <w:sz w:val="32"/>
          <w:szCs w:val="32"/>
        </w:rPr>
        <w:t>0</w:t>
      </w:r>
      <w:r>
        <w:rPr>
          <w:rFonts w:ascii="仿宋" w:eastAsia="仿宋" w:hAnsi="仿宋" w:hint="eastAsia"/>
          <w:sz w:val="32"/>
          <w:szCs w:val="32"/>
        </w:rPr>
        <w:t>平方米，价值</w:t>
      </w:r>
      <w:r>
        <w:rPr>
          <w:rFonts w:ascii="仿宋" w:eastAsia="仿宋" w:hAnsi="仿宋"/>
          <w:sz w:val="32"/>
          <w:szCs w:val="32"/>
        </w:rPr>
        <w:t>0</w:t>
      </w:r>
      <w:r>
        <w:rPr>
          <w:rFonts w:ascii="仿宋" w:eastAsia="仿宋" w:hAnsi="仿宋" w:hint="eastAsia"/>
          <w:sz w:val="32"/>
          <w:szCs w:val="32"/>
        </w:rPr>
        <w:t>万元。</w:t>
      </w:r>
    </w:p>
    <w:p w:rsidR="004C46AE" w:rsidRDefault="001C122B">
      <w:pPr>
        <w:spacing w:line="540" w:lineRule="exact"/>
        <w:ind w:firstLineChars="200" w:firstLine="640"/>
        <w:rPr>
          <w:rFonts w:ascii="仿宋_GB2312" w:eastAsia="仿宋_GB2312" w:hAnsi="黑体"/>
          <w:sz w:val="32"/>
          <w:szCs w:val="32"/>
        </w:rPr>
      </w:pPr>
      <w:r>
        <w:rPr>
          <w:rFonts w:ascii="仿宋" w:eastAsia="仿宋" w:hAnsi="仿宋"/>
          <w:sz w:val="32"/>
          <w:szCs w:val="32"/>
        </w:rPr>
        <w:t>2.</w:t>
      </w:r>
      <w:r>
        <w:rPr>
          <w:rFonts w:ascii="仿宋" w:eastAsia="仿宋" w:hAnsi="仿宋" w:hint="eastAsia"/>
          <w:sz w:val="32"/>
          <w:szCs w:val="32"/>
        </w:rPr>
        <w:t>车辆情况：共有车辆</w:t>
      </w:r>
      <w:r>
        <w:rPr>
          <w:rFonts w:ascii="仿宋" w:eastAsia="仿宋" w:hAnsi="仿宋"/>
          <w:sz w:val="32"/>
          <w:szCs w:val="32"/>
        </w:rPr>
        <w:t>1</w:t>
      </w:r>
      <w:r>
        <w:rPr>
          <w:rFonts w:ascii="仿宋" w:eastAsia="仿宋" w:hAnsi="仿宋" w:hint="eastAsia"/>
          <w:sz w:val="32"/>
          <w:szCs w:val="32"/>
        </w:rPr>
        <w:t>辆，价值</w:t>
      </w:r>
      <w:r>
        <w:rPr>
          <w:rFonts w:ascii="仿宋" w:eastAsia="仿宋" w:hAnsi="仿宋"/>
          <w:sz w:val="32"/>
          <w:szCs w:val="32"/>
        </w:rPr>
        <w:t>20.28</w:t>
      </w:r>
      <w:r>
        <w:rPr>
          <w:rFonts w:ascii="仿宋" w:eastAsia="仿宋" w:hAnsi="仿宋" w:hint="eastAsia"/>
          <w:sz w:val="32"/>
          <w:szCs w:val="32"/>
        </w:rPr>
        <w:t>万元，其中：</w:t>
      </w:r>
      <w:r>
        <w:rPr>
          <w:rFonts w:ascii="仿宋_GB2312" w:eastAsia="仿宋_GB2312" w:hAnsi="黑体" w:hint="eastAsia"/>
          <w:sz w:val="32"/>
          <w:szCs w:val="32"/>
        </w:rPr>
        <w:t>副省级以上领导干部用车</w:t>
      </w:r>
      <w:r>
        <w:rPr>
          <w:rFonts w:ascii="仿宋_GB2312" w:eastAsia="仿宋_GB2312" w:hAnsi="黑体"/>
          <w:sz w:val="32"/>
          <w:szCs w:val="32"/>
        </w:rPr>
        <w:t>0</w:t>
      </w:r>
      <w:r>
        <w:rPr>
          <w:rFonts w:ascii="仿宋_GB2312" w:eastAsia="仿宋_GB2312" w:hAnsi="黑体" w:hint="eastAsia"/>
          <w:sz w:val="32"/>
          <w:szCs w:val="32"/>
        </w:rPr>
        <w:t>辆，主要领导干部用车</w:t>
      </w:r>
      <w:r>
        <w:rPr>
          <w:rFonts w:ascii="仿宋_GB2312" w:eastAsia="仿宋_GB2312" w:hAnsi="黑体"/>
          <w:sz w:val="32"/>
          <w:szCs w:val="32"/>
        </w:rPr>
        <w:t>0</w:t>
      </w:r>
      <w:r>
        <w:rPr>
          <w:rFonts w:ascii="仿宋_GB2312" w:eastAsia="仿宋_GB2312" w:hAnsi="黑体" w:hint="eastAsia"/>
          <w:sz w:val="32"/>
          <w:szCs w:val="32"/>
        </w:rPr>
        <w:t>辆，机要通讯用车</w:t>
      </w:r>
      <w:r>
        <w:rPr>
          <w:rFonts w:ascii="仿宋_GB2312" w:eastAsia="仿宋_GB2312" w:hAnsi="黑体"/>
          <w:sz w:val="32"/>
          <w:szCs w:val="32"/>
        </w:rPr>
        <w:t>1</w:t>
      </w:r>
      <w:r>
        <w:rPr>
          <w:rFonts w:ascii="仿宋_GB2312" w:eastAsia="仿宋_GB2312" w:hAnsi="黑体" w:hint="eastAsia"/>
          <w:sz w:val="32"/>
          <w:szCs w:val="32"/>
        </w:rPr>
        <w:t>辆，应急保障用车</w:t>
      </w:r>
      <w:r>
        <w:rPr>
          <w:rFonts w:ascii="仿宋_GB2312" w:eastAsia="仿宋_GB2312" w:hAnsi="黑体"/>
          <w:sz w:val="32"/>
          <w:szCs w:val="32"/>
        </w:rPr>
        <w:t>0</w:t>
      </w:r>
      <w:r>
        <w:rPr>
          <w:rFonts w:ascii="仿宋_GB2312" w:eastAsia="仿宋_GB2312" w:hAnsi="黑体" w:hint="eastAsia"/>
          <w:sz w:val="32"/>
          <w:szCs w:val="32"/>
        </w:rPr>
        <w:t>辆，执法执勤用车</w:t>
      </w:r>
      <w:r>
        <w:rPr>
          <w:rFonts w:ascii="仿宋_GB2312" w:eastAsia="仿宋_GB2312" w:hAnsi="黑体"/>
          <w:sz w:val="32"/>
          <w:szCs w:val="32"/>
        </w:rPr>
        <w:t>0</w:t>
      </w:r>
      <w:r>
        <w:rPr>
          <w:rFonts w:ascii="仿宋_GB2312" w:eastAsia="仿宋_GB2312" w:hAnsi="黑体" w:hint="eastAsia"/>
          <w:sz w:val="32"/>
          <w:szCs w:val="32"/>
        </w:rPr>
        <w:t>辆，特种专业技术用车</w:t>
      </w:r>
      <w:r>
        <w:rPr>
          <w:rFonts w:ascii="仿宋_GB2312" w:eastAsia="仿宋_GB2312" w:hAnsi="黑体"/>
          <w:sz w:val="32"/>
          <w:szCs w:val="32"/>
        </w:rPr>
        <w:t>0</w:t>
      </w:r>
      <w:r>
        <w:rPr>
          <w:rFonts w:ascii="仿宋_GB2312" w:eastAsia="仿宋_GB2312" w:hAnsi="黑体" w:hint="eastAsia"/>
          <w:sz w:val="32"/>
          <w:szCs w:val="32"/>
        </w:rPr>
        <w:t>辆，离退休干部用车</w:t>
      </w:r>
      <w:r>
        <w:rPr>
          <w:rFonts w:ascii="仿宋_GB2312" w:eastAsia="仿宋_GB2312" w:hAnsi="黑体"/>
          <w:sz w:val="32"/>
          <w:szCs w:val="32"/>
        </w:rPr>
        <w:t>0</w:t>
      </w:r>
      <w:r>
        <w:rPr>
          <w:rFonts w:ascii="仿宋_GB2312" w:eastAsia="仿宋_GB2312" w:hAnsi="黑体" w:hint="eastAsia"/>
          <w:sz w:val="32"/>
          <w:szCs w:val="32"/>
        </w:rPr>
        <w:t>辆，其他用车</w:t>
      </w:r>
      <w:r>
        <w:rPr>
          <w:rFonts w:ascii="仿宋_GB2312" w:eastAsia="仿宋_GB2312" w:hAnsi="黑体"/>
          <w:sz w:val="32"/>
          <w:szCs w:val="32"/>
        </w:rPr>
        <w:t>0</w:t>
      </w:r>
      <w:r>
        <w:rPr>
          <w:rFonts w:ascii="仿宋_GB2312" w:eastAsia="仿宋_GB2312" w:hAnsi="黑体" w:hint="eastAsia"/>
          <w:sz w:val="32"/>
          <w:szCs w:val="32"/>
        </w:rPr>
        <w:t>辆。</w:t>
      </w:r>
    </w:p>
    <w:p w:rsidR="004C46AE" w:rsidRDefault="001C122B">
      <w:pPr>
        <w:spacing w:line="540" w:lineRule="exact"/>
        <w:ind w:firstLineChars="200" w:firstLine="640"/>
        <w:rPr>
          <w:rFonts w:ascii="仿宋_GB2312" w:eastAsia="仿宋_GB2312" w:hAnsi="黑体"/>
          <w:sz w:val="32"/>
          <w:szCs w:val="32"/>
        </w:rPr>
      </w:pPr>
      <w:r>
        <w:rPr>
          <w:rFonts w:ascii="仿宋_GB2312" w:eastAsia="仿宋_GB2312" w:hAnsi="黑体"/>
          <w:sz w:val="32"/>
          <w:szCs w:val="32"/>
        </w:rPr>
        <w:t xml:space="preserve"> 3.</w:t>
      </w:r>
      <w:r>
        <w:rPr>
          <w:rFonts w:ascii="仿宋_GB2312" w:eastAsia="仿宋_GB2312" w:hAnsi="黑体" w:hint="eastAsia"/>
          <w:sz w:val="32"/>
          <w:szCs w:val="32"/>
        </w:rPr>
        <w:t>设备情况：单位价值</w:t>
      </w:r>
      <w:r>
        <w:rPr>
          <w:rFonts w:ascii="仿宋_GB2312" w:eastAsia="仿宋_GB2312" w:hAnsi="黑体"/>
          <w:sz w:val="32"/>
          <w:szCs w:val="32"/>
        </w:rPr>
        <w:t>50</w:t>
      </w:r>
      <w:r>
        <w:rPr>
          <w:rFonts w:ascii="仿宋_GB2312" w:eastAsia="仿宋_GB2312" w:hAnsi="黑体" w:hint="eastAsia"/>
          <w:sz w:val="32"/>
          <w:szCs w:val="32"/>
        </w:rPr>
        <w:t>万元以上通用设备</w:t>
      </w:r>
      <w:r>
        <w:rPr>
          <w:rFonts w:ascii="仿宋_GB2312" w:eastAsia="仿宋_GB2312" w:hAnsi="黑体"/>
          <w:sz w:val="32"/>
          <w:szCs w:val="32"/>
        </w:rPr>
        <w:t>0</w:t>
      </w:r>
      <w:r>
        <w:rPr>
          <w:rFonts w:ascii="仿宋_GB2312" w:eastAsia="仿宋_GB2312" w:hAnsi="黑体" w:hint="eastAsia"/>
          <w:sz w:val="32"/>
          <w:szCs w:val="32"/>
        </w:rPr>
        <w:t>台（套），单价</w:t>
      </w:r>
      <w:r>
        <w:rPr>
          <w:rFonts w:ascii="仿宋_GB2312" w:eastAsia="仿宋_GB2312" w:hAnsi="黑体"/>
          <w:sz w:val="32"/>
          <w:szCs w:val="32"/>
        </w:rPr>
        <w:t>100</w:t>
      </w:r>
      <w:r>
        <w:rPr>
          <w:rFonts w:ascii="仿宋_GB2312" w:eastAsia="仿宋_GB2312" w:hAnsi="黑体" w:hint="eastAsia"/>
          <w:sz w:val="32"/>
          <w:szCs w:val="32"/>
        </w:rPr>
        <w:t>万元以上专用设备</w:t>
      </w:r>
      <w:r>
        <w:rPr>
          <w:rFonts w:ascii="仿宋_GB2312" w:eastAsia="仿宋_GB2312" w:hAnsi="黑体"/>
          <w:sz w:val="32"/>
          <w:szCs w:val="32"/>
        </w:rPr>
        <w:t>0</w:t>
      </w:r>
      <w:r>
        <w:rPr>
          <w:rFonts w:ascii="仿宋_GB2312" w:eastAsia="仿宋_GB2312" w:hAnsi="黑体" w:hint="eastAsia"/>
          <w:sz w:val="32"/>
          <w:szCs w:val="32"/>
        </w:rPr>
        <w:t>台（套）。</w:t>
      </w:r>
    </w:p>
    <w:p w:rsidR="004C46AE" w:rsidRDefault="001C122B">
      <w:pPr>
        <w:widowControl/>
        <w:spacing w:line="540" w:lineRule="exact"/>
        <w:ind w:firstLineChars="200" w:firstLine="643"/>
        <w:jc w:val="left"/>
      </w:pPr>
      <w:r>
        <w:rPr>
          <w:rFonts w:ascii="楷体_GB2312" w:eastAsia="楷体_GB2312" w:hAnsi="宋体" w:cs="楷体_GB2312" w:hint="eastAsia"/>
          <w:b/>
          <w:sz w:val="32"/>
          <w:szCs w:val="32"/>
        </w:rPr>
        <w:t>（四）预算绩效情况。</w:t>
      </w:r>
    </w:p>
    <w:p w:rsidR="004C46AE" w:rsidRDefault="001C122B">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预算绩效管理工作开展情况。</w:t>
      </w:r>
    </w:p>
    <w:p w:rsidR="004C46AE" w:rsidRDefault="001C122B">
      <w:pPr>
        <w:widowControl/>
        <w:spacing w:line="520" w:lineRule="exact"/>
        <w:ind w:firstLineChars="200" w:firstLine="643"/>
        <w:jc w:val="left"/>
      </w:pPr>
      <w:r>
        <w:rPr>
          <w:rFonts w:eastAsia="仿宋_GB2312" w:hAnsi="宋体" w:cs="仿宋_GB2312" w:hint="eastAsia"/>
          <w:b/>
          <w:bCs/>
          <w:sz w:val="32"/>
          <w:szCs w:val="32"/>
        </w:rPr>
        <w:t>（</w:t>
      </w:r>
      <w:r>
        <w:rPr>
          <w:rFonts w:eastAsia="仿宋_GB2312" w:hAnsi="宋体" w:cs="仿宋_GB2312"/>
          <w:b/>
          <w:bCs/>
          <w:sz w:val="32"/>
          <w:szCs w:val="32"/>
        </w:rPr>
        <w:t>1</w:t>
      </w:r>
      <w:r>
        <w:rPr>
          <w:rFonts w:eastAsia="仿宋_GB2312" w:hAnsi="宋体" w:cs="仿宋_GB2312" w:hint="eastAsia"/>
          <w:b/>
          <w:bCs/>
          <w:sz w:val="32"/>
          <w:szCs w:val="32"/>
        </w:rPr>
        <w:t>）绩效自评情况。</w:t>
      </w:r>
      <w:r>
        <w:rPr>
          <w:rFonts w:ascii="仿宋_GB2312" w:eastAsia="仿宋_GB2312" w:hAnsi="宋体" w:cs="仿宋_GB2312" w:hint="eastAsia"/>
          <w:sz w:val="32"/>
          <w:szCs w:val="32"/>
        </w:rPr>
        <w:t>根据预算</w:t>
      </w:r>
      <w:r>
        <w:rPr>
          <w:rFonts w:eastAsia="仿宋_GB2312" w:hAnsi="宋体" w:cs="仿宋_GB2312" w:hint="eastAsia"/>
          <w:sz w:val="32"/>
          <w:szCs w:val="32"/>
        </w:rPr>
        <w:t>绩效</w:t>
      </w:r>
      <w:r>
        <w:rPr>
          <w:rFonts w:ascii="仿宋_GB2312" w:eastAsia="仿宋_GB2312" w:hAnsi="宋体" w:cs="仿宋_GB2312" w:hint="eastAsia"/>
          <w:sz w:val="32"/>
          <w:szCs w:val="32"/>
        </w:rPr>
        <w:t>管理要求，我部门组织对</w:t>
      </w:r>
      <w:r>
        <w:rPr>
          <w:rFonts w:ascii="仿宋_GB2312" w:eastAsia="仿宋_GB2312" w:hAnsi="宋体" w:cs="宋体"/>
          <w:sz w:val="32"/>
          <w:szCs w:val="32"/>
        </w:rPr>
        <w:t>2021</w:t>
      </w:r>
      <w:r>
        <w:rPr>
          <w:rFonts w:ascii="仿宋_GB2312" w:eastAsia="仿宋_GB2312" w:hAnsi="宋体" w:cs="仿宋_GB2312" w:hint="eastAsia"/>
          <w:sz w:val="32"/>
          <w:szCs w:val="32"/>
        </w:rPr>
        <w:t>年度预算</w:t>
      </w:r>
      <w:r>
        <w:rPr>
          <w:rFonts w:eastAsia="仿宋_GB2312" w:hAnsi="宋体" w:cs="仿宋_GB2312" w:hint="eastAsia"/>
          <w:sz w:val="32"/>
          <w:szCs w:val="32"/>
        </w:rPr>
        <w:t>开展整体绩效自评，涉及资金</w:t>
      </w:r>
      <w:r>
        <w:rPr>
          <w:rFonts w:ascii="仿宋_GB2312" w:eastAsia="仿宋_GB2312" w:hAnsi="宋体" w:cs="仿宋_GB2312"/>
          <w:sz w:val="32"/>
          <w:szCs w:val="32"/>
        </w:rPr>
        <w:t>254.83</w:t>
      </w:r>
      <w:r>
        <w:rPr>
          <w:rFonts w:eastAsia="仿宋_GB2312" w:hAnsi="宋体" w:cs="仿宋_GB2312" w:hint="eastAsia"/>
          <w:sz w:val="32"/>
          <w:szCs w:val="32"/>
        </w:rPr>
        <w:t>万元，自评得分</w:t>
      </w:r>
      <w:r>
        <w:rPr>
          <w:rFonts w:ascii="仿宋_GB2312" w:eastAsia="仿宋_GB2312" w:hAnsi="宋体" w:cs="仿宋_GB2312"/>
          <w:sz w:val="32"/>
          <w:szCs w:val="32"/>
        </w:rPr>
        <w:t>100</w:t>
      </w:r>
      <w:r>
        <w:rPr>
          <w:rFonts w:eastAsia="仿宋_GB2312" w:hAnsi="宋体" w:cs="仿宋_GB2312" w:hint="eastAsia"/>
          <w:sz w:val="32"/>
          <w:szCs w:val="32"/>
        </w:rPr>
        <w:t>分；对</w:t>
      </w:r>
      <w:r>
        <w:rPr>
          <w:rFonts w:eastAsia="仿宋_GB2312" w:hAnsi="宋体" w:cs="仿宋_GB2312"/>
          <w:sz w:val="32"/>
          <w:szCs w:val="32"/>
        </w:rPr>
        <w:t>2021</w:t>
      </w:r>
      <w:r>
        <w:rPr>
          <w:rFonts w:eastAsia="仿宋_GB2312" w:hAnsi="宋体" w:cs="仿宋_GB2312" w:hint="eastAsia"/>
          <w:sz w:val="32"/>
          <w:szCs w:val="32"/>
        </w:rPr>
        <w:t>年度特定目标类项目开展自评，</w:t>
      </w:r>
      <w:r>
        <w:rPr>
          <w:rFonts w:ascii="仿宋" w:eastAsia="仿宋" w:hAnsi="仿宋" w:cs="仿宋_GB2312" w:hint="eastAsia"/>
          <w:sz w:val="32"/>
          <w:szCs w:val="32"/>
        </w:rPr>
        <w:t>共涉及预算支出项目</w:t>
      </w:r>
      <w:r>
        <w:rPr>
          <w:rFonts w:ascii="仿宋" w:eastAsia="仿宋" w:hAnsi="仿宋" w:cs="仿宋_GB2312"/>
          <w:sz w:val="32"/>
          <w:szCs w:val="32"/>
        </w:rPr>
        <w:t>2</w:t>
      </w:r>
      <w:r>
        <w:rPr>
          <w:rFonts w:ascii="仿宋" w:eastAsia="仿宋" w:hAnsi="仿宋" w:cs="仿宋_GB2312" w:hint="eastAsia"/>
          <w:sz w:val="32"/>
          <w:szCs w:val="32"/>
        </w:rPr>
        <w:t>个，</w:t>
      </w:r>
      <w:r>
        <w:rPr>
          <w:rFonts w:eastAsia="仿宋_GB2312" w:hAnsi="宋体" w:cs="仿宋_GB2312" w:hint="eastAsia"/>
          <w:sz w:val="32"/>
          <w:szCs w:val="32"/>
        </w:rPr>
        <w:t>涉及资金</w:t>
      </w:r>
      <w:r>
        <w:rPr>
          <w:rFonts w:ascii="仿宋_GB2312" w:eastAsia="仿宋_GB2312" w:hAnsi="宋体" w:cs="仿宋_GB2312"/>
          <w:sz w:val="32"/>
          <w:szCs w:val="32"/>
        </w:rPr>
        <w:t>17.99</w:t>
      </w:r>
      <w:r>
        <w:rPr>
          <w:rFonts w:ascii="仿宋_GB2312" w:eastAsia="仿宋_GB2312" w:hAnsi="宋体" w:cs="仿宋_GB2312" w:hint="eastAsia"/>
          <w:sz w:val="32"/>
          <w:szCs w:val="32"/>
        </w:rPr>
        <w:t>万元，自评平均得分</w:t>
      </w:r>
      <w:r>
        <w:rPr>
          <w:rFonts w:ascii="仿宋_GB2312" w:eastAsia="仿宋_GB2312" w:hAnsi="宋体" w:cs="仿宋_GB2312"/>
          <w:sz w:val="32"/>
          <w:szCs w:val="32"/>
        </w:rPr>
        <w:t>100</w:t>
      </w:r>
      <w:r>
        <w:rPr>
          <w:rFonts w:ascii="仿宋_GB2312" w:eastAsia="仿宋_GB2312" w:hAnsi="宋体" w:cs="仿宋_GB2312" w:hint="eastAsia"/>
          <w:sz w:val="32"/>
          <w:szCs w:val="32"/>
        </w:rPr>
        <w:t>分。</w:t>
      </w:r>
    </w:p>
    <w:p w:rsidR="004C46AE" w:rsidRDefault="001C122B">
      <w:pPr>
        <w:widowControl/>
        <w:spacing w:line="520" w:lineRule="exact"/>
        <w:ind w:firstLineChars="200" w:firstLine="643"/>
        <w:jc w:val="left"/>
        <w:rPr>
          <w:rFonts w:eastAsia="仿宋_GB2312" w:hAnsi="宋体" w:cs="仿宋_GB2312"/>
          <w:sz w:val="32"/>
          <w:szCs w:val="32"/>
        </w:rPr>
      </w:pPr>
      <w:r>
        <w:rPr>
          <w:rFonts w:eastAsia="仿宋_GB2312" w:hAnsi="宋体" w:cs="仿宋_GB2312" w:hint="eastAsia"/>
          <w:b/>
          <w:bCs/>
          <w:sz w:val="32"/>
          <w:szCs w:val="32"/>
        </w:rPr>
        <w:t>（</w:t>
      </w:r>
      <w:r>
        <w:rPr>
          <w:rFonts w:eastAsia="仿宋_GB2312" w:hAnsi="宋体" w:cs="仿宋_GB2312"/>
          <w:b/>
          <w:bCs/>
          <w:sz w:val="32"/>
          <w:szCs w:val="32"/>
        </w:rPr>
        <w:t>2</w:t>
      </w:r>
      <w:r>
        <w:rPr>
          <w:rFonts w:eastAsia="仿宋_GB2312" w:hAnsi="宋体" w:cs="仿宋_GB2312" w:hint="eastAsia"/>
          <w:b/>
          <w:bCs/>
          <w:sz w:val="32"/>
          <w:szCs w:val="32"/>
        </w:rPr>
        <w:t>）重点项目评价情况。</w:t>
      </w:r>
      <w:r>
        <w:rPr>
          <w:rFonts w:eastAsia="仿宋_GB2312" w:hAnsi="宋体" w:cs="仿宋_GB2312" w:hint="eastAsia"/>
          <w:sz w:val="32"/>
          <w:szCs w:val="32"/>
        </w:rPr>
        <w:t>我部门</w:t>
      </w:r>
      <w:r>
        <w:rPr>
          <w:rFonts w:ascii="仿宋" w:eastAsia="仿宋" w:hAnsi="仿宋" w:hint="eastAsia"/>
          <w:sz w:val="32"/>
        </w:rPr>
        <w:t>组织开展了重点项目绩效评价，</w:t>
      </w:r>
      <w:r>
        <w:rPr>
          <w:rFonts w:eastAsia="仿宋_GB2312" w:hAnsi="宋体" w:cs="仿宋_GB2312" w:hint="eastAsia"/>
          <w:sz w:val="32"/>
          <w:szCs w:val="32"/>
        </w:rPr>
        <w:t>涉及资金</w:t>
      </w:r>
      <w:r>
        <w:rPr>
          <w:rFonts w:ascii="仿宋_GB2312" w:eastAsia="仿宋_GB2312" w:hAnsi="宋体" w:cs="仿宋_GB2312"/>
          <w:sz w:val="32"/>
          <w:szCs w:val="32"/>
        </w:rPr>
        <w:t>0</w:t>
      </w:r>
      <w:r>
        <w:rPr>
          <w:rFonts w:eastAsia="仿宋_GB2312" w:hAnsi="宋体" w:cs="仿宋_GB2312" w:hint="eastAsia"/>
          <w:sz w:val="32"/>
          <w:szCs w:val="32"/>
        </w:rPr>
        <w:t>万元。</w:t>
      </w:r>
    </w:p>
    <w:p w:rsidR="004C46AE" w:rsidRDefault="001C122B">
      <w:pPr>
        <w:widowControl/>
        <w:spacing w:line="52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部门决算中特定目标类项目绩效自评结果。</w:t>
      </w:r>
    </w:p>
    <w:p w:rsidR="004C46AE" w:rsidRDefault="001C122B">
      <w:pPr>
        <w:ind w:firstLineChars="200" w:firstLine="640"/>
        <w:jc w:val="left"/>
        <w:rPr>
          <w:rFonts w:ascii="仿宋_GB2312" w:eastAsia="仿宋_GB2312" w:hAnsi="宋体" w:cs="宋体"/>
          <w:color w:val="000000"/>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）“少数民族地区补助费”特定目标类项目自评综述：根据年初设定的绩效目标，项目自评得分</w:t>
      </w:r>
      <w:r>
        <w:rPr>
          <w:rFonts w:ascii="仿宋_GB2312" w:eastAsia="仿宋_GB2312" w:hAnsi="宋体" w:cs="仿宋_GB2312"/>
          <w:sz w:val="32"/>
          <w:szCs w:val="32"/>
        </w:rPr>
        <w:t>100</w:t>
      </w:r>
      <w:r>
        <w:rPr>
          <w:rFonts w:ascii="仿宋_GB2312" w:eastAsia="仿宋_GB2312" w:hAnsi="宋体" w:cs="仿宋_GB2312" w:hint="eastAsia"/>
          <w:sz w:val="32"/>
          <w:szCs w:val="32"/>
        </w:rPr>
        <w:t>分。项目全年预算数为</w:t>
      </w:r>
      <w:r>
        <w:rPr>
          <w:rFonts w:ascii="仿宋_GB2312" w:eastAsia="仿宋_GB2312" w:hAnsi="宋体" w:cs="仿宋_GB2312"/>
          <w:sz w:val="32"/>
          <w:szCs w:val="32"/>
        </w:rPr>
        <w:t>12.99</w:t>
      </w:r>
      <w:r>
        <w:rPr>
          <w:rFonts w:ascii="仿宋_GB2312" w:eastAsia="仿宋_GB2312" w:hAnsi="宋体" w:cs="仿宋_GB2312" w:hint="eastAsia"/>
          <w:sz w:val="32"/>
          <w:szCs w:val="32"/>
        </w:rPr>
        <w:t>万元，执行数为</w:t>
      </w:r>
      <w:r>
        <w:rPr>
          <w:rFonts w:ascii="仿宋_GB2312" w:eastAsia="仿宋_GB2312" w:hAnsi="宋体" w:cs="仿宋_GB2312"/>
          <w:sz w:val="32"/>
          <w:szCs w:val="32"/>
        </w:rPr>
        <w:t>12.99</w:t>
      </w:r>
      <w:r>
        <w:rPr>
          <w:rFonts w:ascii="仿宋_GB2312" w:eastAsia="仿宋_GB2312" w:hAnsi="宋体" w:cs="仿宋_GB2312" w:hint="eastAsia"/>
          <w:sz w:val="32"/>
          <w:szCs w:val="32"/>
        </w:rPr>
        <w:t>万元，完成预算的</w:t>
      </w:r>
      <w:r>
        <w:rPr>
          <w:rFonts w:ascii="仿宋_GB2312" w:eastAsia="仿宋_GB2312" w:hAnsi="宋体" w:cs="仿宋_GB2312"/>
          <w:sz w:val="32"/>
          <w:szCs w:val="32"/>
        </w:rPr>
        <w:t>100%</w:t>
      </w:r>
      <w:r>
        <w:rPr>
          <w:rFonts w:ascii="仿宋_GB2312" w:eastAsia="仿宋_GB2312" w:hAnsi="宋体" w:cs="仿宋_GB2312" w:hint="eastAsia"/>
          <w:sz w:val="32"/>
          <w:szCs w:val="32"/>
        </w:rPr>
        <w:t>。</w:t>
      </w:r>
      <w:r>
        <w:rPr>
          <w:rFonts w:ascii="仿宋_GB2312" w:eastAsia="仿宋_GB2312" w:hAnsi="宋体" w:cs="仿宋_GB2312" w:hint="eastAsia"/>
          <w:sz w:val="32"/>
          <w:szCs w:val="32"/>
        </w:rPr>
        <w:lastRenderedPageBreak/>
        <w:t>项目绩效目标完成情况：</w:t>
      </w:r>
      <w:r>
        <w:rPr>
          <w:rFonts w:ascii="黑体" w:eastAsia="黑体" w:hAnsi="宋体" w:cs="黑体" w:hint="eastAsia"/>
          <w:sz w:val="32"/>
          <w:szCs w:val="32"/>
        </w:rPr>
        <w:t>一是</w:t>
      </w:r>
      <w:r>
        <w:rPr>
          <w:rFonts w:ascii="仿宋_GB2312" w:eastAsia="仿宋_GB2312" w:hint="eastAsia"/>
          <w:color w:val="000000"/>
          <w:sz w:val="32"/>
          <w:szCs w:val="32"/>
        </w:rPr>
        <w:t>推动民族团结进步事业持续民展，促进各民族交往交流交融。</w:t>
      </w:r>
      <w:r>
        <w:rPr>
          <w:rFonts w:ascii="黑体" w:eastAsia="黑体" w:hAnsi="宋体" w:cs="黑体" w:hint="eastAsia"/>
          <w:sz w:val="32"/>
          <w:szCs w:val="32"/>
        </w:rPr>
        <w:t>二是</w:t>
      </w:r>
      <w:r>
        <w:rPr>
          <w:rFonts w:ascii="仿宋_GB2312" w:eastAsia="仿宋_GB2312" w:hint="eastAsia"/>
          <w:color w:val="000000"/>
          <w:sz w:val="32"/>
          <w:szCs w:val="32"/>
        </w:rPr>
        <w:t>依法管理民族事务能力进一步增强，少数民族合法权益保障能力进一步提高。</w:t>
      </w:r>
    </w:p>
    <w:p w:rsidR="004C46AE" w:rsidRDefault="001C122B">
      <w:pPr>
        <w:ind w:firstLineChars="200" w:firstLine="640"/>
        <w:jc w:val="left"/>
        <w:rPr>
          <w:rFonts w:ascii="仿宋_GB2312" w:eastAsia="仿宋_GB2312"/>
          <w:color w:val="000000"/>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）“少数民族发展补助”特定目标类项目自评综述：根据年初设定的绩效目标，项目自评得分</w:t>
      </w:r>
      <w:r>
        <w:rPr>
          <w:rFonts w:ascii="仿宋_GB2312" w:eastAsia="仿宋_GB2312" w:hAnsi="宋体" w:cs="仿宋_GB2312"/>
          <w:sz w:val="32"/>
          <w:szCs w:val="32"/>
        </w:rPr>
        <w:t>100</w:t>
      </w:r>
      <w:r>
        <w:rPr>
          <w:rFonts w:ascii="仿宋_GB2312" w:eastAsia="仿宋_GB2312" w:hAnsi="宋体" w:cs="仿宋_GB2312" w:hint="eastAsia"/>
          <w:sz w:val="32"/>
          <w:szCs w:val="32"/>
        </w:rPr>
        <w:t>分。项目全年预算数为</w:t>
      </w:r>
      <w:r>
        <w:rPr>
          <w:rFonts w:ascii="仿宋_GB2312" w:eastAsia="仿宋_GB2312" w:hAnsi="宋体" w:cs="仿宋_GB2312"/>
          <w:sz w:val="32"/>
          <w:szCs w:val="32"/>
        </w:rPr>
        <w:t>5</w:t>
      </w:r>
      <w:r>
        <w:rPr>
          <w:rFonts w:ascii="仿宋_GB2312" w:eastAsia="仿宋_GB2312" w:hAnsi="宋体" w:cs="仿宋_GB2312" w:hint="eastAsia"/>
          <w:sz w:val="32"/>
          <w:szCs w:val="32"/>
        </w:rPr>
        <w:t>万元，执行数为</w:t>
      </w:r>
      <w:r>
        <w:rPr>
          <w:rFonts w:ascii="仿宋_GB2312" w:eastAsia="仿宋_GB2312" w:hAnsi="宋体" w:cs="仿宋_GB2312"/>
          <w:sz w:val="32"/>
          <w:szCs w:val="32"/>
        </w:rPr>
        <w:t>5</w:t>
      </w:r>
      <w:r>
        <w:rPr>
          <w:rFonts w:ascii="仿宋_GB2312" w:eastAsia="仿宋_GB2312" w:hAnsi="宋体" w:cs="仿宋_GB2312" w:hint="eastAsia"/>
          <w:sz w:val="32"/>
          <w:szCs w:val="32"/>
        </w:rPr>
        <w:t>万元，完成预算的</w:t>
      </w:r>
      <w:r>
        <w:rPr>
          <w:rFonts w:ascii="仿宋_GB2312" w:eastAsia="仿宋_GB2312" w:hAnsi="宋体" w:cs="仿宋_GB2312"/>
          <w:sz w:val="32"/>
          <w:szCs w:val="32"/>
        </w:rPr>
        <w:t>100%</w:t>
      </w:r>
      <w:r>
        <w:rPr>
          <w:rFonts w:ascii="仿宋_GB2312" w:eastAsia="仿宋_GB2312" w:hAnsi="宋体" w:cs="仿宋_GB2312" w:hint="eastAsia"/>
          <w:sz w:val="32"/>
          <w:szCs w:val="32"/>
        </w:rPr>
        <w:t>。项目绩效目标完成情况：</w:t>
      </w:r>
      <w:r>
        <w:rPr>
          <w:rFonts w:ascii="黑体" w:eastAsia="黑体" w:hAnsi="宋体" w:cs="黑体" w:hint="eastAsia"/>
          <w:sz w:val="32"/>
          <w:szCs w:val="32"/>
        </w:rPr>
        <w:t>一是</w:t>
      </w:r>
      <w:r>
        <w:rPr>
          <w:rFonts w:ascii="仿宋_GB2312" w:eastAsia="仿宋_GB2312" w:hint="eastAsia"/>
          <w:color w:val="000000"/>
          <w:sz w:val="32"/>
          <w:szCs w:val="32"/>
        </w:rPr>
        <w:t>扶持民族村建设。</w:t>
      </w:r>
      <w:r>
        <w:rPr>
          <w:rFonts w:ascii="黑体" w:eastAsia="黑体" w:hAnsi="宋体" w:cs="黑体" w:hint="eastAsia"/>
          <w:sz w:val="32"/>
          <w:szCs w:val="32"/>
        </w:rPr>
        <w:t>二是</w:t>
      </w:r>
      <w:r>
        <w:rPr>
          <w:rFonts w:ascii="仿宋_GB2312" w:eastAsia="仿宋_GB2312" w:hint="eastAsia"/>
          <w:color w:val="000000"/>
          <w:sz w:val="32"/>
          <w:szCs w:val="32"/>
        </w:rPr>
        <w:t>培育和壮大少数民族特色产业。</w:t>
      </w:r>
    </w:p>
    <w:tbl>
      <w:tblPr>
        <w:tblW w:w="0" w:type="auto"/>
        <w:tblInd w:w="93" w:type="dxa"/>
        <w:tblLook w:val="04A0"/>
      </w:tblPr>
      <w:tblGrid>
        <w:gridCol w:w="382"/>
        <w:gridCol w:w="382"/>
        <w:gridCol w:w="382"/>
        <w:gridCol w:w="546"/>
        <w:gridCol w:w="382"/>
        <w:gridCol w:w="463"/>
        <w:gridCol w:w="381"/>
        <w:gridCol w:w="875"/>
        <w:gridCol w:w="381"/>
        <w:gridCol w:w="463"/>
        <w:gridCol w:w="473"/>
        <w:gridCol w:w="522"/>
        <w:gridCol w:w="381"/>
        <w:gridCol w:w="381"/>
        <w:gridCol w:w="381"/>
        <w:gridCol w:w="381"/>
        <w:gridCol w:w="463"/>
        <w:gridCol w:w="463"/>
        <w:gridCol w:w="545"/>
      </w:tblGrid>
      <w:tr w:rsidR="004C46AE">
        <w:trPr>
          <w:trHeight w:val="624"/>
        </w:trPr>
        <w:tc>
          <w:tcPr>
            <w:tcW w:w="0" w:type="auto"/>
            <w:gridSpan w:val="19"/>
            <w:vMerge w:val="restart"/>
            <w:tcBorders>
              <w:top w:val="nil"/>
              <w:left w:val="nil"/>
              <w:bottom w:val="nil"/>
              <w:right w:val="nil"/>
            </w:tcBorders>
            <w:shd w:val="clear" w:color="auto" w:fill="FFFFFF"/>
            <w:vAlign w:val="center"/>
          </w:tcPr>
          <w:p w:rsidR="004C46AE" w:rsidRDefault="001C122B">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部门（单位）整体绩效自评表</w:t>
            </w:r>
            <w:r>
              <w:rPr>
                <w:rFonts w:ascii="宋体" w:hAnsi="宋体" w:cs="宋体" w:hint="eastAsia"/>
                <w:b/>
                <w:bCs/>
                <w:color w:val="000000"/>
                <w:kern w:val="0"/>
                <w:sz w:val="32"/>
                <w:szCs w:val="32"/>
                <w:lang/>
              </w:rPr>
              <w:br/>
            </w:r>
            <w:r>
              <w:rPr>
                <w:rStyle w:val="font51"/>
                <w:rFonts w:hint="default"/>
                <w:lang/>
              </w:rPr>
              <w:t>（</w:t>
            </w:r>
            <w:r>
              <w:rPr>
                <w:rStyle w:val="font51"/>
                <w:rFonts w:hint="default"/>
                <w:lang/>
              </w:rPr>
              <w:t>2021</w:t>
            </w:r>
            <w:r>
              <w:rPr>
                <w:rStyle w:val="font51"/>
                <w:rFonts w:hint="default"/>
                <w:lang/>
              </w:rPr>
              <w:t>年度）</w:t>
            </w:r>
          </w:p>
        </w:tc>
      </w:tr>
      <w:tr w:rsidR="004C46AE">
        <w:trPr>
          <w:trHeight w:val="624"/>
        </w:trPr>
        <w:tc>
          <w:tcPr>
            <w:tcW w:w="0" w:type="auto"/>
            <w:gridSpan w:val="19"/>
            <w:vMerge/>
            <w:tcBorders>
              <w:top w:val="nil"/>
              <w:left w:val="nil"/>
              <w:bottom w:val="nil"/>
              <w:right w:val="nil"/>
            </w:tcBorders>
            <w:shd w:val="clear" w:color="auto" w:fill="FFFFFF"/>
            <w:vAlign w:val="center"/>
          </w:tcPr>
          <w:p w:rsidR="004C46AE" w:rsidRDefault="004C46AE">
            <w:pPr>
              <w:jc w:val="center"/>
              <w:rPr>
                <w:rFonts w:ascii="宋体" w:hAnsi="宋体" w:cs="宋体"/>
                <w:b/>
                <w:bCs/>
                <w:color w:val="000000"/>
                <w:sz w:val="32"/>
                <w:szCs w:val="32"/>
              </w:rPr>
            </w:pPr>
          </w:p>
        </w:tc>
      </w:tr>
      <w:tr w:rsidR="004C46AE">
        <w:trPr>
          <w:trHeight w:val="624"/>
        </w:trPr>
        <w:tc>
          <w:tcPr>
            <w:tcW w:w="0" w:type="auto"/>
            <w:gridSpan w:val="19"/>
            <w:vMerge/>
            <w:tcBorders>
              <w:top w:val="nil"/>
              <w:left w:val="nil"/>
              <w:bottom w:val="nil"/>
              <w:right w:val="nil"/>
            </w:tcBorders>
            <w:shd w:val="clear" w:color="auto" w:fill="FFFFFF"/>
            <w:vAlign w:val="center"/>
          </w:tcPr>
          <w:p w:rsidR="004C46AE" w:rsidRDefault="004C46AE">
            <w:pPr>
              <w:jc w:val="center"/>
              <w:rPr>
                <w:rFonts w:ascii="宋体" w:hAnsi="宋体" w:cs="宋体"/>
                <w:b/>
                <w:bCs/>
                <w:color w:val="000000"/>
                <w:sz w:val="32"/>
                <w:szCs w:val="32"/>
              </w:rPr>
            </w:pPr>
          </w:p>
        </w:tc>
      </w:tr>
      <w:tr w:rsidR="004C46AE">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部门（单位）名称</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135011</w:t>
            </w:r>
            <w:r>
              <w:rPr>
                <w:rFonts w:ascii="宋体" w:hAnsi="宋体" w:cs="宋体" w:hint="eastAsia"/>
                <w:color w:val="000000"/>
                <w:kern w:val="0"/>
                <w:sz w:val="20"/>
                <w:szCs w:val="20"/>
                <w:lang/>
              </w:rPr>
              <w:t>盘锦市民族和宗教事务局</w:t>
            </w:r>
            <w:r>
              <w:rPr>
                <w:rFonts w:ascii="宋体" w:hAnsi="宋体" w:cs="宋体" w:hint="eastAsia"/>
                <w:color w:val="000000"/>
                <w:kern w:val="0"/>
                <w:sz w:val="20"/>
                <w:szCs w:val="20"/>
                <w:lang/>
              </w:rPr>
              <w:t>-211100000</w:t>
            </w:r>
          </w:p>
        </w:tc>
      </w:tr>
      <w:tr w:rsidR="004C46AE">
        <w:trPr>
          <w:trHeight w:val="312"/>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部门年初预算收入金额</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254.83</w:t>
            </w:r>
          </w:p>
        </w:tc>
      </w:tr>
      <w:tr w:rsidR="004C46AE">
        <w:trPr>
          <w:trHeight w:val="312"/>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部门年初预算支出金额</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254.83</w:t>
            </w:r>
          </w:p>
        </w:tc>
      </w:tr>
      <w:tr w:rsidR="004C46AE">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年度主要任务</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工作名称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对应项目</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项目下达金额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项目执行金额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项目执行率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完成情况</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提高宗教工作法治化水平，着力解决宗教领域突出问题，</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宗教事务管理工作经费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7.85751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7.85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提高宗教工作法治化水平，着</w:t>
            </w:r>
            <w:r>
              <w:rPr>
                <w:rFonts w:ascii="宋体" w:hAnsi="宋体" w:cs="宋体" w:hint="eastAsia"/>
                <w:color w:val="000000"/>
                <w:kern w:val="0"/>
                <w:sz w:val="20"/>
                <w:szCs w:val="20"/>
                <w:lang/>
              </w:rPr>
              <w:lastRenderedPageBreak/>
              <w:t>力解决宗教领域突出问题，</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为改善宗教教职人员生活，发放在宗教团体任职的教职人员生活补助</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宗教教职人员生活补助</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为改善宗教教职人员生活，发放在宗教团体任职的教职人员生活补助</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解决宗教团体在日常办公、教务管理等方面的经费支出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宗教团体工作经费补助</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解决宗教</w:t>
            </w:r>
            <w:r>
              <w:rPr>
                <w:rFonts w:ascii="宋体" w:hAnsi="宋体" w:cs="宋体" w:hint="eastAsia"/>
                <w:color w:val="000000"/>
                <w:kern w:val="0"/>
                <w:sz w:val="20"/>
                <w:szCs w:val="20"/>
                <w:lang/>
              </w:rPr>
              <w:lastRenderedPageBreak/>
              <w:t>团体在日常办公、教务管理等方面的经费支出</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保障在职职工工资福利</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人员类项目</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266.79074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266.79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保障在职职工工资福利</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保障单位正常运转</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公用经费项目</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29.526064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29.52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保障单位正常运转</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做好城市和散居少数民族人口的民族工作，依法妥善处理涉及民族因素的问题。</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民族管理工作经费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8.90235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做好城市和散居</w:t>
            </w:r>
            <w:r>
              <w:rPr>
                <w:rFonts w:ascii="宋体" w:hAnsi="宋体" w:cs="宋体" w:hint="eastAsia"/>
                <w:color w:val="000000"/>
                <w:kern w:val="0"/>
                <w:sz w:val="20"/>
                <w:szCs w:val="20"/>
                <w:lang/>
              </w:rPr>
              <w:lastRenderedPageBreak/>
              <w:t>少数民族人口的民族工作，依法妥善处理涉及民族因素的问题</w:t>
            </w:r>
          </w:p>
        </w:tc>
      </w:tr>
      <w:tr w:rsidR="004C46AE">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年度目标</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年初总体目标</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全年完成情况</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为加快推进盘锦地区民族事业科学发展，切实保障和改善民生，促进各民族交往交流交融。</w:t>
            </w:r>
            <w:r>
              <w:rPr>
                <w:rFonts w:ascii="宋体" w:hAnsi="宋体" w:cs="宋体" w:hint="eastAsia"/>
                <w:color w:val="000000"/>
                <w:kern w:val="0"/>
                <w:sz w:val="20"/>
                <w:szCs w:val="20"/>
                <w:lang/>
              </w:rPr>
              <w:br/>
            </w:r>
            <w:r>
              <w:rPr>
                <w:rFonts w:ascii="宋体" w:hAnsi="宋体" w:cs="宋体" w:hint="eastAsia"/>
                <w:color w:val="000000"/>
                <w:kern w:val="0"/>
                <w:sz w:val="20"/>
                <w:szCs w:val="20"/>
                <w:lang/>
              </w:rPr>
              <w:t>依法管理民族事务能力进一步增强，少数民族合法权益保障能力进一步提高。</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为加快推进盘锦地区民族事业科学发展，切实保障和改善民生，促进各民族交往交流交融。</w:t>
            </w:r>
            <w:r>
              <w:rPr>
                <w:rFonts w:ascii="宋体" w:hAnsi="宋体" w:cs="宋体" w:hint="eastAsia"/>
                <w:color w:val="000000"/>
                <w:kern w:val="0"/>
                <w:sz w:val="20"/>
                <w:szCs w:val="20"/>
                <w:lang/>
              </w:rPr>
              <w:br/>
            </w:r>
            <w:r>
              <w:rPr>
                <w:rFonts w:ascii="宋体" w:hAnsi="宋体" w:cs="宋体" w:hint="eastAsia"/>
                <w:color w:val="000000"/>
                <w:kern w:val="0"/>
                <w:sz w:val="20"/>
                <w:szCs w:val="20"/>
                <w:lang/>
              </w:rPr>
              <w:t>依法管理民族事务能力进一步增强，少数民族合法权益保障能力进一步提高。</w:t>
            </w:r>
          </w:p>
        </w:tc>
      </w:tr>
      <w:tr w:rsidR="004C46AE">
        <w:trPr>
          <w:trHeight w:val="285"/>
        </w:trPr>
        <w:tc>
          <w:tcPr>
            <w:tcW w:w="0" w:type="auto"/>
            <w:vMerge w:val="restart"/>
            <w:tcBorders>
              <w:top w:val="single" w:sz="4" w:space="0" w:color="000000"/>
              <w:left w:val="single" w:sz="4" w:space="0" w:color="000000"/>
              <w:bottom w:val="nil"/>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运算符号</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指标值</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度量单位</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全年完成值</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0" w:type="auto"/>
            <w:vMerge w:val="restart"/>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0" w:type="auto"/>
            <w:gridSpan w:val="5"/>
            <w:tcBorders>
              <w:top w:val="nil"/>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偏差原因分析</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4C46AE">
        <w:trPr>
          <w:trHeight w:val="96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经费保障原因分析</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制度保障原因分析</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人员保障原因分析</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硬件条件保障原因分析</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其他原因分析</w:t>
            </w: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r>
      <w:tr w:rsidR="004C46AE">
        <w:trPr>
          <w:trHeight w:val="96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履职效能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重点工作履行情况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重点工作办结率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96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整体工作完成情况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总体工作完成率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4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基础管理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综合管理水平</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管理规范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72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预算执行效率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管理效率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预算编制管理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预算绩效目标覆盖率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4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预算监督管理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预决算公开情况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全部公开</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4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预算收支管理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预算支出管理规范性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管理规范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4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财务管理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内控制度有效性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制度有效</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96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资产管理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固定资产利用率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192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业务管理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政府采购管理违法违规行为发</w:t>
            </w:r>
            <w:r>
              <w:rPr>
                <w:rFonts w:ascii="宋体" w:hAnsi="宋体" w:cs="宋体" w:hint="eastAsia"/>
                <w:color w:val="000000"/>
                <w:kern w:val="0"/>
                <w:sz w:val="20"/>
                <w:szCs w:val="20"/>
                <w:lang/>
              </w:rPr>
              <w:lastRenderedPageBreak/>
              <w:t>生次数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运行成本</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成本控制成效</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“三公”经费变动率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4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社会效应</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政治效益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有利于实现民族团结</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民族团结</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4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不出现负面报道</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民族稳定</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经济效益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政府采购资金节约率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96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服务对象</w:t>
            </w:r>
            <w:r>
              <w:rPr>
                <w:rFonts w:ascii="宋体" w:hAnsi="宋体" w:cs="宋体" w:hint="eastAsia"/>
                <w:color w:val="000000"/>
                <w:kern w:val="0"/>
                <w:sz w:val="20"/>
                <w:szCs w:val="20"/>
                <w:lang/>
              </w:rPr>
              <w:lastRenderedPageBreak/>
              <w:t>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中心员工</w:t>
            </w:r>
            <w:r>
              <w:rPr>
                <w:rFonts w:ascii="宋体" w:hAnsi="宋体" w:cs="宋体" w:hint="eastAsia"/>
                <w:color w:val="000000"/>
                <w:kern w:val="0"/>
                <w:sz w:val="20"/>
                <w:szCs w:val="20"/>
                <w:lang/>
              </w:rPr>
              <w:lastRenderedPageBreak/>
              <w:t>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96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社会公众满意度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当地群众满意度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40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可持续性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体制机制改革</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民族宗教事务法制化进程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制度规范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noWrap/>
            <w:vAlign w:val="bottom"/>
          </w:tcPr>
          <w:p w:rsidR="004C46AE" w:rsidRDefault="001C122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总评价得分</w:t>
            </w:r>
          </w:p>
        </w:tc>
        <w:tc>
          <w:tcPr>
            <w:tcW w:w="0" w:type="auto"/>
            <w:gridSpan w:val="8"/>
            <w:tcBorders>
              <w:top w:val="single" w:sz="4" w:space="0" w:color="000000"/>
              <w:left w:val="nil"/>
              <w:bottom w:val="single" w:sz="4" w:space="0" w:color="000000"/>
              <w:right w:val="single" w:sz="4" w:space="0" w:color="000000"/>
            </w:tcBorders>
            <w:shd w:val="clear" w:color="auto" w:fill="auto"/>
            <w:noWrap/>
            <w:vAlign w:val="bottom"/>
          </w:tcPr>
          <w:p w:rsidR="004C46AE" w:rsidRDefault="001C122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100</w:t>
            </w: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结果应用建议</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结果应用建议选项</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具体建议内容</w:t>
            </w: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建议进一步规范预算管理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建议改进业务管理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建议改进预算编制管理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建议进一步提升预算执行效率和效益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建议改进资产管理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建议改进政府采购管理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结果应用建议</w:t>
            </w:r>
            <w:r>
              <w:rPr>
                <w:rFonts w:ascii="宋体" w:hAnsi="宋体" w:cs="宋体" w:hint="eastAsia"/>
                <w:b/>
                <w:bCs/>
                <w:color w:val="000000"/>
                <w:kern w:val="0"/>
                <w:sz w:val="20"/>
                <w:szCs w:val="20"/>
                <w:lang/>
              </w:rPr>
              <w:t>_</w:t>
            </w:r>
            <w:r>
              <w:rPr>
                <w:rFonts w:ascii="宋体" w:hAnsi="宋体" w:cs="宋体" w:hint="eastAsia"/>
                <w:b/>
                <w:bCs/>
                <w:color w:val="000000"/>
                <w:kern w:val="0"/>
                <w:sz w:val="20"/>
                <w:szCs w:val="20"/>
                <w:lang/>
              </w:rPr>
              <w:t>建议核减下一年度经费数额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建议消减低效、无效资金或结构调整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建议回收长期沉淀的资金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其他建议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加强全过程绩效管理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细化资金测算</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加强项目实施管理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进一步建立健全预算绩效管理体系</w:t>
            </w:r>
            <w:r>
              <w:rPr>
                <w:rFonts w:ascii="宋体" w:hAnsi="宋体" w:cs="宋体" w:hint="eastAsia"/>
                <w:color w:val="000000"/>
                <w:kern w:val="0"/>
                <w:sz w:val="20"/>
                <w:szCs w:val="20"/>
                <w:lang/>
              </w:rPr>
              <w:t>.</w:t>
            </w: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主管部门审核意见</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建议继续全额安排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建议继续安排，按规定调整下一年度预算金额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规范预算管理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改进业务管理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改进预算编制管理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提升预算执行效率和效益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改进资产管理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改进政府采购管理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削减低效、无效资金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对资金结构进行调整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收回长期沉淀的资金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其他意见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主管部门总体意见</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财政部门审核意见</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建议继续全额安排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建议继续安排，按规定调整下一年度预算金额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规范预算管理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加强全过程绩效管理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细化资金测算</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加强项目实施管理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进一步建立健全预算绩效管理体系</w:t>
            </w:r>
            <w:r>
              <w:rPr>
                <w:rFonts w:ascii="宋体" w:hAnsi="宋体" w:cs="宋体" w:hint="eastAsia"/>
                <w:color w:val="000000"/>
                <w:kern w:val="0"/>
                <w:sz w:val="20"/>
                <w:szCs w:val="20"/>
                <w:lang/>
              </w:rPr>
              <w:t>.</w:t>
            </w: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改进业务管理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改进预算编制管理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提升预算执行效率和效益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改进资产管理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改进政府采购管理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削减低效、无效资金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对资金结构进行调整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收回长期沉淀的资金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其他意见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r>
      <w:tr w:rsidR="004C46AE">
        <w:trPr>
          <w:trHeight w:val="69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财政部门总体意见</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加强全过程绩效管理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细化资金测算</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加强项目实施管理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进一步建立健全预算绩效管理体系</w:t>
            </w:r>
            <w:r>
              <w:rPr>
                <w:rFonts w:ascii="宋体" w:hAnsi="宋体" w:cs="宋体" w:hint="eastAsia"/>
                <w:color w:val="000000"/>
                <w:kern w:val="0"/>
                <w:sz w:val="20"/>
                <w:szCs w:val="20"/>
                <w:lang/>
              </w:rPr>
              <w:t>.</w:t>
            </w:r>
          </w:p>
        </w:tc>
      </w:tr>
    </w:tbl>
    <w:p w:rsidR="004C46AE" w:rsidRDefault="001C122B">
      <w:pPr>
        <w:widowControl/>
        <w:rPr>
          <w:rFonts w:ascii="仿宋_GB2312" w:eastAsia="仿宋_GB2312" w:hAnsi="宋体" w:cs="仿宋_GB2312"/>
          <w:sz w:val="32"/>
          <w:szCs w:val="32"/>
        </w:rPr>
      </w:pPr>
      <w:r>
        <w:rPr>
          <w:rFonts w:ascii="仿宋_GB2312" w:eastAsia="仿宋_GB2312" w:hAnsi="宋体" w:cs="仿宋_GB2312"/>
          <w:sz w:val="32"/>
          <w:szCs w:val="32"/>
        </w:rPr>
        <w:br w:type="page"/>
      </w:r>
    </w:p>
    <w:tbl>
      <w:tblPr>
        <w:tblW w:w="0" w:type="auto"/>
        <w:tblInd w:w="93" w:type="dxa"/>
        <w:tblLook w:val="04A0"/>
      </w:tblPr>
      <w:tblGrid>
        <w:gridCol w:w="388"/>
        <w:gridCol w:w="388"/>
        <w:gridCol w:w="388"/>
        <w:gridCol w:w="389"/>
        <w:gridCol w:w="389"/>
        <w:gridCol w:w="389"/>
        <w:gridCol w:w="389"/>
        <w:gridCol w:w="904"/>
        <w:gridCol w:w="560"/>
        <w:gridCol w:w="560"/>
        <w:gridCol w:w="560"/>
        <w:gridCol w:w="389"/>
        <w:gridCol w:w="389"/>
        <w:gridCol w:w="389"/>
        <w:gridCol w:w="389"/>
        <w:gridCol w:w="389"/>
        <w:gridCol w:w="818"/>
        <w:gridCol w:w="560"/>
      </w:tblGrid>
      <w:tr w:rsidR="004C46AE">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32"/>
                <w:szCs w:val="32"/>
              </w:rPr>
            </w:pPr>
            <w:r>
              <w:rPr>
                <w:rStyle w:val="font31"/>
                <w:rFonts w:hint="default"/>
                <w:lang/>
              </w:rPr>
              <w:t>省本级预算项目</w:t>
            </w:r>
            <w:r>
              <w:rPr>
                <w:rStyle w:val="font31"/>
                <w:rFonts w:hint="default"/>
                <w:lang/>
              </w:rPr>
              <w:t>(</w:t>
            </w:r>
            <w:r>
              <w:rPr>
                <w:rStyle w:val="font31"/>
                <w:rFonts w:hint="default"/>
                <w:lang/>
              </w:rPr>
              <w:t>政策</w:t>
            </w:r>
            <w:r>
              <w:rPr>
                <w:rStyle w:val="font31"/>
                <w:rFonts w:hint="default"/>
                <w:lang/>
              </w:rPr>
              <w:t>)</w:t>
            </w:r>
            <w:r>
              <w:rPr>
                <w:rStyle w:val="font31"/>
                <w:rFonts w:hint="default"/>
                <w:lang/>
              </w:rPr>
              <w:t>绩效目标自评表</w:t>
            </w:r>
            <w:r>
              <w:rPr>
                <w:rStyle w:val="font31"/>
                <w:rFonts w:hint="default"/>
                <w:lang/>
              </w:rPr>
              <w:br/>
            </w:r>
            <w:r>
              <w:rPr>
                <w:rStyle w:val="font11"/>
                <w:rFonts w:hint="default"/>
                <w:lang/>
              </w:rPr>
              <w:t>(2021</w:t>
            </w:r>
            <w:r>
              <w:rPr>
                <w:rStyle w:val="font11"/>
                <w:rFonts w:hint="default"/>
                <w:lang/>
              </w:rPr>
              <w:t>年度</w:t>
            </w:r>
            <w:r>
              <w:rPr>
                <w:rStyle w:val="font11"/>
                <w:rFonts w:hint="default"/>
                <w:lang/>
              </w:rPr>
              <w:t>)</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少数民族地区补助费</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盘锦市民族和宗教事务局</w:t>
            </w:r>
            <w:r>
              <w:rPr>
                <w:rFonts w:ascii="宋体" w:hAnsi="宋体" w:cs="宋体" w:hint="eastAsia"/>
                <w:color w:val="000000"/>
                <w:kern w:val="0"/>
                <w:sz w:val="20"/>
                <w:szCs w:val="20"/>
                <w:lang/>
              </w:rPr>
              <w:t>-</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盘锦市民族和宗教事务局</w:t>
            </w:r>
            <w:r>
              <w:rPr>
                <w:rFonts w:ascii="宋体" w:hAnsi="宋体" w:cs="宋体" w:hint="eastAsia"/>
                <w:color w:val="000000"/>
                <w:kern w:val="0"/>
                <w:sz w:val="20"/>
                <w:szCs w:val="20"/>
                <w:lang/>
              </w:rPr>
              <w:t>-</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12.99</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12.99</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4C46AE">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4C46AE">
        <w:trPr>
          <w:trHeight w:val="96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推动民族团结进步事业持续民展，促进各民族交往交流交融。</w:t>
            </w:r>
            <w:r>
              <w:rPr>
                <w:rFonts w:ascii="宋体" w:hAnsi="宋体" w:cs="宋体" w:hint="eastAsia"/>
                <w:color w:val="000000"/>
                <w:kern w:val="0"/>
                <w:sz w:val="20"/>
                <w:szCs w:val="20"/>
                <w:lang/>
              </w:rPr>
              <w:br/>
            </w:r>
            <w:r>
              <w:rPr>
                <w:rFonts w:ascii="宋体" w:hAnsi="宋体" w:cs="宋体" w:hint="eastAsia"/>
                <w:color w:val="000000"/>
                <w:kern w:val="0"/>
                <w:sz w:val="20"/>
                <w:szCs w:val="20"/>
                <w:lang/>
              </w:rPr>
              <w:t>依法管理民族事务能力进一步增强，少数民族合法权益保障能力进一步提高。</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推动民族团结进步事业持续民展，促进各民族交往交流交融。</w:t>
            </w:r>
            <w:r>
              <w:rPr>
                <w:rFonts w:ascii="宋体" w:hAnsi="宋体" w:cs="宋体" w:hint="eastAsia"/>
                <w:color w:val="000000"/>
                <w:kern w:val="0"/>
                <w:sz w:val="20"/>
                <w:szCs w:val="20"/>
                <w:lang/>
              </w:rPr>
              <w:br/>
            </w:r>
            <w:r>
              <w:rPr>
                <w:rFonts w:ascii="宋体" w:hAnsi="宋体" w:cs="宋体" w:hint="eastAsia"/>
                <w:color w:val="000000"/>
                <w:kern w:val="0"/>
                <w:sz w:val="20"/>
                <w:szCs w:val="20"/>
                <w:lang/>
              </w:rPr>
              <w:t>依法管理民族事务能力进一步增强，少数民族合法权益保障能力进一步提高</w:t>
            </w:r>
          </w:p>
        </w:tc>
      </w:tr>
      <w:tr w:rsidR="004C46AE">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4C46AE">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r>
      <w:tr w:rsidR="004C46AE">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满意度指</w:t>
            </w:r>
            <w:r>
              <w:rPr>
                <w:rFonts w:ascii="宋体" w:hAnsi="宋体" w:cs="宋体" w:hint="eastAsia"/>
                <w:color w:val="000000"/>
                <w:kern w:val="0"/>
                <w:sz w:val="20"/>
                <w:szCs w:val="20"/>
                <w:lang/>
              </w:rPr>
              <w:t>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社会公众满意度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民族团结进步创建工作满意度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民族团结进</w:t>
            </w:r>
            <w:r>
              <w:rPr>
                <w:rFonts w:ascii="宋体" w:hAnsi="宋体" w:cs="宋体" w:hint="eastAsia"/>
                <w:color w:val="000000"/>
                <w:kern w:val="0"/>
                <w:sz w:val="20"/>
                <w:szCs w:val="20"/>
                <w:lang/>
              </w:rPr>
              <w:lastRenderedPageBreak/>
              <w:t>步创建活动数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民族地区团结稳定</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保障有力</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民族矛盾纠纷处理及时性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6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民族地区补助费投入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其他</w:t>
            </w:r>
            <w:r>
              <w:rPr>
                <w:rFonts w:ascii="宋体" w:hAnsi="宋体" w:cs="宋体" w:hint="eastAsia"/>
                <w:color w:val="000000"/>
                <w:kern w:val="0"/>
                <w:sz w:val="20"/>
                <w:szCs w:val="20"/>
                <w:lang/>
              </w:rPr>
              <w:t>:2021</w:t>
            </w:r>
            <w:r>
              <w:rPr>
                <w:rFonts w:ascii="宋体" w:hAnsi="宋体" w:cs="宋体" w:hint="eastAsia"/>
                <w:color w:val="000000"/>
                <w:kern w:val="0"/>
                <w:sz w:val="20"/>
                <w:szCs w:val="20"/>
                <w:lang/>
              </w:rPr>
              <w:t>年度少数民族地区补助年初预算</w:t>
            </w:r>
            <w:r>
              <w:rPr>
                <w:rFonts w:ascii="宋体" w:hAnsi="宋体" w:cs="宋体" w:hint="eastAsia"/>
                <w:color w:val="000000"/>
                <w:kern w:val="0"/>
                <w:sz w:val="20"/>
                <w:szCs w:val="20"/>
                <w:lang/>
              </w:rPr>
              <w:t>13</w:t>
            </w:r>
            <w:r>
              <w:rPr>
                <w:rFonts w:ascii="宋体" w:hAnsi="宋体" w:cs="宋体" w:hint="eastAsia"/>
                <w:color w:val="000000"/>
                <w:kern w:val="0"/>
                <w:sz w:val="20"/>
                <w:szCs w:val="20"/>
                <w:lang/>
              </w:rPr>
              <w:t>万元，到年末共使用</w:t>
            </w:r>
            <w:r>
              <w:rPr>
                <w:rFonts w:ascii="宋体" w:hAnsi="宋体" w:cs="宋体" w:hint="eastAsia"/>
                <w:color w:val="000000"/>
                <w:kern w:val="0"/>
                <w:sz w:val="20"/>
                <w:szCs w:val="20"/>
                <w:lang/>
              </w:rPr>
              <w:t>12.989</w:t>
            </w:r>
            <w:r>
              <w:rPr>
                <w:rFonts w:ascii="宋体" w:hAnsi="宋体" w:cs="宋体" w:hint="eastAsia"/>
                <w:color w:val="000000"/>
                <w:kern w:val="0"/>
                <w:sz w:val="20"/>
                <w:szCs w:val="20"/>
                <w:lang/>
              </w:rPr>
              <w:t>万元，结余</w:t>
            </w:r>
            <w:r>
              <w:rPr>
                <w:rFonts w:ascii="宋体" w:hAnsi="宋体" w:cs="宋体" w:hint="eastAsia"/>
                <w:color w:val="000000"/>
                <w:kern w:val="0"/>
                <w:sz w:val="20"/>
                <w:szCs w:val="20"/>
                <w:lang/>
              </w:rPr>
              <w:t>110</w:t>
            </w:r>
            <w:r>
              <w:rPr>
                <w:rFonts w:ascii="宋体" w:hAnsi="宋体" w:cs="宋体" w:hint="eastAsia"/>
                <w:color w:val="000000"/>
                <w:kern w:val="0"/>
                <w:sz w:val="20"/>
                <w:szCs w:val="20"/>
                <w:lang/>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其他</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加强少数民族地区补助费管理，大力发展</w:t>
            </w:r>
            <w:r>
              <w:rPr>
                <w:rFonts w:ascii="宋体" w:hAnsi="宋体" w:cs="宋体" w:hint="eastAsia"/>
                <w:color w:val="000000"/>
                <w:kern w:val="0"/>
                <w:sz w:val="20"/>
                <w:szCs w:val="20"/>
                <w:lang/>
              </w:rPr>
              <w:lastRenderedPageBreak/>
              <w:t>少数民族经济和发展少数民族各项社会事业相结合。</w:t>
            </w:r>
          </w:p>
        </w:tc>
      </w:tr>
      <w:tr w:rsidR="004C46AE">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民族教育科技语文工作开展情况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促进</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发展少数民族文化</w:t>
            </w:r>
            <w:r>
              <w:rPr>
                <w:rFonts w:ascii="宋体" w:hAnsi="宋体" w:cs="宋体" w:hint="eastAsia"/>
                <w:color w:val="000000"/>
                <w:kern w:val="0"/>
                <w:sz w:val="20"/>
                <w:szCs w:val="20"/>
                <w:lang/>
              </w:rPr>
              <w:lastRenderedPageBreak/>
              <w:t>事业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促进</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指标自评得分小计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结果应用建议</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结果应用建议选项</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具体建议内容</w:t>
            </w: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改进预算项目管理（改进措施和方式）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规范财政资金管理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完善制度设计，建议进行政策调整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政策到期，建议重新发布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不再继续安排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减少或取消安排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960"/>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结构调整，压低效补高效</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预算一次核定、资金分年度拨付</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其他建议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加强全过程绩效管理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细化资金测算</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加强项目实施管理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进一步建立健全预算绩效管理体系</w:t>
            </w:r>
            <w:r>
              <w:rPr>
                <w:rFonts w:ascii="宋体" w:hAnsi="宋体" w:cs="宋体" w:hint="eastAsia"/>
                <w:color w:val="000000"/>
                <w:kern w:val="0"/>
                <w:sz w:val="20"/>
                <w:szCs w:val="20"/>
                <w:lang/>
              </w:rPr>
              <w:t>.</w:t>
            </w: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主管部门审核意见</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建议继续全额安排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建议继续安排，按规定调整下一年度预算金额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改进预算项目管理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规范财政资金管理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进行政策调整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政策到期重新发布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其他意见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财政部门审核意见</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建议继续全额安排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建议继续安排，按规定调整下一年度预算金额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改进预算项目管理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规范财政资金管理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加强全过程绩效管理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细化资金测算</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加强项目实施管理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进一步建立健全预算绩效管理体系</w:t>
            </w:r>
            <w:r>
              <w:rPr>
                <w:rFonts w:ascii="宋体" w:hAnsi="宋体" w:cs="宋体" w:hint="eastAsia"/>
                <w:color w:val="000000"/>
                <w:kern w:val="0"/>
                <w:sz w:val="20"/>
                <w:szCs w:val="20"/>
                <w:lang/>
              </w:rPr>
              <w:t>.</w:t>
            </w: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进行政策调整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政策到期重新发布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其他意见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财政部门总体意见</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加强全过程绩效管理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细化资金测算</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加强项目实施管理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进一步建立健全预算绩效管理体系</w:t>
            </w:r>
            <w:r>
              <w:rPr>
                <w:rFonts w:ascii="宋体" w:hAnsi="宋体" w:cs="宋体" w:hint="eastAsia"/>
                <w:color w:val="000000"/>
                <w:kern w:val="0"/>
                <w:sz w:val="20"/>
                <w:szCs w:val="20"/>
                <w:lang/>
              </w:rPr>
              <w:t>.</w:t>
            </w:r>
          </w:p>
        </w:tc>
      </w:tr>
    </w:tbl>
    <w:p w:rsidR="004C46AE" w:rsidRDefault="001C122B">
      <w:pPr>
        <w:widowControl/>
        <w:rPr>
          <w:rFonts w:ascii="仿宋_GB2312" w:eastAsia="仿宋_GB2312" w:hAnsi="宋体" w:cs="仿宋_GB2312"/>
          <w:b/>
          <w:bCs/>
          <w:sz w:val="32"/>
          <w:szCs w:val="32"/>
        </w:rPr>
      </w:pPr>
      <w:r>
        <w:rPr>
          <w:rFonts w:ascii="仿宋_GB2312" w:eastAsia="仿宋_GB2312" w:hAnsi="宋体" w:cs="仿宋_GB2312"/>
          <w:b/>
          <w:bCs/>
          <w:sz w:val="32"/>
          <w:szCs w:val="32"/>
        </w:rPr>
        <w:br w:type="page"/>
      </w:r>
    </w:p>
    <w:tbl>
      <w:tblPr>
        <w:tblW w:w="0" w:type="auto"/>
        <w:tblInd w:w="93" w:type="dxa"/>
        <w:tblLook w:val="04A0"/>
      </w:tblPr>
      <w:tblGrid>
        <w:gridCol w:w="407"/>
        <w:gridCol w:w="406"/>
        <w:gridCol w:w="406"/>
        <w:gridCol w:w="406"/>
        <w:gridCol w:w="406"/>
        <w:gridCol w:w="406"/>
        <w:gridCol w:w="406"/>
        <w:gridCol w:w="972"/>
        <w:gridCol w:w="594"/>
        <w:gridCol w:w="594"/>
        <w:gridCol w:w="594"/>
        <w:gridCol w:w="406"/>
        <w:gridCol w:w="406"/>
        <w:gridCol w:w="406"/>
        <w:gridCol w:w="406"/>
        <w:gridCol w:w="406"/>
        <w:gridCol w:w="406"/>
        <w:gridCol w:w="594"/>
      </w:tblGrid>
      <w:tr w:rsidR="004C46AE">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省本级预算项目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绩效目标自评表</w:t>
            </w:r>
            <w:r>
              <w:rPr>
                <w:rFonts w:ascii="宋体" w:hAnsi="宋体" w:cs="宋体" w:hint="eastAsia"/>
                <w:b/>
                <w:bCs/>
                <w:color w:val="000000"/>
                <w:kern w:val="0"/>
                <w:sz w:val="32"/>
                <w:szCs w:val="32"/>
                <w:lang/>
              </w:rPr>
              <w:br/>
            </w:r>
            <w:r>
              <w:rPr>
                <w:rStyle w:val="font41"/>
                <w:rFonts w:hint="default"/>
                <w:lang/>
              </w:rPr>
              <w:t>(2021</w:t>
            </w:r>
            <w:r>
              <w:rPr>
                <w:rStyle w:val="font41"/>
                <w:rFonts w:hint="default"/>
                <w:lang/>
              </w:rPr>
              <w:t>年度</w:t>
            </w:r>
            <w:r>
              <w:rPr>
                <w:rStyle w:val="font41"/>
                <w:rFonts w:hint="default"/>
                <w:lang/>
              </w:rPr>
              <w:t>)</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少数民族发展补助</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盘锦市民族和宗教事务局</w:t>
            </w:r>
            <w:r>
              <w:rPr>
                <w:rFonts w:ascii="宋体" w:hAnsi="宋体" w:cs="宋体" w:hint="eastAsia"/>
                <w:color w:val="000000"/>
                <w:kern w:val="0"/>
                <w:sz w:val="20"/>
                <w:szCs w:val="20"/>
                <w:lang/>
              </w:rPr>
              <w:t>-</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盘锦市民族和宗教事务局</w:t>
            </w:r>
            <w:r>
              <w:rPr>
                <w:rFonts w:ascii="宋体" w:hAnsi="宋体" w:cs="宋体" w:hint="eastAsia"/>
                <w:color w:val="000000"/>
                <w:kern w:val="0"/>
                <w:sz w:val="20"/>
                <w:szCs w:val="20"/>
                <w:lang/>
              </w:rPr>
              <w:t>-</w:t>
            </w: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4C46AE">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扶持民族村建设</w:t>
            </w:r>
            <w:r>
              <w:rPr>
                <w:rFonts w:ascii="宋体" w:hAnsi="宋体" w:cs="宋体" w:hint="eastAsia"/>
                <w:color w:val="000000"/>
                <w:kern w:val="0"/>
                <w:sz w:val="20"/>
                <w:szCs w:val="20"/>
                <w:lang/>
              </w:rPr>
              <w:br/>
            </w:r>
            <w:r>
              <w:rPr>
                <w:rFonts w:ascii="宋体" w:hAnsi="宋体" w:cs="宋体" w:hint="eastAsia"/>
                <w:color w:val="000000"/>
                <w:kern w:val="0"/>
                <w:sz w:val="20"/>
                <w:szCs w:val="20"/>
                <w:lang/>
              </w:rPr>
              <w:t>培育和壮大少数民族特色产业</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扶持民族村建设</w:t>
            </w:r>
            <w:r>
              <w:rPr>
                <w:rFonts w:ascii="宋体" w:hAnsi="宋体" w:cs="宋体" w:hint="eastAsia"/>
                <w:color w:val="000000"/>
                <w:kern w:val="0"/>
                <w:sz w:val="20"/>
                <w:szCs w:val="20"/>
                <w:lang/>
              </w:rPr>
              <w:br/>
            </w:r>
            <w:r>
              <w:rPr>
                <w:rFonts w:ascii="宋体" w:hAnsi="宋体" w:cs="宋体" w:hint="eastAsia"/>
                <w:color w:val="000000"/>
                <w:kern w:val="0"/>
                <w:sz w:val="20"/>
                <w:szCs w:val="20"/>
                <w:lang/>
              </w:rPr>
              <w:t>培育和壮大少数民族特色产业</w:t>
            </w:r>
          </w:p>
        </w:tc>
      </w:tr>
      <w:tr w:rsidR="004C46AE">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4C46AE">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社会公众</w:t>
            </w:r>
            <w:r>
              <w:rPr>
                <w:rFonts w:ascii="宋体" w:hAnsi="宋体" w:cs="宋体" w:hint="eastAsia"/>
                <w:color w:val="000000"/>
                <w:kern w:val="0"/>
                <w:sz w:val="20"/>
                <w:szCs w:val="20"/>
                <w:lang/>
              </w:rPr>
              <w:t>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民族乡受益群体满意度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扶持民族乡数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少数民族政策落实</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促进</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民族矛盾纠纷处理及时性</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少数民族乡资金投入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民族教育科技语文工作开展情况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促进</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发展少数民族教育和科技事业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促进</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指标自评得分小计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结果应用建议</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结果应用建议选项</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具体建议内容</w:t>
            </w: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改进预算项目管理（改进措施和方式）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规范财政资金管理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完善制度设计，建议进行政策调整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政策到期，建议重新发布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不再继续安排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减少或取消安排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960"/>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结构调整，压低效补高效</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预算一次核定、资金分年度拨付</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480"/>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其他建议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加强全过程绩效管理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细化资金测算</w:t>
            </w:r>
            <w:r>
              <w:rPr>
                <w:rFonts w:ascii="宋体" w:hAnsi="宋体" w:cs="宋体" w:hint="eastAsia"/>
                <w:color w:val="000000"/>
                <w:kern w:val="0"/>
                <w:sz w:val="20"/>
                <w:szCs w:val="20"/>
                <w:lang/>
              </w:rPr>
              <w:t>,</w:t>
            </w:r>
            <w:r>
              <w:rPr>
                <w:rFonts w:ascii="宋体" w:hAnsi="宋体" w:cs="宋体" w:hint="eastAsia"/>
                <w:color w:val="000000"/>
                <w:kern w:val="0"/>
                <w:sz w:val="20"/>
                <w:szCs w:val="20"/>
                <w:lang/>
              </w:rPr>
              <w:t>加强项目实施管理</w:t>
            </w:r>
            <w:r>
              <w:rPr>
                <w:rFonts w:ascii="宋体" w:hAnsi="宋体" w:cs="宋体" w:hint="eastAsia"/>
                <w:color w:val="000000"/>
                <w:kern w:val="0"/>
                <w:sz w:val="20"/>
                <w:szCs w:val="20"/>
                <w:lang/>
              </w:rPr>
              <w:t>,</w:t>
            </w:r>
            <w:r>
              <w:rPr>
                <w:rFonts w:ascii="宋体" w:hAnsi="宋体" w:cs="宋体" w:hint="eastAsia"/>
                <w:color w:val="000000"/>
                <w:kern w:val="0"/>
                <w:sz w:val="20"/>
                <w:szCs w:val="20"/>
                <w:lang/>
              </w:rPr>
              <w:t>进一步建立健全预算绩效管理体系</w:t>
            </w:r>
            <w:r>
              <w:rPr>
                <w:rFonts w:ascii="宋体" w:hAnsi="宋体" w:cs="宋体" w:hint="eastAsia"/>
                <w:color w:val="000000"/>
                <w:kern w:val="0"/>
                <w:sz w:val="20"/>
                <w:szCs w:val="20"/>
                <w:lang/>
              </w:rPr>
              <w:t>.</w:t>
            </w: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主管部门审核意见</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建议继续全额安排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建议继续安排，按规定调整下一年度预算金额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改进预算项目管理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规范财政资金管理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进行政策调整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政策到期重新发布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其他意见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财政部门审核意见</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建议继续全额安排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建议继续安排，按规定调整下一年度预算金额</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改进预算项目管理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规范财政资金管理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规范财政资金管理</w:t>
            </w: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进行政策调整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政策到期重新发布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调整公共服务标准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其他意见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center"/>
              <w:rPr>
                <w:rFonts w:ascii="宋体" w:hAnsi="宋体" w:cs="宋体"/>
                <w:b/>
                <w:bCs/>
                <w:color w:val="000000"/>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4C46AE">
            <w:pPr>
              <w:jc w:val="left"/>
              <w:rPr>
                <w:rFonts w:ascii="宋体" w:hAnsi="宋体" w:cs="宋体"/>
                <w:color w:val="000000"/>
                <w:sz w:val="20"/>
                <w:szCs w:val="20"/>
              </w:rPr>
            </w:pPr>
          </w:p>
        </w:tc>
      </w:tr>
      <w:tr w:rsidR="004C46AE">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财政部门总体意见</w:t>
            </w:r>
          </w:p>
        </w:tc>
        <w:tc>
          <w:tcPr>
            <w:tcW w:w="0" w:type="auto"/>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4C46AE" w:rsidRDefault="001C122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规范财政资金管理</w:t>
            </w:r>
          </w:p>
        </w:tc>
      </w:tr>
    </w:tbl>
    <w:p w:rsidR="004C46AE" w:rsidRDefault="001C122B">
      <w:pPr>
        <w:widowControl/>
        <w:rPr>
          <w:rFonts w:ascii="仿宋_GB2312" w:eastAsia="仿宋_GB2312" w:hAnsi="宋体" w:cs="仿宋_GB2312"/>
          <w:sz w:val="32"/>
          <w:szCs w:val="32"/>
        </w:rPr>
      </w:pPr>
      <w:r>
        <w:rPr>
          <w:rFonts w:ascii="仿宋_GB2312" w:eastAsia="仿宋_GB2312" w:hAnsi="宋体" w:cs="仿宋_GB2312"/>
          <w:sz w:val="32"/>
          <w:szCs w:val="32"/>
        </w:rPr>
        <w:br w:type="page"/>
      </w:r>
      <w:r>
        <w:rPr>
          <w:rFonts w:ascii="宋体" w:hAnsi="宋体" w:hint="eastAsia"/>
          <w:b/>
          <w:sz w:val="36"/>
          <w:szCs w:val="36"/>
        </w:rPr>
        <w:lastRenderedPageBreak/>
        <w:t>第三部分名词解释</w:t>
      </w:r>
    </w:p>
    <w:p w:rsidR="004C46AE" w:rsidRDefault="004C46AE">
      <w:pPr>
        <w:spacing w:line="540" w:lineRule="exact"/>
        <w:jc w:val="center"/>
        <w:rPr>
          <w:rFonts w:ascii="宋体"/>
          <w:b/>
          <w:sz w:val="36"/>
          <w:szCs w:val="36"/>
        </w:rPr>
      </w:pP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lastRenderedPageBreak/>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4C46AE" w:rsidRDefault="001C122B">
      <w:pPr>
        <w:spacing w:line="540" w:lineRule="exact"/>
        <w:ind w:firstLineChars="200" w:firstLine="643"/>
        <w:rPr>
          <w:rFonts w:ascii="仿宋_GB2312" w:eastAsia="仿宋_GB2312"/>
          <w:b/>
          <w:sz w:val="32"/>
          <w:szCs w:val="32"/>
        </w:rPr>
      </w:pPr>
      <w:r>
        <w:rPr>
          <w:rFonts w:ascii="仿宋_GB2312" w:eastAsia="仿宋_GB2312"/>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4C46AE" w:rsidRDefault="001C122B">
      <w:pPr>
        <w:spacing w:line="540" w:lineRule="exact"/>
        <w:ind w:firstLineChars="200" w:firstLine="643"/>
        <w:rPr>
          <w:rFonts w:ascii="仿宋_GB2312" w:eastAsia="仿宋_GB2312"/>
          <w:sz w:val="32"/>
          <w:szCs w:val="32"/>
        </w:rPr>
      </w:pPr>
      <w:r>
        <w:rPr>
          <w:rFonts w:ascii="仿宋_GB2312" w:eastAsia="仿宋_GB2312"/>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4C46AE" w:rsidRDefault="001C122B">
      <w:pPr>
        <w:spacing w:line="540" w:lineRule="exact"/>
        <w:ind w:firstLineChars="200" w:firstLine="643"/>
        <w:rPr>
          <w:rFonts w:ascii="仿宋_GB2312" w:eastAsia="仿宋_GB2312"/>
          <w:sz w:val="32"/>
          <w:szCs w:val="32"/>
        </w:rPr>
      </w:pPr>
      <w:r>
        <w:rPr>
          <w:rFonts w:ascii="仿宋_GB2312" w:eastAsia="仿宋_GB2312"/>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4C46AE" w:rsidRDefault="001C122B">
      <w:pPr>
        <w:spacing w:line="540" w:lineRule="exact"/>
        <w:ind w:firstLineChars="200" w:firstLine="643"/>
        <w:rPr>
          <w:rFonts w:ascii="仿宋_GB2312" w:eastAsia="仿宋_GB2312" w:hAnsi="仿宋"/>
          <w:sz w:val="32"/>
          <w:szCs w:val="32"/>
        </w:rPr>
      </w:pPr>
      <w:r>
        <w:rPr>
          <w:rFonts w:ascii="仿宋_GB2312" w:eastAsia="仿宋_GB2312" w:hAnsi="仿宋"/>
          <w:b/>
          <w:sz w:val="32"/>
          <w:szCs w:val="32"/>
        </w:rPr>
        <w:t>16.</w:t>
      </w:r>
      <w:r>
        <w:rPr>
          <w:rFonts w:ascii="仿宋_GB2312" w:eastAsia="仿宋_GB2312" w:hAnsi="仿宋" w:hint="eastAsia"/>
          <w:b/>
          <w:sz w:val="32"/>
          <w:szCs w:val="32"/>
        </w:rPr>
        <w:t>一般公共服务支出（类）民族事务（款）行政运行（项）：</w:t>
      </w:r>
      <w:r>
        <w:rPr>
          <w:rFonts w:ascii="仿宋_GB2312" w:eastAsia="仿宋_GB2312" w:hAnsi="仿宋" w:hint="eastAsia"/>
          <w:sz w:val="32"/>
          <w:szCs w:val="32"/>
        </w:rPr>
        <w:t>反映行政单位（包括实行公务员管理的事业单位）的基本支出。</w:t>
      </w:r>
    </w:p>
    <w:p w:rsidR="004C46AE" w:rsidRDefault="001C122B">
      <w:pPr>
        <w:spacing w:line="540" w:lineRule="exact"/>
        <w:ind w:firstLineChars="200" w:firstLine="643"/>
        <w:rPr>
          <w:rFonts w:ascii="仿宋_GB2312" w:eastAsia="仿宋_GB2312" w:hAnsi="仿宋"/>
          <w:sz w:val="32"/>
          <w:szCs w:val="32"/>
        </w:rPr>
      </w:pPr>
      <w:r>
        <w:rPr>
          <w:rFonts w:ascii="仿宋_GB2312" w:eastAsia="仿宋_GB2312" w:hAnsi="仿宋"/>
          <w:b/>
          <w:sz w:val="32"/>
          <w:szCs w:val="32"/>
        </w:rPr>
        <w:t>17.</w:t>
      </w:r>
      <w:r>
        <w:rPr>
          <w:rFonts w:ascii="仿宋_GB2312" w:eastAsia="仿宋_GB2312" w:hAnsi="仿宋" w:hint="eastAsia"/>
          <w:b/>
          <w:sz w:val="32"/>
          <w:szCs w:val="32"/>
        </w:rPr>
        <w:t>一般公共服务支出（类）民族事务（款）一般行政管理事务：</w:t>
      </w:r>
      <w:r>
        <w:rPr>
          <w:rFonts w:ascii="仿宋_GB2312" w:eastAsia="仿宋_GB2312" w:hAnsi="仿宋" w:hint="eastAsia"/>
          <w:sz w:val="32"/>
          <w:szCs w:val="32"/>
        </w:rPr>
        <w:t>反映行政单位（包括实行公务员管理的事业单位）未单独设置项级科目的其他项目支出。</w:t>
      </w:r>
    </w:p>
    <w:p w:rsidR="004C46AE" w:rsidRDefault="001C122B">
      <w:pPr>
        <w:spacing w:line="540" w:lineRule="exact"/>
        <w:ind w:firstLineChars="200" w:firstLine="643"/>
        <w:rPr>
          <w:rFonts w:ascii="仿宋_GB2312" w:eastAsia="仿宋_GB2312" w:hAnsi="仿宋"/>
          <w:sz w:val="32"/>
          <w:szCs w:val="32"/>
        </w:rPr>
      </w:pPr>
      <w:r>
        <w:rPr>
          <w:rFonts w:ascii="仿宋_GB2312" w:eastAsia="仿宋_GB2312" w:hAnsi="仿宋"/>
          <w:b/>
          <w:sz w:val="32"/>
          <w:szCs w:val="32"/>
        </w:rPr>
        <w:t>18.</w:t>
      </w:r>
      <w:r>
        <w:rPr>
          <w:rFonts w:ascii="仿宋_GB2312" w:eastAsia="仿宋_GB2312" w:hAnsi="仿宋" w:hint="eastAsia"/>
          <w:b/>
          <w:sz w:val="32"/>
          <w:szCs w:val="32"/>
        </w:rPr>
        <w:t>一般公共服务支出（类）民族事务（款）民族工作专项（项）：</w:t>
      </w:r>
      <w:r>
        <w:rPr>
          <w:rFonts w:ascii="仿宋_GB2312" w:eastAsia="仿宋_GB2312" w:hAnsi="仿宋" w:hint="eastAsia"/>
          <w:sz w:val="32"/>
          <w:szCs w:val="32"/>
        </w:rPr>
        <w:t>反映用于民族事务管理方面的专项支出。</w:t>
      </w:r>
    </w:p>
    <w:p w:rsidR="004C46AE" w:rsidRDefault="001C122B">
      <w:pPr>
        <w:spacing w:line="540" w:lineRule="exact"/>
        <w:ind w:firstLineChars="200" w:firstLine="643"/>
        <w:rPr>
          <w:rFonts w:ascii="仿宋_GB2312" w:eastAsia="仿宋_GB2312" w:hAnsi="仿宋"/>
          <w:bCs/>
          <w:sz w:val="32"/>
          <w:szCs w:val="32"/>
        </w:rPr>
      </w:pPr>
      <w:r>
        <w:rPr>
          <w:rFonts w:ascii="仿宋_GB2312" w:eastAsia="仿宋_GB2312" w:hAnsi="仿宋"/>
          <w:b/>
          <w:bCs/>
          <w:sz w:val="32"/>
          <w:szCs w:val="32"/>
        </w:rPr>
        <w:t>19.</w:t>
      </w:r>
      <w:r>
        <w:rPr>
          <w:rFonts w:ascii="仿宋_GB2312" w:eastAsia="仿宋_GB2312" w:hAnsi="仿宋" w:hint="eastAsia"/>
          <w:b/>
          <w:sz w:val="32"/>
          <w:szCs w:val="32"/>
        </w:rPr>
        <w:t>一般公共服务支出（类）民族事务（款）其他民族事</w:t>
      </w:r>
      <w:r>
        <w:rPr>
          <w:rFonts w:ascii="仿宋_GB2312" w:eastAsia="仿宋_GB2312" w:hAnsi="仿宋" w:hint="eastAsia"/>
          <w:b/>
          <w:sz w:val="32"/>
          <w:szCs w:val="32"/>
        </w:rPr>
        <w:lastRenderedPageBreak/>
        <w:t>务支出：</w:t>
      </w:r>
      <w:r>
        <w:rPr>
          <w:rFonts w:ascii="仿宋_GB2312" w:eastAsia="仿宋_GB2312" w:hAnsi="仿宋" w:hint="eastAsia"/>
          <w:bCs/>
          <w:sz w:val="32"/>
          <w:szCs w:val="32"/>
        </w:rPr>
        <w:t>反映除上述项目以外其他用于民族事务方面的支出。</w:t>
      </w:r>
    </w:p>
    <w:p w:rsidR="004C46AE" w:rsidRDefault="001C122B">
      <w:pPr>
        <w:spacing w:line="540" w:lineRule="exact"/>
        <w:ind w:firstLineChars="200" w:firstLine="643"/>
        <w:rPr>
          <w:rFonts w:ascii="仿宋_GB2312" w:eastAsia="仿宋_GB2312" w:hAnsi="仿宋"/>
          <w:sz w:val="32"/>
          <w:szCs w:val="32"/>
        </w:rPr>
      </w:pPr>
      <w:r>
        <w:rPr>
          <w:rFonts w:ascii="仿宋_GB2312" w:eastAsia="仿宋_GB2312" w:hAnsi="仿宋"/>
          <w:b/>
          <w:sz w:val="32"/>
          <w:szCs w:val="32"/>
        </w:rPr>
        <w:t>20.</w:t>
      </w:r>
      <w:r>
        <w:rPr>
          <w:rFonts w:ascii="仿宋_GB2312" w:eastAsia="仿宋_GB2312" w:hAnsi="仿宋" w:hint="eastAsia"/>
          <w:b/>
          <w:sz w:val="32"/>
          <w:szCs w:val="32"/>
        </w:rPr>
        <w:t>一般公共服务支出（类）统战事务（款）宗教事务（项）：</w:t>
      </w:r>
      <w:r>
        <w:rPr>
          <w:rFonts w:ascii="仿宋_GB2312" w:eastAsia="仿宋_GB2312" w:hAnsi="仿宋" w:hint="eastAsia"/>
          <w:sz w:val="32"/>
          <w:szCs w:val="32"/>
        </w:rPr>
        <w:t>反映用于宗教事务管理方面的支出。</w:t>
      </w:r>
    </w:p>
    <w:p w:rsidR="004C46AE" w:rsidRDefault="001C122B">
      <w:pPr>
        <w:spacing w:line="540" w:lineRule="exact"/>
        <w:ind w:firstLineChars="200" w:firstLine="643"/>
        <w:rPr>
          <w:rFonts w:ascii="仿宋_GB2312" w:eastAsia="仿宋_GB2312" w:hAnsi="仿宋"/>
          <w:sz w:val="32"/>
          <w:szCs w:val="32"/>
        </w:rPr>
      </w:pPr>
      <w:r>
        <w:rPr>
          <w:rFonts w:ascii="仿宋_GB2312" w:eastAsia="仿宋_GB2312" w:hAnsi="仿宋"/>
          <w:b/>
          <w:sz w:val="32"/>
          <w:szCs w:val="32"/>
        </w:rPr>
        <w:t>21.</w:t>
      </w:r>
      <w:r>
        <w:rPr>
          <w:rFonts w:ascii="仿宋_GB2312" w:eastAsia="仿宋_GB2312" w:hAnsi="仿宋" w:hint="eastAsia"/>
          <w:b/>
          <w:sz w:val="32"/>
          <w:szCs w:val="32"/>
        </w:rPr>
        <w:t>一般公共服务支出（类）统战事务（款）其他统战事务支出（项）：</w:t>
      </w:r>
      <w:r>
        <w:rPr>
          <w:rFonts w:ascii="仿宋_GB2312" w:eastAsia="仿宋_GB2312" w:hAnsi="仿宋" w:hint="eastAsia"/>
          <w:sz w:val="32"/>
          <w:szCs w:val="32"/>
        </w:rPr>
        <w:t>反映除上述项目以外其他用于中国共产党统战部门的事务支出。。</w:t>
      </w:r>
    </w:p>
    <w:p w:rsidR="004C46AE" w:rsidRDefault="001C122B">
      <w:pPr>
        <w:spacing w:line="540" w:lineRule="exact"/>
        <w:ind w:firstLineChars="200" w:firstLine="643"/>
        <w:rPr>
          <w:rFonts w:ascii="仿宋_GB2312" w:eastAsia="仿宋_GB2312" w:hAnsi="仿宋"/>
          <w:sz w:val="32"/>
          <w:szCs w:val="32"/>
        </w:rPr>
      </w:pPr>
      <w:r>
        <w:rPr>
          <w:rFonts w:ascii="仿宋_GB2312" w:eastAsia="仿宋_GB2312" w:hAnsi="仿宋"/>
          <w:b/>
          <w:sz w:val="32"/>
          <w:szCs w:val="32"/>
        </w:rPr>
        <w:t>22.</w:t>
      </w:r>
      <w:r>
        <w:rPr>
          <w:rFonts w:ascii="仿宋_GB2312" w:eastAsia="仿宋_GB2312" w:hAnsi="仿宋" w:hint="eastAsia"/>
          <w:b/>
          <w:sz w:val="32"/>
          <w:szCs w:val="32"/>
        </w:rPr>
        <w:t>社会保障和就业支出（类）行政事业单位养老支出（款）行政单位离退休（项）：</w:t>
      </w:r>
      <w:r>
        <w:rPr>
          <w:rFonts w:ascii="仿宋_GB2312" w:eastAsia="仿宋_GB2312" w:hAnsi="仿宋" w:hint="eastAsia"/>
          <w:sz w:val="32"/>
          <w:szCs w:val="32"/>
        </w:rPr>
        <w:t>反映行政单位（包括实行公务员管理的事业单位）开支的离退休经费。</w:t>
      </w:r>
    </w:p>
    <w:p w:rsidR="004C46AE" w:rsidRDefault="001C122B">
      <w:pPr>
        <w:spacing w:line="540" w:lineRule="exact"/>
        <w:ind w:firstLineChars="200" w:firstLine="643"/>
        <w:rPr>
          <w:rFonts w:ascii="仿宋_GB2312" w:eastAsia="仿宋_GB2312" w:hAnsi="仿宋"/>
          <w:sz w:val="32"/>
          <w:szCs w:val="32"/>
        </w:rPr>
      </w:pPr>
      <w:r>
        <w:rPr>
          <w:rFonts w:ascii="仿宋_GB2312" w:eastAsia="仿宋_GB2312" w:hAnsi="仿宋"/>
          <w:b/>
          <w:sz w:val="32"/>
          <w:szCs w:val="32"/>
        </w:rPr>
        <w:t>23.</w:t>
      </w:r>
      <w:r>
        <w:rPr>
          <w:rFonts w:ascii="仿宋_GB2312" w:eastAsia="仿宋_GB2312" w:hAnsi="仿宋" w:hint="eastAsia"/>
          <w:b/>
          <w:sz w:val="32"/>
          <w:szCs w:val="32"/>
        </w:rPr>
        <w:t>社会保障和就业支出（类）行政事业单位养老支出（款）机关事业单位基本养老保险缴费支出（项）：</w:t>
      </w:r>
      <w:r>
        <w:rPr>
          <w:rFonts w:ascii="仿宋_GB2312" w:eastAsia="仿宋_GB2312" w:hAnsi="仿宋" w:hint="eastAsia"/>
          <w:sz w:val="32"/>
          <w:szCs w:val="32"/>
        </w:rPr>
        <w:t>反映机关事业单位实施养老保险制度由单位缴纳的基本养老保险费支出。</w:t>
      </w:r>
    </w:p>
    <w:p w:rsidR="004C46AE" w:rsidRDefault="001C122B">
      <w:pPr>
        <w:spacing w:line="540" w:lineRule="exact"/>
        <w:ind w:firstLineChars="200" w:firstLine="643"/>
        <w:jc w:val="left"/>
        <w:rPr>
          <w:rFonts w:ascii="仿宋_GB2312" w:eastAsia="仿宋_GB2312" w:hAnsi="仿宋"/>
          <w:bCs/>
          <w:sz w:val="32"/>
          <w:szCs w:val="32"/>
        </w:rPr>
      </w:pPr>
      <w:r>
        <w:rPr>
          <w:rFonts w:ascii="仿宋_GB2312" w:eastAsia="仿宋_GB2312" w:hAnsi="仿宋"/>
          <w:b/>
          <w:sz w:val="32"/>
          <w:szCs w:val="32"/>
        </w:rPr>
        <w:t>24.</w:t>
      </w:r>
      <w:r>
        <w:rPr>
          <w:rFonts w:ascii="仿宋_GB2312" w:eastAsia="仿宋_GB2312" w:hAnsi="仿宋" w:hint="eastAsia"/>
          <w:b/>
          <w:sz w:val="32"/>
          <w:szCs w:val="32"/>
        </w:rPr>
        <w:t>社会保障和就业支出（类）行政事业单位养老支出（款）机关事业单位职业年金缴费支出（项）：</w:t>
      </w:r>
      <w:r>
        <w:rPr>
          <w:rFonts w:ascii="仿宋_GB2312" w:eastAsia="仿宋_GB2312" w:hAnsi="仿宋" w:hint="eastAsia"/>
          <w:bCs/>
          <w:sz w:val="32"/>
          <w:szCs w:val="32"/>
        </w:rPr>
        <w:t>反映机关事业单位实施养老保险制度由单位实际缴纳的职业年金支出。</w:t>
      </w:r>
    </w:p>
    <w:p w:rsidR="004C46AE" w:rsidRDefault="001C122B">
      <w:pPr>
        <w:spacing w:line="540" w:lineRule="exact"/>
        <w:ind w:firstLineChars="200" w:firstLine="643"/>
        <w:jc w:val="left"/>
        <w:rPr>
          <w:rFonts w:ascii="仿宋_GB2312" w:eastAsia="仿宋_GB2312" w:hAnsi="仿宋"/>
          <w:bCs/>
          <w:sz w:val="32"/>
          <w:szCs w:val="32"/>
        </w:rPr>
      </w:pPr>
      <w:r>
        <w:rPr>
          <w:rFonts w:ascii="仿宋_GB2312" w:eastAsia="仿宋_GB2312" w:hAnsi="仿宋"/>
          <w:b/>
          <w:sz w:val="32"/>
          <w:szCs w:val="32"/>
        </w:rPr>
        <w:t>25.</w:t>
      </w:r>
      <w:r>
        <w:rPr>
          <w:rFonts w:ascii="仿宋_GB2312" w:eastAsia="仿宋_GB2312" w:hAnsi="仿宋" w:hint="eastAsia"/>
          <w:b/>
          <w:sz w:val="32"/>
          <w:szCs w:val="32"/>
        </w:rPr>
        <w:t>卫生健康支出（类）行政事业单位医疗（款）行政单位医疗（项）：</w:t>
      </w:r>
      <w:r>
        <w:rPr>
          <w:rFonts w:ascii="仿宋_GB2312" w:eastAsia="仿宋_GB2312" w:hAnsi="仿宋" w:hint="eastAsia"/>
          <w:bCs/>
          <w:sz w:val="32"/>
          <w:szCs w:val="32"/>
        </w:rPr>
        <w:t>反映财政部门安排的行政单位（包括实行公务员管理的事业单位，下同）基本医疗保险缴费经费，未参加医疗保险的行政单位的公费医疗经费，按国家规</w:t>
      </w:r>
      <w:r>
        <w:rPr>
          <w:rFonts w:ascii="仿宋_GB2312" w:eastAsia="仿宋_GB2312" w:hAnsi="仿宋" w:hint="eastAsia"/>
          <w:bCs/>
          <w:sz w:val="32"/>
          <w:szCs w:val="32"/>
        </w:rPr>
        <w:t>定享受离休人员、红军老战士待遇人员的医疗经费。</w:t>
      </w:r>
    </w:p>
    <w:p w:rsidR="004C46AE" w:rsidRDefault="001C122B">
      <w:pPr>
        <w:spacing w:line="540" w:lineRule="exact"/>
        <w:ind w:firstLineChars="200" w:firstLine="643"/>
        <w:jc w:val="left"/>
        <w:rPr>
          <w:rFonts w:ascii="仿宋_GB2312" w:eastAsia="仿宋_GB2312" w:hAnsi="仿宋"/>
          <w:bCs/>
          <w:sz w:val="32"/>
          <w:szCs w:val="32"/>
        </w:rPr>
      </w:pPr>
      <w:r>
        <w:rPr>
          <w:rFonts w:ascii="仿宋_GB2312" w:eastAsia="仿宋_GB2312" w:hAnsi="仿宋"/>
          <w:b/>
          <w:sz w:val="32"/>
          <w:szCs w:val="32"/>
        </w:rPr>
        <w:t>26.</w:t>
      </w:r>
      <w:r>
        <w:rPr>
          <w:rFonts w:ascii="仿宋_GB2312" w:eastAsia="仿宋_GB2312" w:hAnsi="仿宋" w:hint="eastAsia"/>
          <w:b/>
          <w:sz w:val="32"/>
          <w:szCs w:val="32"/>
        </w:rPr>
        <w:t>卫生健康支出（类）行政事业单位医疗（款）其他行政事业单位医疗支出（项）：</w:t>
      </w:r>
      <w:r>
        <w:rPr>
          <w:rFonts w:ascii="仿宋_GB2312" w:eastAsia="仿宋_GB2312" w:hAnsi="仿宋" w:hint="eastAsia"/>
          <w:bCs/>
          <w:sz w:val="32"/>
          <w:szCs w:val="32"/>
        </w:rPr>
        <w:t>反映除上述项目以外的其他用于行政事业单位医疗方面的支出。</w:t>
      </w:r>
    </w:p>
    <w:p w:rsidR="004C46AE" w:rsidRDefault="001C122B">
      <w:pPr>
        <w:spacing w:line="540" w:lineRule="exact"/>
        <w:ind w:firstLineChars="200" w:firstLine="643"/>
        <w:jc w:val="left"/>
        <w:rPr>
          <w:rFonts w:ascii="仿宋_GB2312" w:eastAsia="仿宋_GB2312" w:hAnsi="仿宋"/>
          <w:bCs/>
          <w:sz w:val="32"/>
          <w:szCs w:val="32"/>
        </w:rPr>
      </w:pPr>
      <w:r>
        <w:rPr>
          <w:rFonts w:ascii="仿宋_GB2312" w:eastAsia="仿宋_GB2312" w:hAnsi="仿宋"/>
          <w:b/>
          <w:sz w:val="32"/>
          <w:szCs w:val="32"/>
        </w:rPr>
        <w:t>27.</w:t>
      </w:r>
      <w:r>
        <w:rPr>
          <w:rFonts w:ascii="仿宋_GB2312" w:eastAsia="仿宋_GB2312" w:hAnsi="仿宋" w:hint="eastAsia"/>
          <w:b/>
          <w:sz w:val="32"/>
          <w:szCs w:val="32"/>
        </w:rPr>
        <w:t>住房保障支出（类）住房改革支出（款）住房公积金</w:t>
      </w:r>
      <w:r>
        <w:rPr>
          <w:rFonts w:ascii="仿宋_GB2312" w:eastAsia="仿宋_GB2312" w:hAnsi="仿宋" w:hint="eastAsia"/>
          <w:b/>
          <w:sz w:val="32"/>
          <w:szCs w:val="32"/>
        </w:rPr>
        <w:lastRenderedPageBreak/>
        <w:t>（项）：</w:t>
      </w:r>
      <w:r>
        <w:rPr>
          <w:rFonts w:ascii="仿宋_GB2312" w:eastAsia="仿宋_GB2312" w:hAnsi="仿宋" w:hint="eastAsia"/>
          <w:bCs/>
          <w:sz w:val="32"/>
          <w:szCs w:val="32"/>
        </w:rPr>
        <w:t>反映行政事业单位按人力资源和社会保障部、财政部规定的基本工资和津贴补贴以及规定比例为职工缴纳的住房公积金。</w:t>
      </w:r>
    </w:p>
    <w:p w:rsidR="004C46AE" w:rsidRDefault="001C122B">
      <w:pPr>
        <w:spacing w:line="540" w:lineRule="exact"/>
        <w:ind w:firstLineChars="200" w:firstLine="643"/>
        <w:jc w:val="left"/>
        <w:rPr>
          <w:rFonts w:ascii="仿宋_GB2312" w:eastAsia="仿宋_GB2312" w:hAnsi="仿宋"/>
          <w:sz w:val="32"/>
          <w:szCs w:val="32"/>
        </w:rPr>
      </w:pPr>
      <w:r>
        <w:rPr>
          <w:rFonts w:ascii="仿宋_GB2312" w:eastAsia="仿宋_GB2312" w:hAnsi="仿宋"/>
          <w:b/>
          <w:bCs/>
          <w:sz w:val="32"/>
          <w:szCs w:val="32"/>
        </w:rPr>
        <w:t>28.</w:t>
      </w:r>
      <w:r>
        <w:rPr>
          <w:rFonts w:ascii="仿宋_GB2312" w:eastAsia="仿宋_GB2312" w:hAnsi="仿宋" w:hint="eastAsia"/>
          <w:b/>
          <w:bCs/>
          <w:sz w:val="32"/>
          <w:szCs w:val="32"/>
        </w:rPr>
        <w:t>工资福利支出：</w:t>
      </w:r>
      <w:r>
        <w:rPr>
          <w:rFonts w:ascii="仿宋_GB2312" w:eastAsia="仿宋_GB2312" w:hAnsi="仿宋" w:hint="eastAsia"/>
          <w:sz w:val="32"/>
          <w:szCs w:val="32"/>
        </w:rPr>
        <w:t>反映单位开支的在职职工和编制外长期聘用人员的各类劳动报酬，以及为上述人员缴纳的各项社会保险费等。</w:t>
      </w:r>
    </w:p>
    <w:p w:rsidR="004C46AE" w:rsidRDefault="001C122B">
      <w:pPr>
        <w:spacing w:line="540" w:lineRule="exact"/>
        <w:ind w:firstLineChars="200" w:firstLine="643"/>
        <w:jc w:val="left"/>
        <w:rPr>
          <w:rFonts w:ascii="仿宋_GB2312" w:eastAsia="仿宋_GB2312" w:hAnsi="仿宋"/>
          <w:sz w:val="32"/>
          <w:szCs w:val="32"/>
        </w:rPr>
      </w:pPr>
      <w:r>
        <w:rPr>
          <w:rFonts w:ascii="仿宋_GB2312" w:eastAsia="仿宋_GB2312" w:hAnsi="仿宋"/>
          <w:b/>
          <w:bCs/>
          <w:sz w:val="32"/>
          <w:szCs w:val="32"/>
        </w:rPr>
        <w:t>29.</w:t>
      </w:r>
      <w:r>
        <w:rPr>
          <w:rFonts w:ascii="仿宋_GB2312" w:eastAsia="仿宋_GB2312" w:hAnsi="仿宋" w:hint="eastAsia"/>
          <w:b/>
          <w:bCs/>
          <w:sz w:val="32"/>
          <w:szCs w:val="32"/>
        </w:rPr>
        <w:t>商品和服务支出：</w:t>
      </w:r>
      <w:r>
        <w:rPr>
          <w:rFonts w:ascii="仿宋_GB2312" w:eastAsia="仿宋_GB2312" w:hAnsi="仿宋" w:hint="eastAsia"/>
          <w:sz w:val="32"/>
          <w:szCs w:val="32"/>
        </w:rPr>
        <w:t>反映单位购买商品和服</w:t>
      </w:r>
      <w:r>
        <w:rPr>
          <w:rFonts w:ascii="仿宋_GB2312" w:eastAsia="仿宋_GB2312" w:hAnsi="仿宋" w:hint="eastAsia"/>
          <w:sz w:val="32"/>
          <w:szCs w:val="32"/>
        </w:rPr>
        <w:t>务的支出，不包括用于购置固定资产、战略性和应急性物资储备等资本性支出。</w:t>
      </w:r>
    </w:p>
    <w:p w:rsidR="004C46AE" w:rsidRDefault="001C122B">
      <w:pPr>
        <w:spacing w:line="540" w:lineRule="exact"/>
        <w:ind w:firstLineChars="200" w:firstLine="643"/>
        <w:jc w:val="left"/>
        <w:rPr>
          <w:rFonts w:ascii="仿宋_GB2312" w:eastAsia="仿宋_GB2312" w:hAnsi="仿宋"/>
          <w:sz w:val="32"/>
          <w:szCs w:val="32"/>
        </w:rPr>
      </w:pPr>
      <w:r>
        <w:rPr>
          <w:rFonts w:ascii="仿宋_GB2312" w:eastAsia="仿宋_GB2312" w:hAnsi="仿宋"/>
          <w:b/>
          <w:bCs/>
          <w:sz w:val="32"/>
          <w:szCs w:val="32"/>
        </w:rPr>
        <w:t>30.</w:t>
      </w:r>
      <w:r>
        <w:rPr>
          <w:rFonts w:ascii="仿宋_GB2312" w:eastAsia="仿宋_GB2312" w:hAnsi="仿宋" w:hint="eastAsia"/>
          <w:b/>
          <w:bCs/>
          <w:sz w:val="32"/>
          <w:szCs w:val="32"/>
        </w:rPr>
        <w:t>对个人和家庭补助：</w:t>
      </w:r>
      <w:r>
        <w:rPr>
          <w:rFonts w:ascii="仿宋_GB2312" w:eastAsia="仿宋_GB2312" w:hAnsi="仿宋" w:hint="eastAsia"/>
          <w:sz w:val="32"/>
          <w:szCs w:val="32"/>
        </w:rPr>
        <w:t>反映政府用于对个人和家庭的补助支出。</w:t>
      </w:r>
    </w:p>
    <w:p w:rsidR="004C46AE" w:rsidRDefault="001C122B">
      <w:pPr>
        <w:spacing w:line="540" w:lineRule="exact"/>
        <w:ind w:firstLineChars="200" w:firstLine="643"/>
        <w:jc w:val="left"/>
        <w:rPr>
          <w:rFonts w:ascii="仿宋_GB2312" w:eastAsia="仿宋_GB2312" w:hAnsi="仿宋"/>
          <w:sz w:val="32"/>
          <w:szCs w:val="32"/>
        </w:rPr>
      </w:pPr>
      <w:r>
        <w:rPr>
          <w:rFonts w:ascii="仿宋_GB2312" w:eastAsia="仿宋_GB2312" w:hAnsi="仿宋"/>
          <w:b/>
          <w:bCs/>
          <w:sz w:val="32"/>
          <w:szCs w:val="32"/>
        </w:rPr>
        <w:t>31.</w:t>
      </w:r>
      <w:r>
        <w:rPr>
          <w:rFonts w:ascii="仿宋_GB2312" w:eastAsia="仿宋_GB2312" w:hAnsi="仿宋" w:hint="eastAsia"/>
          <w:b/>
          <w:bCs/>
          <w:sz w:val="32"/>
          <w:szCs w:val="32"/>
        </w:rPr>
        <w:t>资本性支出：</w:t>
      </w:r>
      <w:r>
        <w:rPr>
          <w:rFonts w:ascii="仿宋_GB2312" w:eastAsia="仿宋_GB2312" w:hAnsi="仿宋" w:hint="eastAsia"/>
          <w:sz w:val="32"/>
          <w:szCs w:val="32"/>
        </w:rPr>
        <w:t>反映各单位安排的资本性支出。切块由发展</w:t>
      </w:r>
      <w:bookmarkStart w:id="0" w:name="_GoBack"/>
      <w:r>
        <w:rPr>
          <w:rFonts w:ascii="仿宋_GB2312" w:eastAsia="仿宋_GB2312" w:hAnsi="仿宋" w:hint="eastAsia"/>
          <w:sz w:val="32"/>
          <w:szCs w:val="32"/>
        </w:rPr>
        <w:t>改革部门安排的基本建设支出不在此科目反映。</w:t>
      </w:r>
    </w:p>
    <w:p w:rsidR="004C46AE" w:rsidRDefault="001C122B">
      <w:pPr>
        <w:spacing w:line="540" w:lineRule="exact"/>
        <w:ind w:firstLineChars="200" w:firstLine="643"/>
        <w:rPr>
          <w:rFonts w:ascii="仿宋" w:eastAsia="仿宋" w:hAnsi="仿宋"/>
          <w:b/>
          <w:sz w:val="36"/>
          <w:szCs w:val="36"/>
        </w:rPr>
      </w:pPr>
      <w:r>
        <w:rPr>
          <w:rFonts w:ascii="仿宋_GB2312" w:eastAsia="仿宋_GB2312" w:hAnsi="仿宋" w:hint="eastAsia"/>
          <w:b/>
          <w:bCs/>
          <w:sz w:val="32"/>
          <w:szCs w:val="32"/>
        </w:rPr>
        <w:t>32.</w:t>
      </w:r>
      <w:r>
        <w:rPr>
          <w:rFonts w:ascii="仿宋_GB2312" w:eastAsia="仿宋_GB2312" w:hAnsi="仿宋" w:hint="eastAsia"/>
          <w:b/>
          <w:bCs/>
          <w:sz w:val="32"/>
          <w:szCs w:val="32"/>
        </w:rPr>
        <w:t>其</w:t>
      </w:r>
      <w:r>
        <w:rPr>
          <w:rFonts w:ascii="仿宋" w:eastAsia="仿宋" w:hAnsi="仿宋" w:hint="eastAsia"/>
          <w:b/>
          <w:sz w:val="32"/>
          <w:szCs w:val="32"/>
        </w:rPr>
        <w:t>他支出</w:t>
      </w:r>
      <w:r>
        <w:rPr>
          <w:rFonts w:ascii="仿宋" w:eastAsia="仿宋" w:hAnsi="仿宋" w:hint="eastAsia"/>
          <w:b/>
          <w:sz w:val="32"/>
          <w:szCs w:val="32"/>
        </w:rPr>
        <w:t>（类）</w:t>
      </w:r>
      <w:r>
        <w:rPr>
          <w:rFonts w:ascii="仿宋" w:eastAsia="仿宋" w:hAnsi="仿宋" w:hint="eastAsia"/>
          <w:b/>
          <w:sz w:val="32"/>
          <w:szCs w:val="32"/>
        </w:rPr>
        <w:t>其他支出</w:t>
      </w:r>
      <w:r>
        <w:rPr>
          <w:rFonts w:ascii="仿宋" w:eastAsia="仿宋" w:hAnsi="仿宋" w:hint="eastAsia"/>
          <w:b/>
          <w:sz w:val="32"/>
          <w:szCs w:val="32"/>
        </w:rPr>
        <w:t>（款）</w:t>
      </w:r>
      <w:r>
        <w:rPr>
          <w:rFonts w:ascii="仿宋" w:eastAsia="仿宋" w:hAnsi="仿宋" w:hint="eastAsia"/>
          <w:b/>
          <w:sz w:val="32"/>
          <w:szCs w:val="32"/>
        </w:rPr>
        <w:t>其他支出</w:t>
      </w:r>
      <w:r>
        <w:rPr>
          <w:rFonts w:ascii="仿宋" w:eastAsia="仿宋" w:hAnsi="仿宋" w:hint="eastAsia"/>
          <w:b/>
          <w:sz w:val="32"/>
          <w:szCs w:val="32"/>
        </w:rPr>
        <w:t>（项）</w:t>
      </w:r>
      <w:r>
        <w:rPr>
          <w:rFonts w:ascii="仿宋" w:eastAsia="仿宋" w:hAnsi="仿宋" w:hint="eastAsia"/>
          <w:sz w:val="32"/>
          <w:szCs w:val="32"/>
        </w:rPr>
        <w:t>反映</w:t>
      </w:r>
      <w:r>
        <w:rPr>
          <w:rFonts w:ascii="仿宋" w:eastAsia="仿宋" w:hAnsi="仿宋" w:hint="eastAsia"/>
          <w:sz w:val="32"/>
          <w:szCs w:val="32"/>
        </w:rPr>
        <w:t>除上述项目以外其他不能划分到具体功能科目的支出项目。</w:t>
      </w:r>
    </w:p>
    <w:p w:rsidR="004C46AE" w:rsidRDefault="001C122B">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33</w:t>
      </w:r>
      <w:r>
        <w:rPr>
          <w:rFonts w:ascii="仿宋" w:eastAsia="仿宋" w:hAnsi="仿宋" w:hint="eastAsia"/>
          <w:b/>
          <w:sz w:val="32"/>
          <w:szCs w:val="32"/>
        </w:rPr>
        <w:t>.</w:t>
      </w:r>
      <w:r>
        <w:rPr>
          <w:rFonts w:ascii="仿宋" w:eastAsia="仿宋" w:hAnsi="仿宋" w:hint="eastAsia"/>
          <w:b/>
          <w:sz w:val="32"/>
          <w:szCs w:val="32"/>
        </w:rPr>
        <w:t>社会保障和就业（类）抚恤（款）死亡抚恤（项）：</w:t>
      </w:r>
      <w:r>
        <w:rPr>
          <w:rFonts w:ascii="仿宋" w:eastAsia="仿宋" w:hAnsi="仿宋" w:hint="eastAsia"/>
          <w:sz w:val="32"/>
          <w:szCs w:val="32"/>
        </w:rPr>
        <w:t>反映按规定用于烈士和牺牲、病故人员家属的一次性和定期抚恤金以及丧葬补助费。</w:t>
      </w:r>
    </w:p>
    <w:p w:rsidR="004C46AE" w:rsidRDefault="004C46AE">
      <w:pPr>
        <w:tabs>
          <w:tab w:val="left" w:pos="660"/>
        </w:tabs>
        <w:jc w:val="left"/>
        <w:sectPr w:rsidR="004C46AE">
          <w:headerReference w:type="default" r:id="rId7"/>
          <w:footerReference w:type="even" r:id="rId8"/>
          <w:footerReference w:type="default" r:id="rId9"/>
          <w:pgSz w:w="11906" w:h="16838"/>
          <w:pgMar w:top="1418" w:right="1701" w:bottom="1418" w:left="1701" w:header="851" w:footer="992" w:gutter="0"/>
          <w:cols w:space="720"/>
          <w:docGrid w:type="lines" w:linePitch="312"/>
        </w:sectPr>
      </w:pPr>
    </w:p>
    <w:bookmarkEnd w:id="0"/>
    <w:p w:rsidR="004C46AE" w:rsidRDefault="001C122B">
      <w:pPr>
        <w:spacing w:line="540" w:lineRule="exact"/>
        <w:jc w:val="center"/>
        <w:rPr>
          <w:rFonts w:ascii="仿宋_GB2312" w:eastAsia="仿宋_GB2312"/>
          <w:sz w:val="52"/>
          <w:szCs w:val="52"/>
        </w:rPr>
      </w:pPr>
      <w:r>
        <w:rPr>
          <w:rFonts w:ascii="宋体" w:hAnsi="宋体" w:hint="eastAsia"/>
          <w:b/>
          <w:sz w:val="52"/>
          <w:szCs w:val="52"/>
        </w:rPr>
        <w:lastRenderedPageBreak/>
        <w:t>第四部分盘锦市民族和宗教事务局</w:t>
      </w:r>
      <w:r>
        <w:rPr>
          <w:rFonts w:ascii="宋体" w:hAnsi="宋体"/>
          <w:b/>
          <w:sz w:val="52"/>
          <w:szCs w:val="52"/>
        </w:rPr>
        <w:t>2021</w:t>
      </w:r>
      <w:r>
        <w:rPr>
          <w:rFonts w:ascii="宋体" w:hAnsi="宋体" w:hint="eastAsia"/>
          <w:b/>
          <w:sz w:val="52"/>
          <w:szCs w:val="52"/>
        </w:rPr>
        <w:t>年度部门决算表</w:t>
      </w:r>
    </w:p>
    <w:p w:rsidR="004C46AE" w:rsidRDefault="004C46AE">
      <w:pPr>
        <w:spacing w:line="540" w:lineRule="exact"/>
        <w:jc w:val="center"/>
        <w:rPr>
          <w:sz w:val="32"/>
          <w:szCs w:val="32"/>
        </w:rPr>
      </w:pPr>
    </w:p>
    <w:p w:rsidR="004C46AE" w:rsidRDefault="001C122B">
      <w:pPr>
        <w:spacing w:line="540" w:lineRule="exact"/>
        <w:rPr>
          <w:rFonts w:ascii="仿宋_GB2312" w:eastAsia="仿宋_GB2312"/>
          <w:sz w:val="32"/>
          <w:szCs w:val="32"/>
        </w:rPr>
        <w:sectPr w:rsidR="004C46AE">
          <w:headerReference w:type="even" r:id="rId10"/>
          <w:headerReference w:type="default" r:id="rId11"/>
          <w:footerReference w:type="even" r:id="rId12"/>
          <w:footerReference w:type="default" r:id="rId13"/>
          <w:headerReference w:type="first" r:id="rId14"/>
          <w:footerReference w:type="first" r:id="rId15"/>
          <w:pgSz w:w="11906" w:h="16838"/>
          <w:pgMar w:top="1701" w:right="1417" w:bottom="1701" w:left="1417" w:header="851" w:footer="992" w:gutter="0"/>
          <w:cols w:space="720"/>
          <w:docGrid w:type="lines" w:linePitch="312"/>
        </w:sectPr>
      </w:pPr>
      <w:r>
        <w:rPr>
          <w:rFonts w:ascii="仿宋_GB2312" w:eastAsia="仿宋_GB2312" w:hint="eastAsia"/>
          <w:sz w:val="32"/>
          <w:szCs w:val="32"/>
        </w:rPr>
        <w:t>详见：《盘锦市民族和宗教事务局</w:t>
      </w:r>
      <w:r>
        <w:rPr>
          <w:rFonts w:ascii="仿宋_GB2312" w:eastAsia="仿宋_GB2312"/>
          <w:sz w:val="32"/>
          <w:szCs w:val="32"/>
        </w:rPr>
        <w:t>2021</w:t>
      </w:r>
      <w:r>
        <w:rPr>
          <w:rFonts w:ascii="仿宋_GB2312" w:eastAsia="仿宋_GB2312" w:hint="eastAsia"/>
          <w:sz w:val="32"/>
          <w:szCs w:val="32"/>
        </w:rPr>
        <w:t>年度部门决算公开表》</w:t>
      </w:r>
    </w:p>
    <w:p w:rsidR="004C46AE" w:rsidRDefault="004C46AE"/>
    <w:sectPr w:rsidR="004C46AE" w:rsidSect="004C46AE">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22B" w:rsidRDefault="001C122B" w:rsidP="004C46AE">
      <w:r>
        <w:separator/>
      </w:r>
    </w:p>
  </w:endnote>
  <w:endnote w:type="continuationSeparator" w:id="1">
    <w:p w:rsidR="001C122B" w:rsidRDefault="001C122B" w:rsidP="004C4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3"/>
      <w:framePr w:wrap="around" w:vAnchor="text" w:hAnchor="margin" w:xAlign="center" w:y="1"/>
      <w:rPr>
        <w:rStyle w:val="a6"/>
      </w:rPr>
    </w:pPr>
    <w:r>
      <w:rPr>
        <w:rStyle w:val="a6"/>
      </w:rPr>
      <w:fldChar w:fldCharType="begin"/>
    </w:r>
    <w:r w:rsidR="001C122B">
      <w:rPr>
        <w:rStyle w:val="a6"/>
      </w:rPr>
      <w:instrText xml:space="preserve">PAGE  </w:instrText>
    </w:r>
    <w:r>
      <w:rPr>
        <w:rStyle w:val="a6"/>
      </w:rPr>
      <w:fldChar w:fldCharType="end"/>
    </w:r>
  </w:p>
  <w:p w:rsidR="004C46AE" w:rsidRDefault="004C46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3"/>
      <w:framePr w:wrap="around" w:vAnchor="text" w:hAnchor="margin" w:xAlign="center" w:y="1"/>
      <w:rPr>
        <w:rStyle w:val="a6"/>
      </w:rPr>
    </w:pPr>
    <w:r>
      <w:rPr>
        <w:rStyle w:val="a6"/>
      </w:rPr>
      <w:fldChar w:fldCharType="begin"/>
    </w:r>
    <w:r w:rsidR="001C122B">
      <w:rPr>
        <w:rStyle w:val="a6"/>
      </w:rPr>
      <w:instrText xml:space="preserve">PAGE  </w:instrText>
    </w:r>
    <w:r>
      <w:rPr>
        <w:rStyle w:val="a6"/>
      </w:rPr>
      <w:fldChar w:fldCharType="separate"/>
    </w:r>
    <w:r w:rsidR="00A23781">
      <w:rPr>
        <w:rStyle w:val="a6"/>
        <w:noProof/>
      </w:rPr>
      <w:t>2</w:t>
    </w:r>
    <w:r>
      <w:rPr>
        <w:rStyle w:val="a6"/>
      </w:rPr>
      <w:fldChar w:fldCharType="end"/>
    </w:r>
  </w:p>
  <w:p w:rsidR="004C46AE" w:rsidRDefault="004C46A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3"/>
      <w:framePr w:wrap="around" w:vAnchor="text" w:hAnchor="margin" w:xAlign="center" w:y="1"/>
      <w:rPr>
        <w:rStyle w:val="a6"/>
      </w:rPr>
    </w:pPr>
    <w:r>
      <w:rPr>
        <w:rStyle w:val="a6"/>
      </w:rPr>
      <w:fldChar w:fldCharType="begin"/>
    </w:r>
    <w:r w:rsidR="001C122B">
      <w:rPr>
        <w:rStyle w:val="a6"/>
      </w:rPr>
      <w:instrText xml:space="preserve">PAGE  </w:instrText>
    </w:r>
    <w:r>
      <w:rPr>
        <w:rStyle w:val="a6"/>
      </w:rPr>
      <w:fldChar w:fldCharType="end"/>
    </w:r>
  </w:p>
  <w:p w:rsidR="004C46AE" w:rsidRDefault="004C46A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3"/>
      <w:framePr w:wrap="around" w:vAnchor="text" w:hAnchor="margin" w:xAlign="center" w:y="1"/>
      <w:rPr>
        <w:rStyle w:val="a6"/>
      </w:rPr>
    </w:pPr>
    <w:r>
      <w:rPr>
        <w:rStyle w:val="a6"/>
      </w:rPr>
      <w:fldChar w:fldCharType="begin"/>
    </w:r>
    <w:r w:rsidR="001C122B">
      <w:rPr>
        <w:rStyle w:val="a6"/>
      </w:rPr>
      <w:instrText xml:space="preserve">PAGE  </w:instrText>
    </w:r>
    <w:r>
      <w:rPr>
        <w:rStyle w:val="a6"/>
      </w:rPr>
      <w:fldChar w:fldCharType="separate"/>
    </w:r>
    <w:r w:rsidR="00A23781">
      <w:rPr>
        <w:rStyle w:val="a6"/>
        <w:noProof/>
      </w:rPr>
      <w:t>35</w:t>
    </w:r>
    <w:r>
      <w:rPr>
        <w:rStyle w:val="a6"/>
      </w:rPr>
      <w:fldChar w:fldCharType="end"/>
    </w:r>
  </w:p>
  <w:p w:rsidR="004C46AE" w:rsidRDefault="004C46AE">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22B" w:rsidRDefault="001C122B" w:rsidP="004C46AE">
      <w:r>
        <w:separator/>
      </w:r>
    </w:p>
  </w:footnote>
  <w:footnote w:type="continuationSeparator" w:id="1">
    <w:p w:rsidR="001C122B" w:rsidRDefault="001C122B" w:rsidP="004C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AE" w:rsidRDefault="004C46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1EB73A"/>
    <w:multiLevelType w:val="singleLevel"/>
    <w:tmpl w:val="CF1EB73A"/>
    <w:lvl w:ilvl="0">
      <w:start w:val="5"/>
      <w:numFmt w:val="decimal"/>
      <w:suff w:val="space"/>
      <w:lvlText w:val="%1."/>
      <w:lvlJc w:val="left"/>
    </w:lvl>
  </w:abstractNum>
  <w:abstractNum w:abstractNumId="1">
    <w:nsid w:val="406E7B1D"/>
    <w:multiLevelType w:val="multilevel"/>
    <w:tmpl w:val="406E7B1D"/>
    <w:lvl w:ilvl="0">
      <w:start w:val="1"/>
      <w:numFmt w:val="japaneseCounting"/>
      <w:lvlText w:val="%1、"/>
      <w:lvlJc w:val="left"/>
      <w:pPr>
        <w:ind w:left="1347" w:hanging="720"/>
      </w:pPr>
      <w:rPr>
        <w:rFonts w:cs="Times New Roman" w:hint="default"/>
      </w:rPr>
    </w:lvl>
    <w:lvl w:ilvl="1">
      <w:start w:val="1"/>
      <w:numFmt w:val="lowerLetter"/>
      <w:lvlText w:val="%2)"/>
      <w:lvlJc w:val="left"/>
      <w:pPr>
        <w:ind w:left="1467" w:hanging="420"/>
      </w:pPr>
      <w:rPr>
        <w:rFonts w:cs="Times New Roman"/>
      </w:rPr>
    </w:lvl>
    <w:lvl w:ilvl="2">
      <w:start w:val="1"/>
      <w:numFmt w:val="lowerRoman"/>
      <w:lvlText w:val="%3."/>
      <w:lvlJc w:val="right"/>
      <w:pPr>
        <w:ind w:left="1887" w:hanging="420"/>
      </w:pPr>
      <w:rPr>
        <w:rFonts w:cs="Times New Roman"/>
      </w:rPr>
    </w:lvl>
    <w:lvl w:ilvl="3">
      <w:start w:val="1"/>
      <w:numFmt w:val="decimal"/>
      <w:lvlText w:val="%4."/>
      <w:lvlJc w:val="left"/>
      <w:pPr>
        <w:ind w:left="2307" w:hanging="420"/>
      </w:pPr>
      <w:rPr>
        <w:rFonts w:cs="Times New Roman"/>
      </w:rPr>
    </w:lvl>
    <w:lvl w:ilvl="4">
      <w:start w:val="1"/>
      <w:numFmt w:val="lowerLetter"/>
      <w:lvlText w:val="%5)"/>
      <w:lvlJc w:val="left"/>
      <w:pPr>
        <w:ind w:left="2727" w:hanging="420"/>
      </w:pPr>
      <w:rPr>
        <w:rFonts w:cs="Times New Roman"/>
      </w:rPr>
    </w:lvl>
    <w:lvl w:ilvl="5">
      <w:start w:val="1"/>
      <w:numFmt w:val="lowerRoman"/>
      <w:lvlText w:val="%6."/>
      <w:lvlJc w:val="right"/>
      <w:pPr>
        <w:ind w:left="3147" w:hanging="420"/>
      </w:pPr>
      <w:rPr>
        <w:rFonts w:cs="Times New Roman"/>
      </w:rPr>
    </w:lvl>
    <w:lvl w:ilvl="6">
      <w:start w:val="1"/>
      <w:numFmt w:val="decimal"/>
      <w:lvlText w:val="%7."/>
      <w:lvlJc w:val="left"/>
      <w:pPr>
        <w:ind w:left="3567" w:hanging="420"/>
      </w:pPr>
      <w:rPr>
        <w:rFonts w:cs="Times New Roman"/>
      </w:rPr>
    </w:lvl>
    <w:lvl w:ilvl="7">
      <w:start w:val="1"/>
      <w:numFmt w:val="lowerLetter"/>
      <w:lvlText w:val="%8)"/>
      <w:lvlJc w:val="left"/>
      <w:pPr>
        <w:ind w:left="3987" w:hanging="420"/>
      </w:pPr>
      <w:rPr>
        <w:rFonts w:cs="Times New Roman"/>
      </w:rPr>
    </w:lvl>
    <w:lvl w:ilvl="8">
      <w:start w:val="1"/>
      <w:numFmt w:val="lowerRoman"/>
      <w:lvlText w:val="%9."/>
      <w:lvlJc w:val="right"/>
      <w:pPr>
        <w:ind w:left="4407" w:hanging="420"/>
      </w:pPr>
      <w:rPr>
        <w:rFonts w:cs="Times New Roman"/>
      </w:rPr>
    </w:lvl>
  </w:abstractNum>
  <w:abstractNum w:abstractNumId="2">
    <w:nsid w:val="730B37B3"/>
    <w:multiLevelType w:val="multilevel"/>
    <w:tmpl w:val="730B37B3"/>
    <w:lvl w:ilvl="0">
      <w:start w:val="1"/>
      <w:numFmt w:val="japaneseCounting"/>
      <w:lvlText w:val="%1、"/>
      <w:lvlJc w:val="left"/>
      <w:pPr>
        <w:tabs>
          <w:tab w:val="left" w:pos="720"/>
        </w:tabs>
        <w:ind w:left="720" w:hanging="720"/>
      </w:pPr>
      <w:rPr>
        <w:rFonts w:cs="Times New Roman" w:hint="default"/>
      </w:rPr>
    </w:lvl>
    <w:lvl w:ilvl="1">
      <w:start w:val="2"/>
      <w:numFmt w:val="japaneseCounting"/>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Y5MTk2MzYzZTMxZDQwNzA4ZWZjOWY3YjZjZDg0MWUifQ=="/>
  </w:docVars>
  <w:rsids>
    <w:rsidRoot w:val="00FF5E76"/>
    <w:rsid w:val="000063F7"/>
    <w:rsid w:val="0001373A"/>
    <w:rsid w:val="00024500"/>
    <w:rsid w:val="00035D14"/>
    <w:rsid w:val="00040A08"/>
    <w:rsid w:val="000833EF"/>
    <w:rsid w:val="000E1127"/>
    <w:rsid w:val="000E64F7"/>
    <w:rsid w:val="000F7B26"/>
    <w:rsid w:val="00100855"/>
    <w:rsid w:val="00114BE0"/>
    <w:rsid w:val="00167D3B"/>
    <w:rsid w:val="001C122B"/>
    <w:rsid w:val="001D2628"/>
    <w:rsid w:val="00256471"/>
    <w:rsid w:val="002F312F"/>
    <w:rsid w:val="00400D2B"/>
    <w:rsid w:val="00431FA8"/>
    <w:rsid w:val="0044336C"/>
    <w:rsid w:val="004865AD"/>
    <w:rsid w:val="004C46AE"/>
    <w:rsid w:val="004E5799"/>
    <w:rsid w:val="004F3C27"/>
    <w:rsid w:val="005B4D90"/>
    <w:rsid w:val="006A49D0"/>
    <w:rsid w:val="007066DD"/>
    <w:rsid w:val="00742E95"/>
    <w:rsid w:val="00761F5F"/>
    <w:rsid w:val="00770167"/>
    <w:rsid w:val="007B2AAF"/>
    <w:rsid w:val="007B57C4"/>
    <w:rsid w:val="008D7AD2"/>
    <w:rsid w:val="009773ED"/>
    <w:rsid w:val="00A11142"/>
    <w:rsid w:val="00A23781"/>
    <w:rsid w:val="00AA77A4"/>
    <w:rsid w:val="00B21780"/>
    <w:rsid w:val="00B245C1"/>
    <w:rsid w:val="00B96D8C"/>
    <w:rsid w:val="00B97572"/>
    <w:rsid w:val="00BA2308"/>
    <w:rsid w:val="00BB07AC"/>
    <w:rsid w:val="00BF7800"/>
    <w:rsid w:val="00C1170C"/>
    <w:rsid w:val="00C76165"/>
    <w:rsid w:val="00D00DFB"/>
    <w:rsid w:val="00D04BEF"/>
    <w:rsid w:val="00D1541A"/>
    <w:rsid w:val="00DD7E5C"/>
    <w:rsid w:val="00E340F2"/>
    <w:rsid w:val="00F23BEA"/>
    <w:rsid w:val="00F35AC7"/>
    <w:rsid w:val="00F900FF"/>
    <w:rsid w:val="00FA7E60"/>
    <w:rsid w:val="00FB2048"/>
    <w:rsid w:val="00FD3F92"/>
    <w:rsid w:val="00FF5E76"/>
    <w:rsid w:val="049D6685"/>
    <w:rsid w:val="1E25654C"/>
    <w:rsid w:val="1E495F4A"/>
    <w:rsid w:val="285F2488"/>
    <w:rsid w:val="35321A3B"/>
    <w:rsid w:val="354B2B3E"/>
    <w:rsid w:val="7BA046D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C46AE"/>
    <w:pPr>
      <w:tabs>
        <w:tab w:val="center" w:pos="4153"/>
        <w:tab w:val="right" w:pos="8306"/>
      </w:tabs>
      <w:snapToGrid w:val="0"/>
      <w:jc w:val="left"/>
    </w:pPr>
    <w:rPr>
      <w:sz w:val="18"/>
      <w:szCs w:val="18"/>
    </w:rPr>
  </w:style>
  <w:style w:type="paragraph" w:styleId="a4">
    <w:name w:val="header"/>
    <w:basedOn w:val="a"/>
    <w:link w:val="Char0"/>
    <w:uiPriority w:val="99"/>
    <w:semiHidden/>
    <w:rsid w:val="004C46A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locked/>
    <w:rsid w:val="004C46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4C46AE"/>
    <w:rPr>
      <w:rFonts w:cs="Times New Roman"/>
    </w:rPr>
  </w:style>
  <w:style w:type="character" w:customStyle="1" w:styleId="Char">
    <w:name w:val="页脚 Char"/>
    <w:basedOn w:val="a0"/>
    <w:link w:val="a3"/>
    <w:uiPriority w:val="99"/>
    <w:semiHidden/>
    <w:locked/>
    <w:rsid w:val="004C46AE"/>
    <w:rPr>
      <w:rFonts w:cs="Times New Roman"/>
      <w:sz w:val="18"/>
      <w:szCs w:val="18"/>
    </w:rPr>
  </w:style>
  <w:style w:type="character" w:customStyle="1" w:styleId="Char0">
    <w:name w:val="页眉 Char"/>
    <w:basedOn w:val="a0"/>
    <w:link w:val="a4"/>
    <w:uiPriority w:val="99"/>
    <w:semiHidden/>
    <w:locked/>
    <w:rsid w:val="004C46AE"/>
    <w:rPr>
      <w:rFonts w:cs="Times New Roman"/>
      <w:sz w:val="18"/>
      <w:szCs w:val="18"/>
    </w:rPr>
  </w:style>
  <w:style w:type="paragraph" w:styleId="a7">
    <w:name w:val="List Paragraph"/>
    <w:basedOn w:val="a"/>
    <w:uiPriority w:val="99"/>
    <w:qFormat/>
    <w:rsid w:val="004C46AE"/>
    <w:pPr>
      <w:ind w:firstLineChars="200" w:firstLine="420"/>
    </w:pPr>
  </w:style>
  <w:style w:type="character" w:customStyle="1" w:styleId="CharChar">
    <w:name w:val="Char Char"/>
    <w:uiPriority w:val="99"/>
    <w:rsid w:val="004C46AE"/>
    <w:rPr>
      <w:kern w:val="2"/>
      <w:sz w:val="18"/>
    </w:rPr>
  </w:style>
  <w:style w:type="character" w:customStyle="1" w:styleId="font31">
    <w:name w:val="font31"/>
    <w:basedOn w:val="a0"/>
    <w:rsid w:val="004C46AE"/>
    <w:rPr>
      <w:rFonts w:ascii="宋体" w:eastAsia="宋体" w:hAnsi="宋体" w:cs="宋体" w:hint="eastAsia"/>
      <w:b/>
      <w:bCs/>
      <w:color w:val="000000"/>
      <w:sz w:val="32"/>
      <w:szCs w:val="32"/>
      <w:u w:val="none"/>
    </w:rPr>
  </w:style>
  <w:style w:type="character" w:customStyle="1" w:styleId="font11">
    <w:name w:val="font11"/>
    <w:basedOn w:val="a0"/>
    <w:rsid w:val="004C46AE"/>
    <w:rPr>
      <w:rFonts w:ascii="宋体" w:eastAsia="宋体" w:hAnsi="宋体" w:cs="宋体" w:hint="eastAsia"/>
      <w:color w:val="000000"/>
      <w:sz w:val="24"/>
      <w:szCs w:val="24"/>
      <w:u w:val="none"/>
    </w:rPr>
  </w:style>
  <w:style w:type="character" w:customStyle="1" w:styleId="font41">
    <w:name w:val="font41"/>
    <w:basedOn w:val="a0"/>
    <w:rsid w:val="004C46AE"/>
    <w:rPr>
      <w:rFonts w:ascii="宋体" w:eastAsia="宋体" w:hAnsi="宋体" w:cs="宋体" w:hint="eastAsia"/>
      <w:color w:val="000000"/>
      <w:sz w:val="24"/>
      <w:szCs w:val="24"/>
      <w:u w:val="none"/>
    </w:rPr>
  </w:style>
  <w:style w:type="character" w:customStyle="1" w:styleId="font51">
    <w:name w:val="font51"/>
    <w:basedOn w:val="a0"/>
    <w:rsid w:val="004C46AE"/>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2020</Words>
  <Characters>11519</Characters>
  <Application>Microsoft Office Word</Application>
  <DocSecurity>0</DocSecurity>
  <Lines>95</Lines>
  <Paragraphs>27</Paragraphs>
  <ScaleCrop>false</ScaleCrop>
  <Company>china</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12</cp:revision>
  <dcterms:created xsi:type="dcterms:W3CDTF">2022-09-07T02:59:00Z</dcterms:created>
  <dcterms:modified xsi:type="dcterms:W3CDTF">2024-08-08T08:36:00Z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