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E2" w:rsidRDefault="00206F9D">
      <w:pPr>
        <w:spacing w:line="600" w:lineRule="exact"/>
        <w:rPr>
          <w:rFonts w:ascii="宋体" w:hAnsi="宋体"/>
          <w:b/>
          <w:sz w:val="44"/>
          <w:szCs w:val="44"/>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4</w:t>
      </w:r>
    </w:p>
    <w:p w:rsidR="00FB1AE2" w:rsidRDefault="00FB1AE2">
      <w:pPr>
        <w:spacing w:line="600" w:lineRule="exact"/>
        <w:rPr>
          <w:rFonts w:ascii="宋体" w:hAnsi="宋体"/>
          <w:b/>
          <w:sz w:val="44"/>
          <w:szCs w:val="44"/>
        </w:rPr>
      </w:pPr>
    </w:p>
    <w:p w:rsidR="00FB1AE2" w:rsidRDefault="00206F9D">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w:t>
      </w:r>
    </w:p>
    <w:p w:rsidR="00FB1AE2" w:rsidRDefault="00FB1AE2">
      <w:pPr>
        <w:spacing w:line="600" w:lineRule="exact"/>
        <w:jc w:val="center"/>
        <w:rPr>
          <w:bCs/>
          <w:sz w:val="44"/>
          <w:szCs w:val="44"/>
          <w:u w:val="single"/>
        </w:rPr>
      </w:pPr>
    </w:p>
    <w:p w:rsidR="00FB1AE2" w:rsidRDefault="00206F9D">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FB1AE2" w:rsidRDefault="00FB1AE2">
      <w:pPr>
        <w:spacing w:line="600" w:lineRule="exact"/>
        <w:rPr>
          <w:rFonts w:ascii="黑体" w:eastAsia="黑体" w:hAnsi="黑体" w:cs="黑体"/>
          <w:bCs/>
          <w:sz w:val="32"/>
          <w:szCs w:val="32"/>
          <w:u w:val="single"/>
        </w:rPr>
      </w:pPr>
    </w:p>
    <w:p w:rsidR="00FB1AE2" w:rsidRDefault="00206F9D">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盘锦市商贸物流基地建设服务中心部门概况</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FB1AE2" w:rsidRDefault="00206F9D">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hint="eastAsia"/>
          <w:sz w:val="32"/>
          <w:szCs w:val="32"/>
        </w:rPr>
        <w:t>2</w:t>
      </w:r>
      <w:r>
        <w:rPr>
          <w:rFonts w:ascii="黑体" w:eastAsia="黑体" w:hAnsi="黑体" w:hint="eastAsia"/>
          <w:sz w:val="32"/>
          <w:szCs w:val="32"/>
        </w:rPr>
        <w:t>年度部门预算公开表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年度部门收支总体情况表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年度部门收入总体情况表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年度部门支出总体情况表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年度财政拨款收支总体情况表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年度一般公共预算支出情况表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年度一般公共预算基本支出情况表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年度一般公共预算“三公”经费支出情况表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年度政府性基金预算支出情况表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年度综合预算项目支出表</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年度部门（单位）整体绩效目标表（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年度部门预算项目（政策）绩效目标情况表</w:t>
      </w:r>
      <w:r>
        <w:rPr>
          <w:rFonts w:ascii="仿宋" w:eastAsia="仿宋" w:hAnsi="仿宋" w:cs="仿宋" w:hint="eastAsia"/>
          <w:sz w:val="32"/>
          <w:szCs w:val="32"/>
        </w:rPr>
        <w:t>）</w:t>
      </w:r>
    </w:p>
    <w:p w:rsidR="00FB1AE2" w:rsidRDefault="00206F9D">
      <w:pPr>
        <w:spacing w:line="60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hint="eastAsia"/>
          <w:sz w:val="32"/>
          <w:szCs w:val="32"/>
        </w:rPr>
        <w:t>2</w:t>
      </w:r>
      <w:r>
        <w:rPr>
          <w:rFonts w:ascii="黑体" w:eastAsia="黑体" w:hAnsi="黑体" w:hint="eastAsia"/>
          <w:sz w:val="32"/>
          <w:szCs w:val="32"/>
        </w:rPr>
        <w:t>年度部门预算情况说明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FB1AE2" w:rsidRDefault="00206F9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FB1AE2" w:rsidRDefault="00206F9D">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FB1AE2" w:rsidRDefault="00FB1AE2">
      <w:pPr>
        <w:spacing w:line="600" w:lineRule="exact"/>
        <w:jc w:val="center"/>
        <w:rPr>
          <w:b/>
          <w:sz w:val="44"/>
          <w:szCs w:val="44"/>
          <w:u w:val="single"/>
        </w:rPr>
      </w:pPr>
    </w:p>
    <w:p w:rsidR="00FB1AE2" w:rsidRDefault="00FB1AE2">
      <w:pPr>
        <w:spacing w:line="600" w:lineRule="exact"/>
        <w:jc w:val="center"/>
        <w:rPr>
          <w:rFonts w:ascii="方正小标宋_GBK" w:eastAsia="方正小标宋_GBK" w:hAnsi="方正小标宋_GBK" w:cs="方正小标宋_GBK"/>
          <w:bCs/>
          <w:sz w:val="44"/>
          <w:szCs w:val="44"/>
          <w:u w:val="single"/>
        </w:rPr>
      </w:pP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盘锦市商贸物流基地建设服务中心部门概况</w:t>
      </w:r>
    </w:p>
    <w:p w:rsidR="00FB1AE2" w:rsidRDefault="00FB1AE2">
      <w:pPr>
        <w:spacing w:line="600" w:lineRule="exact"/>
        <w:jc w:val="left"/>
        <w:rPr>
          <w:rFonts w:ascii="方正小标宋_GBK" w:eastAsia="方正小标宋_GBK" w:hAnsi="方正小标宋_GBK" w:cs="方正小标宋_GBK"/>
          <w:bCs/>
          <w:sz w:val="44"/>
          <w:szCs w:val="44"/>
        </w:rPr>
      </w:pPr>
    </w:p>
    <w:p w:rsidR="00FB1AE2" w:rsidRDefault="00206F9D">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w:t>
      </w:r>
      <w:r>
        <w:rPr>
          <w:rFonts w:ascii="仿宋_GB2312" w:eastAsia="仿宋_GB2312" w:hAnsi="仿宋_GB2312" w:cs="仿宋_GB2312" w:hint="eastAsia"/>
          <w:sz w:val="32"/>
          <w:szCs w:val="32"/>
        </w:rPr>
        <w:lastRenderedPageBreak/>
        <w:t>流产业发展有关政策制定、发展规划的研究工作，提出有关建议。</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w:t>
      </w:r>
      <w:r>
        <w:rPr>
          <w:rFonts w:ascii="仿宋_GB2312" w:eastAsia="仿宋_GB2312" w:hAnsi="仿宋_GB2312" w:cs="仿宋_GB2312" w:hint="eastAsia"/>
          <w:sz w:val="32"/>
          <w:szCs w:val="32"/>
        </w:rPr>
        <w:t>进电子商务与物流业融合发展，开展新技术及绿色物流推广应用，为物流基地平台建设和重大商贸物流项目的引进、实施，提供支撑保障服务。</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（五）承担商贸物流供应链、信用评价体系建设及肉菜追溯体系建设相关事务性工作；承担旧货流通、再生资源行业发展和楼宇经济推进相关事务性工作。</w:t>
      </w:r>
    </w:p>
    <w:p w:rsidR="00FB1AE2" w:rsidRDefault="00206F9D">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FB1AE2" w:rsidRDefault="00FB1AE2">
      <w:pPr>
        <w:spacing w:line="600" w:lineRule="exact"/>
        <w:ind w:left="640"/>
        <w:jc w:val="left"/>
        <w:rPr>
          <w:rFonts w:ascii="仿宋_GB2312" w:eastAsia="仿宋_GB2312" w:hAnsi="仿宋_GB2312" w:cs="仿宋_GB2312"/>
          <w:sz w:val="32"/>
          <w:szCs w:val="32"/>
        </w:rPr>
      </w:pPr>
    </w:p>
    <w:p w:rsidR="00FB1AE2" w:rsidRDefault="00206F9D">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FB1AE2" w:rsidRDefault="00206F9D">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办公室</w:t>
      </w:r>
    </w:p>
    <w:p w:rsidR="00FB1AE2" w:rsidRDefault="00206F9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w:t>
      </w:r>
      <w:r>
        <w:rPr>
          <w:rFonts w:ascii="仿宋_GB2312" w:eastAsia="仿宋_GB2312" w:hAnsi="仿宋_GB2312" w:cs="仿宋_GB2312" w:hint="eastAsia"/>
          <w:sz w:val="32"/>
          <w:szCs w:val="32"/>
        </w:rPr>
        <w:lastRenderedPageBreak/>
        <w:t>休干部服务等工作。</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名，主任职数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业务服务科</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产业服务科</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w:t>
      </w:r>
      <w:r>
        <w:rPr>
          <w:rFonts w:ascii="仿宋_GB2312" w:eastAsia="仿宋_GB2312" w:hAnsi="仿宋_GB2312" w:cs="仿宋_GB2312" w:hint="eastAsia"/>
          <w:sz w:val="32"/>
          <w:szCs w:val="32"/>
        </w:rPr>
        <w:t>进电子商务与物流业融合发展，承担全市商贸物流创新和绿色物流推广应用工作；承担研究制定信用评价办法和建立商贸物流信用评价体系的事务性工作；承担石化产业物流基地服务等工作。</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项目服务科</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w:t>
      </w:r>
      <w:r>
        <w:rPr>
          <w:rFonts w:ascii="仿宋_GB2312" w:eastAsia="仿宋_GB2312" w:hAnsi="仿宋_GB2312" w:cs="仿宋_GB2312" w:hint="eastAsia"/>
          <w:sz w:val="32"/>
          <w:szCs w:val="32"/>
        </w:rPr>
        <w:lastRenderedPageBreak/>
        <w:t>物流基地服务等工作。</w:t>
      </w:r>
      <w:r>
        <w:rPr>
          <w:rFonts w:ascii="仿宋_GB2312" w:eastAsia="仿宋_GB2312" w:hAnsi="仿宋_GB2312" w:cs="仿宋_GB2312" w:hint="eastAsia"/>
          <w:sz w:val="32"/>
          <w:szCs w:val="32"/>
        </w:rPr>
        <w:t xml:space="preserve"> </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经济合作科</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w:t>
      </w:r>
      <w:r>
        <w:rPr>
          <w:rFonts w:ascii="仿宋_GB2312" w:eastAsia="仿宋_GB2312" w:hAnsi="仿宋_GB2312" w:cs="仿宋_GB2312" w:hint="eastAsia"/>
          <w:sz w:val="32"/>
          <w:szCs w:val="32"/>
        </w:rPr>
        <w:t>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再生资源服务科</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承担旧货流通及流通领域节能降耗事务性工作；推动再生资源行业绿色化、循环化、协同化、高值化、专业化、集群化发展；负责再生资源企业的服务工作。</w:t>
      </w:r>
    </w:p>
    <w:p w:rsidR="00FB1AE2" w:rsidRDefault="00206F9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FB1AE2" w:rsidRDefault="00FB1AE2">
      <w:pPr>
        <w:spacing w:line="600" w:lineRule="exact"/>
        <w:ind w:firstLineChars="200" w:firstLine="640"/>
        <w:jc w:val="left"/>
        <w:rPr>
          <w:rFonts w:ascii="仿宋_GB2312" w:eastAsia="仿宋_GB2312" w:hAnsi="仿宋_GB2312" w:cs="仿宋_GB2312"/>
          <w:kern w:val="0"/>
          <w:sz w:val="32"/>
          <w:szCs w:val="32"/>
        </w:rPr>
      </w:pPr>
    </w:p>
    <w:p w:rsidR="00FB1AE2" w:rsidRDefault="00206F9D">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FB1AE2" w:rsidRDefault="00206F9D">
      <w:pPr>
        <w:spacing w:line="360" w:lineRule="auto"/>
        <w:ind w:firstLineChars="195" w:firstLine="624"/>
        <w:rPr>
          <w:rFonts w:ascii="仿宋_GB2312" w:eastAsia="仿宋"/>
          <w:sz w:val="32"/>
          <w:szCs w:val="32"/>
        </w:rPr>
      </w:pPr>
      <w:r>
        <w:rPr>
          <w:rFonts w:ascii="仿宋" w:eastAsia="仿宋" w:hAnsi="仿宋" w:cs="仿宋" w:hint="eastAsia"/>
          <w:sz w:val="32"/>
        </w:rPr>
        <w:t>纳入盘锦市</w:t>
      </w:r>
      <w:r>
        <w:rPr>
          <w:rFonts w:ascii="楷体" w:eastAsia="楷体" w:hAnsi="楷体" w:cs="仿宋_GB2312" w:hint="eastAsia"/>
          <w:sz w:val="32"/>
          <w:szCs w:val="32"/>
        </w:rPr>
        <w:t>商贸物流基地建设服务中心</w:t>
      </w:r>
      <w:r>
        <w:rPr>
          <w:rFonts w:ascii="仿宋" w:eastAsia="仿宋" w:hAnsi="仿宋" w:cs="仿宋" w:hint="eastAsia"/>
          <w:sz w:val="32"/>
        </w:rPr>
        <w:t>202</w:t>
      </w:r>
      <w:r>
        <w:rPr>
          <w:rFonts w:ascii="仿宋" w:eastAsia="仿宋" w:hAnsi="仿宋" w:cs="仿宋" w:hint="eastAsia"/>
          <w:sz w:val="32"/>
        </w:rPr>
        <w:t>2</w:t>
      </w:r>
      <w:r>
        <w:rPr>
          <w:rFonts w:ascii="仿宋" w:eastAsia="仿宋" w:hAnsi="仿宋" w:cs="仿宋" w:hint="eastAsia"/>
          <w:sz w:val="32"/>
        </w:rPr>
        <w:t>年度部门预算编制范围为本级。</w:t>
      </w:r>
    </w:p>
    <w:p w:rsidR="00FB1AE2" w:rsidRDefault="00FB1AE2">
      <w:pPr>
        <w:spacing w:line="600" w:lineRule="exact"/>
        <w:ind w:firstLineChars="200" w:firstLine="640"/>
        <w:rPr>
          <w:rFonts w:ascii="仿宋_GB2312" w:eastAsia="仿宋_GB2312" w:hAnsi="仿宋_GB2312" w:cs="仿宋_GB2312"/>
          <w:sz w:val="32"/>
        </w:rPr>
      </w:pPr>
    </w:p>
    <w:p w:rsidR="00FB1AE2" w:rsidRDefault="00FB1AE2">
      <w:pPr>
        <w:spacing w:line="600" w:lineRule="exact"/>
        <w:ind w:firstLineChars="200" w:firstLine="640"/>
        <w:rPr>
          <w:rFonts w:ascii="仿宋_GB2312" w:eastAsia="仿宋_GB2312" w:hAnsi="仿宋_GB2312" w:cs="仿宋_GB2312"/>
          <w:sz w:val="32"/>
        </w:rPr>
      </w:pP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第二部分</w:t>
      </w: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年度部门预算公开表</w:t>
      </w:r>
    </w:p>
    <w:p w:rsidR="00FB1AE2" w:rsidRDefault="00206F9D">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FB1AE2" w:rsidRDefault="00FB1AE2">
      <w:pPr>
        <w:spacing w:line="600" w:lineRule="exact"/>
        <w:jc w:val="center"/>
        <w:rPr>
          <w:rFonts w:ascii="宋体" w:hAnsi="宋体"/>
          <w:b/>
          <w:sz w:val="44"/>
          <w:szCs w:val="44"/>
        </w:rPr>
      </w:pPr>
    </w:p>
    <w:p w:rsidR="00FB1AE2" w:rsidRDefault="00FB1AE2">
      <w:pPr>
        <w:spacing w:line="600" w:lineRule="exact"/>
        <w:jc w:val="center"/>
        <w:rPr>
          <w:rFonts w:ascii="方正小标宋_GBK" w:eastAsia="方正小标宋_GBK" w:hAnsi="方正小标宋_GBK" w:cs="方正小标宋_GBK"/>
          <w:bCs/>
          <w:sz w:val="44"/>
          <w:szCs w:val="44"/>
        </w:rPr>
      </w:pP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FB1AE2" w:rsidRDefault="00206F9D">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年度部门预算情况说明</w:t>
      </w:r>
    </w:p>
    <w:p w:rsidR="00FB1AE2" w:rsidRDefault="00FB1AE2">
      <w:pPr>
        <w:spacing w:line="600" w:lineRule="exact"/>
        <w:rPr>
          <w:rFonts w:ascii="方正小标宋_GBK" w:eastAsia="方正小标宋_GBK" w:hAnsi="方正小标宋_GBK" w:cs="方正小标宋_GBK"/>
          <w:bCs/>
          <w:sz w:val="44"/>
          <w:szCs w:val="44"/>
        </w:rPr>
      </w:pPr>
    </w:p>
    <w:p w:rsidR="00FB1AE2" w:rsidRDefault="00206F9D">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FB1AE2" w:rsidRDefault="00206F9D">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w:t>
      </w:r>
      <w:r>
        <w:rPr>
          <w:rFonts w:ascii="仿宋" w:eastAsia="仿宋" w:hAnsi="仿宋" w:cs="仿宋" w:hint="eastAsia"/>
          <w:sz w:val="32"/>
        </w:rPr>
        <w:t>202</w:t>
      </w:r>
      <w:r>
        <w:rPr>
          <w:rFonts w:ascii="仿宋" w:eastAsia="仿宋" w:hAnsi="仿宋" w:cs="仿宋" w:hint="eastAsia"/>
          <w:sz w:val="32"/>
        </w:rPr>
        <w:t>2</w:t>
      </w:r>
      <w:r>
        <w:rPr>
          <w:rFonts w:ascii="仿宋" w:eastAsia="仿宋" w:hAnsi="仿宋" w:cs="仿宋" w:hint="eastAsia"/>
          <w:sz w:val="32"/>
        </w:rPr>
        <w:t>年盘锦市商贸物流基地建设服务中心所有收入和支出均纳入部门预算管理。其中：</w:t>
      </w:r>
    </w:p>
    <w:p w:rsidR="00FB1AE2" w:rsidRDefault="00206F9D">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Pr>
          <w:rFonts w:ascii="楷体" w:eastAsia="楷体" w:hAnsi="楷体" w:cs="楷体" w:hint="eastAsia"/>
          <w:sz w:val="32"/>
        </w:rPr>
        <w:t>51</w:t>
      </w:r>
      <w:r>
        <w:rPr>
          <w:rFonts w:ascii="楷体" w:eastAsia="楷体" w:hAnsi="楷体" w:cs="楷体" w:hint="eastAsia"/>
          <w:sz w:val="32"/>
        </w:rPr>
        <w:t>9</w:t>
      </w:r>
      <w:r>
        <w:rPr>
          <w:rFonts w:ascii="楷体" w:eastAsia="楷体" w:hAnsi="楷体" w:cs="楷体" w:hint="eastAsia"/>
          <w:sz w:val="32"/>
        </w:rPr>
        <w:t>.</w:t>
      </w:r>
      <w:r>
        <w:rPr>
          <w:rFonts w:ascii="楷体" w:eastAsia="楷体" w:hAnsi="楷体" w:cs="楷体" w:hint="eastAsia"/>
          <w:sz w:val="32"/>
        </w:rPr>
        <w:t>2</w:t>
      </w:r>
      <w:r>
        <w:rPr>
          <w:rFonts w:ascii="楷体" w:eastAsia="楷体" w:hAnsi="楷体" w:cs="楷体" w:hint="eastAsia"/>
          <w:sz w:val="32"/>
        </w:rPr>
        <w:t>3</w:t>
      </w:r>
      <w:r>
        <w:rPr>
          <w:rFonts w:ascii="楷体" w:eastAsia="楷体" w:hAnsi="楷体" w:cs="楷体" w:hint="eastAsia"/>
          <w:sz w:val="32"/>
        </w:rPr>
        <w:t>万元，包括：</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仿宋_GB2312" w:eastAsia="仿宋_GB2312" w:hAnsi="仿宋_GB2312" w:cs="仿宋_GB2312" w:hint="eastAsia"/>
          <w:sz w:val="32"/>
        </w:rPr>
        <w:t>51</w:t>
      </w:r>
      <w:r>
        <w:rPr>
          <w:rFonts w:ascii="仿宋_GB2312" w:eastAsia="仿宋_GB2312" w:hAnsi="仿宋_GB2312" w:cs="仿宋_GB2312" w:hint="eastAsia"/>
          <w:sz w:val="32"/>
        </w:rPr>
        <w:t>9</w:t>
      </w: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3</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51</w:t>
      </w:r>
      <w:r>
        <w:rPr>
          <w:rFonts w:ascii="楷体" w:eastAsia="楷体" w:hAnsi="楷体" w:cs="楷体" w:hint="eastAsia"/>
          <w:sz w:val="32"/>
        </w:rPr>
        <w:t>9</w:t>
      </w:r>
      <w:r>
        <w:rPr>
          <w:rFonts w:ascii="楷体" w:eastAsia="楷体" w:hAnsi="楷体" w:cs="楷体" w:hint="eastAsia"/>
          <w:sz w:val="32"/>
        </w:rPr>
        <w:t>.</w:t>
      </w:r>
      <w:r>
        <w:rPr>
          <w:rFonts w:ascii="楷体" w:eastAsia="楷体" w:hAnsi="楷体" w:cs="楷体" w:hint="eastAsia"/>
          <w:sz w:val="32"/>
        </w:rPr>
        <w:t>23</w:t>
      </w:r>
      <w:r>
        <w:rPr>
          <w:rFonts w:ascii="楷体" w:eastAsia="楷体" w:hAnsi="楷体" w:cs="楷体" w:hint="eastAsia"/>
          <w:sz w:val="32"/>
        </w:rPr>
        <w:t>万元，包括：</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47</w:t>
      </w:r>
      <w:r>
        <w:rPr>
          <w:rFonts w:ascii="仿宋_GB2312" w:eastAsia="仿宋_GB2312" w:hAnsi="仿宋_GB2312" w:cs="仿宋_GB2312" w:hint="eastAsia"/>
          <w:sz w:val="32"/>
        </w:rPr>
        <w:t>9.73</w:t>
      </w:r>
      <w:r>
        <w:rPr>
          <w:rFonts w:ascii="仿宋_GB2312" w:eastAsia="仿宋_GB2312" w:hAnsi="仿宋_GB2312" w:cs="仿宋_GB2312" w:hint="eastAsia"/>
          <w:sz w:val="32"/>
        </w:rPr>
        <w:t>万元；</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3</w:t>
      </w:r>
      <w:r>
        <w:rPr>
          <w:rFonts w:ascii="仿宋_GB2312" w:eastAsia="仿宋_GB2312" w:hAnsi="仿宋_GB2312" w:cs="仿宋_GB2312" w:hint="eastAsia"/>
          <w:sz w:val="32"/>
        </w:rPr>
        <w:t>9.5</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年预算同上年比较，收入</w:t>
      </w:r>
      <w:r>
        <w:rPr>
          <w:rFonts w:ascii="仿宋_GB2312" w:eastAsia="仿宋_GB2312" w:hAnsi="仿宋_GB2312" w:cs="仿宋_GB2312" w:hint="eastAsia"/>
          <w:sz w:val="32"/>
        </w:rPr>
        <w:t>增加</w:t>
      </w:r>
      <w:r>
        <w:rPr>
          <w:rFonts w:ascii="仿宋_GB2312" w:eastAsia="仿宋_GB2312" w:hAnsi="仿宋_GB2312" w:cs="仿宋_GB2312" w:hint="eastAsia"/>
          <w:sz w:val="32"/>
        </w:rPr>
        <w:t>3.4</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r>
        <w:rPr>
          <w:rFonts w:ascii="仿宋_GB2312" w:eastAsia="仿宋_GB2312" w:hAnsi="仿宋_GB2312" w:cs="仿宋_GB2312" w:hint="eastAsia"/>
          <w:sz w:val="32"/>
        </w:rPr>
        <w:t>与上年</w:t>
      </w:r>
      <w:r>
        <w:rPr>
          <w:rFonts w:ascii="仿宋_GB2312" w:eastAsia="仿宋_GB2312" w:hAnsi="仿宋_GB2312" w:cs="仿宋_GB2312" w:hint="eastAsia"/>
          <w:sz w:val="32"/>
        </w:rPr>
        <w:t>增长</w:t>
      </w:r>
      <w:r>
        <w:rPr>
          <w:rFonts w:ascii="仿宋_GB2312" w:eastAsia="仿宋_GB2312" w:hAnsi="仿宋_GB2312" w:cs="仿宋_GB2312" w:hint="eastAsia"/>
          <w:sz w:val="32"/>
        </w:rPr>
        <w:t>0.65</w:t>
      </w:r>
      <w:r>
        <w:rPr>
          <w:rFonts w:ascii="仿宋_GB2312" w:eastAsia="仿宋_GB2312" w:hAnsi="仿宋_GB2312" w:cs="仿宋_GB2312" w:hint="eastAsia"/>
          <w:sz w:val="32"/>
        </w:rPr>
        <w:t>%</w:t>
      </w:r>
      <w:r>
        <w:rPr>
          <w:rFonts w:ascii="仿宋_GB2312" w:eastAsia="仿宋_GB2312" w:hAnsi="仿宋_GB2312" w:cs="仿宋_GB2312" w:hint="eastAsia"/>
          <w:sz w:val="32"/>
        </w:rPr>
        <w:t>；支出增加</w:t>
      </w:r>
      <w:r>
        <w:rPr>
          <w:rFonts w:ascii="仿宋_GB2312" w:eastAsia="仿宋_GB2312" w:hAnsi="仿宋_GB2312" w:cs="仿宋_GB2312" w:hint="eastAsia"/>
          <w:sz w:val="32"/>
        </w:rPr>
        <w:t>3.4</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r>
        <w:rPr>
          <w:rFonts w:ascii="仿宋_GB2312" w:eastAsia="仿宋_GB2312" w:hAnsi="仿宋_GB2312" w:cs="仿宋_GB2312" w:hint="eastAsia"/>
          <w:sz w:val="32"/>
        </w:rPr>
        <w:t>与上年增加</w:t>
      </w:r>
      <w:r>
        <w:rPr>
          <w:rFonts w:ascii="仿宋_GB2312" w:eastAsia="仿宋_GB2312" w:hAnsi="仿宋_GB2312" w:cs="仿宋_GB2312" w:hint="eastAsia"/>
          <w:sz w:val="32"/>
        </w:rPr>
        <w:t>0.65</w:t>
      </w:r>
      <w:r>
        <w:rPr>
          <w:rFonts w:ascii="仿宋_GB2312" w:eastAsia="仿宋_GB2312" w:hAnsi="仿宋_GB2312" w:cs="仿宋_GB2312" w:hint="eastAsia"/>
          <w:sz w:val="32"/>
        </w:rPr>
        <w:t>%</w:t>
      </w:r>
      <w:r>
        <w:rPr>
          <w:rFonts w:ascii="仿宋_GB2312" w:eastAsia="仿宋_GB2312" w:hAnsi="仿宋_GB2312" w:cs="仿宋_GB2312" w:hint="eastAsia"/>
          <w:sz w:val="32"/>
        </w:rPr>
        <w:t>。增加变化的主要原因是人员</w:t>
      </w:r>
      <w:r>
        <w:rPr>
          <w:rFonts w:ascii="仿宋_GB2312" w:eastAsia="仿宋_GB2312" w:hAnsi="仿宋_GB2312" w:cs="仿宋_GB2312" w:hint="eastAsia"/>
          <w:sz w:val="32"/>
        </w:rPr>
        <w:t>职务晋升</w:t>
      </w:r>
      <w:r>
        <w:rPr>
          <w:rFonts w:ascii="仿宋_GB2312" w:eastAsia="仿宋_GB2312" w:hAnsi="仿宋_GB2312" w:cs="仿宋_GB2312" w:hint="eastAsia"/>
          <w:sz w:val="32"/>
        </w:rPr>
        <w:t>。</w:t>
      </w:r>
    </w:p>
    <w:p w:rsidR="00FB1AE2" w:rsidRDefault="00206F9D">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2021</w:t>
      </w:r>
      <w:r>
        <w:rPr>
          <w:rFonts w:ascii="仿宋_GB2312" w:eastAsia="仿宋_GB2312" w:hAnsi="仿宋_GB2312" w:cs="仿宋_GB2312" w:hint="eastAsia"/>
          <w:sz w:val="32"/>
        </w:rPr>
        <w:t>年度“三公”经费预算支出安排</w:t>
      </w:r>
      <w:r>
        <w:rPr>
          <w:rFonts w:ascii="仿宋_GB2312" w:eastAsia="仿宋_GB2312" w:hAnsi="仿宋_GB2312" w:cs="仿宋_GB2312" w:hint="eastAsia"/>
          <w:sz w:val="32"/>
        </w:rPr>
        <w:t>10</w:t>
      </w:r>
      <w:r>
        <w:rPr>
          <w:rFonts w:ascii="仿宋_GB2312" w:eastAsia="仿宋_GB2312" w:hAnsi="仿宋_GB2312" w:cs="仿宋_GB2312" w:hint="eastAsia"/>
          <w:sz w:val="32"/>
        </w:rPr>
        <w:t>万元，</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w:t>
      </w:r>
      <w:r>
        <w:rPr>
          <w:rFonts w:ascii="仿宋_GB2312" w:eastAsia="仿宋_GB2312" w:hAnsi="仿宋_GB2312" w:cs="仿宋_GB2312" w:hint="eastAsia"/>
          <w:sz w:val="32"/>
        </w:rPr>
        <w:t xml:space="preserve"> 202</w:t>
      </w:r>
      <w:r>
        <w:rPr>
          <w:rFonts w:ascii="仿宋_GB2312" w:eastAsia="仿宋_GB2312" w:hAnsi="仿宋_GB2312" w:cs="仿宋_GB2312" w:hint="eastAsia"/>
          <w:sz w:val="32"/>
        </w:rPr>
        <w:t>1</w:t>
      </w:r>
      <w:r>
        <w:rPr>
          <w:rFonts w:ascii="仿宋_GB2312" w:eastAsia="仿宋_GB2312" w:hAnsi="仿宋_GB2312" w:cs="仿宋_GB2312" w:hint="eastAsia"/>
          <w:sz w:val="32"/>
        </w:rPr>
        <w:t>年度相比持平。</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10</w:t>
      </w:r>
      <w:r>
        <w:rPr>
          <w:rFonts w:ascii="仿宋_GB2312" w:eastAsia="仿宋_GB2312" w:hAnsi="仿宋_GB2312" w:cs="仿宋_GB2312" w:hint="eastAsia"/>
          <w:sz w:val="32"/>
        </w:rPr>
        <w:t>万元，与</w:t>
      </w:r>
      <w:r>
        <w:rPr>
          <w:rFonts w:ascii="仿宋_GB2312" w:eastAsia="仿宋_GB2312" w:hAnsi="仿宋_GB2312" w:cs="仿宋_GB2312" w:hint="eastAsia"/>
          <w:sz w:val="32"/>
        </w:rPr>
        <w:t>202</w:t>
      </w:r>
      <w:r>
        <w:rPr>
          <w:rFonts w:ascii="仿宋_GB2312" w:eastAsia="仿宋_GB2312" w:hAnsi="仿宋_GB2312" w:cs="仿宋_GB2312" w:hint="eastAsia"/>
          <w:sz w:val="32"/>
        </w:rPr>
        <w:t>1</w:t>
      </w:r>
      <w:r>
        <w:rPr>
          <w:rFonts w:ascii="仿宋_GB2312" w:eastAsia="仿宋_GB2312" w:hAnsi="仿宋_GB2312" w:cs="仿宋_GB2312" w:hint="eastAsia"/>
          <w:sz w:val="32"/>
        </w:rPr>
        <w:t>年度持平。</w:t>
      </w:r>
      <w:bookmarkStart w:id="0" w:name="_GoBack"/>
      <w:bookmarkEnd w:id="0"/>
    </w:p>
    <w:p w:rsidR="00FB1AE2" w:rsidRDefault="00206F9D">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FB1AE2" w:rsidRDefault="00206F9D">
      <w:pPr>
        <w:spacing w:line="360" w:lineRule="auto"/>
        <w:ind w:firstLineChars="195" w:firstLine="624"/>
        <w:rPr>
          <w:rFonts w:ascii="仿宋" w:eastAsia="仿宋" w:hAnsi="仿宋" w:cs="仿宋"/>
          <w:sz w:val="32"/>
        </w:rPr>
      </w:pPr>
      <w:r>
        <w:rPr>
          <w:rFonts w:ascii="仿宋_GB2312" w:eastAsia="仿宋_GB2312" w:hAnsi="仿宋_GB2312" w:cs="仿宋_GB2312" w:hint="eastAsia"/>
          <w:sz w:val="32"/>
        </w:rPr>
        <w:t>2021</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89.70</w:t>
      </w:r>
      <w:r>
        <w:rPr>
          <w:rFonts w:ascii="仿宋_GB2312" w:eastAsia="仿宋_GB2312" w:hAnsi="仿宋_GB2312" w:cs="仿宋_GB2312" w:hint="eastAsia"/>
          <w:sz w:val="32"/>
        </w:rPr>
        <w:t>万元，比上预算减少</w:t>
      </w:r>
      <w:r>
        <w:rPr>
          <w:rFonts w:ascii="仿宋_GB2312" w:eastAsia="仿宋_GB2312" w:hAnsi="仿宋_GB2312" w:cs="仿宋_GB2312" w:hint="eastAsia"/>
          <w:sz w:val="32"/>
        </w:rPr>
        <w:t>0.68</w:t>
      </w:r>
      <w:r>
        <w:rPr>
          <w:rFonts w:ascii="仿宋_GB2312" w:eastAsia="仿宋_GB2312" w:hAnsi="仿宋_GB2312" w:cs="仿宋_GB2312" w:hint="eastAsia"/>
          <w:sz w:val="32"/>
        </w:rPr>
        <w:t>万元，下降</w:t>
      </w:r>
      <w:r>
        <w:rPr>
          <w:rFonts w:ascii="仿宋_GB2312" w:eastAsia="仿宋_GB2312" w:hAnsi="仿宋_GB2312" w:cs="仿宋_GB2312" w:hint="eastAsia"/>
          <w:sz w:val="32"/>
        </w:rPr>
        <w:t>0.75</w:t>
      </w:r>
      <w:r>
        <w:rPr>
          <w:rFonts w:ascii="仿宋_GB2312" w:eastAsia="仿宋_GB2312" w:hAnsi="仿宋_GB2312" w:cs="仿宋_GB2312" w:hint="eastAsia"/>
          <w:sz w:val="32"/>
        </w:rPr>
        <w:t>%</w:t>
      </w:r>
      <w:r w:rsidR="002055A8">
        <w:rPr>
          <w:rFonts w:ascii="仿宋_GB2312" w:eastAsia="仿宋_GB2312" w:hAnsi="仿宋_GB2312" w:cs="仿宋_GB2312" w:hint="eastAsia"/>
          <w:sz w:val="32"/>
        </w:rPr>
        <w:t>，主要原因是严格执行厉行节约八项规定</w:t>
      </w:r>
      <w:r>
        <w:rPr>
          <w:rFonts w:ascii="仿宋_GB2312" w:eastAsia="仿宋_GB2312" w:hAnsi="仿宋_GB2312" w:cs="仿宋_GB2312" w:hint="eastAsia"/>
          <w:sz w:val="32"/>
        </w:rPr>
        <w:t>压缩一般性支出，牢固树立“过紧日子”的思想。主要包括：</w:t>
      </w:r>
      <w:r>
        <w:rPr>
          <w:rFonts w:ascii="仿宋_GB2312" w:eastAsia="仿宋_GB2312" w:hAnsi="仿宋_GB2312" w:cs="仿宋_GB2312" w:hint="eastAsia"/>
          <w:sz w:val="32"/>
        </w:rPr>
        <w:t>办公</w:t>
      </w:r>
      <w:r>
        <w:rPr>
          <w:rFonts w:ascii="仿宋_GB2312" w:eastAsia="仿宋_GB2312" w:hAnsi="仿宋_GB2312" w:cs="仿宋_GB2312" w:hint="eastAsia"/>
          <w:sz w:val="32"/>
        </w:rPr>
        <w:t>费</w:t>
      </w:r>
      <w:r>
        <w:rPr>
          <w:rFonts w:ascii="仿宋_GB2312" w:eastAsia="仿宋_GB2312" w:hAnsi="仿宋_GB2312" w:cs="仿宋_GB2312" w:hint="eastAsia"/>
          <w:sz w:val="32"/>
        </w:rPr>
        <w:t>50.95</w:t>
      </w:r>
      <w:r>
        <w:rPr>
          <w:rFonts w:ascii="仿宋_GB2312" w:eastAsia="仿宋_GB2312" w:hAnsi="仿宋_GB2312" w:cs="仿宋_GB2312" w:hint="eastAsia"/>
          <w:sz w:val="32"/>
        </w:rPr>
        <w:t>万元、印刷费</w:t>
      </w:r>
      <w:r>
        <w:rPr>
          <w:rFonts w:ascii="仿宋_GB2312" w:eastAsia="仿宋_GB2312" w:hAnsi="仿宋_GB2312" w:cs="仿宋_GB2312" w:hint="eastAsia"/>
          <w:sz w:val="32"/>
        </w:rPr>
        <w:t>0</w:t>
      </w:r>
      <w:r>
        <w:rPr>
          <w:rFonts w:ascii="仿宋_GB2312" w:eastAsia="仿宋_GB2312" w:hAnsi="仿宋_GB2312" w:cs="仿宋_GB2312" w:hint="eastAsia"/>
          <w:sz w:val="32"/>
        </w:rPr>
        <w:t>万元、手续费</w:t>
      </w:r>
      <w:r>
        <w:rPr>
          <w:rFonts w:ascii="仿宋_GB2312" w:eastAsia="仿宋_GB2312" w:hAnsi="仿宋_GB2312" w:cs="仿宋_GB2312" w:hint="eastAsia"/>
          <w:sz w:val="32"/>
        </w:rPr>
        <w:t>0</w:t>
      </w:r>
      <w:r>
        <w:rPr>
          <w:rFonts w:ascii="仿宋_GB2312" w:eastAsia="仿宋_GB2312" w:hAnsi="仿宋_GB2312" w:cs="仿宋_GB2312" w:hint="eastAsia"/>
          <w:sz w:val="32"/>
        </w:rPr>
        <w:t>万元、邮电费</w:t>
      </w:r>
      <w:r>
        <w:rPr>
          <w:rFonts w:ascii="仿宋_GB2312" w:eastAsia="仿宋_GB2312" w:hAnsi="仿宋_GB2312" w:cs="仿宋_GB2312" w:hint="eastAsia"/>
          <w:sz w:val="32"/>
        </w:rPr>
        <w:t>0</w:t>
      </w:r>
      <w:r>
        <w:rPr>
          <w:rFonts w:ascii="仿宋_GB2312" w:eastAsia="仿宋_GB2312" w:hAnsi="仿宋_GB2312" w:cs="仿宋_GB2312" w:hint="eastAsia"/>
          <w:sz w:val="32"/>
        </w:rPr>
        <w:t>万元、差旅费</w:t>
      </w:r>
      <w:r>
        <w:rPr>
          <w:rFonts w:ascii="仿宋_GB2312" w:eastAsia="仿宋_GB2312" w:hAnsi="仿宋_GB2312" w:cs="仿宋_GB2312" w:hint="eastAsia"/>
          <w:sz w:val="32"/>
        </w:rPr>
        <w:t>0</w:t>
      </w:r>
      <w:r>
        <w:rPr>
          <w:rFonts w:ascii="仿宋_GB2312" w:eastAsia="仿宋_GB2312" w:hAnsi="仿宋_GB2312" w:cs="仿宋_GB2312" w:hint="eastAsia"/>
          <w:sz w:val="32"/>
        </w:rPr>
        <w:t>万元、工会经费</w:t>
      </w:r>
      <w:r>
        <w:rPr>
          <w:rFonts w:ascii="仿宋_GB2312" w:eastAsia="仿宋_GB2312" w:hAnsi="仿宋_GB2312" w:cs="仿宋_GB2312" w:hint="eastAsia"/>
          <w:sz w:val="32"/>
        </w:rPr>
        <w:t>0</w:t>
      </w:r>
      <w:r>
        <w:rPr>
          <w:rFonts w:ascii="仿宋_GB2312" w:eastAsia="仿宋_GB2312" w:hAnsi="仿宋_GB2312" w:cs="仿宋_GB2312" w:hint="eastAsia"/>
          <w:sz w:val="32"/>
        </w:rPr>
        <w:t>万元、培训费</w:t>
      </w:r>
      <w:r>
        <w:rPr>
          <w:rFonts w:ascii="仿宋_GB2312" w:eastAsia="仿宋_GB2312" w:hAnsi="仿宋_GB2312" w:cs="仿宋_GB2312" w:hint="eastAsia"/>
          <w:sz w:val="32"/>
        </w:rPr>
        <w:t>5</w:t>
      </w:r>
      <w:r>
        <w:rPr>
          <w:rFonts w:ascii="仿宋_GB2312" w:eastAsia="仿宋_GB2312" w:hAnsi="仿宋_GB2312" w:cs="仿宋_GB2312" w:hint="eastAsia"/>
          <w:sz w:val="32"/>
        </w:rPr>
        <w:t>万元、福利费</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 w:eastAsia="仿宋" w:hAnsi="仿宋" w:cs="仿宋" w:hint="eastAsia"/>
          <w:sz w:val="32"/>
        </w:rPr>
        <w:t>其他商品服务支出</w:t>
      </w:r>
      <w:r>
        <w:rPr>
          <w:rFonts w:ascii="仿宋" w:eastAsia="仿宋" w:hAnsi="仿宋" w:cs="仿宋" w:hint="eastAsia"/>
          <w:sz w:val="32"/>
        </w:rPr>
        <w:t>13.75</w:t>
      </w:r>
      <w:r>
        <w:rPr>
          <w:rFonts w:ascii="仿宋" w:eastAsia="仿宋" w:hAnsi="仿宋" w:cs="仿宋" w:hint="eastAsia"/>
          <w:sz w:val="32"/>
        </w:rPr>
        <w:t>万元、维修（护）费</w:t>
      </w:r>
      <w:r>
        <w:rPr>
          <w:rFonts w:ascii="仿宋" w:eastAsia="仿宋" w:hAnsi="仿宋" w:cs="仿宋" w:hint="eastAsia"/>
          <w:sz w:val="32"/>
        </w:rPr>
        <w:t>5</w:t>
      </w:r>
      <w:r>
        <w:rPr>
          <w:rFonts w:ascii="仿宋" w:eastAsia="仿宋" w:hAnsi="仿宋" w:cs="仿宋" w:hint="eastAsia"/>
          <w:sz w:val="32"/>
        </w:rPr>
        <w:t>.00</w:t>
      </w:r>
      <w:r>
        <w:rPr>
          <w:rFonts w:ascii="仿宋" w:eastAsia="仿宋" w:hAnsi="仿宋" w:cs="仿宋" w:hint="eastAsia"/>
          <w:sz w:val="32"/>
        </w:rPr>
        <w:t>万元、公务接待费</w:t>
      </w:r>
      <w:r>
        <w:rPr>
          <w:rFonts w:ascii="仿宋" w:eastAsia="仿宋" w:hAnsi="仿宋" w:cs="仿宋" w:hint="eastAsia"/>
          <w:sz w:val="32"/>
        </w:rPr>
        <w:t>0</w:t>
      </w:r>
      <w:r>
        <w:rPr>
          <w:rFonts w:ascii="仿宋" w:eastAsia="仿宋" w:hAnsi="仿宋" w:cs="仿宋" w:hint="eastAsia"/>
          <w:sz w:val="32"/>
        </w:rPr>
        <w:t>万元，委托业务费</w:t>
      </w:r>
      <w:r>
        <w:rPr>
          <w:rFonts w:ascii="仿宋" w:eastAsia="仿宋" w:hAnsi="仿宋" w:cs="仿宋" w:hint="eastAsia"/>
          <w:sz w:val="32"/>
        </w:rPr>
        <w:t>5</w:t>
      </w:r>
      <w:r>
        <w:rPr>
          <w:rFonts w:ascii="仿宋" w:eastAsia="仿宋" w:hAnsi="仿宋" w:cs="仿宋" w:hint="eastAsia"/>
          <w:sz w:val="32"/>
        </w:rPr>
        <w:t>万元，公</w:t>
      </w:r>
      <w:r>
        <w:rPr>
          <w:rFonts w:ascii="仿宋" w:eastAsia="仿宋" w:hAnsi="仿宋" w:cs="仿宋" w:hint="eastAsia"/>
          <w:sz w:val="32"/>
        </w:rPr>
        <w:lastRenderedPageBreak/>
        <w:t>务用车维护费</w:t>
      </w:r>
      <w:r>
        <w:rPr>
          <w:rFonts w:ascii="仿宋" w:eastAsia="仿宋" w:hAnsi="仿宋" w:cs="仿宋" w:hint="eastAsia"/>
          <w:sz w:val="32"/>
        </w:rPr>
        <w:t>10</w:t>
      </w:r>
      <w:r>
        <w:rPr>
          <w:rFonts w:ascii="仿宋" w:eastAsia="仿宋" w:hAnsi="仿宋" w:cs="仿宋" w:hint="eastAsia"/>
          <w:sz w:val="32"/>
        </w:rPr>
        <w:t>万元。</w:t>
      </w:r>
    </w:p>
    <w:p w:rsidR="00FB1AE2" w:rsidRDefault="00FB1AE2">
      <w:pPr>
        <w:spacing w:line="600" w:lineRule="exact"/>
        <w:ind w:firstLineChars="195" w:firstLine="624"/>
        <w:rPr>
          <w:rFonts w:ascii="仿宋_GB2312" w:eastAsia="仿宋_GB2312" w:hAnsi="仿宋_GB2312" w:cs="仿宋_GB2312"/>
          <w:sz w:val="32"/>
        </w:rPr>
      </w:pPr>
    </w:p>
    <w:p w:rsidR="00FB1AE2" w:rsidRDefault="00206F9D">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FB1AE2" w:rsidRDefault="00206F9D">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年安排政府采购预算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FB1AE2" w:rsidRDefault="00206F9D">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2020</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日，盘锦市商贸物流基地建设服务中心部门资产总额</w:t>
      </w:r>
      <w:r>
        <w:rPr>
          <w:rFonts w:ascii="仿宋_GB2312" w:eastAsia="仿宋_GB2312" w:hAnsi="仿宋_GB2312" w:cs="仿宋_GB2312" w:hint="eastAsia"/>
          <w:sz w:val="32"/>
        </w:rPr>
        <w:t>1032574.14</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110006.75</w:t>
      </w:r>
      <w:r>
        <w:rPr>
          <w:rFonts w:ascii="仿宋_GB2312" w:eastAsia="仿宋_GB2312" w:hAnsi="仿宋_GB2312" w:cs="仿宋_GB2312" w:hint="eastAsia"/>
          <w:sz w:val="32"/>
        </w:rPr>
        <w:t>元，</w:t>
      </w:r>
      <w:r>
        <w:rPr>
          <w:rFonts w:ascii="仿宋_GB2312" w:eastAsia="仿宋_GB2312" w:hAnsi="仿宋_GB2312" w:cs="仿宋_GB2312" w:hint="eastAsia"/>
          <w:sz w:val="32"/>
        </w:rPr>
        <w:t>非流动</w:t>
      </w:r>
      <w:r>
        <w:rPr>
          <w:rFonts w:ascii="仿宋_GB2312" w:eastAsia="仿宋_GB2312" w:hAnsi="仿宋_GB2312" w:cs="仿宋_GB2312" w:hint="eastAsia"/>
          <w:sz w:val="32"/>
        </w:rPr>
        <w:t>资产</w:t>
      </w:r>
      <w:r>
        <w:rPr>
          <w:rFonts w:ascii="仿宋_GB2312" w:eastAsia="仿宋_GB2312" w:hAnsi="仿宋_GB2312" w:cs="仿宋_GB2312" w:hint="eastAsia"/>
          <w:sz w:val="32"/>
        </w:rPr>
        <w:t>922567.39</w:t>
      </w:r>
      <w:r>
        <w:rPr>
          <w:rFonts w:ascii="仿宋_GB2312" w:eastAsia="仿宋_GB2312" w:hAnsi="仿宋_GB2312" w:cs="仿宋_GB2312" w:hint="eastAsia"/>
          <w:sz w:val="32"/>
        </w:rPr>
        <w:t>元。固定资产中共有车辆</w:t>
      </w:r>
      <w:r>
        <w:rPr>
          <w:rFonts w:ascii="仿宋_GB2312" w:eastAsia="仿宋_GB2312" w:hAnsi="仿宋_GB2312" w:cs="仿宋_GB2312" w:hint="eastAsia"/>
          <w:sz w:val="32"/>
        </w:rPr>
        <w:t>2</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2</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512838.85</w:t>
      </w:r>
      <w:r>
        <w:rPr>
          <w:rFonts w:ascii="仿宋_GB2312" w:eastAsia="仿宋_GB2312" w:hAnsi="仿宋_GB2312" w:cs="仿宋_GB2312" w:hint="eastAsia"/>
          <w:sz w:val="32"/>
        </w:rPr>
        <w:t>元。</w:t>
      </w:r>
    </w:p>
    <w:p w:rsidR="00FB1AE2" w:rsidRDefault="00206F9D">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FB1AE2" w:rsidRDefault="00206F9D">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w:t>
      </w: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年应编制绩效目标的项目共</w:t>
      </w:r>
      <w:r>
        <w:rPr>
          <w:rFonts w:ascii="仿宋_GB2312" w:eastAsia="仿宋_GB2312" w:hAnsi="仿宋_GB2312" w:cs="仿宋_GB2312" w:hint="eastAsia"/>
          <w:sz w:val="32"/>
        </w:rPr>
        <w:t>10</w:t>
      </w:r>
      <w:r>
        <w:rPr>
          <w:rFonts w:ascii="仿宋_GB2312" w:eastAsia="仿宋_GB2312" w:hAnsi="仿宋_GB2312" w:cs="仿宋_GB2312" w:hint="eastAsia"/>
          <w:sz w:val="32"/>
        </w:rPr>
        <w:t>个，实际编制绩效目标的项目共</w:t>
      </w:r>
      <w:r>
        <w:rPr>
          <w:rFonts w:ascii="仿宋_GB2312" w:eastAsia="仿宋_GB2312" w:hAnsi="仿宋_GB2312" w:cs="仿宋_GB2312" w:hint="eastAsia"/>
          <w:sz w:val="32"/>
        </w:rPr>
        <w:t>10</w:t>
      </w:r>
      <w:r>
        <w:rPr>
          <w:rFonts w:ascii="仿宋_GB2312" w:eastAsia="仿宋_GB2312" w:hAnsi="仿宋_GB2312" w:cs="仿宋_GB2312" w:hint="eastAsia"/>
          <w:sz w:val="32"/>
        </w:rPr>
        <w:t>个，涉及资金</w:t>
      </w:r>
      <w:r>
        <w:rPr>
          <w:rFonts w:ascii="仿宋_GB2312" w:eastAsia="仿宋_GB2312" w:hAnsi="仿宋_GB2312" w:cs="仿宋_GB2312" w:hint="eastAsia"/>
          <w:sz w:val="32"/>
        </w:rPr>
        <w:t>3</w:t>
      </w:r>
      <w:r>
        <w:rPr>
          <w:rFonts w:ascii="仿宋_GB2312" w:eastAsia="仿宋_GB2312" w:hAnsi="仿宋_GB2312" w:cs="仿宋_GB2312" w:hint="eastAsia"/>
          <w:sz w:val="32"/>
        </w:rPr>
        <w:t>9.5</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FB1AE2" w:rsidRDefault="00FB1AE2">
      <w:pPr>
        <w:spacing w:line="600" w:lineRule="exact"/>
        <w:jc w:val="center"/>
        <w:rPr>
          <w:rFonts w:ascii="仿宋_GB2312" w:eastAsia="仿宋_GB2312" w:hAnsi="仿宋_GB2312" w:cs="仿宋_GB2312"/>
          <w:sz w:val="32"/>
          <w:szCs w:val="32"/>
        </w:rPr>
      </w:pPr>
    </w:p>
    <w:p w:rsidR="00FB1AE2" w:rsidRDefault="00206F9D">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FB1AE2" w:rsidRDefault="00FB1AE2">
      <w:pPr>
        <w:spacing w:line="600" w:lineRule="exact"/>
        <w:jc w:val="center"/>
        <w:rPr>
          <w:rFonts w:ascii="黑体" w:eastAsia="黑体"/>
          <w:sz w:val="36"/>
          <w:szCs w:val="36"/>
        </w:rPr>
      </w:pPr>
    </w:p>
    <w:p w:rsidR="00FB1AE2" w:rsidRDefault="00206F9D">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财政拨款收入：指市级财政当年拨付的资金。</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其他收入：指除上述“财政拨款收入”、“行政事业性收费收入”、“政府性基金收入”以外的收入。</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w:t>
      </w:r>
      <w:r>
        <w:rPr>
          <w:rFonts w:ascii="仿宋_GB2312" w:eastAsia="仿宋_GB2312" w:hAnsi="仿宋_GB2312" w:cs="仿宋_GB2312" w:hint="eastAsia"/>
          <w:bCs/>
          <w:sz w:val="32"/>
          <w:szCs w:val="32"/>
        </w:rPr>
        <w:t>车购置费及租用费、燃料费、维修费、过路过桥费、保险费、安全奖励费用等支出；公务接待费反映单位按规定</w:t>
      </w:r>
      <w:r>
        <w:rPr>
          <w:rFonts w:ascii="仿宋_GB2312" w:eastAsia="仿宋_GB2312" w:hAnsi="仿宋_GB2312" w:cs="仿宋_GB2312" w:hint="eastAsia"/>
          <w:bCs/>
          <w:sz w:val="32"/>
          <w:szCs w:val="32"/>
        </w:rPr>
        <w:lastRenderedPageBreak/>
        <w:t>开支的各类公务接待（含外宾接待）支出。</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卫生健康类（类）行政事业单位医疗（款）行政单位医疗（项）：反映财政部门安排的行政</w:t>
      </w:r>
      <w:r>
        <w:rPr>
          <w:rFonts w:ascii="仿宋_GB2312" w:eastAsia="仿宋_GB2312" w:hAnsi="仿宋_GB2312" w:cs="仿宋_GB2312" w:hint="eastAsia"/>
          <w:bCs/>
          <w:sz w:val="32"/>
          <w:szCs w:val="32"/>
        </w:rPr>
        <w:t>单位（包括实行公务员管理的事业单位，下同）基本医疗保险缴费经费，未参加医疗保险的行政单位的公费医疗经费，按国家规定享受离休人员、红军老战士待遇人员的医疗经费。</w:t>
      </w:r>
    </w:p>
    <w:p w:rsidR="00FB1AE2" w:rsidRDefault="00206F9D">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FB1AE2" w:rsidRDefault="00206F9D">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住房保障（类）住房改革（款）住房公积金（项）：反映行政事业单位按人力资源和社会保障部、财政部规定的基本工资和津贴补贴以及规定比例为职工缴纳的住房公</w:t>
      </w:r>
      <w:r>
        <w:rPr>
          <w:rFonts w:ascii="仿宋_GB2312" w:eastAsia="仿宋_GB2312" w:hAnsi="仿宋_GB2312" w:cs="仿宋_GB2312" w:hint="eastAsia"/>
          <w:bCs/>
          <w:sz w:val="32"/>
          <w:szCs w:val="32"/>
        </w:rPr>
        <w:t>积金。</w:t>
      </w:r>
    </w:p>
    <w:p w:rsidR="00FB1AE2" w:rsidRDefault="00FB1AE2">
      <w:pPr>
        <w:spacing w:line="600" w:lineRule="exact"/>
        <w:ind w:firstLine="640"/>
        <w:rPr>
          <w:rFonts w:ascii="仿宋_GB2312" w:eastAsia="仿宋_GB2312" w:hAnsi="仿宋_GB2312" w:cs="仿宋_GB2312"/>
          <w:bCs/>
          <w:sz w:val="32"/>
          <w:szCs w:val="32"/>
        </w:rPr>
      </w:pPr>
    </w:p>
    <w:sectPr w:rsidR="00FB1AE2" w:rsidSect="00FB1AE2">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E2" w:rsidRDefault="00FB1AE2" w:rsidP="00FB1AE2">
      <w:r>
        <w:separator/>
      </w:r>
    </w:p>
  </w:endnote>
  <w:endnote w:type="continuationSeparator" w:id="0">
    <w:p w:rsidR="00FB1AE2" w:rsidRDefault="00FB1AE2" w:rsidP="00FB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E2" w:rsidRDefault="00FB1AE2">
    <w:pPr>
      <w:pStyle w:val="a4"/>
      <w:framePr w:wrap="around" w:vAnchor="text" w:hAnchor="margin" w:xAlign="center" w:y="1"/>
      <w:rPr>
        <w:rStyle w:val="a6"/>
      </w:rPr>
    </w:pPr>
    <w:r>
      <w:fldChar w:fldCharType="begin"/>
    </w:r>
    <w:r w:rsidR="00206F9D">
      <w:rPr>
        <w:rStyle w:val="a6"/>
      </w:rPr>
      <w:instrText xml:space="preserve">PAGE  </w:instrText>
    </w:r>
    <w:r>
      <w:fldChar w:fldCharType="end"/>
    </w:r>
  </w:p>
  <w:p w:rsidR="00FB1AE2" w:rsidRDefault="00FB1A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E2" w:rsidRDefault="00FB1AE2">
    <w:pPr>
      <w:pStyle w:val="a4"/>
      <w:framePr w:wrap="around" w:vAnchor="text" w:hAnchor="margin" w:xAlign="center" w:y="1"/>
      <w:rPr>
        <w:rStyle w:val="a6"/>
      </w:rPr>
    </w:pPr>
    <w:r>
      <w:fldChar w:fldCharType="begin"/>
    </w:r>
    <w:r w:rsidR="00206F9D">
      <w:rPr>
        <w:rStyle w:val="a6"/>
      </w:rPr>
      <w:instrText xml:space="preserve">PAGE  </w:instrText>
    </w:r>
    <w:r>
      <w:fldChar w:fldCharType="separate"/>
    </w:r>
    <w:r w:rsidR="00206F9D">
      <w:rPr>
        <w:rStyle w:val="a6"/>
        <w:noProof/>
      </w:rPr>
      <w:t>7</w:t>
    </w:r>
    <w:r>
      <w:fldChar w:fldCharType="end"/>
    </w:r>
  </w:p>
  <w:p w:rsidR="00FB1AE2" w:rsidRDefault="00FB1A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E2" w:rsidRDefault="00FB1AE2" w:rsidP="00FB1AE2">
      <w:r>
        <w:separator/>
      </w:r>
    </w:p>
  </w:footnote>
  <w:footnote w:type="continuationSeparator" w:id="0">
    <w:p w:rsidR="00FB1AE2" w:rsidRDefault="00FB1AE2" w:rsidP="00FB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32E9E"/>
    <w:rsid w:val="00060115"/>
    <w:rsid w:val="000658A3"/>
    <w:rsid w:val="00072B5D"/>
    <w:rsid w:val="00072D02"/>
    <w:rsid w:val="000931CC"/>
    <w:rsid w:val="000B0460"/>
    <w:rsid w:val="000B604D"/>
    <w:rsid w:val="000D22BA"/>
    <w:rsid w:val="000D240A"/>
    <w:rsid w:val="000F07CF"/>
    <w:rsid w:val="001032C2"/>
    <w:rsid w:val="00113395"/>
    <w:rsid w:val="001461B8"/>
    <w:rsid w:val="00163ACD"/>
    <w:rsid w:val="00163B6F"/>
    <w:rsid w:val="00180B70"/>
    <w:rsid w:val="00197AF9"/>
    <w:rsid w:val="001A4CDE"/>
    <w:rsid w:val="001C6690"/>
    <w:rsid w:val="001F06E5"/>
    <w:rsid w:val="001F45ED"/>
    <w:rsid w:val="001F4827"/>
    <w:rsid w:val="002055A8"/>
    <w:rsid w:val="00206F9D"/>
    <w:rsid w:val="00207D64"/>
    <w:rsid w:val="0022212D"/>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6362A"/>
    <w:rsid w:val="00A80804"/>
    <w:rsid w:val="00A95FF0"/>
    <w:rsid w:val="00AA125E"/>
    <w:rsid w:val="00AB4DD1"/>
    <w:rsid w:val="00AC2FAD"/>
    <w:rsid w:val="00AD5F20"/>
    <w:rsid w:val="00AE1C16"/>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13C02"/>
    <w:rsid w:val="00C218E3"/>
    <w:rsid w:val="00C24501"/>
    <w:rsid w:val="00C30DAE"/>
    <w:rsid w:val="00C524CB"/>
    <w:rsid w:val="00C52BC7"/>
    <w:rsid w:val="00C5646F"/>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B1AE2"/>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A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B1AE2"/>
    <w:rPr>
      <w:sz w:val="18"/>
      <w:szCs w:val="18"/>
    </w:rPr>
  </w:style>
  <w:style w:type="paragraph" w:styleId="a4">
    <w:name w:val="footer"/>
    <w:basedOn w:val="a"/>
    <w:rsid w:val="00FB1AE2"/>
    <w:pPr>
      <w:tabs>
        <w:tab w:val="center" w:pos="4153"/>
        <w:tab w:val="right" w:pos="8306"/>
      </w:tabs>
      <w:snapToGrid w:val="0"/>
      <w:jc w:val="left"/>
    </w:pPr>
    <w:rPr>
      <w:sz w:val="18"/>
      <w:szCs w:val="18"/>
    </w:rPr>
  </w:style>
  <w:style w:type="paragraph" w:styleId="a5">
    <w:name w:val="header"/>
    <w:basedOn w:val="a"/>
    <w:link w:val="Char0"/>
    <w:rsid w:val="00FB1AE2"/>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FB1AE2"/>
  </w:style>
  <w:style w:type="character" w:customStyle="1" w:styleId="Char">
    <w:name w:val="批注框文本 Char"/>
    <w:link w:val="a3"/>
    <w:rsid w:val="00FB1AE2"/>
    <w:rPr>
      <w:kern w:val="2"/>
      <w:sz w:val="18"/>
      <w:szCs w:val="18"/>
    </w:rPr>
  </w:style>
  <w:style w:type="character" w:customStyle="1" w:styleId="Char0">
    <w:name w:val="页眉 Char"/>
    <w:link w:val="a5"/>
    <w:rsid w:val="00FB1AE2"/>
    <w:rPr>
      <w:kern w:val="2"/>
      <w:sz w:val="18"/>
      <w:szCs w:val="18"/>
    </w:rPr>
  </w:style>
  <w:style w:type="paragraph" w:customStyle="1" w:styleId="Char1">
    <w:name w:val="Char"/>
    <w:basedOn w:val="a"/>
    <w:rsid w:val="00FB1AE2"/>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FB1AE2"/>
    <w:rPr>
      <w:szCs w:val="21"/>
    </w:rPr>
  </w:style>
  <w:style w:type="paragraph" w:styleId="a7">
    <w:name w:val="List Paragraph"/>
    <w:basedOn w:val="a"/>
    <w:uiPriority w:val="99"/>
    <w:qFormat/>
    <w:rsid w:val="00FB1AE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3696</Words>
  <Characters>371</Characters>
  <Application>Microsoft Office Word</Application>
  <DocSecurity>0</DocSecurity>
  <Lines>3</Lines>
  <Paragraphs>8</Paragraphs>
  <ScaleCrop>false</ScaleCrop>
  <Company>Microsoft</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CJ</cp:lastModifiedBy>
  <cp:revision>2</cp:revision>
  <cp:lastPrinted>2021-01-21T06:26:00Z</cp:lastPrinted>
  <dcterms:created xsi:type="dcterms:W3CDTF">2024-08-09T01:26:00Z</dcterms:created>
  <dcterms:modified xsi:type="dcterms:W3CDTF">2024-08-09T01:26:00Z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