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7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900"/>
        <w:gridCol w:w="3218"/>
        <w:gridCol w:w="1302"/>
        <w:gridCol w:w="3542"/>
        <w:gridCol w:w="598"/>
        <w:gridCol w:w="4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tblHeader/>
          <w:jc w:val="center"/>
        </w:trPr>
        <w:tc>
          <w:tcPr>
            <w:tcW w:w="10798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G134"/>
            <w:r>
              <w:rPr>
                <w:rFonts w:hint="eastAsia" w:ascii="宋体" w:cs="宋体"/>
                <w:b/>
                <w:bCs/>
                <w:kern w:val="0"/>
                <w:sz w:val="36"/>
                <w:szCs w:val="36"/>
              </w:rPr>
              <w:t>盘锦市行政事业性收费目录清单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tblHeader/>
          <w:jc w:val="center"/>
        </w:trPr>
        <w:tc>
          <w:tcPr>
            <w:tcW w:w="1079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 w:cs="宋体"/>
                <w:b/>
                <w:kern w:val="0"/>
                <w:sz w:val="28"/>
                <w:szCs w:val="28"/>
              </w:rPr>
              <w:t>2018年11月23日更新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79" w:hRule="atLeast"/>
          <w:tblHeader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部门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项目名称（共32项,中央29，省3）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管理方式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政策依据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立项级次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涉企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公安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1.外国人证件费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[1992]价费字240号,公通字[2000]99号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(1)居留许可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财综[2004]60号,发改价格[2004]2230号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(2)永久居留申请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(3)永久居留证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财综[2004]32号,发改价格[2004]1267号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(4)出入境证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(5)旅行证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公通字[1996]89号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2.公民出入境证件费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价费字[1993]164号,[1992]价费字240号,公通字[2000]99号，发改价格[2017]1186号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(1)因私护照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计价格[2000]293号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(2)出入境通行证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财综[2008]9号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(3)往来(含前往)港澳通行证(含签注)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发改价格[2005]77号,计价格[2002]1097号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(4)台湾居民来往大陆通行证(含签注)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发改价格[2011]1389号,发改价格[2005]1460号,财综[2005]58号,发改价格[2004]334号,计价格[2001]1835号,价费字[1993]164号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(5)台湾同胞定居证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发改价格[2004]2839号,价费字[1993]164号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(6)大陆居民往来台湾通行证(含签注)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计价格[2001]1835号,价费字[1993]164号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户口簿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工本费（限于丢失、补办、临时）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财综[2012]97号,[1992]价费字240号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4.居民身份证工本费（限于换领、补办、临时）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财综[2007]34号,发改价格[2005]436号,财综[2004]8号,发改价格[2003]2322号，财税[2018]37号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8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5.机动车辆号牌工本费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道路交通安全法》，发改价格[2004]2831号，计价格[1994]783号，价费字[1992]240号，行业标准GA36-2014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(1)号牌(含临时)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(2)号牌专用固封装置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3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(3)号牌架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6.机动车行驶证、登记证书、驾驶证工本费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道路交通安全法》，发改价格[2004]2831号，财综[2001]67号，计价格[2001]1979号，计价格[1994]783号，价费字[1992]240号，发改价格〔2017〕1186号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7.临时入境机动车号牌和行驶证、临时机动车驾驶许可工本费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道路交通安全法》，财综[2008]36号，发改价格[2008]1575号，发改价格〔2017〕1186号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8.外国人签证费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计价格[2003]392号，[1992]价费字240号，公通字[2000]99号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4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9.养犬管理费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辽财非[2011]220号，沈价发[2012]21号，《辽宁省养犬管理条例》（2014年5月30日省人大十二次十次会议通过）</w:t>
            </w:r>
            <w:r>
              <w:rPr>
                <w:rFonts w:hint="eastAsia" w:ascii="宋体" w:hAnsi="宋体"/>
                <w:sz w:val="18"/>
                <w:szCs w:val="18"/>
              </w:rPr>
              <w:t>，《</w:t>
            </w:r>
            <w:r>
              <w:rPr>
                <w:rFonts w:hint="eastAsia" w:ascii="宋体" w:hAnsi="宋体"/>
                <w:bCs/>
                <w:color w:val="666666"/>
                <w:sz w:val="18"/>
                <w:szCs w:val="18"/>
                <w:shd w:val="clear" w:color="auto" w:fill="FFFFFF"/>
              </w:rPr>
              <w:t>盘锦市养犬管理办法</w:t>
            </w:r>
            <w:r>
              <w:rPr>
                <w:rFonts w:hint="eastAsia" w:ascii="宋体" w:hAnsi="宋体"/>
                <w:sz w:val="18"/>
                <w:szCs w:val="18"/>
              </w:rPr>
              <w:t>》（市政府第55号令）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财政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10.收费票据工本费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辽财税[2017]387号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外办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0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11.签证费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(1)代办外国签证(含加急,限于国家机关)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(2)代填外国签证申请表(限于国家机关)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              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财综[2003]45号,计价格[1999]466号,[1992]价费字198号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12.防空地下室易地建设费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中发[2001]9号,计价格[2000]474号，辽价发[2018]55号，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五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法制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13.仲裁收费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仲裁法》，财综[2010]19号，国办发[1995]44号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14.公办幼儿园保教费、住宿费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《幼儿园管理条例》，发改价格[2011]3207号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15.城市小学、初级中学住宿费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辽财综[2003]478号，辽价发[2004]111号，辽政发[2008]32号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省级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3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16.普通高中学费、住宿费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教财[2003]4号，教财[1996]101号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1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17.中等职业学校（含成人中专）学费、住宿费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财综[2004]4号,教财[2003]4号,教财[1996]101号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18.高等学校(含科研院所、各级党校、成人教育和自考助学等)学费、住宿费、委托培养费、电大夜大及短期培训费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财教[2013]19号,发改价格[2013]887号,教财[2006]2号,发改价格[2005]2528号，发改价格[2003]1011号,教财[2003]4号,计价格[2002]838号,计价格[2002]665号，计办价格[2000]906,教财[1996]101号,[1992]价费字367号,教财[1992]42号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19.广播电视大学收费（开放大学收费）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缴入同级财政                                            专户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财综〔2014〕21号，发改价格〔2009〕2555号，计价格〔2002〕838号，教财厅〔2000〕110号，财办综〔2003〕203号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 七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党校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20.在职研究生收费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辽价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费字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[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1997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]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，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辽价发[200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]1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国土资源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▲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21.</w:t>
            </w:r>
            <w:r>
              <w:rPr>
                <w:rFonts w:hint="eastAsia" w:ascii="宋体" w:hAnsi="宋体"/>
                <w:snapToGrid w:val="0"/>
                <w:sz w:val="18"/>
                <w:szCs w:val="18"/>
              </w:rPr>
              <w:t xml:space="preserve"> 不动产登记费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物权法》，财税[2016]79号，发改价格规[2016]2559号，按规定收取不动产登记费后，原相关部门收取的土地登记费、房屋登记费、林权证工本费以及其他涉及不动产登记、查询、复制和证明的收费项目一律取消。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22.耕地开垦费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土地管理法》，《土地管理法实施条例》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九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住房城              乡建设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23.污水处理费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《城市排水和污水处理条例》,财税[2014]151号,发改价格[2015]119号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24.城市道路占用、挖掘修复费 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《城市道路管理条例》，建城[1993]410号，财税[2015]68号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水利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3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25.水资源费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水法》，《取水许可和水资源费征收管理条例》，财税〔2016〕2号，发改价格〔2014〕1959号，发改价格〔2013〕29号，财综〔2011〕19号，发改价格〔2009〕1779号，财综〔2008〕79号，财综〔2003〕89号，价费字〔1992〕181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26.水土保持补偿费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缴入中央省市县国库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r>
              <w:rPr>
                <w:rFonts w:ascii="宋体" w:hAnsi="宋体"/>
                <w:sz w:val="18"/>
                <w:szCs w:val="18"/>
              </w:rPr>
              <w:t>水土保持法》，财综〔2014〕8号，发改价格〔2014〕886号，发改价格〔2017〕1186号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2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海洋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渔业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27.渔业资源增殖保护费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缴入省市县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中华人民共和国</w:t>
            </w:r>
            <w:bookmarkStart w:id="1" w:name="_GoBack"/>
            <w:bookmarkEnd w:id="1"/>
            <w:r>
              <w:rPr>
                <w:rFonts w:ascii="宋体" w:hAnsi="宋体"/>
                <w:sz w:val="18"/>
                <w:szCs w:val="18"/>
              </w:rPr>
              <w:t>渔业法》，财税〔2014〕101号，发改价格〔2015〕2136号，财综〔2012〕97号，计价格〔1994〕400号，价费字〔1992〕452号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卫生和人口计生委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28.</w:t>
            </w:r>
            <w:r>
              <w:rPr>
                <w:rFonts w:ascii="宋体" w:hAnsi="宋体"/>
                <w:sz w:val="18"/>
                <w:szCs w:val="18"/>
              </w:rPr>
              <w:t xml:space="preserve"> 预防接种服务费（包括接种耗材费）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《疫苗流通和预防接种管理条例》，财税[2016]14号，国办发[2002]57号，财综[2002]72号，财综[2008]47号，发改价格[2016]488号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29.医疗事故鉴定费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《医疗事故处理条例》，财税[2016]14号，财综[2003]27号，发改价格[2016]488号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9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30.社会抚养费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《人口与计划生育法》，《社会抚养费征收管理办法》（国务院令第357号），财税[2016]14号，财规[2000]29号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8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十三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民政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31.殡葬收费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缴入市县国库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价费字[1992]249号，发改价格[2012]673号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十四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质监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0" w:hRule="atLeast"/>
          <w:jc w:val="center"/>
        </w:trPr>
        <w:tc>
          <w:tcPr>
            <w:tcW w:w="7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●</w:t>
            </w:r>
          </w:p>
        </w:tc>
        <w:tc>
          <w:tcPr>
            <w:tcW w:w="3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32.特种设备检验检测费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缴入同级国库</w:t>
            </w:r>
          </w:p>
        </w:tc>
        <w:tc>
          <w:tcPr>
            <w:tcW w:w="3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《中华人民共和国特种设备安全法》</w:t>
            </w:r>
            <w:r>
              <w:rPr>
                <w:rFonts w:ascii="宋体" w:hAnsi="宋体"/>
                <w:sz w:val="18"/>
                <w:szCs w:val="18"/>
              </w:rPr>
              <w:t>，《特种设备安全监察条例》，发改价格[2015]1299号，财综[2011]16号，财综[2001]10号，价费字[1992]268号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中央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注:1、考试考务费未列本表，见《全省性考试考务费目录清单》。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2、标注“▲”号的收费项目，对小型微型企业免予征收。</w: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11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 xml:space="preserve">   3、标注“</w:t>
            </w:r>
            <w:r>
              <w:rPr>
                <w:rFonts w:hint="eastAsia" w:ascii="宋体" w:cs="宋体"/>
                <w:b/>
                <w:bCs/>
                <w:kern w:val="0"/>
                <w:sz w:val="18"/>
                <w:szCs w:val="18"/>
              </w:rPr>
              <w:t>*</w:t>
            </w:r>
            <w:r>
              <w:rPr>
                <w:rFonts w:hint="eastAsia" w:ascii="宋体" w:cs="宋体"/>
                <w:kern w:val="0"/>
                <w:sz w:val="18"/>
                <w:szCs w:val="18"/>
              </w:rPr>
              <w:t>”号的收费项目，属涉企收费。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left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Before w:w="0" w:type="dxa"/>
          <w:wAfter w:w="1058" w:type="dxa"/>
          <w:trHeight w:val="285" w:hRule="atLeast"/>
          <w:jc w:val="center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96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ind w:left="540" w:leftChars="129" w:hanging="270" w:hangingChars="150"/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4、标注“★”号的收费项目，属涉及进出口环节收费；其他未标记，若涉及进出口环节收费，以现行法律法规及有关文件规定为准。　　　　</w:t>
            </w:r>
          </w:p>
          <w:p>
            <w:pPr>
              <w:widowControl/>
              <w:spacing w:line="0" w:lineRule="atLeast"/>
              <w:ind w:left="540" w:leftChars="129" w:hanging="270" w:hangingChars="150"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18"/>
                <w:szCs w:val="18"/>
              </w:rPr>
              <w:t>5、标注“●”号的收费项目，属涉及行政审批中介服务事项；其他未标记，若涉及行政审批中介服务收费，以现行法律法规及有关文件规定为准。</w:t>
            </w: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</w:tbl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701" w:right="1418" w:bottom="1701" w:left="1418" w:header="851" w:footer="1304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  <w:lang/>
      </w:rPr>
      <w:t>4</w:t>
    </w:r>
    <w:r>
      <w:rPr>
        <w:rStyle w:val="7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 xml:space="preserve"> </w: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xZGUzOWViMmFhYTY3NDBmNzI5ODNlZDY0N2EzM2UifQ=="/>
  </w:docVars>
  <w:rsids>
    <w:rsidRoot w:val="00267A96"/>
    <w:rsid w:val="000062C7"/>
    <w:rsid w:val="00016DAE"/>
    <w:rsid w:val="00081928"/>
    <w:rsid w:val="0009520A"/>
    <w:rsid w:val="00097E96"/>
    <w:rsid w:val="000B5314"/>
    <w:rsid w:val="000B59C9"/>
    <w:rsid w:val="000E013F"/>
    <w:rsid w:val="00112580"/>
    <w:rsid w:val="00114A86"/>
    <w:rsid w:val="00126699"/>
    <w:rsid w:val="00147B13"/>
    <w:rsid w:val="00155628"/>
    <w:rsid w:val="00207D5D"/>
    <w:rsid w:val="00231902"/>
    <w:rsid w:val="0024475F"/>
    <w:rsid w:val="00257F50"/>
    <w:rsid w:val="002752D2"/>
    <w:rsid w:val="00293740"/>
    <w:rsid w:val="00296BCF"/>
    <w:rsid w:val="00297425"/>
    <w:rsid w:val="002A061E"/>
    <w:rsid w:val="002F31B5"/>
    <w:rsid w:val="00326F0B"/>
    <w:rsid w:val="00337C58"/>
    <w:rsid w:val="00342FC1"/>
    <w:rsid w:val="00346F00"/>
    <w:rsid w:val="0035081D"/>
    <w:rsid w:val="003C2C28"/>
    <w:rsid w:val="003E5CE4"/>
    <w:rsid w:val="00405CC5"/>
    <w:rsid w:val="00471B3B"/>
    <w:rsid w:val="004746CD"/>
    <w:rsid w:val="004F4E57"/>
    <w:rsid w:val="0051283C"/>
    <w:rsid w:val="00527DF8"/>
    <w:rsid w:val="005677D0"/>
    <w:rsid w:val="00577FCE"/>
    <w:rsid w:val="005831A8"/>
    <w:rsid w:val="005875F1"/>
    <w:rsid w:val="005A605B"/>
    <w:rsid w:val="005F75FC"/>
    <w:rsid w:val="00635423"/>
    <w:rsid w:val="00651E4A"/>
    <w:rsid w:val="0065767D"/>
    <w:rsid w:val="00684AF9"/>
    <w:rsid w:val="006974BB"/>
    <w:rsid w:val="007117DB"/>
    <w:rsid w:val="00715E19"/>
    <w:rsid w:val="0071780C"/>
    <w:rsid w:val="0072638B"/>
    <w:rsid w:val="007A55FA"/>
    <w:rsid w:val="007A7B06"/>
    <w:rsid w:val="007B7BF4"/>
    <w:rsid w:val="007C4E08"/>
    <w:rsid w:val="007F6419"/>
    <w:rsid w:val="007F7CCA"/>
    <w:rsid w:val="00800E4B"/>
    <w:rsid w:val="00807EDB"/>
    <w:rsid w:val="008117E2"/>
    <w:rsid w:val="0082310B"/>
    <w:rsid w:val="00833C8B"/>
    <w:rsid w:val="00844D21"/>
    <w:rsid w:val="00845C3F"/>
    <w:rsid w:val="00853859"/>
    <w:rsid w:val="00854091"/>
    <w:rsid w:val="008547C6"/>
    <w:rsid w:val="008B7E82"/>
    <w:rsid w:val="008D033A"/>
    <w:rsid w:val="008D67BB"/>
    <w:rsid w:val="00912AB0"/>
    <w:rsid w:val="009210AD"/>
    <w:rsid w:val="00921D0D"/>
    <w:rsid w:val="009714E1"/>
    <w:rsid w:val="009942E0"/>
    <w:rsid w:val="00997398"/>
    <w:rsid w:val="009A79D4"/>
    <w:rsid w:val="009B5171"/>
    <w:rsid w:val="00A07E13"/>
    <w:rsid w:val="00A4032A"/>
    <w:rsid w:val="00A618C0"/>
    <w:rsid w:val="00A62558"/>
    <w:rsid w:val="00A81FB8"/>
    <w:rsid w:val="00A85E82"/>
    <w:rsid w:val="00A9685F"/>
    <w:rsid w:val="00AE1CAB"/>
    <w:rsid w:val="00AE4A65"/>
    <w:rsid w:val="00B1469E"/>
    <w:rsid w:val="00B22DF6"/>
    <w:rsid w:val="00B27B0D"/>
    <w:rsid w:val="00B70FF4"/>
    <w:rsid w:val="00B73208"/>
    <w:rsid w:val="00B97EDB"/>
    <w:rsid w:val="00BA3B50"/>
    <w:rsid w:val="00BD2D24"/>
    <w:rsid w:val="00BE20BF"/>
    <w:rsid w:val="00BE2AB9"/>
    <w:rsid w:val="00C07FA8"/>
    <w:rsid w:val="00C54816"/>
    <w:rsid w:val="00C754E3"/>
    <w:rsid w:val="00C77659"/>
    <w:rsid w:val="00C916C9"/>
    <w:rsid w:val="00CB65C2"/>
    <w:rsid w:val="00CB6C71"/>
    <w:rsid w:val="00CC45DA"/>
    <w:rsid w:val="00CD0490"/>
    <w:rsid w:val="00CF4A70"/>
    <w:rsid w:val="00D046EA"/>
    <w:rsid w:val="00D34657"/>
    <w:rsid w:val="00D662F3"/>
    <w:rsid w:val="00D919D9"/>
    <w:rsid w:val="00DB2381"/>
    <w:rsid w:val="00DB271C"/>
    <w:rsid w:val="00E128F5"/>
    <w:rsid w:val="00E77DA9"/>
    <w:rsid w:val="00F143CF"/>
    <w:rsid w:val="00F40818"/>
    <w:rsid w:val="00F43B15"/>
    <w:rsid w:val="00F72BC2"/>
    <w:rsid w:val="00F742E5"/>
    <w:rsid w:val="00F87565"/>
    <w:rsid w:val="00F91C24"/>
    <w:rsid w:val="00FA2CDD"/>
    <w:rsid w:val="4EA21EE6"/>
    <w:rsid w:val="68C46BB9"/>
    <w:rsid w:val="777F79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楷体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663</Words>
  <Characters>3785</Characters>
  <Lines>31</Lines>
  <Paragraphs>8</Paragraphs>
  <TotalTime>1</TotalTime>
  <ScaleCrop>false</ScaleCrop>
  <LinksUpToDate>false</LinksUpToDate>
  <CharactersWithSpaces>4440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2018-11-26T08:55:00Z</dcterms:created>
  <dc:creator>lenovo</dc:creator>
  <cp:lastModifiedBy>123</cp:lastModifiedBy>
  <cp:lastPrinted>2017-09-15T08:55:00Z</cp:lastPrinted>
  <dcterms:modified xsi:type="dcterms:W3CDTF">2024-08-08T02:19:40Z</dcterms:modified>
  <dc:title>盘锦市行政事业性收费目录清单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2CE33F0342994D0FBEF042EBF2F9AA8F_12</vt:lpwstr>
  </property>
</Properties>
</file>