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360" w:lineRule="auto"/>
        <w:jc w:val="center"/>
        <w:rPr>
          <w:rFonts w:eastAsia="方正小标宋简体" w:cs="方正仿宋简体"/>
          <w:color w:val="000000"/>
          <w:sz w:val="32"/>
          <w:szCs w:val="32"/>
        </w:rPr>
      </w:pPr>
      <w:r>
        <w:rPr>
          <w:rFonts w:hint="eastAsia" w:eastAsia="方正小标宋简体" w:cs="方正仿宋简体"/>
          <w:color w:val="000000"/>
          <w:sz w:val="32"/>
          <w:szCs w:val="32"/>
          <w:lang w:val="en-US" w:eastAsia="zh-CN"/>
        </w:rPr>
        <w:t>弹簧软</w:t>
      </w:r>
      <w:r>
        <w:rPr>
          <w:rFonts w:hint="eastAsia" w:eastAsia="方正小标宋简体" w:cs="方正仿宋简体"/>
          <w:color w:val="000000"/>
          <w:sz w:val="32"/>
          <w:szCs w:val="32"/>
        </w:rPr>
        <w:t>床垫产品质量监督抽查实施细则</w:t>
      </w:r>
    </w:p>
    <w:p>
      <w:pPr>
        <w:snapToGrid w:val="0"/>
        <w:spacing w:line="440" w:lineRule="exact"/>
        <w:ind w:firstLine="359" w:firstLineChars="171"/>
        <w:rPr>
          <w:color w:val="000000"/>
          <w:szCs w:val="21"/>
        </w:rPr>
      </w:pPr>
    </w:p>
    <w:p>
      <w:pPr>
        <w:snapToGrid w:val="0"/>
        <w:spacing w:line="440" w:lineRule="exact"/>
        <w:rPr>
          <w:rFonts w:eastAsia="黑体"/>
          <w:color w:val="000000"/>
          <w:szCs w:val="21"/>
        </w:rPr>
      </w:pPr>
      <w:r>
        <w:rPr>
          <w:rFonts w:hint="eastAsia" w:eastAsia="黑体"/>
          <w:color w:val="000000"/>
          <w:szCs w:val="21"/>
        </w:rPr>
        <w:t>1 抽样方法</w:t>
      </w:r>
    </w:p>
    <w:p>
      <w:pPr>
        <w:snapToGrid w:val="0"/>
        <w:spacing w:line="440" w:lineRule="exact"/>
        <w:ind w:firstLine="420" w:firstLineChars="200"/>
        <w:rPr>
          <w:color w:val="000000"/>
          <w:szCs w:val="21"/>
        </w:rPr>
      </w:pPr>
      <w:r>
        <w:rPr>
          <w:rFonts w:hint="eastAsia" w:hAnsi="宋体"/>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hAnsi="宋体"/>
          <w:color w:val="000000"/>
          <w:szCs w:val="21"/>
        </w:rPr>
        <w:t>随机数一般可使用随机数表等方法产生。</w:t>
      </w:r>
    </w:p>
    <w:p>
      <w:pPr>
        <w:snapToGrid w:val="0"/>
        <w:spacing w:line="440" w:lineRule="exact"/>
        <w:ind w:firstLine="420" w:firstLineChars="200"/>
        <w:rPr>
          <w:szCs w:val="21"/>
        </w:rPr>
      </w:pPr>
      <w:r>
        <w:rPr>
          <w:rFonts w:hint="eastAsia"/>
          <w:szCs w:val="21"/>
        </w:rPr>
        <w:t>每批次抽取样品2件，其中1件为检验样品，1件为备用样品。</w:t>
      </w:r>
    </w:p>
    <w:p>
      <w:pPr>
        <w:snapToGrid w:val="0"/>
        <w:spacing w:line="440" w:lineRule="exact"/>
        <w:rPr>
          <w:rFonts w:eastAsia="黑体"/>
          <w:color w:val="000000"/>
          <w:szCs w:val="21"/>
        </w:rPr>
      </w:pPr>
      <w:r>
        <w:rPr>
          <w:rFonts w:hint="eastAsia" w:eastAsia="黑体"/>
          <w:color w:val="000000"/>
          <w:szCs w:val="21"/>
        </w:rPr>
        <w:t>2 检验依据</w:t>
      </w:r>
    </w:p>
    <w:p>
      <w:pPr>
        <w:snapToGrid w:val="0"/>
        <w:spacing w:line="440" w:lineRule="exact"/>
        <w:jc w:val="center"/>
      </w:pPr>
      <w:r>
        <w:rPr>
          <w:rFonts w:hint="eastAsia"/>
        </w:rPr>
        <w:t>表1</w:t>
      </w:r>
      <w:r>
        <w:t xml:space="preserve"> </w:t>
      </w:r>
      <w:r>
        <w:rPr>
          <w:rFonts w:hint="eastAsia"/>
          <w:szCs w:val="21"/>
        </w:rPr>
        <w:t>弹簧软床垫</w:t>
      </w:r>
      <w:r>
        <w:rPr>
          <w:rFonts w:hint="eastAsia"/>
        </w:rPr>
        <w:t>产品检验项目</w:t>
      </w:r>
      <w:r>
        <w:rPr>
          <w:szCs w:val="21"/>
        </w:rPr>
        <w:t>（</w:t>
      </w:r>
      <w:r>
        <w:t>QB/T</w:t>
      </w:r>
      <w:r>
        <w:rPr>
          <w:rFonts w:hint="eastAsia"/>
        </w:rPr>
        <w:t xml:space="preserve"> </w:t>
      </w:r>
      <w:r>
        <w:t>1952.2-2011</w:t>
      </w:r>
      <w:r>
        <w:rPr>
          <w:szCs w:val="21"/>
        </w:rPr>
        <w:t>）</w:t>
      </w:r>
    </w:p>
    <w:tbl>
      <w:tblPr>
        <w:tblStyle w:val="10"/>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96"/>
        <w:gridCol w:w="2006"/>
        <w:gridCol w:w="3355"/>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Header/>
          <w:jc w:val="center"/>
        </w:trPr>
        <w:tc>
          <w:tcPr>
            <w:tcW w:w="796" w:type="dxa"/>
            <w:vAlign w:val="center"/>
          </w:tcPr>
          <w:p>
            <w:pPr>
              <w:spacing w:line="440" w:lineRule="exact"/>
              <w:jc w:val="center"/>
              <w:textAlignment w:val="center"/>
            </w:pPr>
            <w:r>
              <w:t>序号</w:t>
            </w:r>
          </w:p>
        </w:tc>
        <w:tc>
          <w:tcPr>
            <w:tcW w:w="5361" w:type="dxa"/>
            <w:gridSpan w:val="2"/>
            <w:vAlign w:val="center"/>
          </w:tcPr>
          <w:p>
            <w:pPr>
              <w:spacing w:line="440" w:lineRule="exact"/>
              <w:jc w:val="center"/>
              <w:textAlignment w:val="center"/>
            </w:pPr>
            <w:r>
              <w:rPr>
                <w:rFonts w:hint="eastAsia"/>
              </w:rPr>
              <w:t>检验项目</w:t>
            </w:r>
          </w:p>
        </w:tc>
        <w:tc>
          <w:tcPr>
            <w:tcW w:w="2600" w:type="dxa"/>
            <w:vAlign w:val="center"/>
          </w:tcPr>
          <w:p>
            <w:pPr>
              <w:spacing w:line="440" w:lineRule="exact"/>
              <w:jc w:val="center"/>
              <w:textAlignment w:val="center"/>
            </w:pPr>
            <w: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1</w:t>
            </w:r>
          </w:p>
        </w:tc>
        <w:tc>
          <w:tcPr>
            <w:tcW w:w="5361" w:type="dxa"/>
            <w:gridSpan w:val="2"/>
            <w:vAlign w:val="center"/>
          </w:tcPr>
          <w:p>
            <w:pPr>
              <w:spacing w:line="440" w:lineRule="exact"/>
              <w:jc w:val="center"/>
              <w:textAlignment w:val="center"/>
            </w:pPr>
            <w:r>
              <w:rPr>
                <w:rFonts w:hint="eastAsia"/>
              </w:rPr>
              <w:t>面料</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2</w:t>
            </w:r>
          </w:p>
        </w:tc>
        <w:tc>
          <w:tcPr>
            <w:tcW w:w="5361" w:type="dxa"/>
            <w:gridSpan w:val="2"/>
            <w:vAlign w:val="center"/>
          </w:tcPr>
          <w:p>
            <w:pPr>
              <w:spacing w:line="440" w:lineRule="exact"/>
              <w:jc w:val="center"/>
              <w:textAlignment w:val="center"/>
            </w:pPr>
            <w:r>
              <w:rPr>
                <w:rFonts w:hint="eastAsia"/>
              </w:rPr>
              <w:t>铺面、边面缝纫</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96" w:type="dxa"/>
            <w:vAlign w:val="center"/>
          </w:tcPr>
          <w:p>
            <w:pPr>
              <w:spacing w:line="440" w:lineRule="exact"/>
              <w:jc w:val="center"/>
              <w:textAlignment w:val="center"/>
            </w:pPr>
            <w:r>
              <w:rPr>
                <w:rFonts w:hint="eastAsia"/>
              </w:rPr>
              <w:t>3</w:t>
            </w:r>
          </w:p>
        </w:tc>
        <w:tc>
          <w:tcPr>
            <w:tcW w:w="5361" w:type="dxa"/>
            <w:gridSpan w:val="2"/>
            <w:vAlign w:val="center"/>
          </w:tcPr>
          <w:p>
            <w:pPr>
              <w:spacing w:line="440" w:lineRule="exact"/>
              <w:jc w:val="center"/>
              <w:textAlignment w:val="center"/>
            </w:pPr>
            <w:r>
              <w:rPr>
                <w:rFonts w:hint="eastAsia"/>
              </w:rPr>
              <w:t>缝边基本要求</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4</w:t>
            </w:r>
          </w:p>
        </w:tc>
        <w:tc>
          <w:tcPr>
            <w:tcW w:w="5361" w:type="dxa"/>
            <w:gridSpan w:val="2"/>
            <w:vAlign w:val="center"/>
          </w:tcPr>
          <w:p>
            <w:pPr>
              <w:spacing w:line="440" w:lineRule="exact"/>
              <w:jc w:val="center"/>
              <w:textAlignment w:val="center"/>
            </w:pPr>
            <w:r>
              <w:rPr>
                <w:rFonts w:hint="eastAsia"/>
              </w:rPr>
              <w:t>面料物理性能</w:t>
            </w:r>
          </w:p>
        </w:tc>
        <w:tc>
          <w:tcPr>
            <w:tcW w:w="2600" w:type="dxa"/>
            <w:vAlign w:val="center"/>
          </w:tcPr>
          <w:p>
            <w:pPr>
              <w:spacing w:line="440" w:lineRule="exact"/>
              <w:jc w:val="center"/>
              <w:textAlignment w:val="center"/>
            </w:pPr>
            <w:r>
              <w:rPr>
                <w:rFonts w:hint="eastAsia"/>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5</w:t>
            </w:r>
          </w:p>
        </w:tc>
        <w:tc>
          <w:tcPr>
            <w:tcW w:w="5361" w:type="dxa"/>
            <w:gridSpan w:val="2"/>
            <w:vAlign w:val="center"/>
          </w:tcPr>
          <w:p>
            <w:pPr>
              <w:spacing w:line="440" w:lineRule="exact"/>
              <w:jc w:val="center"/>
              <w:textAlignment w:val="center"/>
            </w:pPr>
            <w:r>
              <w:rPr>
                <w:rFonts w:hint="eastAsia"/>
              </w:rPr>
              <w:t>铺垫料物理性能/软质聚氨酯泡沫塑料/回弹性</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6</w:t>
            </w:r>
          </w:p>
        </w:tc>
        <w:tc>
          <w:tcPr>
            <w:tcW w:w="5361" w:type="dxa"/>
            <w:gridSpan w:val="2"/>
            <w:vAlign w:val="center"/>
          </w:tcPr>
          <w:p>
            <w:pPr>
              <w:spacing w:line="440" w:lineRule="exact"/>
              <w:jc w:val="center"/>
              <w:textAlignment w:val="center"/>
            </w:pPr>
            <w:r>
              <w:rPr>
                <w:rFonts w:hint="eastAsia"/>
              </w:rPr>
              <w:t>铺垫料物理性能/软质聚氨酯泡沫塑料/拉伸强度</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7</w:t>
            </w:r>
          </w:p>
        </w:tc>
        <w:tc>
          <w:tcPr>
            <w:tcW w:w="5361" w:type="dxa"/>
            <w:gridSpan w:val="2"/>
            <w:vAlign w:val="center"/>
          </w:tcPr>
          <w:p>
            <w:pPr>
              <w:spacing w:line="440" w:lineRule="exact"/>
              <w:jc w:val="center"/>
              <w:textAlignment w:val="center"/>
            </w:pPr>
            <w:r>
              <w:rPr>
                <w:rFonts w:hint="eastAsia"/>
              </w:rPr>
              <w:t>卫生、安全（</w:t>
            </w:r>
            <w:r>
              <w:rPr>
                <w:rFonts w:hint="eastAsia"/>
                <w:lang w:val="en-US" w:eastAsia="zh-CN"/>
              </w:rPr>
              <w:t>表3中25-29、32、33</w:t>
            </w:r>
            <w:r>
              <w:rPr>
                <w:rFonts w:hint="eastAsia"/>
              </w:rPr>
              <w:t>）</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8</w:t>
            </w:r>
          </w:p>
        </w:tc>
        <w:tc>
          <w:tcPr>
            <w:tcW w:w="5361" w:type="dxa"/>
            <w:gridSpan w:val="2"/>
            <w:vAlign w:val="center"/>
          </w:tcPr>
          <w:p>
            <w:pPr>
              <w:spacing w:line="440" w:lineRule="exact"/>
              <w:jc w:val="center"/>
              <w:textAlignment w:val="center"/>
            </w:pPr>
            <w:r>
              <w:rPr>
                <w:rFonts w:hint="eastAsia"/>
              </w:rPr>
              <w:t>弹簧</w:t>
            </w:r>
          </w:p>
        </w:tc>
        <w:tc>
          <w:tcPr>
            <w:tcW w:w="2600" w:type="dxa"/>
            <w:vAlign w:val="center"/>
          </w:tcPr>
          <w:p>
            <w:pPr>
              <w:spacing w:line="440" w:lineRule="exact"/>
              <w:jc w:val="center"/>
              <w:textAlignment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9</w:t>
            </w:r>
          </w:p>
        </w:tc>
        <w:tc>
          <w:tcPr>
            <w:tcW w:w="2006" w:type="dxa"/>
            <w:vMerge w:val="restart"/>
            <w:vAlign w:val="center"/>
          </w:tcPr>
          <w:p>
            <w:pPr>
              <w:spacing w:line="440" w:lineRule="exact"/>
              <w:jc w:val="center"/>
              <w:textAlignment w:val="center"/>
            </w:pPr>
            <w:r>
              <w:rPr>
                <w:rFonts w:hint="eastAsia"/>
              </w:rPr>
              <w:t>耐久性</w:t>
            </w:r>
          </w:p>
        </w:tc>
        <w:tc>
          <w:tcPr>
            <w:tcW w:w="3355" w:type="dxa"/>
            <w:vAlign w:val="center"/>
          </w:tcPr>
          <w:p>
            <w:pPr>
              <w:spacing w:line="440" w:lineRule="exact"/>
              <w:jc w:val="center"/>
              <w:textAlignment w:val="center"/>
            </w:pPr>
            <w:r>
              <w:rPr>
                <w:rFonts w:hint="eastAsia"/>
              </w:rPr>
              <w:t>睡眠区域中心/状态</w:t>
            </w:r>
          </w:p>
        </w:tc>
        <w:tc>
          <w:tcPr>
            <w:tcW w:w="2600" w:type="dxa"/>
            <w:vAlign w:val="center"/>
          </w:tcPr>
          <w:p>
            <w:pPr>
              <w:spacing w:line="440" w:lineRule="exact"/>
              <w:jc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1</w:t>
            </w:r>
            <w:r>
              <w:t>0</w:t>
            </w:r>
          </w:p>
        </w:tc>
        <w:tc>
          <w:tcPr>
            <w:tcW w:w="2006" w:type="dxa"/>
            <w:vMerge w:val="continue"/>
            <w:vAlign w:val="center"/>
          </w:tcPr>
          <w:p>
            <w:pPr>
              <w:spacing w:line="440" w:lineRule="exact"/>
              <w:jc w:val="center"/>
              <w:textAlignment w:val="center"/>
            </w:pPr>
          </w:p>
        </w:tc>
        <w:tc>
          <w:tcPr>
            <w:tcW w:w="3355" w:type="dxa"/>
            <w:vAlign w:val="center"/>
          </w:tcPr>
          <w:p>
            <w:pPr>
              <w:spacing w:line="440" w:lineRule="exact"/>
              <w:jc w:val="center"/>
              <w:textAlignment w:val="center"/>
            </w:pPr>
            <w:r>
              <w:rPr>
                <w:rFonts w:hint="eastAsia"/>
              </w:rPr>
              <w:t>睡眠区域中心/高度</w:t>
            </w:r>
          </w:p>
        </w:tc>
        <w:tc>
          <w:tcPr>
            <w:tcW w:w="2600" w:type="dxa"/>
            <w:vAlign w:val="center"/>
          </w:tcPr>
          <w:p>
            <w:pPr>
              <w:spacing w:line="440" w:lineRule="exact"/>
              <w:jc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1</w:t>
            </w:r>
            <w:r>
              <w:t>1</w:t>
            </w:r>
          </w:p>
        </w:tc>
        <w:tc>
          <w:tcPr>
            <w:tcW w:w="2006" w:type="dxa"/>
            <w:vMerge w:val="continue"/>
            <w:vAlign w:val="center"/>
          </w:tcPr>
          <w:p>
            <w:pPr>
              <w:spacing w:line="440" w:lineRule="exact"/>
              <w:jc w:val="center"/>
              <w:textAlignment w:val="center"/>
            </w:pPr>
          </w:p>
        </w:tc>
        <w:tc>
          <w:tcPr>
            <w:tcW w:w="3355" w:type="dxa"/>
            <w:vAlign w:val="center"/>
          </w:tcPr>
          <w:p>
            <w:pPr>
              <w:spacing w:line="440" w:lineRule="exact"/>
              <w:jc w:val="center"/>
              <w:textAlignment w:val="center"/>
            </w:pPr>
            <w:r>
              <w:rPr>
                <w:rFonts w:hint="eastAsia"/>
              </w:rPr>
              <w:t>边部/状态</w:t>
            </w:r>
          </w:p>
        </w:tc>
        <w:tc>
          <w:tcPr>
            <w:tcW w:w="2600" w:type="dxa"/>
            <w:vAlign w:val="center"/>
          </w:tcPr>
          <w:p>
            <w:pPr>
              <w:spacing w:line="440" w:lineRule="exact"/>
              <w:jc w:val="center"/>
            </w:pPr>
            <w:r>
              <w:t>QB/T</w:t>
            </w:r>
            <w:r>
              <w:rPr>
                <w:rFonts w:hint="eastAsia"/>
              </w:rPr>
              <w:t xml:space="preserve"> </w:t>
            </w:r>
            <w:r>
              <w:t>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1</w:t>
            </w:r>
            <w:r>
              <w:t>2</w:t>
            </w:r>
          </w:p>
        </w:tc>
        <w:tc>
          <w:tcPr>
            <w:tcW w:w="2006" w:type="dxa"/>
            <w:vMerge w:val="continue"/>
            <w:vAlign w:val="center"/>
          </w:tcPr>
          <w:p>
            <w:pPr>
              <w:spacing w:line="440" w:lineRule="exact"/>
              <w:jc w:val="center"/>
              <w:textAlignment w:val="center"/>
            </w:pPr>
          </w:p>
        </w:tc>
        <w:tc>
          <w:tcPr>
            <w:tcW w:w="3355" w:type="dxa"/>
            <w:vAlign w:val="center"/>
          </w:tcPr>
          <w:p>
            <w:pPr>
              <w:spacing w:line="440" w:lineRule="exact"/>
              <w:jc w:val="center"/>
              <w:textAlignment w:val="center"/>
            </w:pPr>
            <w:r>
              <w:rPr>
                <w:rFonts w:hint="eastAsia"/>
              </w:rPr>
              <w:t>边部/高度</w:t>
            </w:r>
          </w:p>
        </w:tc>
        <w:tc>
          <w:tcPr>
            <w:tcW w:w="2600" w:type="dxa"/>
            <w:vAlign w:val="center"/>
          </w:tcPr>
          <w:p>
            <w:pPr>
              <w:spacing w:line="440" w:lineRule="exact"/>
              <w:jc w:val="center"/>
            </w:pPr>
            <w:r>
              <w:t>QB/T</w:t>
            </w:r>
            <w:r>
              <w:rPr>
                <w:rFonts w:hint="eastAsia"/>
              </w:rPr>
              <w:t xml:space="preserve"> </w:t>
            </w:r>
            <w:r>
              <w:t>1952.2-2011</w:t>
            </w:r>
          </w:p>
        </w:tc>
      </w:tr>
    </w:tbl>
    <w:p>
      <w:pPr>
        <w:snapToGrid w:val="0"/>
        <w:spacing w:line="440" w:lineRule="exact"/>
        <w:jc w:val="center"/>
        <w:rPr>
          <w:rFonts w:eastAsia="宋体"/>
        </w:rPr>
      </w:pPr>
    </w:p>
    <w:p>
      <w:pPr>
        <w:snapToGrid w:val="0"/>
        <w:spacing w:line="440" w:lineRule="exact"/>
        <w:jc w:val="center"/>
        <w:rPr>
          <w:szCs w:val="21"/>
        </w:rPr>
      </w:pPr>
      <w:r>
        <w:rPr>
          <w:rFonts w:hint="eastAsia"/>
        </w:rPr>
        <w:t>表</w:t>
      </w:r>
      <w:r>
        <w:t xml:space="preserve">2 </w:t>
      </w:r>
      <w:r>
        <w:rPr>
          <w:rFonts w:hint="eastAsia"/>
          <w:szCs w:val="21"/>
        </w:rPr>
        <w:t>弹簧软床垫</w:t>
      </w:r>
      <w:r>
        <w:rPr>
          <w:rFonts w:hint="eastAsia"/>
        </w:rPr>
        <w:t>产品检验项目</w:t>
      </w:r>
      <w:r>
        <w:rPr>
          <w:szCs w:val="21"/>
        </w:rPr>
        <w:t>（</w:t>
      </w:r>
      <w:r>
        <w:t>QB/T</w:t>
      </w:r>
      <w:r>
        <w:rPr>
          <w:rFonts w:hint="eastAsia"/>
        </w:rPr>
        <w:t xml:space="preserve"> </w:t>
      </w:r>
      <w:r>
        <w:t>1952.2-20</w:t>
      </w:r>
      <w:r>
        <w:rPr>
          <w:rFonts w:hint="eastAsia"/>
          <w:lang w:val="en-US" w:eastAsia="zh-CN"/>
        </w:rPr>
        <w:t>23</w:t>
      </w:r>
      <w:r>
        <w:rPr>
          <w:szCs w:val="21"/>
        </w:rPr>
        <w:t>）</w:t>
      </w:r>
    </w:p>
    <w:tbl>
      <w:tblPr>
        <w:tblStyle w:val="10"/>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96"/>
        <w:gridCol w:w="536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blHeader/>
          <w:jc w:val="center"/>
        </w:trPr>
        <w:tc>
          <w:tcPr>
            <w:tcW w:w="796" w:type="dxa"/>
            <w:vAlign w:val="center"/>
          </w:tcPr>
          <w:p>
            <w:pPr>
              <w:spacing w:line="440" w:lineRule="exact"/>
              <w:jc w:val="center"/>
              <w:textAlignment w:val="center"/>
            </w:pPr>
            <w:r>
              <w:t>序号</w:t>
            </w:r>
          </w:p>
        </w:tc>
        <w:tc>
          <w:tcPr>
            <w:tcW w:w="5361" w:type="dxa"/>
            <w:vAlign w:val="center"/>
          </w:tcPr>
          <w:p>
            <w:pPr>
              <w:spacing w:line="440" w:lineRule="exact"/>
              <w:jc w:val="center"/>
              <w:textAlignment w:val="center"/>
            </w:pPr>
            <w:r>
              <w:rPr>
                <w:rFonts w:hint="eastAsia"/>
              </w:rPr>
              <w:t>检验项目</w:t>
            </w:r>
          </w:p>
        </w:tc>
        <w:tc>
          <w:tcPr>
            <w:tcW w:w="2600" w:type="dxa"/>
            <w:vAlign w:val="center"/>
          </w:tcPr>
          <w:p>
            <w:pPr>
              <w:spacing w:line="440" w:lineRule="exact"/>
              <w:jc w:val="center"/>
              <w:textAlignment w:val="center"/>
            </w:pPr>
            <w: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1</w:t>
            </w:r>
          </w:p>
        </w:tc>
        <w:tc>
          <w:tcPr>
            <w:tcW w:w="5361" w:type="dxa"/>
            <w:vAlign w:val="center"/>
          </w:tcPr>
          <w:p>
            <w:pPr>
              <w:spacing w:line="440" w:lineRule="exact"/>
              <w:jc w:val="center"/>
              <w:textAlignment w:val="center"/>
              <w:rPr>
                <w:rFonts w:hint="eastAsia" w:eastAsia="宋体"/>
                <w:lang w:eastAsia="zh-CN"/>
              </w:rPr>
            </w:pPr>
            <w:r>
              <w:rPr>
                <w:rFonts w:hint="eastAsia"/>
                <w:lang w:val="en-US" w:eastAsia="zh-CN"/>
              </w:rPr>
              <w:t>外观性能（表3中4-25）</w:t>
            </w:r>
          </w:p>
        </w:tc>
        <w:tc>
          <w:tcPr>
            <w:tcW w:w="2600" w:type="dxa"/>
            <w:vAlign w:val="center"/>
          </w:tcPr>
          <w:p>
            <w:pPr>
              <w:spacing w:line="440" w:lineRule="exact"/>
              <w:jc w:val="center"/>
              <w:textAlignment w:val="center"/>
            </w:pPr>
            <w:r>
              <w:t>QB/T</w:t>
            </w:r>
            <w:r>
              <w:rPr>
                <w:rFonts w:hint="eastAsia"/>
              </w:rPr>
              <w:t xml:space="preserve"> </w:t>
            </w:r>
            <w:r>
              <w:t>1952.2-20</w:t>
            </w:r>
            <w:r>
              <w:rPr>
                <w:rFonts w:hint="eastAsia"/>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2</w:t>
            </w:r>
          </w:p>
        </w:tc>
        <w:tc>
          <w:tcPr>
            <w:tcW w:w="5361" w:type="dxa"/>
            <w:vAlign w:val="center"/>
          </w:tcPr>
          <w:p>
            <w:pPr>
              <w:spacing w:line="440" w:lineRule="exact"/>
              <w:jc w:val="center"/>
              <w:textAlignment w:val="center"/>
              <w:rPr>
                <w:rFonts w:hint="eastAsia" w:eastAsia="宋体"/>
                <w:lang w:eastAsia="zh-CN"/>
              </w:rPr>
            </w:pPr>
            <w:r>
              <w:rPr>
                <w:rFonts w:hint="eastAsia"/>
                <w:lang w:val="en-US" w:eastAsia="zh-CN"/>
              </w:rPr>
              <w:t>安全性能（表3中26-32、39、42、43）</w:t>
            </w:r>
          </w:p>
        </w:tc>
        <w:tc>
          <w:tcPr>
            <w:tcW w:w="2600" w:type="dxa"/>
            <w:vAlign w:val="center"/>
          </w:tcPr>
          <w:p>
            <w:pPr>
              <w:spacing w:line="440" w:lineRule="exact"/>
              <w:jc w:val="center"/>
              <w:textAlignment w:val="center"/>
            </w:pPr>
            <w:r>
              <w:t>QB/T</w:t>
            </w:r>
            <w:r>
              <w:rPr>
                <w:rFonts w:hint="eastAsia"/>
              </w:rPr>
              <w:t xml:space="preserve"> </w:t>
            </w:r>
            <w:r>
              <w:t>1952.2-20</w:t>
            </w:r>
            <w:r>
              <w:rPr>
                <w:rFonts w:hint="eastAsia"/>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3</w:t>
            </w:r>
          </w:p>
        </w:tc>
        <w:tc>
          <w:tcPr>
            <w:tcW w:w="5361" w:type="dxa"/>
            <w:vAlign w:val="center"/>
          </w:tcPr>
          <w:p>
            <w:pPr>
              <w:spacing w:line="440" w:lineRule="exact"/>
              <w:jc w:val="center"/>
              <w:textAlignment w:val="center"/>
              <w:rPr>
                <w:rFonts w:hint="eastAsia" w:eastAsia="宋体"/>
                <w:lang w:eastAsia="zh-CN"/>
              </w:rPr>
            </w:pPr>
            <w:r>
              <w:rPr>
                <w:rFonts w:hint="eastAsia"/>
                <w:lang w:val="en-US" w:eastAsia="zh-CN"/>
              </w:rPr>
              <w:t>复合面料（面料）理化性能</w:t>
            </w:r>
          </w:p>
        </w:tc>
        <w:tc>
          <w:tcPr>
            <w:tcW w:w="2600" w:type="dxa"/>
            <w:vAlign w:val="center"/>
          </w:tcPr>
          <w:p>
            <w:pPr>
              <w:spacing w:line="440" w:lineRule="exact"/>
              <w:jc w:val="center"/>
              <w:textAlignment w:val="center"/>
            </w:pPr>
            <w:r>
              <w:t>QB/T</w:t>
            </w:r>
            <w:r>
              <w:rPr>
                <w:rFonts w:hint="eastAsia"/>
              </w:rPr>
              <w:t xml:space="preserve"> </w:t>
            </w:r>
            <w:r>
              <w:t>1952.2-20</w:t>
            </w:r>
            <w:r>
              <w:rPr>
                <w:rFonts w:hint="eastAsia"/>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796" w:type="dxa"/>
            <w:vAlign w:val="center"/>
          </w:tcPr>
          <w:p>
            <w:pPr>
              <w:spacing w:line="440" w:lineRule="exact"/>
              <w:jc w:val="center"/>
              <w:textAlignment w:val="center"/>
            </w:pPr>
            <w:r>
              <w:rPr>
                <w:rFonts w:hint="eastAsia"/>
              </w:rPr>
              <w:t>4</w:t>
            </w:r>
          </w:p>
        </w:tc>
        <w:tc>
          <w:tcPr>
            <w:tcW w:w="5361" w:type="dxa"/>
            <w:vAlign w:val="center"/>
          </w:tcPr>
          <w:p>
            <w:pPr>
              <w:spacing w:line="440" w:lineRule="exact"/>
              <w:jc w:val="center"/>
              <w:textAlignment w:val="center"/>
            </w:pPr>
            <w:r>
              <w:rPr>
                <w:rFonts w:hint="eastAsia"/>
                <w:lang w:val="en-US" w:eastAsia="zh-CN"/>
              </w:rPr>
              <w:t>弹簧芯理化性能</w:t>
            </w:r>
          </w:p>
        </w:tc>
        <w:tc>
          <w:tcPr>
            <w:tcW w:w="2600" w:type="dxa"/>
            <w:vAlign w:val="center"/>
          </w:tcPr>
          <w:p>
            <w:pPr>
              <w:spacing w:line="440" w:lineRule="exact"/>
              <w:jc w:val="center"/>
              <w:textAlignment w:val="center"/>
            </w:pPr>
            <w:r>
              <w:t>QB/T</w:t>
            </w:r>
            <w:r>
              <w:rPr>
                <w:rFonts w:hint="eastAsia"/>
              </w:rPr>
              <w:t xml:space="preserve"> </w:t>
            </w:r>
            <w:r>
              <w:t>1952.2-20</w:t>
            </w:r>
            <w:r>
              <w:rPr>
                <w:rFonts w:hint="eastAsia"/>
                <w:lang w:val="en-US" w:eastAsia="zh-CN"/>
              </w:rPr>
              <w:t>23</w:t>
            </w:r>
          </w:p>
        </w:tc>
      </w:tr>
    </w:tbl>
    <w:p>
      <w:pPr>
        <w:snapToGrid w:val="0"/>
        <w:spacing w:line="440" w:lineRule="exact"/>
        <w:jc w:val="center"/>
        <w:rPr>
          <w:szCs w:val="21"/>
        </w:rPr>
      </w:pPr>
      <w:bookmarkStart w:id="0" w:name="_GoBack"/>
      <w:bookmarkEnd w:id="0"/>
    </w:p>
    <w:p>
      <w:pPr>
        <w:snapToGrid w:val="0"/>
        <w:spacing w:line="440" w:lineRule="exact"/>
        <w:ind w:firstLine="420" w:firstLineChars="200"/>
        <w:rPr>
          <w:color w:val="000000"/>
          <w:szCs w:val="21"/>
        </w:rPr>
      </w:pPr>
      <w:r>
        <w:rPr>
          <w:rFonts w:hint="eastAsia" w:hAnsi="宋体"/>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hAnsi="宋体"/>
          <w:color w:val="000000"/>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r>
        <w:rPr>
          <w:rFonts w:hint="eastAsia" w:eastAsia="黑体"/>
          <w:color w:val="000000"/>
          <w:szCs w:val="21"/>
        </w:rPr>
        <w:t xml:space="preserve">3 </w:t>
      </w:r>
      <w:r>
        <w:rPr>
          <w:rFonts w:hint="eastAsia" w:hAnsi="黑体" w:eastAsia="黑体"/>
          <w:color w:val="000000"/>
          <w:szCs w:val="21"/>
        </w:rPr>
        <w:t>判定规则</w:t>
      </w:r>
    </w:p>
    <w:p>
      <w:pPr>
        <w:snapToGrid w:val="0"/>
        <w:spacing w:line="440" w:lineRule="exact"/>
        <w:rPr>
          <w:color w:val="000000"/>
          <w:szCs w:val="21"/>
        </w:rPr>
      </w:pPr>
      <w:r>
        <w:rPr>
          <w:rFonts w:hint="eastAsia"/>
          <w:color w:val="000000"/>
          <w:szCs w:val="21"/>
        </w:rPr>
        <w:t>3.1</w:t>
      </w:r>
      <w:r>
        <w:rPr>
          <w:rFonts w:hint="eastAsia" w:hAnsi="宋体"/>
          <w:color w:val="000000"/>
          <w:szCs w:val="21"/>
        </w:rPr>
        <w:t>依据标准</w:t>
      </w:r>
    </w:p>
    <w:p>
      <w:pPr>
        <w:adjustRightInd w:val="0"/>
        <w:snapToGrid w:val="0"/>
        <w:spacing w:line="440" w:lineRule="exact"/>
        <w:ind w:firstLine="420" w:firstLineChars="200"/>
        <w:rPr>
          <w:rFonts w:hint="eastAsia"/>
          <w:szCs w:val="21"/>
        </w:rPr>
      </w:pPr>
      <w:r>
        <w:rPr>
          <w:rFonts w:hint="eastAsia"/>
          <w:szCs w:val="21"/>
        </w:rPr>
        <w:t>QB/T 1952.2-2011   软体家具 弹簧软床垫</w:t>
      </w:r>
    </w:p>
    <w:p>
      <w:pPr>
        <w:adjustRightInd w:val="0"/>
        <w:snapToGrid w:val="0"/>
        <w:spacing w:line="440" w:lineRule="exact"/>
        <w:ind w:firstLine="420" w:firstLineChars="200"/>
        <w:rPr>
          <w:rFonts w:hint="eastAsia"/>
          <w:szCs w:val="21"/>
        </w:rPr>
      </w:pPr>
      <w:r>
        <w:t>QB/T</w:t>
      </w:r>
      <w:r>
        <w:rPr>
          <w:rFonts w:hint="eastAsia"/>
        </w:rPr>
        <w:t xml:space="preserve"> </w:t>
      </w:r>
      <w:r>
        <w:t>1952.2-20</w:t>
      </w:r>
      <w:r>
        <w:rPr>
          <w:rFonts w:hint="eastAsia"/>
          <w:lang w:val="en-US" w:eastAsia="zh-CN"/>
        </w:rPr>
        <w:t xml:space="preserve">23   </w:t>
      </w:r>
      <w:r>
        <w:rPr>
          <w:rFonts w:hint="eastAsia"/>
          <w:szCs w:val="21"/>
        </w:rPr>
        <w:t>软体家具 弹簧软床垫</w:t>
      </w:r>
    </w:p>
    <w:p>
      <w:pPr>
        <w:snapToGrid w:val="0"/>
        <w:spacing w:line="440" w:lineRule="exact"/>
        <w:ind w:firstLine="420" w:firstLineChars="200"/>
        <w:rPr>
          <w:color w:val="000000"/>
          <w:szCs w:val="21"/>
        </w:rPr>
      </w:pPr>
      <w:r>
        <w:rPr>
          <w:rFonts w:hint="eastAsia" w:hAnsi="宋体"/>
          <w:color w:val="000000"/>
          <w:szCs w:val="21"/>
        </w:rPr>
        <w:t>现行有效的企业标准、团体标准、地方标准及产品明示质量要求</w:t>
      </w:r>
    </w:p>
    <w:p>
      <w:pPr>
        <w:snapToGrid w:val="0"/>
        <w:spacing w:line="440" w:lineRule="exact"/>
        <w:rPr>
          <w:color w:val="000000"/>
          <w:szCs w:val="21"/>
        </w:rPr>
      </w:pPr>
      <w:r>
        <w:rPr>
          <w:rFonts w:hint="eastAsia"/>
          <w:color w:val="000000"/>
          <w:szCs w:val="21"/>
        </w:rPr>
        <w:t>3.2</w:t>
      </w:r>
      <w:r>
        <w:rPr>
          <w:rFonts w:hint="eastAsia" w:hAnsi="宋体"/>
          <w:color w:val="000000"/>
          <w:szCs w:val="21"/>
        </w:rPr>
        <w:t>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pPr>
        <w:snapToGrid w:val="0"/>
        <w:spacing w:line="440" w:lineRule="exact"/>
        <w:ind w:firstLine="418" w:firstLineChars="199"/>
        <w:rPr>
          <w:color w:val="000000"/>
          <w:szCs w:val="21"/>
        </w:rPr>
      </w:pPr>
      <w:r>
        <w:rPr>
          <w:rFonts w:hint="eastAsia"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color w:val="000000"/>
          <w:szCs w:val="21"/>
        </w:rPr>
      </w:pPr>
      <w:r>
        <w:rPr>
          <w:rFonts w:hint="eastAsia"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color w:val="000000"/>
          <w:szCs w:val="21"/>
        </w:rPr>
      </w:pPr>
      <w:r>
        <w:rPr>
          <w:rFonts w:hint="eastAsia"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8" w:firstLineChars="199"/>
        <w:rPr>
          <w:color w:val="000000"/>
          <w:szCs w:val="21"/>
        </w:rPr>
      </w:pPr>
      <w:r>
        <w:rPr>
          <w:rFonts w:hint="eastAsia"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color w:val="000000"/>
          <w:szCs w:val="21"/>
        </w:rPr>
      </w:pPr>
      <w:r>
        <w:rPr>
          <w:rFonts w:hint="eastAsia" w:hAnsi="宋体"/>
          <w:color w:val="000000"/>
          <w:szCs w:val="21"/>
        </w:rPr>
        <w:t>若被检产品明示的质量要求缺少本细则中检验项目依据的推荐性标准要求时，该项目不参与判定。</w:t>
      </w:r>
    </w:p>
    <w:sectPr>
      <w:headerReference r:id="rId4" w:type="default"/>
      <w:footerReference r:id="rId5" w:type="default"/>
      <w:footerReference r:id="rId6"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方正小标宋简体">
    <w:altName w:val="微软雅黑"/>
    <w:panose1 w:val="03000509000000000000"/>
    <w:charset w:val="86"/>
    <w:family w:val="auto"/>
    <w:pitch w:val="default"/>
    <w:sig w:usb0="00000001" w:usb1="080E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growAutofit/>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Dk2NmVlYTBlZTAwM2YyMGZkYzQzNzBhMjA3ZjVhY2UifQ=="/>
  </w:docVars>
  <w:rsids>
    <w:rsidRoot w:val="00172A27"/>
    <w:rsid w:val="00051A44"/>
    <w:rsid w:val="00081CBD"/>
    <w:rsid w:val="000976DE"/>
    <w:rsid w:val="000C0F2B"/>
    <w:rsid w:val="00172A27"/>
    <w:rsid w:val="001809DD"/>
    <w:rsid w:val="001C405F"/>
    <w:rsid w:val="00232530"/>
    <w:rsid w:val="002375A3"/>
    <w:rsid w:val="00240030"/>
    <w:rsid w:val="00243886"/>
    <w:rsid w:val="00253624"/>
    <w:rsid w:val="002D7F8A"/>
    <w:rsid w:val="002E0D1D"/>
    <w:rsid w:val="002E7532"/>
    <w:rsid w:val="003203A3"/>
    <w:rsid w:val="00332B2B"/>
    <w:rsid w:val="00347924"/>
    <w:rsid w:val="00357A28"/>
    <w:rsid w:val="00365CBE"/>
    <w:rsid w:val="003A7D30"/>
    <w:rsid w:val="003C388C"/>
    <w:rsid w:val="003D09A1"/>
    <w:rsid w:val="003E61BF"/>
    <w:rsid w:val="004104AC"/>
    <w:rsid w:val="00445E86"/>
    <w:rsid w:val="00474E04"/>
    <w:rsid w:val="004D0C5A"/>
    <w:rsid w:val="004D184C"/>
    <w:rsid w:val="004D1A13"/>
    <w:rsid w:val="004E1396"/>
    <w:rsid w:val="00563EBC"/>
    <w:rsid w:val="0058549D"/>
    <w:rsid w:val="00594F49"/>
    <w:rsid w:val="006E1171"/>
    <w:rsid w:val="006E3365"/>
    <w:rsid w:val="006F0971"/>
    <w:rsid w:val="007066A4"/>
    <w:rsid w:val="0072334C"/>
    <w:rsid w:val="008236EA"/>
    <w:rsid w:val="00825014"/>
    <w:rsid w:val="00895BEA"/>
    <w:rsid w:val="008A3497"/>
    <w:rsid w:val="008B6598"/>
    <w:rsid w:val="008E0C08"/>
    <w:rsid w:val="00917A54"/>
    <w:rsid w:val="00953E64"/>
    <w:rsid w:val="009F24EF"/>
    <w:rsid w:val="00A43553"/>
    <w:rsid w:val="00A8267E"/>
    <w:rsid w:val="00AC5391"/>
    <w:rsid w:val="00AE7FD1"/>
    <w:rsid w:val="00B443BA"/>
    <w:rsid w:val="00B724DF"/>
    <w:rsid w:val="00BF2B8C"/>
    <w:rsid w:val="00C26074"/>
    <w:rsid w:val="00C27CA1"/>
    <w:rsid w:val="00C83B0A"/>
    <w:rsid w:val="00CB1E77"/>
    <w:rsid w:val="00CC1898"/>
    <w:rsid w:val="00CE1E0C"/>
    <w:rsid w:val="00CE277E"/>
    <w:rsid w:val="00D370D0"/>
    <w:rsid w:val="00D56867"/>
    <w:rsid w:val="00E02A7F"/>
    <w:rsid w:val="00E07880"/>
    <w:rsid w:val="00E7086B"/>
    <w:rsid w:val="00E77438"/>
    <w:rsid w:val="00E82621"/>
    <w:rsid w:val="00F30146"/>
    <w:rsid w:val="00F51F81"/>
    <w:rsid w:val="00F77C9A"/>
    <w:rsid w:val="00F97B5D"/>
    <w:rsid w:val="00FB4F2B"/>
    <w:rsid w:val="00FB576C"/>
    <w:rsid w:val="00FD2AA6"/>
    <w:rsid w:val="00FE7E8A"/>
    <w:rsid w:val="021A612C"/>
    <w:rsid w:val="19B66944"/>
    <w:rsid w:val="4BAC1A75"/>
    <w:rsid w:val="762F16D2"/>
    <w:rsid w:val="7DAC238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99" w:semiHidden="0" w:name="annotation text"/>
    <w:lsdException w:uiPriority="0"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99"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6"/>
    <w:unhideWhenUsed/>
    <w:uiPriority w:val="99"/>
    <w:rPr>
      <w:b/>
      <w:bCs/>
    </w:rPr>
  </w:style>
  <w:style w:type="paragraph" w:styleId="3">
    <w:name w:val="annotation text"/>
    <w:basedOn w:val="1"/>
    <w:link w:val="15"/>
    <w:unhideWhenUsed/>
    <w:uiPriority w:val="99"/>
    <w:pPr>
      <w:jc w:val="left"/>
    </w:pPr>
  </w:style>
  <w:style w:type="paragraph" w:styleId="4">
    <w:name w:val="Balloon Text"/>
    <w:basedOn w:val="1"/>
    <w:link w:val="14"/>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rPr/>
  </w:style>
  <w:style w:type="character" w:styleId="9">
    <w:name w:val="annotation reference"/>
    <w:basedOn w:val="7"/>
    <w:unhideWhenUsed/>
    <w:uiPriority w:val="99"/>
    <w:rPr>
      <w:sz w:val="21"/>
      <w:szCs w:val="21"/>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页脚 Char"/>
    <w:basedOn w:val="7"/>
    <w:link w:val="5"/>
    <w:uiPriority w:val="99"/>
    <w:rPr>
      <w:kern w:val="2"/>
      <w:sz w:val="18"/>
      <w:szCs w:val="18"/>
    </w:rPr>
  </w:style>
  <w:style w:type="character" w:customStyle="1" w:styleId="13">
    <w:name w:val="页眉 Char"/>
    <w:basedOn w:val="7"/>
    <w:link w:val="6"/>
    <w:semiHidden/>
    <w:uiPriority w:val="99"/>
    <w:rPr>
      <w:kern w:val="2"/>
      <w:sz w:val="18"/>
      <w:szCs w:val="18"/>
    </w:rPr>
  </w:style>
  <w:style w:type="character" w:customStyle="1" w:styleId="14">
    <w:name w:val="批注框文本 Char"/>
    <w:basedOn w:val="7"/>
    <w:link w:val="4"/>
    <w:semiHidden/>
    <w:uiPriority w:val="99"/>
    <w:rPr>
      <w:kern w:val="2"/>
      <w:sz w:val="18"/>
      <w:szCs w:val="18"/>
    </w:rPr>
  </w:style>
  <w:style w:type="character" w:customStyle="1" w:styleId="15">
    <w:name w:val="批注文字 Char"/>
    <w:basedOn w:val="7"/>
    <w:link w:val="3"/>
    <w:semiHidden/>
    <w:uiPriority w:val="99"/>
    <w:rPr>
      <w:kern w:val="2"/>
      <w:sz w:val="21"/>
      <w:szCs w:val="24"/>
    </w:rPr>
  </w:style>
  <w:style w:type="character" w:customStyle="1" w:styleId="16">
    <w:name w:val="批注主题 Char"/>
    <w:basedOn w:val="15"/>
    <w:link w:val="2"/>
    <w:semiHidden/>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187</Words>
  <Characters>1071</Characters>
  <Lines>8</Lines>
  <Paragraphs>2</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2022-01-24T02:30:00Z</dcterms:created>
  <dc:creator>Legend User</dc:creator>
  <cp:lastModifiedBy>qgfht</cp:lastModifiedBy>
  <cp:lastPrinted>2019-12-05T07:53:00Z</cp:lastPrinted>
  <dcterms:modified xsi:type="dcterms:W3CDTF">2024-08-05T02:23:13Z</dcterms:modified>
  <dc:title>××产品质量监督抽查实施细则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7C0560CF57C24CE78141B2F695DCA58D_12</vt:lpwstr>
  </property>
</Properties>
</file>