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eastAsia="黑体" w:asciiTheme="minorHAnsi" w:hAnsiTheme="minorHAnsi" w:cstheme="minorBidi"/>
          <w:b/>
          <w:bCs/>
          <w:kern w:val="44"/>
          <w:sz w:val="36"/>
          <w:szCs w:val="36"/>
          <w:lang w:val="en-US" w:eastAsia="zh-CN" w:bidi="ar-SA"/>
        </w:rPr>
      </w:pPr>
      <w:r>
        <w:rPr>
          <w:rFonts w:hint="eastAsia" w:eastAsia="黑体" w:asciiTheme="minorHAnsi" w:hAnsiTheme="minorHAnsi" w:cstheme="minorBidi"/>
          <w:b/>
          <w:bCs/>
          <w:kern w:val="44"/>
          <w:sz w:val="36"/>
          <w:szCs w:val="36"/>
          <w:lang w:val="en-US" w:eastAsia="zh-CN" w:bidi="ar-SA"/>
        </w:rPr>
        <w:t>营盘联络线</w:t>
      </w:r>
      <w:r>
        <w:rPr>
          <w:rFonts w:hint="default" w:eastAsia="黑体" w:asciiTheme="minorHAnsi" w:hAnsiTheme="minorHAnsi" w:cstheme="minorBidi"/>
          <w:b/>
          <w:bCs/>
          <w:kern w:val="44"/>
          <w:sz w:val="36"/>
          <w:szCs w:val="36"/>
          <w:lang w:val="en-US" w:eastAsia="zh-CN" w:bidi="ar-SA"/>
        </w:rPr>
        <w:t>3#</w:t>
      </w:r>
      <w:r>
        <w:rPr>
          <w:rFonts w:hint="eastAsia" w:eastAsia="黑体" w:asciiTheme="minorHAnsi" w:hAnsiTheme="minorHAnsi" w:cstheme="minorBidi"/>
          <w:b/>
          <w:bCs/>
          <w:kern w:val="44"/>
          <w:sz w:val="36"/>
          <w:szCs w:val="36"/>
          <w:lang w:val="en-US" w:eastAsia="zh-CN" w:bidi="ar-SA"/>
        </w:rPr>
        <w:t>阀室改扩建项目</w:t>
      </w:r>
    </w:p>
    <w:p>
      <w:pPr>
        <w:pStyle w:val="2"/>
        <w:spacing w:line="660" w:lineRule="exact"/>
        <w:jc w:val="center"/>
        <w:rPr>
          <w:rFonts w:ascii="黑体" w:hAnsi="黑体" w:eastAsia="黑体"/>
          <w:sz w:val="36"/>
          <w:szCs w:val="36"/>
        </w:rPr>
      </w:pPr>
      <w:r>
        <w:rPr>
          <w:rFonts w:hint="eastAsia" w:ascii="黑体" w:hAnsi="黑体" w:eastAsia="黑体"/>
          <w:sz w:val="36"/>
          <w:szCs w:val="36"/>
        </w:rPr>
        <w:t>社会稳定风险评估公示</w:t>
      </w:r>
    </w:p>
    <w:p>
      <w:pPr>
        <w:keepNext w:val="0"/>
        <w:keepLines w:val="0"/>
        <w:widowControl/>
        <w:suppressLineNumbers w:val="0"/>
        <w:ind w:firstLine="560" w:firstLineChars="200"/>
        <w:jc w:val="left"/>
        <w:rPr>
          <w:rFonts w:hint="eastAsia" w:ascii="仿宋" w:hAnsi="仿宋" w:eastAsia="仿宋"/>
          <w:sz w:val="28"/>
          <w:szCs w:val="28"/>
        </w:rPr>
      </w:pPr>
      <w:r>
        <w:rPr>
          <w:rFonts w:hint="eastAsia" w:ascii="仿宋" w:hAnsi="仿宋" w:eastAsia="仿宋"/>
          <w:sz w:val="28"/>
          <w:szCs w:val="28"/>
        </w:rPr>
        <w:t>根据《国家发改委重大固定资产投资项目社</w:t>
      </w:r>
      <w:bookmarkStart w:id="0" w:name="_GoBack"/>
      <w:bookmarkEnd w:id="0"/>
      <w:r>
        <w:rPr>
          <w:rFonts w:hint="eastAsia" w:ascii="仿宋" w:hAnsi="仿宋" w:eastAsia="仿宋"/>
          <w:sz w:val="28"/>
          <w:szCs w:val="28"/>
        </w:rPr>
        <w:t>会稳定风险评估暂行办法的通知》发改投资【2012】2492号和《辽宁省发</w:t>
      </w:r>
      <w:r>
        <w:rPr>
          <w:rFonts w:hint="eastAsia" w:ascii="仿宋" w:hAnsi="仿宋" w:eastAsia="仿宋"/>
          <w:sz w:val="28"/>
          <w:szCs w:val="28"/>
          <w:lang w:val="zh-CN"/>
        </w:rPr>
        <w:t>展</w:t>
      </w:r>
      <w:r>
        <w:rPr>
          <w:rFonts w:hint="eastAsia" w:ascii="仿宋" w:hAnsi="仿宋" w:eastAsia="仿宋"/>
          <w:sz w:val="28"/>
          <w:szCs w:val="28"/>
          <w:lang w:val="zh-CN" w:eastAsia="zh-CN"/>
        </w:rPr>
        <w:t>改革委关于印发辽宁省固定资产投资项目社会稳定风险评估管理办法的通知》辽发改投资【2015】897号等文件精神，现将</w:t>
      </w:r>
      <w:r>
        <w:rPr>
          <w:rFonts w:hint="eastAsia" w:ascii="仿宋" w:hAnsi="仿宋" w:eastAsia="仿宋"/>
          <w:sz w:val="28"/>
          <w:szCs w:val="28"/>
          <w:lang w:val="en-US" w:eastAsia="zh-CN"/>
        </w:rPr>
        <w:t>营盘联络线</w:t>
      </w:r>
      <w:r>
        <w:rPr>
          <w:rFonts w:hint="default" w:ascii="仿宋" w:hAnsi="仿宋" w:eastAsia="仿宋"/>
          <w:sz w:val="28"/>
          <w:szCs w:val="28"/>
          <w:lang w:val="en-US" w:eastAsia="zh-CN"/>
        </w:rPr>
        <w:t>3#</w:t>
      </w:r>
      <w:r>
        <w:rPr>
          <w:rFonts w:hint="eastAsia" w:ascii="仿宋" w:hAnsi="仿宋" w:eastAsia="仿宋"/>
          <w:sz w:val="28"/>
          <w:szCs w:val="28"/>
          <w:lang w:val="en-US" w:eastAsia="zh-CN"/>
        </w:rPr>
        <w:t>阀室改扩建项目</w:t>
      </w:r>
      <w:r>
        <w:rPr>
          <w:rFonts w:hint="eastAsia" w:ascii="仿宋" w:hAnsi="仿宋" w:eastAsia="仿宋"/>
          <w:sz w:val="28"/>
          <w:szCs w:val="28"/>
          <w:lang w:val="zh-CN" w:eastAsia="zh-CN"/>
        </w:rPr>
        <w:t>社会稳</w:t>
      </w:r>
      <w:r>
        <w:rPr>
          <w:rFonts w:hint="eastAsia" w:ascii="仿宋" w:hAnsi="仿宋" w:eastAsia="仿宋"/>
          <w:sz w:val="28"/>
          <w:szCs w:val="28"/>
        </w:rPr>
        <w:t>定风险评估的相关事项公示如下：</w:t>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一、项目情况</w:t>
      </w:r>
    </w:p>
    <w:p>
      <w:pPr>
        <w:keepNext w:val="0"/>
        <w:keepLines w:val="0"/>
        <w:widowControl/>
        <w:suppressLineNumbers w:val="0"/>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项目建设单位为国家石油天然气管网集团有限公司东北分公司</w:t>
      </w:r>
      <w:r>
        <w:rPr>
          <w:rFonts w:hint="eastAsia" w:ascii="仿宋" w:hAnsi="仿宋" w:eastAsia="仿宋"/>
          <w:sz w:val="28"/>
          <w:szCs w:val="28"/>
          <w:lang w:val="en-US" w:eastAsia="zh-CN"/>
        </w:rPr>
        <w:t>，项目地点位于辽宁省盘锦市大洼区唐家镇，本项目在已建营盘联络线3#阀室北侧新建1座大洼分输站，进出站管线与已建营盘联络线动火连接。营盘联络线</w:t>
      </w:r>
      <w:r>
        <w:rPr>
          <w:rFonts w:hint="default" w:ascii="仿宋" w:hAnsi="仿宋" w:eastAsia="仿宋"/>
          <w:sz w:val="28"/>
          <w:szCs w:val="28"/>
          <w:lang w:val="en-US" w:eastAsia="zh-CN"/>
        </w:rPr>
        <w:t>3#</w:t>
      </w:r>
      <w:r>
        <w:rPr>
          <w:rFonts w:hint="eastAsia" w:ascii="仿宋" w:hAnsi="仿宋" w:eastAsia="仿宋"/>
          <w:sz w:val="28"/>
          <w:szCs w:val="28"/>
          <w:lang w:val="en-US" w:eastAsia="zh-CN"/>
        </w:rPr>
        <w:t>阀室由监视阀室调整为监控阀室。</w:t>
      </w:r>
    </w:p>
    <w:p>
      <w:pPr>
        <w:keepNext w:val="0"/>
        <w:keepLines w:val="0"/>
        <w:widowControl/>
        <w:suppressLineNumbers w:val="0"/>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eastAsia="zh-CN"/>
        </w:rPr>
        <w:t>项目总体实施计</w:t>
      </w:r>
      <w:r>
        <w:rPr>
          <w:rFonts w:hint="eastAsia" w:ascii="仿宋" w:hAnsi="仿宋" w:eastAsia="仿宋"/>
          <w:sz w:val="28"/>
          <w:szCs w:val="28"/>
          <w:lang w:val="en-US" w:eastAsia="zh-CN"/>
        </w:rPr>
        <w:t>划为2024年10月—2025年4月。</w:t>
      </w:r>
      <w:r>
        <w:rPr>
          <w:rFonts w:hint="eastAsia" w:ascii="仿宋" w:hAnsi="仿宋" w:eastAsia="仿宋"/>
          <w:color w:val="0000FF"/>
          <w:sz w:val="28"/>
          <w:szCs w:val="28"/>
          <w:lang w:val="en-US" w:eastAsia="zh-CN"/>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w:t>
      </w:r>
    </w:p>
    <w:p>
      <w:pPr>
        <w:keepNext w:val="0"/>
        <w:keepLines w:val="0"/>
        <w:widowControl/>
        <w:suppressLineNumbers w:val="0"/>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投资总额4961.90万元。</w:t>
      </w:r>
    </w:p>
    <w:p>
      <w:pPr>
        <w:ind w:firstLine="560" w:firstLineChars="200"/>
        <w:rPr>
          <w:rFonts w:ascii="黑体" w:hAnsi="黑体" w:eastAsia="黑体"/>
          <w:sz w:val="28"/>
          <w:szCs w:val="28"/>
        </w:rPr>
      </w:pPr>
      <w:r>
        <w:rPr>
          <w:rFonts w:hint="eastAsia" w:ascii="黑体" w:hAnsi="黑体" w:eastAsia="黑体"/>
          <w:sz w:val="28"/>
          <w:szCs w:val="28"/>
        </w:rPr>
        <w:t>二、征求公众意见的范围及主要事项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示对象为附近可能受到拟建项目影响的居民、职工和企事业单位及对项目的环境、社会影响有疑问的相关单位和社会团体。主要征求主要利益相关者对拟建项目的建设态度（包括：您对拟建项目是否支持，您认为项目建设对生产生活的影响等），对工程建设期间及建成后的主要环境影响问题、项目单位应采取的社会维稳措施等的意见、建议及其它相关诉求。</w:t>
      </w:r>
    </w:p>
    <w:p>
      <w:pPr>
        <w:ind w:firstLine="560" w:firstLineChars="200"/>
        <w:rPr>
          <w:rFonts w:ascii="黑体" w:hAnsi="黑体" w:eastAsia="黑体"/>
          <w:sz w:val="28"/>
          <w:szCs w:val="28"/>
        </w:rPr>
      </w:pPr>
      <w:r>
        <w:rPr>
          <w:rFonts w:hint="eastAsia" w:ascii="黑体" w:hAnsi="黑体" w:eastAsia="黑体"/>
          <w:sz w:val="28"/>
          <w:szCs w:val="28"/>
        </w:rPr>
        <w:t>三、公示周期及说明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1.公示期为</w:t>
      </w:r>
      <w:r>
        <w:rPr>
          <w:rFonts w:hint="eastAsia" w:ascii="仿宋" w:hAnsi="仿宋" w:eastAsia="仿宋"/>
          <w:sz w:val="28"/>
          <w:szCs w:val="28"/>
          <w:lang w:val="en-US" w:eastAsia="zh-CN"/>
        </w:rPr>
        <w:t>7</w:t>
      </w:r>
      <w:r>
        <w:rPr>
          <w:rFonts w:hint="eastAsia" w:ascii="仿宋" w:hAnsi="仿宋" w:eastAsia="仿宋"/>
          <w:sz w:val="28"/>
          <w:szCs w:val="28"/>
        </w:rPr>
        <w:t>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2.自公示之日起</w:t>
      </w:r>
      <w:r>
        <w:rPr>
          <w:rFonts w:hint="eastAsia" w:ascii="仿宋" w:hAnsi="仿宋" w:eastAsia="仿宋"/>
          <w:sz w:val="28"/>
          <w:szCs w:val="28"/>
          <w:lang w:val="en-US" w:eastAsia="zh-CN"/>
        </w:rPr>
        <w:t>7</w:t>
      </w:r>
      <w:r>
        <w:rPr>
          <w:rFonts w:hint="eastAsia" w:ascii="仿宋" w:hAnsi="仿宋" w:eastAsia="仿宋"/>
          <w:sz w:val="28"/>
          <w:szCs w:val="28"/>
        </w:rPr>
        <w:t>日内，项目单位或受委托的社会稳定风险评估单位为公众提供相关资料查询、查阅服务。</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3.公众对拟建项目有社会稳定风险的建议或意见，可自公示之日起</w:t>
      </w:r>
      <w:r>
        <w:rPr>
          <w:rFonts w:hint="eastAsia" w:ascii="仿宋" w:hAnsi="仿宋" w:eastAsia="仿宋"/>
          <w:sz w:val="28"/>
          <w:szCs w:val="28"/>
          <w:lang w:val="en-US" w:eastAsia="zh-CN"/>
        </w:rPr>
        <w:t>7</w:t>
      </w:r>
      <w:r>
        <w:rPr>
          <w:rFonts w:hint="eastAsia" w:ascii="仿宋" w:hAnsi="仿宋" w:eastAsia="仿宋"/>
          <w:sz w:val="28"/>
          <w:szCs w:val="28"/>
        </w:rPr>
        <w:t>日内，可通过信函、电话、电子邮件等形式向项目单位或社会稳定风险评估单位提出。</w:t>
      </w:r>
      <w:r>
        <w:rPr>
          <w:rFonts w:hint="eastAsia" w:ascii="仿宋" w:hAnsi="仿宋" w:eastAsia="仿宋"/>
          <w:sz w:val="28"/>
          <w:szCs w:val="28"/>
          <w:lang w:val="en-US" w:eastAsia="zh-CN"/>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4.公示结束后社会稳定风险评估单位将派遣工作人员采取现场走访、问卷调查等方式进一步征求公众意见。</w:t>
      </w:r>
    </w:p>
    <w:p>
      <w:pPr>
        <w:ind w:firstLine="560" w:firstLineChars="200"/>
        <w:rPr>
          <w:rFonts w:hint="eastAsia" w:ascii="黑体" w:hAnsi="黑体" w:eastAsia="黑体"/>
          <w:sz w:val="28"/>
          <w:szCs w:val="28"/>
        </w:rPr>
      </w:pPr>
      <w:r>
        <w:rPr>
          <w:rFonts w:hint="eastAsia" w:ascii="黑体" w:hAnsi="黑体" w:eastAsia="黑体"/>
          <w:sz w:val="28"/>
          <w:szCs w:val="28"/>
        </w:rPr>
        <w:t>四、项目单位和社会稳定风险评估单位联系方式</w:t>
      </w:r>
    </w:p>
    <w:tbl>
      <w:tblPr>
        <w:tblStyle w:val="6"/>
        <w:tblW w:w="11353" w:type="dxa"/>
        <w:jc w:val="center"/>
        <w:tblBorders>
          <w:top w:val="single" w:color="auto" w:sz="4" w:space="0"/>
          <w:left w:val="single" w:color="auto" w:sz="4" w:space="0"/>
          <w:bottom w:val="single" w:color="auto" w:sz="4" w:space="0"/>
          <w:right w:val="single" w:color="auto" w:sz="4" w:space="0"/>
          <w:insideH w:val="outset" w:color="DDDDDD" w:sz="6" w:space="0"/>
          <w:insideV w:val="single" w:color="auto" w:sz="4" w:space="0"/>
        </w:tblBorders>
        <w:tblLayout w:type="autofit"/>
        <w:tblCellMar>
          <w:top w:w="15" w:type="dxa"/>
          <w:left w:w="15" w:type="dxa"/>
          <w:bottom w:w="15" w:type="dxa"/>
          <w:right w:w="15" w:type="dxa"/>
        </w:tblCellMar>
      </w:tblPr>
      <w:tblGrid>
        <w:gridCol w:w="5671"/>
        <w:gridCol w:w="5682"/>
      </w:tblGrid>
      <w:tr>
        <w:tblPrEx>
          <w:tblBorders>
            <w:top w:val="single" w:color="auto" w:sz="4" w:space="0"/>
            <w:left w:val="single" w:color="auto" w:sz="4" w:space="0"/>
            <w:bottom w:val="single" w:color="auto" w:sz="4" w:space="0"/>
            <w:right w:val="single" w:color="auto" w:sz="4" w:space="0"/>
            <w:insideH w:val="outset" w:color="DDDDDD" w:sz="6" w:space="0"/>
            <w:insideV w:val="single" w:color="auto" w:sz="4" w:space="0"/>
          </w:tblBorders>
          <w:tblCellMar>
            <w:top w:w="15" w:type="dxa"/>
            <w:left w:w="15" w:type="dxa"/>
            <w:bottom w:w="15" w:type="dxa"/>
            <w:right w:w="15" w:type="dxa"/>
          </w:tblCellMar>
        </w:tblPrEx>
        <w:trPr>
          <w:trHeight w:val="2758" w:hRule="atLeast"/>
          <w:jc w:val="center"/>
        </w:trPr>
        <w:tc>
          <w:tcPr>
            <w:tcW w:w="5671" w:type="dxa"/>
          </w:tcPr>
          <w:p>
            <w:pPr>
              <w:spacing w:line="480" w:lineRule="auto"/>
              <w:jc w:val="center"/>
              <w:rPr>
                <w:rFonts w:ascii="仿宋" w:hAnsi="仿宋" w:eastAsia="仿宋"/>
                <w:sz w:val="24"/>
                <w:szCs w:val="24"/>
              </w:rPr>
            </w:pPr>
            <w:r>
              <w:rPr>
                <w:rFonts w:hint="eastAsia" w:ascii="仿宋" w:hAnsi="仿宋" w:eastAsia="仿宋"/>
                <w:sz w:val="24"/>
                <w:szCs w:val="24"/>
              </w:rPr>
              <w:t>项目单位</w:t>
            </w:r>
          </w:p>
          <w:p>
            <w:pPr>
              <w:spacing w:line="360" w:lineRule="auto"/>
              <w:rPr>
                <w:rFonts w:ascii="仿宋" w:hAnsi="仿宋" w:eastAsia="仿宋"/>
                <w:sz w:val="24"/>
                <w:szCs w:val="24"/>
              </w:rPr>
            </w:pPr>
            <w:r>
              <w:rPr>
                <w:rFonts w:hint="eastAsia" w:ascii="仿宋" w:hAnsi="仿宋" w:eastAsia="仿宋"/>
                <w:sz w:val="24"/>
                <w:szCs w:val="24"/>
              </w:rPr>
              <w:t>单位名</w:t>
            </w:r>
            <w:r>
              <w:rPr>
                <w:rFonts w:hint="eastAsia" w:ascii="仿宋" w:hAnsi="仿宋" w:eastAsia="仿宋"/>
                <w:sz w:val="24"/>
                <w:szCs w:val="24"/>
                <w:lang w:val="en-US" w:eastAsia="zh-CN"/>
              </w:rPr>
              <w:t>称：国家石油天然气管网集团有限公司东北分公司</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联系地址：</w:t>
            </w:r>
            <w:r>
              <w:rPr>
                <w:rFonts w:hint="eastAsia" w:ascii="仿宋" w:hAnsi="仿宋" w:eastAsia="仿宋"/>
                <w:sz w:val="24"/>
                <w:szCs w:val="24"/>
                <w:lang w:eastAsia="zh-CN"/>
              </w:rPr>
              <w:t>锦州市解放路二段</w:t>
            </w:r>
            <w:r>
              <w:rPr>
                <w:rFonts w:hint="eastAsia" w:ascii="仿宋" w:hAnsi="仿宋" w:eastAsia="仿宋"/>
                <w:sz w:val="24"/>
                <w:szCs w:val="24"/>
                <w:lang w:val="en-US" w:eastAsia="zh-CN"/>
              </w:rPr>
              <w:t>76号</w:t>
            </w:r>
          </w:p>
          <w:p>
            <w:pPr>
              <w:spacing w:line="360" w:lineRule="auto"/>
              <w:rPr>
                <w:rFonts w:hint="eastAsia" w:ascii="仿宋" w:hAnsi="仿宋" w:eastAsia="仿宋"/>
                <w:sz w:val="24"/>
                <w:szCs w:val="24"/>
                <w:lang w:eastAsia="zh-CN"/>
              </w:rPr>
            </w:pPr>
            <w:r>
              <w:rPr>
                <w:rFonts w:hint="eastAsia" w:ascii="仿宋" w:hAnsi="仿宋" w:eastAsia="仿宋"/>
                <w:sz w:val="24"/>
                <w:szCs w:val="24"/>
              </w:rPr>
              <w:t>联系人：</w:t>
            </w:r>
            <w:r>
              <w:rPr>
                <w:rFonts w:ascii="仿宋" w:hAnsi="仿宋" w:eastAsia="仿宋"/>
                <w:sz w:val="24"/>
                <w:szCs w:val="24"/>
              </w:rPr>
              <w:t xml:space="preserve"> </w:t>
            </w:r>
            <w:r>
              <w:rPr>
                <w:rFonts w:hint="eastAsia" w:ascii="仿宋" w:hAnsi="仿宋" w:eastAsia="仿宋"/>
                <w:sz w:val="24"/>
                <w:szCs w:val="24"/>
                <w:lang w:eastAsia="zh-CN"/>
              </w:rPr>
              <w:t>柏涛</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lang w:val="en-US" w:eastAsia="zh-CN"/>
              </w:rPr>
              <w:t>0416-7074007</w:t>
            </w:r>
          </w:p>
        </w:tc>
        <w:tc>
          <w:tcPr>
            <w:tcW w:w="5682" w:type="dxa"/>
          </w:tcPr>
          <w:p>
            <w:pPr>
              <w:spacing w:line="480" w:lineRule="auto"/>
              <w:jc w:val="center"/>
              <w:rPr>
                <w:rFonts w:ascii="仿宋" w:hAnsi="仿宋" w:eastAsia="仿宋"/>
                <w:sz w:val="24"/>
                <w:szCs w:val="24"/>
              </w:rPr>
            </w:pPr>
            <w:r>
              <w:rPr>
                <w:rFonts w:hint="eastAsia" w:ascii="仿宋" w:hAnsi="仿宋" w:eastAsia="仿宋"/>
                <w:sz w:val="24"/>
                <w:szCs w:val="24"/>
              </w:rPr>
              <w:t>社会稳定风险评估单位</w:t>
            </w:r>
          </w:p>
          <w:p>
            <w:pPr>
              <w:spacing w:line="360" w:lineRule="auto"/>
              <w:rPr>
                <w:rFonts w:ascii="仿宋" w:hAnsi="仿宋" w:eastAsia="仿宋"/>
                <w:sz w:val="24"/>
                <w:szCs w:val="24"/>
              </w:rPr>
            </w:pPr>
            <w:r>
              <w:rPr>
                <w:rFonts w:hint="eastAsia" w:ascii="仿宋" w:hAnsi="仿宋" w:eastAsia="仿宋"/>
                <w:sz w:val="24"/>
                <w:szCs w:val="24"/>
              </w:rPr>
              <w:t>单位名称：盘锦中睿工程造价咨询有限公司</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联系地址：盘锦市兴隆台区</w:t>
            </w:r>
            <w:r>
              <w:rPr>
                <w:rFonts w:hint="eastAsia" w:ascii="仿宋" w:hAnsi="仿宋" w:eastAsia="仿宋"/>
                <w:sz w:val="24"/>
                <w:szCs w:val="24"/>
                <w:lang w:val="en-US" w:eastAsia="zh-CN"/>
              </w:rPr>
              <w:t>惠宾大街1-54-62-102</w:t>
            </w:r>
          </w:p>
          <w:p>
            <w:pPr>
              <w:spacing w:line="360" w:lineRule="auto"/>
              <w:rPr>
                <w:rFonts w:ascii="仿宋" w:hAnsi="仿宋" w:eastAsia="仿宋"/>
                <w:sz w:val="24"/>
                <w:szCs w:val="24"/>
              </w:rPr>
            </w:pPr>
            <w:r>
              <w:rPr>
                <w:rFonts w:hint="eastAsia" w:ascii="仿宋" w:hAnsi="仿宋" w:eastAsia="仿宋"/>
                <w:sz w:val="24"/>
                <w:szCs w:val="24"/>
              </w:rPr>
              <w:t>联系人：徐光</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lang w:val="en-US" w:eastAsia="zh-CN"/>
              </w:rPr>
              <w:t>0427-2805122</w:t>
            </w:r>
          </w:p>
          <w:p>
            <w:pPr>
              <w:spacing w:line="360" w:lineRule="auto"/>
              <w:rPr>
                <w:rFonts w:ascii="仿宋" w:hAnsi="仿宋" w:eastAsia="仿宋"/>
                <w:sz w:val="24"/>
                <w:szCs w:val="24"/>
              </w:rPr>
            </w:pPr>
            <w:r>
              <w:rPr>
                <w:rFonts w:hint="eastAsia" w:ascii="仿宋" w:hAnsi="仿宋" w:eastAsia="仿宋"/>
                <w:sz w:val="24"/>
                <w:szCs w:val="24"/>
              </w:rPr>
              <w:t>E-mail：panjinzhongrui</w:t>
            </w:r>
            <w:r>
              <w:rPr>
                <w:rFonts w:ascii="仿宋" w:hAnsi="仿宋" w:eastAsia="仿宋"/>
                <w:sz w:val="24"/>
                <w:szCs w:val="24"/>
              </w:rPr>
              <w:t>@163.com</w:t>
            </w:r>
          </w:p>
        </w:tc>
      </w:tr>
    </w:tbl>
    <w:p>
      <w:pPr>
        <w:rPr>
          <w:rFonts w:ascii="黑体" w:hAnsi="黑体" w:eastAsia="黑体"/>
          <w:sz w:val="28"/>
          <w:szCs w:val="32"/>
        </w:rPr>
      </w:pPr>
    </w:p>
    <w:p/>
    <w:sectPr>
      <w:pgSz w:w="16838" w:h="23811"/>
      <w:pgMar w:top="1985" w:right="1361"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mM1MTRmNmZlNWNlMGExZDM5OWY1MzkxYjRjYWYifQ=="/>
  </w:docVars>
  <w:rsids>
    <w:rsidRoot w:val="00C77983"/>
    <w:rsid w:val="00121A88"/>
    <w:rsid w:val="0017609B"/>
    <w:rsid w:val="0025180B"/>
    <w:rsid w:val="002628B7"/>
    <w:rsid w:val="002E42AA"/>
    <w:rsid w:val="00341051"/>
    <w:rsid w:val="004977E9"/>
    <w:rsid w:val="006C5C1B"/>
    <w:rsid w:val="007914F0"/>
    <w:rsid w:val="00851488"/>
    <w:rsid w:val="009002D2"/>
    <w:rsid w:val="00A67C0B"/>
    <w:rsid w:val="00A9368A"/>
    <w:rsid w:val="00AE2F32"/>
    <w:rsid w:val="00B14921"/>
    <w:rsid w:val="00C75DF8"/>
    <w:rsid w:val="00C77983"/>
    <w:rsid w:val="00CE79CF"/>
    <w:rsid w:val="00E43DC7"/>
    <w:rsid w:val="00ED190C"/>
    <w:rsid w:val="00F525AB"/>
    <w:rsid w:val="04226A9B"/>
    <w:rsid w:val="04A009F5"/>
    <w:rsid w:val="0873084F"/>
    <w:rsid w:val="0D3B1877"/>
    <w:rsid w:val="0D706B50"/>
    <w:rsid w:val="1AA759C9"/>
    <w:rsid w:val="1C040164"/>
    <w:rsid w:val="241F46E7"/>
    <w:rsid w:val="2BEE68D3"/>
    <w:rsid w:val="31BD3404"/>
    <w:rsid w:val="32F04BC7"/>
    <w:rsid w:val="39796ACA"/>
    <w:rsid w:val="42CB6634"/>
    <w:rsid w:val="436C2352"/>
    <w:rsid w:val="4EA56E6D"/>
    <w:rsid w:val="4ECC154F"/>
    <w:rsid w:val="516A32EF"/>
    <w:rsid w:val="52EC7370"/>
    <w:rsid w:val="52F7230B"/>
    <w:rsid w:val="559B24FD"/>
    <w:rsid w:val="56E062A4"/>
    <w:rsid w:val="573338E1"/>
    <w:rsid w:val="66161F20"/>
    <w:rsid w:val="68DB7474"/>
    <w:rsid w:val="69B95194"/>
    <w:rsid w:val="6B3D2795"/>
    <w:rsid w:val="719965FB"/>
    <w:rsid w:val="748870A7"/>
    <w:rsid w:val="750E64C7"/>
    <w:rsid w:val="767D549D"/>
    <w:rsid w:val="78CA4944"/>
    <w:rsid w:val="7E205B9A"/>
    <w:rsid w:val="7FF3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unhideWhenUsed/>
    <w:qFormat/>
    <w:uiPriority w:val="0"/>
    <w:pPr>
      <w:spacing w:after="120" w:line="480" w:lineRule="auto"/>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b/>
      <w:bCs/>
      <w:kern w:val="44"/>
      <w:sz w:val="44"/>
      <w:szCs w:val="4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779</Words>
  <Characters>866</Characters>
  <Lines>6</Lines>
  <Paragraphs>1</Paragraphs>
  <TotalTime>2</TotalTime>
  <ScaleCrop>false</ScaleCrop>
  <LinksUpToDate>false</LinksUpToDate>
  <CharactersWithSpaces>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2022-02-07T01:52:00Z</dcterms:created>
  <dc:creator>zhongrui-6</dc:creator>
  <cp:lastModifiedBy>　　　</cp:lastModifiedBy>
  <cp:lastPrinted>2024-01-15T08:56:00Z</cp:lastPrinted>
  <dcterms:modified xsi:type="dcterms:W3CDTF">2024-07-16T06:18:59Z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30FD5D66AAA046B7969221C69776CE7C_13</vt:lpwstr>
  </property>
</Properties>
</file>