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行政处罚决定</w:t>
      </w:r>
      <w:r>
        <w:rPr>
          <w:rFonts w:hint="eastAsia" w:ascii="方正小标宋简体" w:eastAsia="方正小标宋简体"/>
          <w:sz w:val="44"/>
          <w:szCs w:val="44"/>
        </w:rPr>
        <w:t>书</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32"/>
          <w:szCs w:val="32"/>
          <w:lang w:val="en-US" w:eastAsia="zh-CN"/>
        </w:rPr>
        <w:t>盘大民罚决字[2024]第002号</w:t>
      </w:r>
    </w:p>
    <w:p>
      <w:pPr>
        <w:rPr>
          <w:rFonts w:hint="eastAsia" w:ascii="仿宋_GB2312" w:eastAsia="仿宋_GB2312"/>
          <w:sz w:val="32"/>
          <w:szCs w:val="32"/>
          <w:lang w:eastAsia="zh-CN"/>
        </w:rPr>
      </w:pPr>
      <w:r>
        <w:rPr>
          <w:rFonts w:hint="eastAsia" w:ascii="仿宋_GB2312" w:eastAsia="仿宋_GB2312"/>
          <w:sz w:val="32"/>
          <w:szCs w:val="32"/>
          <w:lang w:eastAsia="zh-CN"/>
        </w:rPr>
        <w:t>当事人：</w:t>
      </w:r>
      <w:r>
        <w:rPr>
          <w:rFonts w:hint="eastAsia" w:ascii="仿宋_GB2312" w:hAnsi="仿宋_GB2312" w:eastAsia="仿宋_GB2312" w:cs="仿宋_GB2312"/>
          <w:sz w:val="32"/>
          <w:szCs w:val="32"/>
          <w:lang w:eastAsia="zh-CN"/>
        </w:rPr>
        <w:t>盘锦辽滨沿海经济区私营企业协会</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统一社会信用代码：</w:t>
      </w:r>
      <w:r>
        <w:rPr>
          <w:rFonts w:hint="eastAsia" w:ascii="仿宋" w:hAnsi="仿宋" w:eastAsia="仿宋" w:cs="仿宋"/>
          <w:snapToGrid/>
          <w:color w:val="000000"/>
          <w:sz w:val="32"/>
          <w:szCs w:val="32"/>
          <w:shd w:val="clear" w:color="auto" w:fill="FFFFFF"/>
          <w:lang w:eastAsia="zh-CN"/>
        </w:rPr>
        <w:t>51211121MJ33492152</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w:t>
      </w:r>
      <w:r>
        <w:rPr>
          <w:rFonts w:hint="eastAsia" w:ascii="仿宋" w:hAnsi="仿宋" w:eastAsia="仿宋" w:cs="仿宋"/>
          <w:snapToGrid/>
          <w:color w:val="000000"/>
          <w:sz w:val="32"/>
          <w:szCs w:val="32"/>
          <w:shd w:val="clear" w:color="auto" w:fill="FFFFFF"/>
          <w:lang w:eastAsia="zh-CN"/>
        </w:rPr>
        <w:t>冷彬</w:t>
      </w:r>
    </w:p>
    <w:p>
      <w:pPr>
        <w:rPr>
          <w:rFonts w:hint="eastAsia" w:ascii="仿宋_GB2312" w:eastAsia="仿宋_GB2312"/>
          <w:sz w:val="32"/>
          <w:szCs w:val="32"/>
          <w:lang w:eastAsia="zh-CN"/>
        </w:rPr>
      </w:pPr>
      <w:r>
        <w:rPr>
          <w:rFonts w:hint="eastAsia" w:ascii="仿宋_GB2312" w:eastAsia="仿宋_GB2312"/>
          <w:sz w:val="32"/>
          <w:szCs w:val="32"/>
          <w:lang w:eastAsia="zh-CN"/>
        </w:rPr>
        <w:t>地址：辽宁省盘锦市辽东湾新区盘锦旭隆建材有限公司10</w:t>
      </w:r>
      <w:r>
        <w:rPr>
          <w:rFonts w:hint="eastAsia" w:ascii="仿宋_GB2312" w:eastAsia="仿宋_GB2312"/>
          <w:sz w:val="32"/>
          <w:szCs w:val="32"/>
          <w:lang w:val="en-US" w:eastAsia="zh-CN"/>
        </w:rPr>
        <w:t>3</w:t>
      </w:r>
      <w:r>
        <w:rPr>
          <w:rFonts w:hint="eastAsia" w:ascii="仿宋_GB2312" w:eastAsia="仿宋_GB2312"/>
          <w:sz w:val="32"/>
          <w:szCs w:val="32"/>
          <w:lang w:eastAsia="zh-CN"/>
        </w:rPr>
        <w:t>室</w:t>
      </w:r>
    </w:p>
    <w:p>
      <w:pPr>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 xml:space="preserve">你会 </w:t>
      </w:r>
      <w:r>
        <w:rPr>
          <w:rFonts w:hint="eastAsia" w:ascii="仿宋_GB2312" w:hAnsi="仿宋_GB2312" w:eastAsia="仿宋_GB2312" w:cs="仿宋_GB2312"/>
          <w:sz w:val="32"/>
          <w:szCs w:val="32"/>
          <w:lang w:val="en-US" w:eastAsia="zh-CN"/>
        </w:rPr>
        <w:t>2018—2022</w:t>
      </w:r>
      <w:r>
        <w:rPr>
          <w:rFonts w:hint="eastAsia" w:ascii="仿宋_GB2312" w:eastAsia="仿宋_GB2312"/>
          <w:sz w:val="32"/>
          <w:szCs w:val="32"/>
          <w:lang w:eastAsia="zh-CN"/>
        </w:rPr>
        <w:t>年</w:t>
      </w:r>
      <w:bookmarkStart w:id="0" w:name="_GoBack"/>
      <w:bookmarkEnd w:id="0"/>
      <w:r>
        <w:rPr>
          <w:rFonts w:hint="eastAsia" w:ascii="仿宋_GB2312" w:eastAsia="仿宋_GB2312"/>
          <w:sz w:val="32"/>
          <w:szCs w:val="32"/>
          <w:lang w:eastAsia="zh-CN"/>
        </w:rPr>
        <w:t>未参加登记管理机关年度检查，违反了</w:t>
      </w:r>
      <w:r>
        <w:rPr>
          <w:rFonts w:hint="eastAsia" w:ascii="仿宋_GB2312" w:hAnsi="仿宋_GB2312" w:eastAsia="仿宋_GB2312" w:cs="仿宋_GB2312"/>
          <w:sz w:val="32"/>
          <w:szCs w:val="32"/>
        </w:rPr>
        <w:t>《社会团体登记管理条例》</w:t>
      </w:r>
      <w:r>
        <w:rPr>
          <w:rFonts w:hint="eastAsia" w:ascii="仿宋_GB2312" w:hAnsi="仿宋_GB2312" w:eastAsia="仿宋_GB2312" w:cs="仿宋_GB2312"/>
          <w:sz w:val="32"/>
          <w:szCs w:val="32"/>
          <w:lang w:val="en-US" w:eastAsia="zh-CN"/>
        </w:rPr>
        <w:t xml:space="preserve">第五章 </w:t>
      </w:r>
      <w:r>
        <w:rPr>
          <w:rFonts w:hint="eastAsia" w:ascii="仿宋_GB2312" w:hAnsi="仿宋_GB2312" w:eastAsia="仿宋_GB2312" w:cs="仿宋_GB2312"/>
          <w:sz w:val="32"/>
          <w:szCs w:val="32"/>
        </w:rPr>
        <w:t>第二十八条的规定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上述违法行为事实清楚，证据确凿。本机关依照</w:t>
      </w:r>
      <w:r>
        <w:rPr>
          <w:rFonts w:hint="eastAsia" w:ascii="仿宋_GB2312" w:hAnsi="仿宋_GB2312" w:eastAsia="仿宋_GB2312" w:cs="仿宋_GB2312"/>
          <w:sz w:val="32"/>
          <w:szCs w:val="32"/>
        </w:rPr>
        <w:t>《社会团体登记管理条例》</w:t>
      </w:r>
      <w:r>
        <w:rPr>
          <w:rFonts w:hint="eastAsia" w:ascii="仿宋_GB2312" w:hAnsi="仿宋_GB2312" w:eastAsia="仿宋_GB2312" w:cs="仿宋_GB2312"/>
          <w:sz w:val="32"/>
          <w:szCs w:val="32"/>
          <w:lang w:val="en-US" w:eastAsia="zh-CN"/>
        </w:rPr>
        <w:t xml:space="preserve">第六章 </w:t>
      </w:r>
      <w:r>
        <w:rPr>
          <w:rFonts w:hint="eastAsia" w:ascii="仿宋_GB2312" w:hAnsi="仿宋_GB2312" w:eastAsia="仿宋_GB2312" w:cs="仿宋_GB2312"/>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第（三）项规定</w:t>
      </w:r>
      <w:r>
        <w:rPr>
          <w:rFonts w:hint="eastAsia" w:ascii="仿宋_GB2312" w:hAnsi="仿宋_GB2312" w:eastAsia="仿宋_GB2312" w:cs="仿宋_GB2312"/>
          <w:sz w:val="32"/>
          <w:szCs w:val="32"/>
          <w:lang w:eastAsia="zh-CN"/>
        </w:rPr>
        <w:t>，本机关</w:t>
      </w:r>
      <w:r>
        <w:rPr>
          <w:rFonts w:hint="eastAsia" w:ascii="仿宋_GB2312" w:eastAsia="仿宋_GB2312"/>
          <w:sz w:val="32"/>
          <w:szCs w:val="32"/>
          <w:lang w:eastAsia="zh-CN"/>
        </w:rPr>
        <w:t>予以你会撤销登记的行政处罚。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本决定自送达当事人时发生法律效力。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你会如不服本处罚决定，可在接到本处罚决定书之日起六十日内向市民政局或盘锦市大洼区人民政府申请行政复议，或者六个月内向盘锦市大洼区人民法院提起行政诉讼。</w:t>
      </w: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盘锦市大洼区民政局</w:t>
      </w:r>
    </w:p>
    <w:p>
      <w:pPr>
        <w:ind w:firstLine="630"/>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M2ZmNGI5NmUxZmFmMzRkNDQ0OWRjODlmYzUyY2IifQ=="/>
  </w:docVars>
  <w:rsids>
    <w:rsidRoot w:val="75F431C9"/>
    <w:rsid w:val="07C66F31"/>
    <w:rsid w:val="1CA401F8"/>
    <w:rsid w:val="46565FB2"/>
    <w:rsid w:val="4FE92D8A"/>
    <w:rsid w:val="502E6573"/>
    <w:rsid w:val="6F8D5088"/>
    <w:rsid w:val="75F4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autoRedefine/>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305</Words>
  <Characters>343</Characters>
  <Lines>0</Lines>
  <Paragraphs>0</Paragraphs>
  <TotalTime>9</TotalTime>
  <ScaleCrop>false</ScaleCrop>
  <LinksUpToDate>false</LinksUpToDate>
  <CharactersWithSpaces>420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2024-05-21T08:15:00Z</dcterms:created>
  <dc:creator>民政徳哥</dc:creator>
  <cp:lastModifiedBy>民政徳哥</cp:lastModifiedBy>
  <dcterms:modified xsi:type="dcterms:W3CDTF">2024-05-29T07:22:54Z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DEBF2EC8502F488B8455A035D3BF4523_11</vt:lpwstr>
  </property>
</Properties>
</file>