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附件2-1</w:t>
      </w:r>
    </w:p>
    <w:p>
      <w:pPr>
        <w:pStyle w:val="3"/>
        <w:ind w:left="0" w:leftChars="0" w:firstLine="0" w:firstLineChars="0"/>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汽车销售企业承诺书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eastAsia="仿宋_GB2312"/>
          <w:color w:val="auto"/>
          <w:sz w:val="32"/>
          <w:szCs w:val="32"/>
          <w:lang w:val="en-US" w:eastAsia="zh-CN"/>
        </w:rPr>
        <w:t>本企业</w:t>
      </w:r>
      <w:r>
        <w:rPr>
          <w:rFonts w:hint="eastAsia" w:ascii="仿宋_GB2312" w:eastAsia="仿宋_GB2312"/>
          <w:color w:val="auto"/>
          <w:sz w:val="32"/>
          <w:szCs w:val="32"/>
        </w:rPr>
        <w:t>自愿参加</w:t>
      </w:r>
      <w:r>
        <w:rPr>
          <w:rFonts w:hint="eastAsia" w:ascii="仿宋_GB2312" w:eastAsia="仿宋_GB2312"/>
          <w:color w:val="auto"/>
          <w:sz w:val="32"/>
          <w:szCs w:val="32"/>
          <w:lang w:val="en-US" w:eastAsia="zh-CN"/>
        </w:rPr>
        <w:t>双台子区</w:t>
      </w:r>
      <w:r>
        <w:rPr>
          <w:rFonts w:hint="eastAsia" w:ascii="仿宋_GB2312" w:eastAsia="仿宋_GB2312"/>
          <w:color w:val="auto"/>
          <w:sz w:val="32"/>
          <w:szCs w:val="32"/>
          <w:lang w:eastAsia="zh-CN"/>
        </w:rPr>
        <w:t>2024消费促进年第二批消费补贴活动</w:t>
      </w:r>
      <w:r>
        <w:rPr>
          <w:rFonts w:hint="eastAsia" w:ascii="仿宋_GB2312" w:eastAsia="仿宋_GB2312"/>
          <w:color w:val="auto"/>
          <w:sz w:val="32"/>
          <w:szCs w:val="32"/>
        </w:rPr>
        <w:t>,了解并</w:t>
      </w:r>
      <w:r>
        <w:rPr>
          <w:rFonts w:hint="eastAsia" w:ascii="仿宋_GB2312" w:eastAsia="仿宋_GB2312"/>
          <w:color w:val="auto"/>
          <w:sz w:val="32"/>
          <w:szCs w:val="32"/>
          <w:lang w:val="en-US" w:eastAsia="zh-CN"/>
        </w:rPr>
        <w:t>承诺遵守</w:t>
      </w:r>
      <w:r>
        <w:rPr>
          <w:rFonts w:hint="eastAsia" w:ascii="仿宋_GB2312" w:hAnsi="仿宋_GB2312" w:eastAsia="仿宋_GB2312" w:cs="仿宋_GB2312"/>
          <w:color w:val="auto"/>
          <w:kern w:val="2"/>
          <w:sz w:val="32"/>
          <w:szCs w:val="32"/>
          <w:lang w:val="en-US" w:eastAsia="zh-CN" w:bidi="ar-SA"/>
        </w:rPr>
        <w:t>以下规则要求：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1.本企业符合参与消费补贴活动条件，</w:t>
      </w:r>
      <w:r>
        <w:rPr>
          <w:rFonts w:hint="eastAsia" w:ascii="仿宋_GB2312" w:hAnsi="仿宋_GB2312" w:eastAsia="仿宋_GB2312" w:cs="仿宋_GB2312"/>
          <w:color w:val="auto"/>
          <w:sz w:val="32"/>
          <w:szCs w:val="32"/>
        </w:rPr>
        <w:t>具备所经营汽车品牌厂家的授权书或具备所经营汽车品牌厂家的销售合同（授权书或销售合同</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在有效期内）。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2.具备二手车评估、置换、回收等相关业务能力（或委托第三方开展相关业务）。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联合新车生产厂家推出企业端自有的置换更新优惠让利政策，同时承诺不趁机涨价加价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同一品牌同一型号车辆售价不得超过活动实施前三个月该型号车本企业最高售价。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主动介绍</w:t>
      </w:r>
      <w:r>
        <w:rPr>
          <w:rFonts w:hint="eastAsia" w:ascii="仿宋_GB2312" w:hAnsi="仿宋_GB2312" w:eastAsia="仿宋_GB2312" w:cs="仿宋_GB2312"/>
          <w:color w:val="auto"/>
          <w:sz w:val="32"/>
          <w:szCs w:val="32"/>
          <w:lang w:val="en-US" w:eastAsia="zh-CN"/>
        </w:rPr>
        <w:t>消费</w:t>
      </w:r>
      <w:r>
        <w:rPr>
          <w:rFonts w:hint="eastAsia" w:ascii="仿宋_GB2312" w:hAnsi="仿宋_GB2312" w:eastAsia="仿宋_GB2312" w:cs="仿宋_GB2312"/>
          <w:color w:val="auto"/>
          <w:sz w:val="32"/>
          <w:szCs w:val="32"/>
        </w:rPr>
        <w:t>补贴相关规定，对购车者购车享补贴必须起到告知义务（不得承诺消费者肯定得到补贴，名额有限，先到先得），协助购车者做好申报工作，并对消费者上传资料起到引导作用，对上传资料真实性起到监督作用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及时汇总销售情况。</w:t>
      </w:r>
    </w:p>
    <w:p>
      <w:pPr>
        <w:pStyle w:val="3"/>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5.办理补贴手续时，认真核对汽车购买人“以旧换新”凭证的所有信息，并向消费者提供真实性证明。</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kern w:val="2"/>
          <w:sz w:val="32"/>
          <w:szCs w:val="32"/>
          <w:lang w:val="en-US" w:eastAsia="zh-CN" w:bidi="ar-SA"/>
        </w:rPr>
        <w:t>保留相应的核销凭证资料，形成台账，将相应台账资料提交给活动主办或承办方，并在第三方审计时配合提供相关审计材料。做好清算工作，按规定退回不符合条件的补贴资金。参与活动的汽车销售企业按要求登记汽车“以旧换新”信息，包括车主姓名、旧车号牌、旧车交易发票信息、新车发票信息、新车车牌、企业让利方式和金额等，形成“以旧换新”台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若消费者退车，应在扣除购车补贴后，再退回剩余购车款，并在2个工作日内将</w:t>
      </w:r>
      <w:r>
        <w:rPr>
          <w:rFonts w:hint="eastAsia" w:ascii="仿宋_GB2312" w:hAnsi="仿宋_GB2312" w:eastAsia="仿宋_GB2312" w:cs="仿宋_GB2312"/>
          <w:color w:val="auto"/>
          <w:sz w:val="32"/>
          <w:szCs w:val="32"/>
          <w:lang w:val="en-US" w:eastAsia="zh-CN"/>
        </w:rPr>
        <w:t>消费</w:t>
      </w:r>
      <w:r>
        <w:rPr>
          <w:rFonts w:hint="eastAsia" w:ascii="仿宋_GB2312" w:hAnsi="仿宋_GB2312" w:eastAsia="仿宋_GB2312" w:cs="仿宋_GB2312"/>
          <w:color w:val="auto"/>
          <w:sz w:val="32"/>
          <w:szCs w:val="32"/>
        </w:rPr>
        <w:t>补贴款上缴，未及时扣回</w:t>
      </w:r>
      <w:r>
        <w:rPr>
          <w:rFonts w:hint="eastAsia" w:ascii="仿宋_GB2312" w:hAnsi="仿宋_GB2312" w:eastAsia="仿宋_GB2312" w:cs="仿宋_GB2312"/>
          <w:color w:val="auto"/>
          <w:sz w:val="32"/>
          <w:szCs w:val="32"/>
          <w:lang w:val="en-US" w:eastAsia="zh-CN"/>
        </w:rPr>
        <w:t>消费</w:t>
      </w:r>
      <w:r>
        <w:rPr>
          <w:rFonts w:hint="eastAsia" w:ascii="仿宋_GB2312" w:hAnsi="仿宋_GB2312" w:eastAsia="仿宋_GB2312" w:cs="仿宋_GB2312"/>
          <w:color w:val="auto"/>
          <w:sz w:val="32"/>
          <w:szCs w:val="32"/>
        </w:rPr>
        <w:t>补贴的，本企业自愿代消费者负担</w:t>
      </w:r>
      <w:r>
        <w:rPr>
          <w:rFonts w:hint="eastAsia" w:ascii="仿宋_GB2312" w:hAnsi="仿宋_GB2312" w:eastAsia="仿宋_GB2312" w:cs="仿宋_GB2312"/>
          <w:color w:val="auto"/>
          <w:sz w:val="32"/>
          <w:szCs w:val="32"/>
          <w:lang w:val="en-US" w:eastAsia="zh-CN"/>
        </w:rPr>
        <w:t>消费</w:t>
      </w:r>
      <w:r>
        <w:rPr>
          <w:rFonts w:hint="eastAsia" w:ascii="仿宋_GB2312" w:hAnsi="仿宋_GB2312" w:eastAsia="仿宋_GB2312" w:cs="仿宋_GB2312"/>
          <w:color w:val="auto"/>
          <w:sz w:val="32"/>
          <w:szCs w:val="32"/>
        </w:rPr>
        <w:t>补贴并回缴所属</w:t>
      </w:r>
      <w:r>
        <w:rPr>
          <w:rFonts w:hint="eastAsia" w:ascii="仿宋_GB2312" w:hAnsi="仿宋_GB2312" w:eastAsia="仿宋_GB2312" w:cs="仿宋_GB2312"/>
          <w:color w:val="auto"/>
          <w:sz w:val="32"/>
          <w:szCs w:val="32"/>
          <w:lang w:val="en-US" w:eastAsia="zh-CN"/>
        </w:rPr>
        <w:t>县区</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积极落实安全生产主体责任，加强应急工作管理，按照</w:t>
      </w:r>
      <w:r>
        <w:rPr>
          <w:rFonts w:hint="eastAsia" w:ascii="仿宋_GB2312" w:hAnsi="仿宋_GB2312" w:eastAsia="仿宋_GB2312" w:cs="仿宋_GB2312"/>
          <w:color w:val="auto"/>
          <w:sz w:val="32"/>
          <w:szCs w:val="32"/>
          <w:lang w:eastAsia="zh-CN"/>
        </w:rPr>
        <w:t>安全生产</w:t>
      </w:r>
      <w:r>
        <w:rPr>
          <w:rFonts w:hint="eastAsia" w:ascii="仿宋_GB2312" w:hAnsi="仿宋_GB2312" w:eastAsia="仿宋_GB2312" w:cs="仿宋_GB2312"/>
          <w:color w:val="auto"/>
          <w:sz w:val="32"/>
          <w:szCs w:val="32"/>
        </w:rPr>
        <w:t>工作要求制定应急预案，确保各项促销活动安全有序。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接受相关部门的</w:t>
      </w:r>
      <w:r>
        <w:rPr>
          <w:rFonts w:hint="eastAsia" w:ascii="仿宋_GB2312" w:hAnsi="仿宋_GB2312" w:eastAsia="仿宋_GB2312" w:cs="仿宋_GB2312"/>
          <w:color w:val="auto"/>
          <w:sz w:val="32"/>
          <w:szCs w:val="32"/>
          <w:lang w:val="en-US" w:eastAsia="zh-CN"/>
        </w:rPr>
        <w:t>消费</w:t>
      </w:r>
      <w:r>
        <w:rPr>
          <w:rFonts w:hint="eastAsia" w:ascii="仿宋_GB2312" w:hAnsi="仿宋_GB2312" w:eastAsia="仿宋_GB2312" w:cs="仿宋_GB2312"/>
          <w:color w:val="auto"/>
          <w:sz w:val="32"/>
          <w:szCs w:val="32"/>
        </w:rPr>
        <w:t>补贴检查，每日报送汽车销售情况，配合并协助相关部门做好消费者信访投诉和纠纷处理等。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做到诚信经营，主动制止任何方式套取财政资金</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违反活动规则、恶意骗取</w:t>
      </w:r>
      <w:r>
        <w:rPr>
          <w:rFonts w:hint="eastAsia" w:ascii="仿宋_GB2312" w:hAnsi="仿宋_GB2312" w:eastAsia="仿宋_GB2312" w:cs="仿宋_GB2312"/>
          <w:color w:val="auto"/>
          <w:sz w:val="32"/>
          <w:szCs w:val="32"/>
          <w:lang w:val="en-US" w:eastAsia="zh-CN"/>
        </w:rPr>
        <w:t>补贴</w:t>
      </w:r>
      <w:r>
        <w:rPr>
          <w:rFonts w:hint="eastAsia" w:ascii="仿宋_GB2312" w:hAnsi="仿宋_GB2312" w:eastAsia="仿宋_GB2312" w:cs="仿宋_GB2312"/>
          <w:color w:val="auto"/>
          <w:sz w:val="32"/>
          <w:szCs w:val="32"/>
        </w:rPr>
        <w:t>的行为。如有套取资金等违法违规行为，承担一切法律后果。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11.自觉接受社会公众和媒体的监督。</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（正文至此）</w:t>
      </w:r>
    </w:p>
    <w:p>
      <w:pPr>
        <w:pStyle w:val="2"/>
        <w:rPr>
          <w:rFonts w:hint="eastAsia"/>
          <w:color w:val="auto"/>
        </w:rPr>
      </w:pPr>
    </w:p>
    <w:p>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40" w:lineRule="exact"/>
        <w:ind w:right="960"/>
        <w:jc w:val="center"/>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负责人（签字）：</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单位名称（盖章）：</w:t>
      </w:r>
    </w:p>
    <w:p>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jc w:val="right"/>
        <w:textAlignment w:val="auto"/>
        <w:outlineLvl w:val="1"/>
        <w:rPr>
          <w:rFonts w:ascii="仿宋_GB2312" w:eastAsia="仿宋_GB2312"/>
          <w:color w:val="auto"/>
          <w:sz w:val="32"/>
          <w:szCs w:val="32"/>
        </w:rPr>
      </w:pPr>
    </w:p>
    <w:p>
      <w:pPr>
        <w:pStyle w:val="2"/>
        <w:wordWrap/>
        <w:rPr>
          <w:color w:val="auto"/>
        </w:rPr>
      </w:pPr>
    </w:p>
    <w:p>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jc w:val="right"/>
        <w:textAlignment w:val="auto"/>
        <w:outlineLvl w:val="1"/>
        <w:rPr>
          <w:rFonts w:hint="eastAsia" w:ascii="仿宋_GB2312" w:eastAsia="仿宋_GB2312"/>
          <w:color w:val="auto"/>
          <w:sz w:val="32"/>
          <w:szCs w:val="32"/>
          <w:lang w:val="en-US" w:eastAsia="zh-CN"/>
        </w:rPr>
      </w:pPr>
      <w:r>
        <w:rPr>
          <w:rFonts w:ascii="仿宋_GB2312" w:eastAsia="仿宋_GB2312"/>
          <w:color w:val="auto"/>
          <w:sz w:val="32"/>
          <w:szCs w:val="32"/>
        </w:rPr>
        <w:t>2</w:t>
      </w:r>
      <w:r>
        <w:rPr>
          <w:rFonts w:hint="eastAsia" w:ascii="仿宋_GB2312" w:eastAsia="仿宋_GB2312"/>
          <w:color w:val="auto"/>
          <w:sz w:val="32"/>
          <w:szCs w:val="32"/>
        </w:rPr>
        <w:t>0</w:t>
      </w:r>
      <w:r>
        <w:rPr>
          <w:rFonts w:ascii="仿宋_GB2312" w:eastAsia="仿宋_GB2312"/>
          <w:color w:val="auto"/>
          <w:sz w:val="32"/>
          <w:szCs w:val="32"/>
        </w:rPr>
        <w:t>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月</w:t>
      </w: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日</w:t>
      </w:r>
      <w:r>
        <w:rPr>
          <w:rFonts w:hint="eastAsia" w:ascii="仿宋_GB2312" w:eastAsia="仿宋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jc w:val="right"/>
        <w:textAlignment w:val="auto"/>
        <w:outlineLvl w:val="1"/>
        <w:rPr>
          <w:rFonts w:hint="eastAsia" w:ascii="仿宋_GB2312" w:eastAsia="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jc w:val="right"/>
        <w:textAlignment w:val="auto"/>
        <w:outlineLvl w:val="1"/>
        <w:rPr>
          <w:rFonts w:hint="eastAsia" w:ascii="仿宋_GB2312" w:eastAsia="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jc w:val="right"/>
        <w:textAlignment w:val="auto"/>
        <w:outlineLvl w:val="1"/>
        <w:rPr>
          <w:rFonts w:hint="eastAsia" w:ascii="仿宋_GB2312" w:eastAsia="仿宋_GB2312"/>
          <w:color w:val="auto"/>
          <w:sz w:val="32"/>
          <w:szCs w:val="32"/>
          <w:lang w:val="en-US" w:eastAsia="zh-CN"/>
        </w:rPr>
      </w:pPr>
    </w:p>
    <w:p>
      <w:pPr>
        <w:pStyle w:val="2"/>
        <w:wordWrap/>
        <w:rPr>
          <w:rFonts w:hint="eastAsia"/>
          <w:color w:val="auto"/>
          <w:lang w:val="en-US" w:eastAsia="zh-CN"/>
        </w:rPr>
      </w:pPr>
    </w:p>
    <w:p>
      <w:pPr>
        <w:jc w:val="center"/>
        <w:rPr>
          <w:rFonts w:hint="eastAsia" w:ascii="方正小标宋_GBK" w:hAnsi="方正小标宋_GBK" w:eastAsia="方正小标宋_GBK" w:cs="方正小标宋_GBK"/>
          <w:color w:val="auto"/>
          <w:sz w:val="44"/>
          <w:szCs w:val="44"/>
          <w:lang w:val="en-US" w:eastAsia="zh-CN"/>
        </w:rPr>
        <w:sectPr>
          <w:footerReference r:id="rId3" w:type="default"/>
          <w:pgSz w:w="11906" w:h="16838"/>
          <w:pgMar w:top="1134" w:right="1587" w:bottom="1134" w:left="1587" w:header="851" w:footer="992" w:gutter="0"/>
          <w:cols w:space="0" w:num="1"/>
          <w:rtlGutter w:val="0"/>
          <w:docGrid w:type="lines" w:linePitch="312" w:charSpace="0"/>
        </w:sectPr>
      </w:pPr>
    </w:p>
    <w:p>
      <w:pPr>
        <w:pStyle w:val="3"/>
        <w:ind w:left="0" w:leftChars="0" w:firstLine="0" w:firstLineChars="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附件2-2</w:t>
      </w:r>
    </w:p>
    <w:p>
      <w:p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家电、黄金销售企业承诺书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eastAsia="仿宋_GB2312"/>
          <w:color w:val="auto"/>
          <w:sz w:val="32"/>
          <w:szCs w:val="32"/>
          <w:lang w:val="en-US" w:eastAsia="zh-CN"/>
        </w:rPr>
        <w:t>本企业</w:t>
      </w:r>
      <w:r>
        <w:rPr>
          <w:rFonts w:hint="eastAsia" w:ascii="仿宋_GB2312" w:eastAsia="仿宋_GB2312"/>
          <w:color w:val="auto"/>
          <w:sz w:val="32"/>
          <w:szCs w:val="32"/>
        </w:rPr>
        <w:t>自愿参加</w:t>
      </w:r>
      <w:r>
        <w:rPr>
          <w:rFonts w:hint="eastAsia" w:ascii="仿宋_GB2312" w:eastAsia="仿宋_GB2312"/>
          <w:color w:val="auto"/>
          <w:sz w:val="32"/>
          <w:szCs w:val="32"/>
          <w:lang w:val="en-US" w:eastAsia="zh-CN"/>
        </w:rPr>
        <w:t>双台子区</w:t>
      </w:r>
      <w:r>
        <w:rPr>
          <w:rFonts w:hint="eastAsia" w:ascii="仿宋_GB2312" w:eastAsia="仿宋_GB2312"/>
          <w:color w:val="auto"/>
          <w:sz w:val="32"/>
          <w:szCs w:val="32"/>
          <w:lang w:eastAsia="zh-CN"/>
        </w:rPr>
        <w:t>2024消费促进年第二批消费补贴活动</w:t>
      </w:r>
      <w:r>
        <w:rPr>
          <w:rFonts w:hint="eastAsia" w:ascii="仿宋_GB2312" w:eastAsia="仿宋_GB2312"/>
          <w:color w:val="auto"/>
          <w:sz w:val="32"/>
          <w:szCs w:val="32"/>
        </w:rPr>
        <w:t>,了解并</w:t>
      </w:r>
      <w:r>
        <w:rPr>
          <w:rFonts w:hint="eastAsia" w:ascii="仿宋_GB2312" w:eastAsia="仿宋_GB2312"/>
          <w:color w:val="auto"/>
          <w:sz w:val="32"/>
          <w:szCs w:val="32"/>
          <w:lang w:val="en-US" w:eastAsia="zh-CN"/>
        </w:rPr>
        <w:t>承诺遵守</w:t>
      </w:r>
      <w:r>
        <w:rPr>
          <w:rFonts w:hint="eastAsia" w:ascii="仿宋_GB2312" w:hAnsi="仿宋_GB2312" w:eastAsia="仿宋_GB2312" w:cs="仿宋_GB2312"/>
          <w:color w:val="auto"/>
          <w:kern w:val="2"/>
          <w:sz w:val="32"/>
          <w:szCs w:val="32"/>
          <w:lang w:val="en-US" w:eastAsia="zh-CN" w:bidi="ar-SA"/>
        </w:rPr>
        <w:t>以下规则要求：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盘锦</w:t>
      </w:r>
      <w:r>
        <w:rPr>
          <w:rFonts w:hint="eastAsia" w:ascii="仿宋_GB2312" w:hAnsi="仿宋_GB2312" w:eastAsia="仿宋_GB2312" w:cs="仿宋_GB2312"/>
          <w:color w:val="auto"/>
          <w:sz w:val="32"/>
          <w:szCs w:val="32"/>
        </w:rPr>
        <w:t>市依法注册，经营状况及信用良好，无重大失信、失范行为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符合参与</w:t>
      </w:r>
      <w:r>
        <w:rPr>
          <w:rFonts w:hint="eastAsia" w:ascii="仿宋_GB2312" w:hAnsi="仿宋_GB2312" w:eastAsia="仿宋_GB2312" w:cs="仿宋_GB2312"/>
          <w:color w:val="auto"/>
          <w:sz w:val="32"/>
          <w:szCs w:val="32"/>
          <w:lang w:eastAsia="zh-CN"/>
        </w:rPr>
        <w:t>消费</w:t>
      </w:r>
      <w:r>
        <w:rPr>
          <w:rFonts w:hint="eastAsia" w:ascii="仿宋_GB2312" w:hAnsi="仿宋_GB2312" w:eastAsia="仿宋_GB2312" w:cs="仿宋_GB2312"/>
          <w:color w:val="auto"/>
          <w:sz w:val="32"/>
          <w:szCs w:val="32"/>
          <w:lang w:val="en-US" w:eastAsia="zh-CN"/>
        </w:rPr>
        <w:t>补贴</w:t>
      </w:r>
      <w:r>
        <w:rPr>
          <w:rFonts w:hint="eastAsia" w:ascii="仿宋_GB2312" w:hAnsi="仿宋_GB2312" w:eastAsia="仿宋_GB2312" w:cs="仿宋_GB2312"/>
          <w:color w:val="auto"/>
          <w:sz w:val="32"/>
          <w:szCs w:val="32"/>
        </w:rPr>
        <w:t>活动条件，自愿参加本次活动。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制定配套让利促销优惠方案，明码标价，</w:t>
      </w:r>
      <w:r>
        <w:rPr>
          <w:rFonts w:hint="eastAsia" w:ascii="仿宋_GB2312" w:hAnsi="仿宋_GB2312" w:eastAsia="仿宋_GB2312" w:cs="仿宋_GB2312"/>
          <w:color w:val="auto"/>
          <w:kern w:val="2"/>
          <w:sz w:val="32"/>
          <w:szCs w:val="32"/>
          <w:lang w:val="en-US" w:eastAsia="zh-CN" w:bidi="ar-SA"/>
        </w:rPr>
        <w:t>“以旧换新”的新家电产品价格为正常市场价或活动优惠价。</w:t>
      </w:r>
      <w:r>
        <w:rPr>
          <w:rFonts w:hint="eastAsia" w:ascii="仿宋_GB2312" w:hAnsi="仿宋_GB2312" w:eastAsia="仿宋_GB2312" w:cs="仿宋_GB2312"/>
          <w:color w:val="auto"/>
          <w:sz w:val="32"/>
          <w:szCs w:val="32"/>
          <w:lang w:val="en-US" w:eastAsia="zh-CN"/>
        </w:rPr>
        <w:t>不借促消费之机变相加价和哄抬物价，不搞虚假宣传。</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2"/>
          <w:sz w:val="32"/>
          <w:szCs w:val="32"/>
          <w:lang w:val="en-US" w:eastAsia="zh-CN" w:bidi="ar-SA"/>
        </w:rPr>
        <w:t>3.在消费者核销购买商品时，</w:t>
      </w:r>
      <w:r>
        <w:rPr>
          <w:rFonts w:hint="eastAsia" w:ascii="仿宋_GB2312" w:hAnsi="仿宋_GB2312" w:eastAsia="仿宋_GB2312" w:cs="仿宋_GB2312"/>
          <w:color w:val="auto"/>
          <w:sz w:val="32"/>
          <w:szCs w:val="32"/>
        </w:rPr>
        <w:t>仅用</w:t>
      </w:r>
      <w:r>
        <w:rPr>
          <w:rFonts w:hint="eastAsia" w:ascii="仿宋_GB2312" w:hAnsi="仿宋_GB2312" w:eastAsia="仿宋_GB2312" w:cs="仿宋_GB2312"/>
          <w:color w:val="auto"/>
          <w:sz w:val="32"/>
          <w:szCs w:val="32"/>
          <w:lang w:eastAsia="zh-CN"/>
        </w:rPr>
        <w:t>于以下范围：</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家电类：</w:t>
      </w:r>
      <w:r>
        <w:rPr>
          <w:rFonts w:hint="eastAsia" w:ascii="仿宋_GB2312" w:hAnsi="仿宋_GB2312" w:eastAsia="仿宋_GB2312" w:cs="仿宋_GB2312"/>
          <w:color w:val="auto"/>
          <w:sz w:val="32"/>
          <w:szCs w:val="32"/>
        </w:rPr>
        <w:t>空调（含中央空调）、电冰箱（含冰柜）、洗衣机（含干衣机）、电视机、热水器（含壁挂炉）、吸油烟机、燃气灶（含集成灶）、洗碗机、微型计算机（含台式和便携式计算机）、打印机、空气净化器、微波炉（含一体机）、电磁炉、电饭煲、电风扇和净水机</w:t>
      </w:r>
      <w:r>
        <w:rPr>
          <w:rFonts w:ascii="仿宋_GB2312" w:hAnsi="仿宋_GB2312" w:eastAsia="仿宋_GB2312" w:cs="仿宋_GB2312"/>
          <w:color w:val="auto"/>
          <w:sz w:val="32"/>
          <w:szCs w:val="32"/>
        </w:rPr>
        <w:t>16</w:t>
      </w:r>
      <w:r>
        <w:rPr>
          <w:rFonts w:hint="eastAsia" w:ascii="仿宋_GB2312" w:hAnsi="仿宋_GB2312" w:eastAsia="仿宋_GB2312" w:cs="仿宋_GB2312"/>
          <w:color w:val="auto"/>
          <w:sz w:val="32"/>
          <w:szCs w:val="32"/>
        </w:rPr>
        <w:t>类产品。上述产品（除燃气热水器以及电视机）须在中国能效或水效标识网备案且达到一级能效，燃气热水器二级能效（含）以上，电视机达到三级能效（含）以上，具有统一的国标13位商品编码。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黄金类：企业自主经营、统一结算的黄金品牌商品。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4.本企业提供自身或委托企业具有相应回收资质、具备一定回收能力的相关证明材料，提供家电“收旧”协议（凭证）以及相应的回收流程。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eastAsia="zh-CN"/>
        </w:rPr>
        <w:t>本企业开展旧换新活动，建立消费品以旧换新台账。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6.本企业具备完善的送货、安装、调试、维修的售后服务体系。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kern w:val="2"/>
          <w:sz w:val="32"/>
          <w:szCs w:val="32"/>
          <w:lang w:val="en-US" w:eastAsia="zh-CN" w:bidi="ar-SA"/>
        </w:rPr>
        <w:t>诚信经营，保证商品质量和服务质量，杜绝假冒伪劣、以次充好、以旧充新的产品进入市场流通。</w:t>
      </w:r>
      <w:r>
        <w:rPr>
          <w:rFonts w:hint="eastAsia" w:ascii="仿宋_GB2312" w:hAnsi="仿宋_GB2312" w:eastAsia="仿宋_GB2312" w:cs="仿宋_GB2312"/>
          <w:color w:val="auto"/>
          <w:sz w:val="32"/>
          <w:szCs w:val="32"/>
        </w:rPr>
        <w:t>主动制止任何方式套取财政资金</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违反活动规则、恶意骗取优惠的行为。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按要求布放活动</w:t>
      </w:r>
      <w:r>
        <w:rPr>
          <w:rFonts w:hint="eastAsia" w:ascii="仿宋_GB2312" w:hAnsi="仿宋_GB2312" w:eastAsia="仿宋_GB2312" w:cs="仿宋_GB2312"/>
          <w:color w:val="auto"/>
          <w:sz w:val="32"/>
          <w:szCs w:val="32"/>
          <w:lang w:val="en-US" w:eastAsia="zh-CN"/>
        </w:rPr>
        <w:t>宣传物料，</w:t>
      </w:r>
      <w:r>
        <w:rPr>
          <w:rFonts w:hint="eastAsia" w:ascii="仿宋_GB2312" w:hAnsi="仿宋_GB2312" w:eastAsia="仿宋_GB2312" w:cs="仿宋_GB2312"/>
          <w:color w:val="auto"/>
          <w:sz w:val="32"/>
          <w:szCs w:val="32"/>
        </w:rPr>
        <w:t>须提供不少于1种宣传物料支持，如海报、收银台台卡等。</w:t>
      </w:r>
      <w:r>
        <w:rPr>
          <w:rFonts w:hint="eastAsia" w:ascii="仿宋_GB2312" w:hAnsi="仿宋_GB2312" w:eastAsia="仿宋_GB2312" w:cs="仿宋_GB2312"/>
          <w:color w:val="auto"/>
          <w:sz w:val="32"/>
          <w:szCs w:val="32"/>
          <w:lang w:val="en-US" w:eastAsia="zh-CN"/>
        </w:rPr>
        <w:t>主办方</w:t>
      </w:r>
      <w:r>
        <w:rPr>
          <w:rFonts w:hint="eastAsia" w:ascii="仿宋_GB2312" w:hAnsi="仿宋_GB2312" w:eastAsia="仿宋_GB2312" w:cs="仿宋_GB2312"/>
          <w:color w:val="auto"/>
          <w:sz w:val="32"/>
          <w:szCs w:val="32"/>
        </w:rPr>
        <w:t>有权在自有宣传渠道免费使用商户商标、标志、标识和店铺图片等用于本次活动宣传，自有宣传渠道不限于短信、微信、官网等。</w:t>
      </w:r>
      <w:r>
        <w:rPr>
          <w:rFonts w:hint="eastAsia" w:ascii="仿宋_GB2312" w:hAnsi="仿宋_GB2312" w:eastAsia="仿宋_GB2312" w:cs="仿宋_GB2312"/>
          <w:color w:val="auto"/>
          <w:sz w:val="32"/>
          <w:szCs w:val="32"/>
          <w:lang w:val="en-US" w:eastAsia="zh-CN"/>
        </w:rPr>
        <w:t>本企业</w:t>
      </w:r>
      <w:r>
        <w:rPr>
          <w:rFonts w:hint="eastAsia" w:ascii="仿宋_GB2312" w:hAnsi="仿宋_GB2312" w:eastAsia="仿宋_GB2312" w:cs="仿宋_GB2312"/>
          <w:color w:val="auto"/>
          <w:sz w:val="32"/>
          <w:szCs w:val="32"/>
        </w:rPr>
        <w:t>保证所提供的图片未侵犯他人的任何权利。</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9.承诺规范使用补贴资金，保留相应的核销凭证资料，形成台账，将相应台账资料提交给活动主办或承办方，并在第三方审计时配合提供相关</w:t>
      </w:r>
      <w:bookmarkStart w:id="0" w:name="_GoBack"/>
      <w:bookmarkEnd w:id="0"/>
      <w:r>
        <w:rPr>
          <w:rFonts w:hint="eastAsia" w:ascii="仿宋_GB2312" w:hAnsi="仿宋_GB2312" w:eastAsia="仿宋_GB2312" w:cs="仿宋_GB2312"/>
          <w:color w:val="auto"/>
          <w:kern w:val="2"/>
          <w:sz w:val="32"/>
          <w:szCs w:val="32"/>
          <w:lang w:val="en-US" w:eastAsia="zh-CN" w:bidi="ar-SA"/>
        </w:rPr>
        <w:t>审计材料。做好清算工作，按规定退回不符合条件的补贴资金。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10.</w:t>
      </w:r>
      <w:r>
        <w:rPr>
          <w:rFonts w:hint="eastAsia" w:ascii="仿宋_GB2312" w:hAnsi="仿宋_GB2312" w:eastAsia="仿宋_GB2312" w:cs="仿宋_GB2312"/>
          <w:color w:val="auto"/>
          <w:sz w:val="32"/>
          <w:szCs w:val="32"/>
        </w:rPr>
        <w:t>积极落实安全生产主体责任，加强应急工作管理，按照</w:t>
      </w:r>
      <w:r>
        <w:rPr>
          <w:rFonts w:hint="eastAsia" w:ascii="仿宋_GB2312" w:hAnsi="仿宋_GB2312" w:eastAsia="仿宋_GB2312" w:cs="仿宋_GB2312"/>
          <w:color w:val="auto"/>
          <w:sz w:val="32"/>
          <w:szCs w:val="32"/>
          <w:lang w:eastAsia="zh-CN"/>
        </w:rPr>
        <w:t>安全生产</w:t>
      </w:r>
      <w:r>
        <w:rPr>
          <w:rFonts w:hint="eastAsia" w:ascii="仿宋_GB2312" w:hAnsi="仿宋_GB2312" w:eastAsia="仿宋_GB2312" w:cs="仿宋_GB2312"/>
          <w:color w:val="auto"/>
          <w:sz w:val="32"/>
          <w:szCs w:val="32"/>
        </w:rPr>
        <w:t>工作要求制定应急预案，确保各项促销活动安全有序。</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11.自觉接受社会公众和媒体的监督。</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（正文至此）</w:t>
      </w:r>
    </w:p>
    <w:p>
      <w:pPr>
        <w:pStyle w:val="3"/>
        <w:keepNext w:val="0"/>
        <w:keepLines w:val="0"/>
        <w:pageBreakBefore w:val="0"/>
        <w:widowControl w:val="0"/>
        <w:kinsoku/>
        <w:overflowPunct/>
        <w:topLinePunct w:val="0"/>
        <w:autoSpaceDE/>
        <w:autoSpaceDN/>
        <w:bidi w:val="0"/>
        <w:adjustRightInd w:val="0"/>
        <w:snapToGrid w:val="0"/>
        <w:spacing w:line="540" w:lineRule="exact"/>
        <w:textAlignment w:val="auto"/>
        <w:rPr>
          <w:rFonts w:hint="eastAsia"/>
          <w:color w:val="auto"/>
          <w:sz w:val="32"/>
          <w:szCs w:val="32"/>
        </w:rPr>
      </w:pPr>
    </w:p>
    <w:p>
      <w:pPr>
        <w:pStyle w:val="3"/>
        <w:keepNext w:val="0"/>
        <w:keepLines w:val="0"/>
        <w:pageBreakBefore w:val="0"/>
        <w:widowControl w:val="0"/>
        <w:kinsoku/>
        <w:overflowPunct/>
        <w:topLinePunct w:val="0"/>
        <w:autoSpaceDE/>
        <w:autoSpaceDN/>
        <w:bidi w:val="0"/>
        <w:adjustRightInd w:val="0"/>
        <w:snapToGrid w:val="0"/>
        <w:spacing w:line="540" w:lineRule="exact"/>
        <w:textAlignment w:val="auto"/>
        <w:rPr>
          <w:rFonts w:hint="eastAsia"/>
          <w:color w:val="auto"/>
          <w:sz w:val="32"/>
          <w:szCs w:val="32"/>
        </w:rPr>
      </w:pPr>
    </w:p>
    <w:p>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40" w:lineRule="exact"/>
        <w:ind w:right="960"/>
        <w:jc w:val="center"/>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负责人（签字）：</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单位名称（盖章）：</w:t>
      </w:r>
    </w:p>
    <w:p>
      <w:pPr>
        <w:pStyle w:val="2"/>
        <w:wordWrap/>
        <w:rPr>
          <w:rFonts w:ascii="仿宋_GB2312" w:eastAsia="仿宋_GB2312"/>
          <w:color w:val="auto"/>
          <w:sz w:val="32"/>
          <w:szCs w:val="32"/>
        </w:rPr>
      </w:pPr>
    </w:p>
    <w:p>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jc w:val="right"/>
        <w:textAlignment w:val="auto"/>
        <w:outlineLvl w:val="1"/>
        <w:rPr>
          <w:rFonts w:hint="eastAsia" w:ascii="仿宋_GB2312" w:eastAsia="仿宋_GB2312"/>
          <w:color w:val="auto"/>
          <w:sz w:val="32"/>
          <w:szCs w:val="32"/>
          <w:lang w:val="en-US" w:eastAsia="zh-CN"/>
        </w:rPr>
      </w:pPr>
      <w:r>
        <w:rPr>
          <w:rFonts w:ascii="仿宋_GB2312" w:eastAsia="仿宋_GB2312"/>
          <w:color w:val="auto"/>
          <w:sz w:val="32"/>
          <w:szCs w:val="32"/>
        </w:rPr>
        <w:t>2</w:t>
      </w:r>
      <w:r>
        <w:rPr>
          <w:rFonts w:hint="eastAsia" w:ascii="仿宋_GB2312" w:eastAsia="仿宋_GB2312"/>
          <w:color w:val="auto"/>
          <w:sz w:val="32"/>
          <w:szCs w:val="32"/>
        </w:rPr>
        <w:t>0</w:t>
      </w:r>
      <w:r>
        <w:rPr>
          <w:rFonts w:ascii="仿宋_GB2312" w:eastAsia="仿宋_GB2312"/>
          <w:color w:val="auto"/>
          <w:sz w:val="32"/>
          <w:szCs w:val="32"/>
        </w:rPr>
        <w:t>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月</w:t>
      </w: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日</w:t>
      </w:r>
      <w:r>
        <w:rPr>
          <w:rFonts w:hint="eastAsia" w:ascii="仿宋_GB2312" w:eastAsia="仿宋_GB2312"/>
          <w:color w:val="auto"/>
          <w:sz w:val="32"/>
          <w:szCs w:val="32"/>
          <w:lang w:val="en-US" w:eastAsia="zh-CN"/>
        </w:rPr>
        <w:t xml:space="preserve">  </w:t>
      </w:r>
    </w:p>
    <w:p>
      <w:pPr>
        <w:pStyle w:val="2"/>
        <w:wordWrap/>
        <w:ind w:firstLine="5783" w:firstLineChars="1800"/>
        <w:rPr>
          <w:rFonts w:ascii="仿宋_GB2312" w:eastAsia="仿宋_GB2312"/>
          <w:color w:val="auto"/>
          <w:sz w:val="32"/>
          <w:szCs w:val="32"/>
        </w:rPr>
      </w:pPr>
    </w:p>
    <w:p>
      <w:pPr>
        <w:rPr>
          <w:rFonts w:hint="eastAsia"/>
          <w:color w:val="auto"/>
          <w:lang w:val="en-US" w:eastAsia="zh-CN"/>
        </w:rPr>
        <w:sectPr>
          <w:footerReference r:id="rId4" w:type="default"/>
          <w:pgSz w:w="11906" w:h="16838"/>
          <w:pgMar w:top="1134" w:right="1587" w:bottom="1134" w:left="1587" w:header="851" w:footer="992" w:gutter="0"/>
          <w:pgNumType w:start="1"/>
          <w:cols w:space="0" w:num="1"/>
          <w:rtlGutter w:val="0"/>
          <w:docGrid w:type="lines" w:linePitch="312" w:charSpace="0"/>
        </w:sectPr>
      </w:pPr>
    </w:p>
    <w:p>
      <w:pPr>
        <w:pStyle w:val="3"/>
        <w:ind w:left="0" w:leftChars="0" w:firstLine="0" w:firstLineChars="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附件2-3</w:t>
      </w:r>
    </w:p>
    <w:p>
      <w:p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加油站承诺书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eastAsia="仿宋_GB2312"/>
          <w:color w:val="auto"/>
          <w:sz w:val="32"/>
          <w:szCs w:val="32"/>
          <w:lang w:val="en-US" w:eastAsia="zh-CN"/>
        </w:rPr>
        <w:t>本企业</w:t>
      </w:r>
      <w:r>
        <w:rPr>
          <w:rFonts w:hint="eastAsia" w:ascii="仿宋_GB2312" w:eastAsia="仿宋_GB2312"/>
          <w:color w:val="auto"/>
          <w:sz w:val="32"/>
          <w:szCs w:val="32"/>
        </w:rPr>
        <w:t>自愿参加</w:t>
      </w:r>
      <w:r>
        <w:rPr>
          <w:rFonts w:hint="eastAsia" w:ascii="仿宋_GB2312" w:eastAsia="仿宋_GB2312"/>
          <w:color w:val="auto"/>
          <w:sz w:val="32"/>
          <w:szCs w:val="32"/>
          <w:lang w:val="en-US" w:eastAsia="zh-CN"/>
        </w:rPr>
        <w:t>双台子区</w:t>
      </w:r>
      <w:r>
        <w:rPr>
          <w:rFonts w:hint="eastAsia" w:ascii="仿宋_GB2312" w:eastAsia="仿宋_GB2312"/>
          <w:color w:val="auto"/>
          <w:sz w:val="32"/>
          <w:szCs w:val="32"/>
          <w:lang w:eastAsia="zh-CN"/>
        </w:rPr>
        <w:t>2024消费促进年第二批消费补贴活动</w:t>
      </w:r>
      <w:r>
        <w:rPr>
          <w:rFonts w:hint="eastAsia" w:ascii="仿宋_GB2312" w:eastAsia="仿宋_GB2312"/>
          <w:color w:val="auto"/>
          <w:sz w:val="32"/>
          <w:szCs w:val="32"/>
        </w:rPr>
        <w:t>,了解并</w:t>
      </w:r>
      <w:r>
        <w:rPr>
          <w:rFonts w:hint="eastAsia" w:ascii="仿宋_GB2312" w:eastAsia="仿宋_GB2312"/>
          <w:color w:val="auto"/>
          <w:sz w:val="32"/>
          <w:szCs w:val="32"/>
          <w:lang w:val="en-US" w:eastAsia="zh-CN"/>
        </w:rPr>
        <w:t>承诺遵守</w:t>
      </w:r>
      <w:r>
        <w:rPr>
          <w:rFonts w:hint="eastAsia" w:ascii="仿宋_GB2312" w:hAnsi="仿宋_GB2312" w:eastAsia="仿宋_GB2312" w:cs="仿宋_GB2312"/>
          <w:color w:val="auto"/>
          <w:kern w:val="2"/>
          <w:sz w:val="32"/>
          <w:szCs w:val="32"/>
          <w:lang w:val="en-US" w:eastAsia="zh-CN" w:bidi="ar-SA"/>
        </w:rPr>
        <w:t>以下规则要求：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盘锦</w:t>
      </w:r>
      <w:r>
        <w:rPr>
          <w:rFonts w:hint="eastAsia" w:ascii="仿宋_GB2312" w:hAnsi="仿宋_GB2312" w:eastAsia="仿宋_GB2312" w:cs="仿宋_GB2312"/>
          <w:color w:val="auto"/>
          <w:sz w:val="32"/>
          <w:szCs w:val="32"/>
        </w:rPr>
        <w:t>市依法注册，经营状况及信用良好，无重大失信、失范行为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符合参与</w:t>
      </w:r>
      <w:r>
        <w:rPr>
          <w:rFonts w:hint="eastAsia" w:ascii="仿宋_GB2312" w:hAnsi="仿宋_GB2312" w:eastAsia="仿宋_GB2312" w:cs="仿宋_GB2312"/>
          <w:color w:val="auto"/>
          <w:sz w:val="32"/>
          <w:szCs w:val="32"/>
          <w:lang w:eastAsia="zh-CN"/>
        </w:rPr>
        <w:t>消费券核销</w:t>
      </w:r>
      <w:r>
        <w:rPr>
          <w:rFonts w:hint="eastAsia" w:ascii="仿宋_GB2312" w:hAnsi="仿宋_GB2312" w:eastAsia="仿宋_GB2312" w:cs="仿宋_GB2312"/>
          <w:color w:val="auto"/>
          <w:sz w:val="32"/>
          <w:szCs w:val="32"/>
        </w:rPr>
        <w:t>活动条件，自愿参加本次活动。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制定配套让利促销优惠方案，明码标价，不借促消费之机变相加价和哄抬物价，不搞虚假宣传。</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2"/>
          <w:sz w:val="32"/>
          <w:szCs w:val="32"/>
          <w:lang w:val="en-US" w:eastAsia="zh-CN" w:bidi="ar-SA"/>
        </w:rPr>
        <w:t>3.在消费者核销时，</w:t>
      </w:r>
      <w:r>
        <w:rPr>
          <w:rFonts w:hint="eastAsia" w:ascii="仿宋_GB2312" w:hAnsi="仿宋_GB2312" w:eastAsia="仿宋_GB2312" w:cs="仿宋_GB2312"/>
          <w:color w:val="auto"/>
          <w:sz w:val="32"/>
          <w:szCs w:val="32"/>
        </w:rPr>
        <w:t>仅用</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lang w:val="en-US" w:eastAsia="zh-CN"/>
        </w:rPr>
        <w:t>我企业所属便利店内购买商品使用，商品种类不限。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kern w:val="2"/>
          <w:sz w:val="32"/>
          <w:szCs w:val="32"/>
          <w:lang w:val="en-US" w:eastAsia="zh-CN" w:bidi="ar-SA"/>
        </w:rPr>
        <w:t>诚信经营，保证商品质量和服务质量，杜绝假冒伪劣、以次充好、以旧充新的产品进入市场流通。</w:t>
      </w:r>
      <w:r>
        <w:rPr>
          <w:rFonts w:hint="eastAsia" w:ascii="仿宋_GB2312" w:hAnsi="仿宋_GB2312" w:eastAsia="仿宋_GB2312" w:cs="仿宋_GB2312"/>
          <w:color w:val="auto"/>
          <w:sz w:val="32"/>
          <w:szCs w:val="32"/>
        </w:rPr>
        <w:t>主动制止任何方式套取财政资金</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违反活动规则、恶意骗取优惠的行为。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按要求布放活动</w:t>
      </w:r>
      <w:r>
        <w:rPr>
          <w:rFonts w:hint="eastAsia" w:ascii="仿宋_GB2312" w:hAnsi="仿宋_GB2312" w:eastAsia="仿宋_GB2312" w:cs="仿宋_GB2312"/>
          <w:color w:val="auto"/>
          <w:sz w:val="32"/>
          <w:szCs w:val="32"/>
          <w:lang w:val="en-US" w:eastAsia="zh-CN"/>
        </w:rPr>
        <w:t>宣传物料，</w:t>
      </w:r>
      <w:r>
        <w:rPr>
          <w:rFonts w:hint="eastAsia" w:ascii="仿宋_GB2312" w:hAnsi="仿宋_GB2312" w:eastAsia="仿宋_GB2312" w:cs="仿宋_GB2312"/>
          <w:color w:val="auto"/>
          <w:sz w:val="32"/>
          <w:szCs w:val="32"/>
        </w:rPr>
        <w:t>须提供不少于1种宣传物料支持，如海报、收银台台卡等。</w:t>
      </w:r>
      <w:r>
        <w:rPr>
          <w:rFonts w:hint="eastAsia" w:ascii="仿宋_GB2312" w:hAnsi="仿宋_GB2312" w:eastAsia="仿宋_GB2312" w:cs="仿宋_GB2312"/>
          <w:color w:val="auto"/>
          <w:sz w:val="32"/>
          <w:szCs w:val="32"/>
          <w:lang w:val="en-US" w:eastAsia="zh-CN"/>
        </w:rPr>
        <w:t>主办方</w:t>
      </w:r>
      <w:r>
        <w:rPr>
          <w:rFonts w:hint="eastAsia" w:ascii="仿宋_GB2312" w:hAnsi="仿宋_GB2312" w:eastAsia="仿宋_GB2312" w:cs="仿宋_GB2312"/>
          <w:color w:val="auto"/>
          <w:sz w:val="32"/>
          <w:szCs w:val="32"/>
        </w:rPr>
        <w:t>有权在自有宣传渠道免费使用商户商标、标志、标识和店铺图片等用于本次活动宣传，自有宣传渠道不限于短信、微信、官网等。</w:t>
      </w:r>
      <w:r>
        <w:rPr>
          <w:rFonts w:hint="eastAsia" w:ascii="仿宋_GB2312" w:hAnsi="仿宋_GB2312" w:eastAsia="仿宋_GB2312" w:cs="仿宋_GB2312"/>
          <w:color w:val="auto"/>
          <w:sz w:val="32"/>
          <w:szCs w:val="32"/>
          <w:lang w:val="en-US" w:eastAsia="zh-CN"/>
        </w:rPr>
        <w:t>本企业</w:t>
      </w:r>
      <w:r>
        <w:rPr>
          <w:rFonts w:hint="eastAsia" w:ascii="仿宋_GB2312" w:hAnsi="仿宋_GB2312" w:eastAsia="仿宋_GB2312" w:cs="仿宋_GB2312"/>
          <w:color w:val="auto"/>
          <w:sz w:val="32"/>
          <w:szCs w:val="32"/>
        </w:rPr>
        <w:t>保证所提供的图片未侵犯他人的任何权利。</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6.承诺规范使用补贴资金，保留相应的核销凭证资料，形成台账，将相应台账资料提交给活动主办或承办方，并在第三方审计时配合提供相关审计材料。做好清算工作，按规定退回不符合条件的补贴资金。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7.</w:t>
      </w:r>
      <w:r>
        <w:rPr>
          <w:rFonts w:hint="eastAsia" w:ascii="仿宋_GB2312" w:hAnsi="仿宋_GB2312" w:eastAsia="仿宋_GB2312" w:cs="仿宋_GB2312"/>
          <w:color w:val="auto"/>
          <w:sz w:val="32"/>
          <w:szCs w:val="32"/>
        </w:rPr>
        <w:t>积极落实安全生产主体责任，加强应急工作管理，按照</w:t>
      </w:r>
      <w:r>
        <w:rPr>
          <w:rFonts w:hint="eastAsia" w:ascii="仿宋_GB2312" w:hAnsi="仿宋_GB2312" w:eastAsia="仿宋_GB2312" w:cs="仿宋_GB2312"/>
          <w:color w:val="auto"/>
          <w:sz w:val="32"/>
          <w:szCs w:val="32"/>
          <w:lang w:eastAsia="zh-CN"/>
        </w:rPr>
        <w:t>安全生产</w:t>
      </w:r>
      <w:r>
        <w:rPr>
          <w:rFonts w:hint="eastAsia" w:ascii="仿宋_GB2312" w:hAnsi="仿宋_GB2312" w:eastAsia="仿宋_GB2312" w:cs="仿宋_GB2312"/>
          <w:color w:val="auto"/>
          <w:sz w:val="32"/>
          <w:szCs w:val="32"/>
        </w:rPr>
        <w:t>工作要求制定应急预案，确保各项促销活动安全有序。</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8.自觉接受社会公众和媒体的监督。</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（正文至此）</w:t>
      </w:r>
    </w:p>
    <w:p>
      <w:pPr>
        <w:pStyle w:val="3"/>
        <w:keepNext w:val="0"/>
        <w:keepLines w:val="0"/>
        <w:pageBreakBefore w:val="0"/>
        <w:widowControl w:val="0"/>
        <w:kinsoku/>
        <w:overflowPunct/>
        <w:topLinePunct w:val="0"/>
        <w:autoSpaceDE/>
        <w:autoSpaceDN/>
        <w:bidi w:val="0"/>
        <w:adjustRightInd w:val="0"/>
        <w:snapToGrid w:val="0"/>
        <w:spacing w:line="540" w:lineRule="exact"/>
        <w:textAlignment w:val="auto"/>
        <w:rPr>
          <w:rFonts w:hint="eastAsia"/>
          <w:color w:val="auto"/>
          <w:sz w:val="32"/>
          <w:szCs w:val="32"/>
        </w:rPr>
      </w:pPr>
    </w:p>
    <w:p>
      <w:pPr>
        <w:pStyle w:val="3"/>
        <w:keepNext w:val="0"/>
        <w:keepLines w:val="0"/>
        <w:pageBreakBefore w:val="0"/>
        <w:widowControl w:val="0"/>
        <w:kinsoku/>
        <w:overflowPunct/>
        <w:topLinePunct w:val="0"/>
        <w:autoSpaceDE/>
        <w:autoSpaceDN/>
        <w:bidi w:val="0"/>
        <w:adjustRightInd w:val="0"/>
        <w:snapToGrid w:val="0"/>
        <w:spacing w:line="540" w:lineRule="exact"/>
        <w:textAlignment w:val="auto"/>
        <w:rPr>
          <w:rFonts w:hint="eastAsia"/>
          <w:color w:val="auto"/>
          <w:sz w:val="32"/>
          <w:szCs w:val="32"/>
        </w:rPr>
      </w:pPr>
    </w:p>
    <w:p>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40" w:lineRule="exact"/>
        <w:ind w:right="960"/>
        <w:jc w:val="center"/>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负责人（签字）：</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单位名称（盖章）：</w:t>
      </w:r>
    </w:p>
    <w:p>
      <w:pPr>
        <w:pStyle w:val="2"/>
        <w:wordWrap/>
        <w:rPr>
          <w:rFonts w:ascii="仿宋_GB2312" w:eastAsia="仿宋_GB2312"/>
          <w:color w:val="auto"/>
          <w:sz w:val="32"/>
          <w:szCs w:val="32"/>
        </w:rPr>
      </w:pPr>
    </w:p>
    <w:p>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jc w:val="right"/>
        <w:textAlignment w:val="auto"/>
        <w:outlineLvl w:val="1"/>
        <w:rPr>
          <w:rFonts w:hint="eastAsia" w:ascii="仿宋_GB2312" w:eastAsia="仿宋_GB2312"/>
          <w:color w:val="auto"/>
          <w:sz w:val="32"/>
          <w:szCs w:val="32"/>
          <w:lang w:val="en-US" w:eastAsia="zh-CN"/>
        </w:rPr>
      </w:pPr>
      <w:r>
        <w:rPr>
          <w:rFonts w:ascii="仿宋_GB2312" w:eastAsia="仿宋_GB2312"/>
          <w:color w:val="auto"/>
          <w:sz w:val="32"/>
          <w:szCs w:val="32"/>
        </w:rPr>
        <w:t>2</w:t>
      </w:r>
      <w:r>
        <w:rPr>
          <w:rFonts w:hint="eastAsia" w:ascii="仿宋_GB2312" w:eastAsia="仿宋_GB2312"/>
          <w:color w:val="auto"/>
          <w:sz w:val="32"/>
          <w:szCs w:val="32"/>
        </w:rPr>
        <w:t>0</w:t>
      </w:r>
      <w:r>
        <w:rPr>
          <w:rFonts w:ascii="仿宋_GB2312" w:eastAsia="仿宋_GB2312"/>
          <w:color w:val="auto"/>
          <w:sz w:val="32"/>
          <w:szCs w:val="32"/>
        </w:rPr>
        <w:t>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月</w:t>
      </w: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日</w:t>
      </w:r>
      <w:r>
        <w:rPr>
          <w:rFonts w:hint="eastAsia" w:ascii="仿宋_GB2312" w:eastAsia="仿宋_GB2312"/>
          <w:color w:val="auto"/>
          <w:sz w:val="32"/>
          <w:szCs w:val="32"/>
          <w:lang w:val="en-US" w:eastAsia="zh-CN"/>
        </w:rPr>
        <w:t xml:space="preserve">  </w:t>
      </w:r>
    </w:p>
    <w:p>
      <w:pPr>
        <w:pStyle w:val="2"/>
        <w:wordWrap/>
        <w:ind w:firstLine="5783" w:firstLineChars="1800"/>
        <w:rPr>
          <w:rFonts w:ascii="仿宋_GB2312" w:eastAsia="仿宋_GB2312"/>
          <w:color w:val="auto"/>
          <w:sz w:val="32"/>
          <w:szCs w:val="32"/>
        </w:rPr>
      </w:pPr>
    </w:p>
    <w:p>
      <w:pPr>
        <w:rPr>
          <w:rFonts w:hint="default"/>
          <w:color w:val="auto"/>
          <w:lang w:val="en-US" w:eastAsia="zh-CN"/>
        </w:rPr>
      </w:pPr>
    </w:p>
    <w:sectPr>
      <w:footerReference r:id="rId5" w:type="default"/>
      <w:pgSz w:w="11906" w:h="16838"/>
      <w:pgMar w:top="1134" w:right="1587" w:bottom="1134" w:left="158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YWVhMmYwZDMzN2I4ZDJmMDQ4NDI3ZTlhZmY2NTYifQ=="/>
    <w:docVar w:name="KSO_WPS_MARK_KEY" w:val="461ab157-f87c-4ab6-80d4-d50e2ecd7c31"/>
  </w:docVars>
  <w:rsids>
    <w:rsidRoot w:val="00000000"/>
    <w:rsid w:val="04933407"/>
    <w:rsid w:val="0ADA2E48"/>
    <w:rsid w:val="23D32810"/>
    <w:rsid w:val="29140FA0"/>
    <w:rsid w:val="2C9B7EDD"/>
    <w:rsid w:val="2EBA6C24"/>
    <w:rsid w:val="36BD40A7"/>
    <w:rsid w:val="3C1C337D"/>
    <w:rsid w:val="41BF1713"/>
    <w:rsid w:val="49F62DD3"/>
    <w:rsid w:val="4AF3760A"/>
    <w:rsid w:val="4EF36F9D"/>
    <w:rsid w:val="56C43616"/>
    <w:rsid w:val="5B5C6B06"/>
    <w:rsid w:val="64D5652A"/>
    <w:rsid w:val="736C5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MS Gothic" w:cs="Times New Roman"/>
      <w:kern w:val="2"/>
      <w:sz w:val="21"/>
      <w:szCs w:val="21"/>
      <w:lang w:val="en-US" w:eastAsia="zh-CN" w:bidi="ar-SA"/>
    </w:rPr>
  </w:style>
  <w:style w:type="paragraph" w:styleId="2">
    <w:name w:val="heading 2"/>
    <w:basedOn w:val="1"/>
    <w:next w:val="1"/>
    <w:unhideWhenUsed/>
    <w:qFormat/>
    <w:uiPriority w:val="0"/>
    <w:pPr>
      <w:widowControl w:val="0"/>
      <w:spacing w:before="100" w:beforeAutospacing="1" w:after="100" w:afterAutospacing="1"/>
      <w:jc w:val="left"/>
      <w:outlineLvl w:val="1"/>
    </w:pPr>
    <w:rPr>
      <w:rFonts w:hint="eastAsia" w:ascii="宋体" w:hAnsi="宋体" w:eastAsia="宋体" w:cs="宋体"/>
      <w:b/>
      <w:kern w:val="0"/>
      <w:sz w:val="36"/>
      <w:szCs w:val="36"/>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w:basedOn w:val="1"/>
    <w:unhideWhenUsed/>
    <w:qFormat/>
    <w:uiPriority w:val="99"/>
    <w:pPr>
      <w:spacing w:after="120"/>
    </w:pPr>
    <w:rPr>
      <w:rFonts w:ascii="仿宋_GB2312" w:hAnsi="仿宋_GB2312" w:eastAsia="仿宋_GB2312" w:cs="仿宋_GB2312"/>
      <w:sz w:val="32"/>
      <w:szCs w:val="32"/>
    </w:rPr>
  </w:style>
  <w:style w:type="paragraph" w:styleId="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2332</Words>
  <Characters>2391</Characters>
  <Lines>0</Lines>
  <Paragraphs>0</Paragraphs>
  <TotalTime>14</TotalTime>
  <ScaleCrop>false</ScaleCrop>
  <LinksUpToDate>false</LinksUpToDate>
  <CharactersWithSpaces>2448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2024-05-08T01:43:00Z</dcterms:created>
  <dc:creator>Administrator</dc:creator>
  <cp:lastModifiedBy>WPS_1611277252</cp:lastModifiedBy>
  <cp:lastPrinted>2024-05-23T09:43:08Z</cp:lastPrinted>
  <dcterms:modified xsi:type="dcterms:W3CDTF">2024-05-23T09:53:55Z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AA257BE12FA64086B4C618511ECFFF64_13</vt:lpwstr>
  </property>
</Properties>
</file>