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燃气快速热水器</w:t>
      </w:r>
      <w:r>
        <w:rPr>
          <w:rFonts w:hint="eastAsia" w:ascii="仿宋_GB2312" w:hAnsi="宋体" w:eastAsia="仿宋_GB2312" w:cs="黑体"/>
          <w:b/>
          <w:bCs/>
          <w:spacing w:val="20"/>
          <w:w w:val="105"/>
          <w:sz w:val="32"/>
          <w:szCs w:val="32"/>
        </w:rPr>
        <w:t>产品质量监督</w:t>
      </w:r>
    </w:p>
    <w:p>
      <w:pPr>
        <w:jc w:val="center"/>
        <w:rPr>
          <w:rFonts w:ascii="仿宋_GB2312" w:hAnsi="宋体" w:eastAsia="仿宋_GB2312" w:cs="黑体"/>
          <w:b/>
          <w:bCs/>
          <w:spacing w:val="20"/>
          <w:w w:val="105"/>
          <w:sz w:val="32"/>
          <w:szCs w:val="32"/>
        </w:rPr>
      </w:pPr>
      <w:r>
        <w:rPr>
          <w:rFonts w:hint="eastAsia" w:ascii="仿宋_GB2312" w:hAnsi="宋体" w:eastAsia="仿宋_GB2312" w:cs="黑体"/>
          <w:b/>
          <w:bCs/>
          <w:spacing w:val="20"/>
          <w:w w:val="105"/>
          <w:sz w:val="32"/>
          <w:szCs w:val="32"/>
        </w:rPr>
        <w:t>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燃气快速热水器</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9"/>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07</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02</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燃气用具</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家用燃气快速热水器</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燃气快速热水器</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 6932-2015</w:t>
      </w:r>
      <w:r>
        <w:rPr>
          <w:rFonts w:hint="eastAsia" w:ascii="仿宋_GB2312" w:hAnsi="宋体" w:eastAsia="仿宋_GB2312"/>
          <w:sz w:val="28"/>
          <w:szCs w:val="28"/>
          <w:lang w:val="en-US" w:eastAsia="zh-CN"/>
        </w:rPr>
        <w:t xml:space="preserve"> 家用燃气快速热水器</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2台</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1台</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1台</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燃气快速热水器</w:t>
      </w:r>
    </w:p>
    <w:tbl>
      <w:tblPr>
        <w:tblStyle w:val="8"/>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394"/>
        <w:gridCol w:w="4063"/>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6457" w:type="dxa"/>
            <w:gridSpan w:val="2"/>
            <w:tcBorders>
              <w:top w:val="single" w:color="auto" w:sz="4" w:space="0"/>
              <w:left w:val="nil"/>
              <w:bottom w:val="single" w:color="auto" w:sz="4" w:space="0"/>
              <w:right w:val="single" w:color="auto" w:sz="4" w:space="0"/>
            </w:tcBorders>
            <w:noWrap w:val="0"/>
            <w:vAlign w:val="center"/>
          </w:tcPr>
          <w:p>
            <w:pPr>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检验项目</w:t>
            </w:r>
          </w:p>
        </w:tc>
        <w:tc>
          <w:tcPr>
            <w:tcW w:w="2025" w:type="dxa"/>
            <w:tcBorders>
              <w:top w:val="single" w:color="auto" w:sz="4" w:space="0"/>
              <w:left w:val="nil"/>
              <w:bottom w:val="single" w:color="auto" w:sz="4" w:space="0"/>
              <w:right w:val="single" w:color="auto" w:sz="4" w:space="0"/>
            </w:tcBorders>
            <w:noWrap w:val="0"/>
            <w:vAlign w:val="center"/>
          </w:tcPr>
          <w:p>
            <w:pPr>
              <w:snapToGrid w:val="0"/>
              <w:spacing w:line="4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6457" w:type="dxa"/>
            <w:gridSpan w:val="2"/>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燃气系统气密性</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2394" w:type="dxa"/>
            <w:vMerge w:val="restart"/>
            <w:tcBorders>
              <w:top w:val="single" w:color="auto" w:sz="4" w:space="0"/>
              <w:left w:val="nil"/>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燃烧工况（无风状态）</w:t>
            </w:r>
          </w:p>
        </w:tc>
        <w:tc>
          <w:tcPr>
            <w:tcW w:w="40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火焰稳定性</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2394" w:type="dxa"/>
            <w:vMerge w:val="continue"/>
            <w:tcBorders>
              <w:left w:val="nil"/>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燃烧噪声</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4</w:t>
            </w:r>
          </w:p>
        </w:tc>
        <w:tc>
          <w:tcPr>
            <w:tcW w:w="2394" w:type="dxa"/>
            <w:vMerge w:val="continue"/>
            <w:tcBorders>
              <w:left w:val="nil"/>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熄火噪声</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5</w:t>
            </w:r>
          </w:p>
        </w:tc>
        <w:tc>
          <w:tcPr>
            <w:tcW w:w="2394" w:type="dxa"/>
            <w:vMerge w:val="continue"/>
            <w:tcBorders>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烟气中CO含量</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6</w:t>
            </w:r>
          </w:p>
        </w:tc>
        <w:tc>
          <w:tcPr>
            <w:tcW w:w="2394" w:type="dxa"/>
            <w:vMerge w:val="restart"/>
            <w:tcBorders>
              <w:top w:val="single" w:color="auto" w:sz="4" w:space="0"/>
              <w:left w:val="nil"/>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安全装置</w:t>
            </w: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熄火保护装置</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7</w:t>
            </w:r>
          </w:p>
        </w:tc>
        <w:tc>
          <w:tcPr>
            <w:tcW w:w="2394" w:type="dxa"/>
            <w:vMerge w:val="continue"/>
            <w:tcBorders>
              <w:left w:val="nil"/>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烟道堵塞安全装置（强制排气式）</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8</w:t>
            </w:r>
          </w:p>
        </w:tc>
        <w:tc>
          <w:tcPr>
            <w:tcW w:w="2394" w:type="dxa"/>
            <w:vMerge w:val="continue"/>
            <w:tcBorders>
              <w:left w:val="nil"/>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风压过大安全装置（强制排气式）</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9</w:t>
            </w:r>
          </w:p>
        </w:tc>
        <w:tc>
          <w:tcPr>
            <w:tcW w:w="2394" w:type="dxa"/>
            <w:vMerge w:val="continue"/>
            <w:tcBorders>
              <w:left w:val="nil"/>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防干烧安全装置</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10</w:t>
            </w:r>
          </w:p>
        </w:tc>
        <w:tc>
          <w:tcPr>
            <w:tcW w:w="2394" w:type="dxa"/>
            <w:vMerge w:val="continue"/>
            <w:tcBorders>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防止不完全燃烧安全装置（自然排气式）</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11</w:t>
            </w:r>
          </w:p>
        </w:tc>
        <w:tc>
          <w:tcPr>
            <w:tcW w:w="2394"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热水性能</w:t>
            </w: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热水产率</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12</w:t>
            </w:r>
          </w:p>
        </w:tc>
        <w:tc>
          <w:tcPr>
            <w:tcW w:w="6457" w:type="dxa"/>
            <w:gridSpan w:val="2"/>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热效率</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20665—2015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13</w:t>
            </w:r>
          </w:p>
        </w:tc>
        <w:tc>
          <w:tcPr>
            <w:tcW w:w="2394" w:type="dxa"/>
            <w:vMerge w:val="restart"/>
            <w:tcBorders>
              <w:top w:val="single" w:color="auto" w:sz="4" w:space="0"/>
              <w:left w:val="nil"/>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电气部分（使用交流电源）—电气安全</w:t>
            </w: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接地措施</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rPr>
              <w:t>14</w:t>
            </w:r>
          </w:p>
        </w:tc>
        <w:tc>
          <w:tcPr>
            <w:tcW w:w="2394" w:type="dxa"/>
            <w:vMerge w:val="continue"/>
            <w:tcBorders>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p>
        </w:tc>
        <w:tc>
          <w:tcPr>
            <w:tcW w:w="4063" w:type="dxa"/>
            <w:tcBorders>
              <w:top w:val="single" w:color="auto" w:sz="4" w:space="0"/>
              <w:left w:val="nil"/>
              <w:bottom w:val="single" w:color="auto" w:sz="4" w:space="0"/>
              <w:right w:val="single" w:color="auto" w:sz="4" w:space="0"/>
            </w:tcBorders>
            <w:noWrap w:val="0"/>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电气强度</w:t>
            </w:r>
          </w:p>
        </w:tc>
        <w:tc>
          <w:tcPr>
            <w:tcW w:w="202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923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ascii="仿宋" w:hAnsi="仿宋" w:eastAsia="仿宋" w:cs="仿宋"/>
                <w:sz w:val="24"/>
                <w:szCs w:val="24"/>
              </w:rPr>
            </w:pPr>
            <w:r>
              <w:rPr>
                <w:rFonts w:hint="eastAsia" w:ascii="仿宋" w:hAnsi="仿宋" w:eastAsia="仿宋" w:cs="仿宋"/>
                <w:sz w:val="24"/>
                <w:szCs w:val="24"/>
              </w:rPr>
              <w:t>注：除第3、4项外，其他检验项目针对标准中强制性条文要求。</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bookmarkStart w:id="0" w:name="_GoBack"/>
      <w:bookmarkEnd w:id="0"/>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6615B03"/>
    <w:rsid w:val="08705141"/>
    <w:rsid w:val="0A401166"/>
    <w:rsid w:val="0B123C38"/>
    <w:rsid w:val="0E9D78D8"/>
    <w:rsid w:val="0FAA5A14"/>
    <w:rsid w:val="13040D1A"/>
    <w:rsid w:val="1E4E1FC7"/>
    <w:rsid w:val="24AA2336"/>
    <w:rsid w:val="25725A7D"/>
    <w:rsid w:val="29B155F7"/>
    <w:rsid w:val="323F5720"/>
    <w:rsid w:val="34FF53FE"/>
    <w:rsid w:val="423D1FE7"/>
    <w:rsid w:val="46610A04"/>
    <w:rsid w:val="466E7D19"/>
    <w:rsid w:val="4757545E"/>
    <w:rsid w:val="48A37CB9"/>
    <w:rsid w:val="568E7490"/>
    <w:rsid w:val="60BD0047"/>
    <w:rsid w:val="64392943"/>
    <w:rsid w:val="715D3C37"/>
    <w:rsid w:val="717C64BF"/>
    <w:rsid w:val="745B1E70"/>
    <w:rsid w:val="776D6448"/>
    <w:rsid w:val="789C3FEE"/>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List 2"/>
    <w:basedOn w:val="1"/>
    <w:next w:val="1"/>
    <w:autoRedefine/>
    <w:qFormat/>
    <w:uiPriority w:val="0"/>
    <w:pPr>
      <w:adjustRightInd w:val="0"/>
      <w:snapToGrid w:val="0"/>
      <w:spacing w:line="360" w:lineRule="auto"/>
      <w:ind w:left="100" w:leftChars="200" w:hanging="200" w:hangingChars="200"/>
    </w:pPr>
    <w:rPr>
      <w:sz w:val="24"/>
    </w:rPr>
  </w:style>
  <w:style w:type="paragraph" w:styleId="4">
    <w:name w:val="Plain Text"/>
    <w:basedOn w:val="1"/>
    <w:unhideWhenUsed/>
    <w:qFormat/>
    <w:uiPriority w:val="0"/>
    <w:rPr>
      <w:rFonts w:ascii="宋体" w:hAnsi="Courier New"/>
      <w:kern w:val="0"/>
      <w:sz w:val="20"/>
      <w:szCs w:val="20"/>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table" w:styleId="9">
    <w:name w:val="Table Grid"/>
    <w:basedOn w:val="8"/>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autoRedefine/>
    <w:qFormat/>
    <w:uiPriority w:val="99"/>
    <w:rPr>
      <w:rFonts w:ascii="Calibri" w:hAnsi="Calibri" w:eastAsia="宋体" w:cs="Times New Roman"/>
      <w:sz w:val="18"/>
      <w:szCs w:val="18"/>
    </w:rPr>
  </w:style>
  <w:style w:type="character" w:customStyle="1" w:styleId="12">
    <w:name w:val="页脚 字符"/>
    <w:basedOn w:val="10"/>
    <w:link w:val="5"/>
    <w:autoRedefine/>
    <w:qFormat/>
    <w:uiPriority w:val="99"/>
    <w:rPr>
      <w:rFonts w:ascii="Calibri" w:hAnsi="Calibri" w:eastAsia="宋体" w:cs="Times New Roman"/>
      <w:sz w:val="18"/>
      <w:szCs w:val="18"/>
    </w:rPr>
  </w:style>
  <w:style w:type="paragraph" w:styleId="13">
    <w:name w:val="List Paragraph"/>
    <w:basedOn w:val="1"/>
    <w:qFormat/>
    <w:uiPriority w:val="34"/>
    <w:pPr>
      <w:ind w:firstLine="420" w:firstLineChars="200"/>
    </w:pPr>
  </w:style>
  <w:style w:type="paragraph" w:customStyle="1" w:styleId="14">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2024-03-19T13:48:55Z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E99DCE3B0DAE4840B143CD1DC6D1BB98_13</vt:lpwstr>
  </property>
</Properties>
</file>