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宋体" w:eastAsia="仿宋_GB2312" w:cs="黑体"/>
          <w:b/>
          <w:bCs/>
          <w:spacing w:val="20"/>
          <w:w w:val="105"/>
          <w:sz w:val="32"/>
          <w:szCs w:val="32"/>
        </w:rPr>
      </w:pPr>
      <w:bookmarkStart w:id="0" w:name="_GoBack"/>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骑行安全类头盔（摩托车、电动自行车）</w:t>
      </w:r>
      <w:bookmarkEnd w:id="0"/>
      <w:r>
        <w:rPr>
          <w:rFonts w:hint="eastAsia" w:ascii="仿宋_GB2312" w:hAnsi="宋体" w:eastAsia="仿宋_GB2312" w:cs="黑体"/>
          <w:b/>
          <w:bCs/>
          <w:spacing w:val="20"/>
          <w:w w:val="105"/>
          <w:sz w:val="32"/>
          <w:szCs w:val="32"/>
        </w:rPr>
        <w:t>产品质量监督抽查实施细则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骑行安全类头盔（摩托车、电动自行车）</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rPr>
      </w:pPr>
      <w:r>
        <w:rPr>
          <w:rFonts w:hint="eastAsia" w:ascii="宋体" w:hAnsi="宋体" w:cs="宋体"/>
          <w:color w:val="000000" w:themeColor="text1"/>
          <w:szCs w:val="21"/>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12</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14</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机械及安防</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车辆及相关产品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电动自行车头盔</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eastAsia"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Cs w:val="21"/>
              </w:rPr>
            </w:pPr>
            <w:r>
              <w:rPr>
                <w:rFonts w:hint="eastAsia" w:ascii="宋体" w:hAnsi="宋体" w:cs="宋体"/>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Cs w:val="21"/>
              </w:rPr>
            </w:pPr>
            <w:r>
              <w:rPr>
                <w:rFonts w:hint="eastAsia" w:ascii="宋体" w:hAnsi="宋体" w:cs="宋体"/>
                <w:szCs w:val="21"/>
                <w:lang w:val="en-US" w:eastAsia="zh-CN"/>
              </w:rPr>
              <w:t>12</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34</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eastAsia"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Cs w:val="21"/>
              </w:rPr>
            </w:pPr>
            <w:r>
              <w:rPr>
                <w:rFonts w:hint="eastAsia" w:ascii="宋体" w:hAnsi="宋体" w:eastAsia="宋体" w:cs="宋体"/>
                <w:szCs w:val="21"/>
              </w:rPr>
              <w:t>机械及安防</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Cs w:val="21"/>
              </w:rPr>
            </w:pPr>
            <w:r>
              <w:rPr>
                <w:rFonts w:hint="eastAsia" w:ascii="宋体" w:hAnsi="宋体" w:eastAsia="宋体" w:cs="宋体"/>
                <w:szCs w:val="21"/>
              </w:rPr>
              <w:t>车辆及相关产品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cs="宋体"/>
                <w:kern w:val="0"/>
                <w:szCs w:val="21"/>
                <w:lang w:val="en-US" w:eastAsia="zh-CN"/>
              </w:rPr>
            </w:pPr>
            <w:r>
              <w:rPr>
                <w:rFonts w:hint="eastAsia" w:ascii="宋体" w:hAnsi="宋体" w:cs="宋体"/>
                <w:kern w:val="0"/>
                <w:szCs w:val="21"/>
                <w:lang w:val="en-US" w:eastAsia="zh-CN"/>
              </w:rPr>
              <w:t>摩托车乘员头盔</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sz w:val="28"/>
          <w:szCs w:val="28"/>
          <w:lang w:eastAsia="zh-CN"/>
        </w:rPr>
        <w:t>骑行安全类头盔（摩托车、电动自行车）</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GB 811-2022</w:t>
      </w:r>
      <w:r>
        <w:rPr>
          <w:rFonts w:hint="eastAsia" w:ascii="仿宋_GB2312" w:hAnsi="宋体" w:eastAsia="仿宋_GB2312"/>
          <w:sz w:val="28"/>
          <w:szCs w:val="28"/>
          <w:lang w:val="en-US" w:eastAsia="zh-CN"/>
        </w:rPr>
        <w:t xml:space="preserve"> 摩托车、电动自行车乘员头盔</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4顶</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2顶</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2顶</w:t>
      </w:r>
      <w:r>
        <w:rPr>
          <w:rFonts w:hint="eastAsia" w:ascii="仿宋_GB2312" w:hAnsi="宋体" w:eastAsia="仿宋_GB2312"/>
          <w:sz w:val="28"/>
          <w:szCs w:val="28"/>
        </w:rPr>
        <w:t>作为备用样品，备样可封存在受检单位。</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i w:val="0"/>
          <w:iCs w:val="0"/>
          <w:color w:val="000000"/>
          <w:kern w:val="0"/>
          <w:sz w:val="22"/>
          <w:szCs w:val="22"/>
          <w:u w:val="none"/>
          <w:lang w:val="en-US" w:eastAsia="zh-CN" w:bidi="ar"/>
        </w:rPr>
        <w:t>骑行安全类头盔（摩托车、电动自行车）</w:t>
      </w:r>
    </w:p>
    <w:tbl>
      <w:tblPr>
        <w:tblStyle w:val="8"/>
        <w:tblW w:w="7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725"/>
        <w:gridCol w:w="1985"/>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98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15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结构（佩戴装置）</w:t>
            </w:r>
          </w:p>
        </w:tc>
        <w:tc>
          <w:tcPr>
            <w:tcW w:w="1985"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811-2022</w:t>
            </w:r>
          </w:p>
        </w:tc>
        <w:tc>
          <w:tcPr>
            <w:tcW w:w="2157"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护目镜</w:t>
            </w:r>
          </w:p>
        </w:tc>
        <w:tc>
          <w:tcPr>
            <w:tcW w:w="1985"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2157"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视野</w:t>
            </w:r>
          </w:p>
        </w:tc>
        <w:tc>
          <w:tcPr>
            <w:tcW w:w="1985"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2157" w:type="dxa"/>
            <w:tcBorders/>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固定装置稳定性</w:t>
            </w:r>
          </w:p>
        </w:tc>
        <w:tc>
          <w:tcPr>
            <w:tcW w:w="1985"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2157" w:type="dxa"/>
            <w:tcBorders/>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佩戴装置强度</w:t>
            </w:r>
          </w:p>
        </w:tc>
        <w:tc>
          <w:tcPr>
            <w:tcW w:w="1985"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2157"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272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耐穿透（低温）</w:t>
            </w:r>
          </w:p>
        </w:tc>
        <w:tc>
          <w:tcPr>
            <w:tcW w:w="1985"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2157"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26"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8945B9"/>
    <w:rsid w:val="02BD4475"/>
    <w:rsid w:val="06615B03"/>
    <w:rsid w:val="08705141"/>
    <w:rsid w:val="0A401166"/>
    <w:rsid w:val="0B123C38"/>
    <w:rsid w:val="0E9D78D8"/>
    <w:rsid w:val="0FAA5A14"/>
    <w:rsid w:val="1B535AE1"/>
    <w:rsid w:val="1E4E1FC7"/>
    <w:rsid w:val="24AA2336"/>
    <w:rsid w:val="25725A7D"/>
    <w:rsid w:val="26E61C61"/>
    <w:rsid w:val="29B155F7"/>
    <w:rsid w:val="2DBF4E1C"/>
    <w:rsid w:val="323F5720"/>
    <w:rsid w:val="34FF53FE"/>
    <w:rsid w:val="423D1FE7"/>
    <w:rsid w:val="46610A04"/>
    <w:rsid w:val="466E7D19"/>
    <w:rsid w:val="4757545E"/>
    <w:rsid w:val="48A37CB9"/>
    <w:rsid w:val="4A0C3A08"/>
    <w:rsid w:val="568E7490"/>
    <w:rsid w:val="602A3154"/>
    <w:rsid w:val="60BD0047"/>
    <w:rsid w:val="64392943"/>
    <w:rsid w:val="64CC31ED"/>
    <w:rsid w:val="715D3C37"/>
    <w:rsid w:val="717C64BF"/>
    <w:rsid w:val="745B1E70"/>
    <w:rsid w:val="776D6448"/>
    <w:rsid w:val="789C3FEE"/>
    <w:rsid w:val="7BF2196F"/>
    <w:rsid w:val="7D466F15"/>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List 2"/>
    <w:basedOn w:val="1"/>
    <w:next w:val="1"/>
    <w:qFormat/>
    <w:uiPriority w:val="0"/>
    <w:pPr>
      <w:adjustRightInd w:val="0"/>
      <w:snapToGrid w:val="0"/>
      <w:spacing w:line="360" w:lineRule="auto"/>
      <w:ind w:left="100" w:leftChars="200" w:hanging="200" w:hangingChars="200"/>
    </w:pPr>
    <w:rPr>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qFormat/>
    <w:uiPriority w:val="34"/>
    <w:pPr>
      <w:ind w:firstLine="420" w:firstLineChars="200"/>
    </w:pPr>
  </w:style>
  <w:style w:type="paragraph" w:customStyle="1" w:styleId="13">
    <w:name w:val="_Style 3"/>
    <w:basedOn w:val="1"/>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0</TotalTime>
  <ScaleCrop>false</ScaleCrop>
  <LinksUpToDate>false</LinksUpToDate>
  <CharactersWithSpaces>2585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李松岩</cp:lastModifiedBy>
  <cp:lastPrinted>2021-06-04T10:15:00Z</cp:lastPrinted>
  <dcterms:modified xsi:type="dcterms:W3CDTF">2024-03-13T00:53:16Z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469E73EC5BAF445285894566778F2E49_13</vt:lpwstr>
  </property>
</Properties>
</file>