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附件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</w:rPr>
      </w:pPr>
      <w:r>
        <w:rPr>
          <w:rFonts w:hint="eastAsia" w:ascii="方正小标宋简体" w:hAnsi="Times New Roman" w:eastAsia="方正小标宋简体" w:cs="Times New Roman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第五届全国导游大赛工作方案</w:t>
      </w:r>
    </w:p>
    <w:bookmarkEnd w:id="0"/>
    <w:p>
      <w:pPr>
        <w:widowControl/>
        <w:autoSpaceDE w:val="0"/>
        <w:spacing w:line="580" w:lineRule="exact"/>
        <w:ind w:firstLine="643" w:firstLineChars="200"/>
        <w:rPr>
          <w:rFonts w:hint="eastAsia" w:ascii="仿宋_GB2312" w:hAnsi="Times New Roman" w:cs="Times New Roman"/>
          <w:b/>
          <w:bCs/>
        </w:rPr>
      </w:pPr>
      <w:r>
        <w:rPr>
          <w:rFonts w:hint="eastAsia" w:ascii="仿宋_GB2312" w:hAnsi="Times New Roman" w:cs="Times New Roman"/>
          <w:b/>
          <w:bCs/>
        </w:rPr>
        <w:t xml:space="preserve"> 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一、名称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第五届全国导游大赛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二、主题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展行业风采·绘文旅新篇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三、宗旨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以习近平新时代中国特色社会主义思想为指导，全面贯彻落实党的二十大精神，坚持守正创新、自信自强，坚持以文塑旅、以旅彰文，通过开展全国性的导游大赛，推出一批讲政治、专业精、服务好的优秀导游，发挥好以点带面的示范引领作用，提升导游队伍服务水平，树立行业良好形象，推进文化和旅游深度融合发展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四、时间安排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大赛分省内选拔赛和全国总决赛两个阶段。省内选拔赛举办时间定于2023年4月—6月，全国总决赛举办时间定于2023年9月。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五、主办、承办单位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（一）主办单位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文化和旅游部、中华全国总工会、共青团中央、全国妇联。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（二）承办单位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  <w:color w:val="FF0000"/>
        </w:rPr>
      </w:pPr>
      <w:r>
        <w:rPr>
          <w:rFonts w:hint="eastAsia" w:ascii="仿宋_GB2312" w:hAnsi="Times New Roman" w:cs="Times New Roman"/>
        </w:rPr>
        <w:t>各省、自治区、直辖市文化和旅游厅（局）、总工会、团委、妇联，新疆生产建设兵团文化体育广电和旅游局、总工会、团委、妇联。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六、组织机构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大赛设组委会，由文化和旅游部、中华全国总工会、共青团中央、全国妇联共同组成，组委会下设办公室。大赛委托公证机关全程进行赛事公证。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（一）大赛组委会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主  任：文化和旅游部部长  胡和平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副主任：文化和旅游部副部长  杜  江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 xml:space="preserve">        中华全国总工会书记处书记  邹  震</w:t>
      </w:r>
    </w:p>
    <w:p>
      <w:pPr>
        <w:widowControl/>
        <w:autoSpaceDE w:val="0"/>
        <w:spacing w:line="580" w:lineRule="exact"/>
        <w:ind w:firstLine="1920" w:firstLineChars="6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共青团中央书记处书记   傅振邦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 xml:space="preserve">        全国妇联书记处书记  杜  芮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成  员：各省、自治区、直辖市文化和旅游厅（局），新疆生产建设兵团文化体育广电和旅游局负责同志。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楷体_GB2312" w:hAnsi="Times New Roman" w:eastAsia="楷体_GB2312" w:cs="Times New Roman"/>
        </w:rPr>
      </w:pPr>
      <w:r>
        <w:rPr>
          <w:rFonts w:hint="eastAsia" w:ascii="楷体_GB2312" w:hAnsi="Times New Roman" w:eastAsia="楷体_GB2312" w:cs="Times New Roman"/>
        </w:rPr>
        <w:t>（二）组委会办公室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主  任：文化和旅游部市场管理司司长  侯振刚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副主任：文化和旅游部市场管理司副司长  余昌国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 xml:space="preserve">        中国财贸轻纺烟草工会副主席  王宏伟</w:t>
      </w:r>
    </w:p>
    <w:p>
      <w:pPr>
        <w:widowControl/>
        <w:autoSpaceDE w:val="0"/>
        <w:spacing w:line="580" w:lineRule="exact"/>
        <w:ind w:left="160" w:leftChars="50" w:firstLine="480" w:firstLineChars="15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 xml:space="preserve">        共青团中央青年发展部副部长、一级巡视员 王 良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 xml:space="preserve">        全国妇联妇女发展部部长  邰烈虹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成  员：文化和旅游部市场管理司相关工作人员。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七、形式和内容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楷体_GB2312" w:hAnsi="Times New Roman" w:eastAsia="楷体_GB2312" w:cs="Times New Roman"/>
        </w:rPr>
        <w:t>（一）形式。</w:t>
      </w:r>
      <w:r>
        <w:rPr>
          <w:rFonts w:hint="eastAsia" w:ascii="仿宋_GB2312" w:hAnsi="Times New Roman" w:cs="Times New Roman"/>
        </w:rPr>
        <w:t>省内选拔赛由各省级文化和旅游行政部门、总工会、团委、妇联组织实施，比赛形式自行制定，分别选拔2名参赛导游进入全国总决赛。全国总决赛由文化和旅游部、中华全国总工会、共青团中央、全国妇联共同组织实施，采取淘汰赛制，以电视大赛的形式录制并播出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楷体_GB2312" w:hAnsi="Times New Roman" w:eastAsia="楷体_GB2312" w:cs="Times New Roman"/>
        </w:rPr>
        <w:t>（二）内容。</w:t>
      </w:r>
      <w:r>
        <w:rPr>
          <w:rFonts w:hint="eastAsia" w:ascii="仿宋_GB2312" w:hAnsi="Times New Roman" w:cs="Times New Roman"/>
        </w:rPr>
        <w:t>本届大赛重点围绕导游职业修养、综合知识水平、讲解服务技能、沟通协调能力、突发事件处置和文明旅游引导能力等设置比赛内容。全国总决赛的比赛安排另行通知。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八、报名要求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（一）热爱祖国，遵纪守法，坚决拥护中国共产党的路线、方针、政策，爱岗敬业，具有强烈的事业心和高度的责任感，具有良好的职业道德和行业形象。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（二）持有导游证，从事导游工作满4年。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仿宋_GB2312" w:hAnsi="Times New Roman" w:cs="Times New Roman"/>
        </w:rPr>
      </w:pPr>
      <w:r>
        <w:rPr>
          <w:rFonts w:hint="eastAsia" w:ascii="仿宋_GB2312" w:hAnsi="Times New Roman" w:cs="Times New Roman"/>
        </w:rPr>
        <w:t>（三）参赛前4年内（截至2023年6月30日）在全国旅游监管服务平台的带团记录不少于50天且未受过行政处罚。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Calibri" w:hAnsi="Calibri" w:eastAsia="宋体" w:cs="黑体"/>
        </w:rPr>
      </w:pPr>
      <w:r>
        <w:rPr>
          <w:rFonts w:hint="eastAsia" w:ascii="仿宋_GB2312" w:hAnsi="Times New Roman" w:cs="Times New Roman"/>
        </w:rPr>
        <w:t>（四）未参加过上一届全国导游大赛总决赛。</w:t>
      </w:r>
    </w:p>
    <w:p>
      <w:pPr>
        <w:widowControl/>
        <w:autoSpaceDE w:val="0"/>
        <w:spacing w:line="580" w:lineRule="exact"/>
        <w:ind w:firstLine="64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九、鼓励措施</w:t>
      </w:r>
    </w:p>
    <w:p>
      <w:pPr>
        <w:ind w:firstLine="640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仿宋_GB2312" w:hAnsi="Times New Roman" w:cs="Times New Roman"/>
        </w:rPr>
        <w:t>对于在全国总决赛取得突出成绩的个人和单位，将由主办单位予以鼓励。面向参赛导游设置“金牌导游员”“银牌导游员”“铜牌导游员”和单项鼓励（名称待定）。对符合条件的“金牌导游员”“银牌导游员”，由全国总工会、共青团中央、全国妇联分别按程序申报“全国五一劳动奖章”“全国青年岗位能手”“全国巾帼建功标兵”称号。对符合奖励晋升条件的参赛导游，在赛后晋升一级导游等级，可晋升的最高等级为高级。面向单位设置优秀组织单位若干，颁发给在大赛举办过程中组织工作有力、选拔工作扎实、宣传工作积极，无重大投诉的省级文化和旅游行政部门；设置突出贡献单位若干，颁发给对大赛举办过程中作出突出贡献的单位和集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13F9"/>
    <w:rsid w:val="69C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2023-03-28T06:14:00Z</dcterms:created>
  <dc:creator>MSW</dc:creator>
  <cp:lastModifiedBy>MSW</cp:lastModifiedBy>
  <dcterms:modified xsi:type="dcterms:W3CDTF">2023-03-28T06:14:36Z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