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480" w:lineRule="auto"/>
        <w:jc w:val="center"/>
        <w:rPr>
          <w:rFonts w:hint="eastAsia" w:ascii="宋体" w:hAnsi="宋体"/>
          <w:b/>
          <w:sz w:val="44"/>
          <w:szCs w:val="44"/>
          <w:u w:val="single"/>
        </w:rPr>
      </w:pPr>
      <w:r>
        <w:rPr>
          <w:rFonts w:hint="eastAsia" w:ascii="宋体" w:hAnsi="宋体" w:cs="仿宋"/>
          <w:b/>
          <w:sz w:val="44"/>
          <w:szCs w:val="44"/>
        </w:rPr>
        <w:t>兴隆台区应急管理局</w:t>
      </w:r>
      <w:r>
        <w:rPr>
          <w:rFonts w:hint="eastAsia" w:ascii="宋体" w:hAnsi="宋体"/>
          <w:b/>
          <w:sz w:val="44"/>
          <w:szCs w:val="44"/>
          <w:lang w:eastAsia="zh-CN"/>
        </w:rPr>
        <w:t>2023年</w:t>
      </w:r>
      <w:r>
        <w:rPr>
          <w:rFonts w:hint="eastAsia" w:ascii="宋体" w:hAnsi="宋体"/>
          <w:b/>
          <w:sz w:val="44"/>
          <w:szCs w:val="44"/>
        </w:rPr>
        <w:t>度部门预算</w:t>
      </w: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兴隆台区应急管理局概况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兴隆台区应急管理局</w:t>
      </w:r>
      <w:r>
        <w:rPr>
          <w:rFonts w:hint="eastAsia" w:ascii="黑体" w:hAnsi="黑体" w:eastAsia="黑体"/>
          <w:sz w:val="32"/>
          <w:szCs w:val="32"/>
          <w:lang w:eastAsia="zh-CN"/>
        </w:rPr>
        <w:t>2023年</w:t>
      </w:r>
      <w:r>
        <w:rPr>
          <w:rFonts w:hint="eastAsia" w:ascii="黑体" w:hAnsi="黑体" w:eastAsia="黑体"/>
          <w:sz w:val="32"/>
          <w:szCs w:val="32"/>
        </w:rPr>
        <w:t>度部门预算报表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度部门收入总体情况表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度一般公共预算“三公”经费支出情况表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度政府性基金预算支出情况表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度综合预算项目支出表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度部门预算项目（政策）绩效目标情况表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兴隆台区应急管理局</w:t>
      </w:r>
      <w:r>
        <w:rPr>
          <w:rFonts w:hint="eastAsia" w:ascii="黑体" w:hAnsi="黑体" w:eastAsia="黑体"/>
          <w:sz w:val="32"/>
          <w:szCs w:val="32"/>
          <w:lang w:eastAsia="zh-CN"/>
        </w:rPr>
        <w:t>2023年</w:t>
      </w:r>
      <w:r>
        <w:rPr>
          <w:rFonts w:hint="eastAsia" w:ascii="黑体" w:hAnsi="黑体" w:eastAsia="黑体"/>
          <w:sz w:val="32"/>
          <w:szCs w:val="32"/>
        </w:rPr>
        <w:t>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cs="仿宋"/>
          <w:b/>
          <w:sz w:val="44"/>
          <w:szCs w:val="44"/>
        </w:rPr>
        <w:t>兴隆台区应急管理局</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ascii="黑体" w:eastAsia="黑体"/>
          <w:sz w:val="32"/>
          <w:szCs w:val="32"/>
        </w:rPr>
      </w:pPr>
      <w:r>
        <w:rPr>
          <w:rFonts w:hint="eastAsia" w:ascii="黑体" w:eastAsia="黑体"/>
          <w:sz w:val="32"/>
          <w:szCs w:val="32"/>
        </w:rPr>
        <w:t>主要职责</w:t>
      </w:r>
    </w:p>
    <w:p>
      <w:pPr>
        <w:spacing w:line="540" w:lineRule="exact"/>
        <w:ind w:firstLine="640" w:firstLineChars="200"/>
        <w:jc w:val="left"/>
        <w:rPr>
          <w:rFonts w:hint="eastAsia" w:ascii="黑体" w:eastAsia="黑体"/>
          <w:sz w:val="32"/>
          <w:szCs w:val="32"/>
        </w:rPr>
      </w:pPr>
      <w:r>
        <w:rPr>
          <w:rFonts w:hint="eastAsia" w:ascii="仿宋_GB2312" w:hAnsi="仿宋_GB2312" w:eastAsia="仿宋_GB2312" w:cs="仿宋_GB2312"/>
          <w:sz w:val="32"/>
          <w:szCs w:val="32"/>
        </w:rPr>
        <w:t>（一）负责应急管理工作，指导各街道各部门应对安全生产类、自然灾害类等突发事件和综合防灾减灾救灾工作。负责安全生产综合监督管理和工矿商贸行业安全生产监督管理工作。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（二）拟订应急管理、安全生产等政策，组织编制全区应急体系建设、安全生产和综合防灾减灾规划。起草相关规范性文件草案，贯彻执行地方规程、标准并监督实施。</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全区总体应急预案和安全生产类、自然灾害类专项预案，综合协调应急预案衔接工作，组织开展预案演练，推动应急避难设施建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（四）牵头建立统一的应急管理信息系统。负责信息传输渠道的规划和布局，建立监测预警和灾情报告制度，健全自然灾害信息资源获取和共享机制，依法统一发布灾情。</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综合研判突发事件发展态势并提出应对建议，协助区委、区政府指定的负责同志组织重大灾害应急处置工作，可按程序统筹调度指挥区域范围内监测预警、应急救援资源和力量。</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（六）统一协调指挥各类应急专业队伍，建立应急协调联动机制，推进指挥平台对接，衔接解放军、武警部队和民兵预备役参与应急救援工作。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（七）统筹应急救援力量建设，负责消防、森林火灾扑救、抗洪抢险、地震和地质灾害救援、生产安全事故救援等应急救援力量建设，指导并推动全区社会应急救援力量建设。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（八）负责消防工作，指导全区消防监督、火灾预防、火灾扑救等工作。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（九）指导协调森林火灾、水旱灾害、地震和地质灾害等防治工作，负责自然灾害综合监测预警工作，指导开展自然灾害综合风险评估工作。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（十）组织协调灾害救助工作，组织指导灾情核查、损失评估、救灾捐赠工作，管理、分配上级下拨救灾款物并监督使用。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（十一）依法行使安全生产综合监督管理职权，指导协调、监督检查区级有关部门和各街道办事处安全生产工作，组织开展安全生产巡查、考核工作。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（十四）开展应急管理方面的对外交流与合作。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（十五）制定应急物资储备和应急救援装备规划并组织实施，会同区粮食和物资储备局等部门建立健全应急物资信息平台和调拨制度，在救灾时统一调度。</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（十六）负责应急管理、安全生产宣传教育和培训工作，组织指导应急管理、安全生产的科学技术研究、推广应用和信息化建设工作。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（十七）承担辖区铁路无人看守道口（铁路专用线、专用铁路、地方铁路的无人看守道口除外）的安全监督管理工作。</w:t>
      </w:r>
    </w:p>
    <w:p>
      <w:pPr>
        <w:spacing w:line="54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（十八）完成区委、区政府交办的其他任务。</w:t>
      </w:r>
    </w:p>
    <w:p>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ind w:firstLine="645"/>
        <w:jc w:val="left"/>
        <w:rPr>
          <w:rFonts w:ascii="仿宋" w:hAnsi="仿宋" w:eastAsia="仿宋"/>
          <w:sz w:val="32"/>
          <w:szCs w:val="32"/>
        </w:rPr>
      </w:pPr>
      <w:r>
        <w:rPr>
          <w:rFonts w:hint="eastAsia" w:ascii="仿宋" w:hAnsi="仿宋" w:eastAsia="仿宋"/>
          <w:sz w:val="32"/>
          <w:szCs w:val="32"/>
        </w:rPr>
        <w:t>根据本部门主要职责，内设机构如下：</w:t>
      </w:r>
    </w:p>
    <w:p>
      <w:pPr>
        <w:spacing w:line="540" w:lineRule="exact"/>
        <w:ind w:firstLine="645"/>
        <w:jc w:val="left"/>
        <w:rPr>
          <w:rFonts w:hint="eastAsia" w:ascii="黑体" w:eastAsia="黑体"/>
          <w:sz w:val="32"/>
          <w:szCs w:val="32"/>
        </w:rPr>
      </w:pPr>
      <w:r>
        <w:rPr>
          <w:rFonts w:hint="eastAsia" w:ascii="仿宋" w:hAnsi="仿宋" w:eastAsia="仿宋"/>
          <w:sz w:val="32"/>
          <w:szCs w:val="32"/>
        </w:rPr>
        <w:t>（一）办公室；（二）危化股；（三）安监股；（四）法规和规划科技股；（五）综合股；（六）应急管理办公室。</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纳入盘锦市兴隆台区</w:t>
      </w:r>
      <w:r>
        <w:rPr>
          <w:rFonts w:hint="eastAsia" w:ascii="仿宋_GB2312" w:eastAsia="仿宋_GB2312"/>
          <w:sz w:val="32"/>
          <w:szCs w:val="32"/>
          <w:lang w:val="en-US" w:eastAsia="zh-CN"/>
        </w:rPr>
        <w:t>应急局2023年</w:t>
      </w:r>
      <w:r>
        <w:rPr>
          <w:rFonts w:hint="eastAsia" w:ascii="仿宋_GB2312" w:eastAsia="仿宋_GB2312"/>
          <w:sz w:val="32"/>
          <w:szCs w:val="32"/>
        </w:rPr>
        <w:t>部门预算编制范围的二级预算单位包括：</w:t>
      </w:r>
      <w:r>
        <w:rPr>
          <w:rFonts w:hint="eastAsia" w:ascii="仿宋_GB2312" w:eastAsia="仿宋_GB2312"/>
          <w:sz w:val="32"/>
          <w:szCs w:val="32"/>
          <w:lang w:val="en-US" w:eastAsia="zh-CN"/>
        </w:rPr>
        <w:t>兴隆台区应急管理事务服务中心</w:t>
      </w:r>
    </w:p>
    <w:p>
      <w:pPr>
        <w:spacing w:line="540" w:lineRule="exact"/>
        <w:jc w:val="center"/>
        <w:rPr>
          <w:rFonts w:hint="eastAsia" w:ascii="宋体" w:hAnsi="宋体"/>
          <w:b/>
          <w:sz w:val="32"/>
          <w:szCs w:val="32"/>
        </w:rPr>
      </w:pPr>
    </w:p>
    <w:p>
      <w:pPr>
        <w:spacing w:line="540" w:lineRule="exact"/>
        <w:jc w:val="center"/>
        <w:rPr>
          <w:rFonts w:hint="eastAsia" w:ascii="宋体" w:hAnsi="宋体"/>
          <w:b/>
          <w:sz w:val="36"/>
          <w:szCs w:val="36"/>
        </w:rPr>
      </w:pPr>
    </w:p>
    <w:p>
      <w:pPr>
        <w:numPr>
          <w:ilvl w:val="0"/>
          <w:numId w:val="3"/>
        </w:numPr>
        <w:spacing w:line="480" w:lineRule="auto"/>
        <w:jc w:val="center"/>
        <w:rPr>
          <w:rFonts w:hint="eastAsia" w:ascii="宋体" w:hAnsi="宋体"/>
          <w:b/>
          <w:sz w:val="44"/>
          <w:szCs w:val="44"/>
        </w:rPr>
      </w:pPr>
      <w:r>
        <w:rPr>
          <w:rFonts w:hint="eastAsia" w:ascii="宋体" w:hAnsi="宋体"/>
          <w:b/>
          <w:sz w:val="44"/>
          <w:szCs w:val="44"/>
        </w:rPr>
        <w:t>兴隆台区应急管理局</w:t>
      </w:r>
    </w:p>
    <w:p>
      <w:pPr>
        <w:spacing w:line="480" w:lineRule="auto"/>
        <w:jc w:val="center"/>
        <w:rPr>
          <w:rFonts w:hint="eastAsia" w:ascii="仿宋_GB2312" w:eastAsia="仿宋_GB2312"/>
          <w:sz w:val="44"/>
          <w:szCs w:val="44"/>
        </w:rPr>
      </w:pPr>
      <w:r>
        <w:rPr>
          <w:rFonts w:hint="eastAsia" w:ascii="宋体" w:hAnsi="宋体"/>
          <w:b/>
          <w:sz w:val="44"/>
          <w:szCs w:val="44"/>
          <w:lang w:eastAsia="zh-CN"/>
        </w:rPr>
        <w:t>2023年</w:t>
      </w:r>
      <w:r>
        <w:rPr>
          <w:rFonts w:hint="eastAsia" w:ascii="宋体" w:hAnsi="宋体"/>
          <w:b/>
          <w:sz w:val="44"/>
          <w:szCs w:val="44"/>
        </w:rPr>
        <w:t>度部门预算公开表</w:t>
      </w:r>
    </w:p>
    <w:p>
      <w:pPr>
        <w:spacing w:line="540" w:lineRule="exact"/>
        <w:jc w:val="center"/>
        <w:rPr>
          <w:rFonts w:hint="eastAsia" w:ascii="仿宋_GB2312" w:eastAsia="仿宋_GB2312"/>
          <w:b/>
          <w:sz w:val="32"/>
          <w:szCs w:val="32"/>
        </w:rPr>
      </w:pPr>
      <w:r>
        <w:rPr>
          <w:rFonts w:hint="eastAsia" w:ascii="仿宋_GB2312" w:eastAsia="仿宋_GB2312"/>
          <w:b/>
          <w:sz w:val="32"/>
          <w:szCs w:val="32"/>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第三部分兴隆台区应急管理局</w:t>
      </w:r>
    </w:p>
    <w:p>
      <w:pPr>
        <w:spacing w:line="480" w:lineRule="auto"/>
        <w:jc w:val="center"/>
        <w:rPr>
          <w:rFonts w:hint="eastAsia" w:ascii="宋体" w:hAnsi="宋体"/>
          <w:b/>
          <w:sz w:val="44"/>
          <w:szCs w:val="44"/>
        </w:rPr>
      </w:pPr>
      <w:r>
        <w:rPr>
          <w:rFonts w:hint="eastAsia" w:ascii="宋体" w:hAnsi="宋体"/>
          <w:b/>
          <w:sz w:val="44"/>
          <w:szCs w:val="44"/>
          <w:lang w:eastAsia="zh-CN"/>
        </w:rPr>
        <w:t>2023年</w:t>
      </w:r>
      <w:r>
        <w:rPr>
          <w:rFonts w:hint="eastAsia" w:ascii="宋体" w:hAnsi="宋体"/>
          <w:b/>
          <w:sz w:val="44"/>
          <w:szCs w:val="44"/>
        </w:rPr>
        <w:t>度部门预算情况说明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2023年</w:t>
      </w:r>
      <w:r>
        <w:rPr>
          <w:rFonts w:hint="eastAsia" w:ascii="仿宋" w:hAnsi="仿宋" w:eastAsia="仿宋" w:cs="仿宋"/>
          <w:sz w:val="32"/>
        </w:rPr>
        <w:t>兴隆台区应急管理局所有收入和支出均纳入部门预算管理。其中：</w:t>
      </w:r>
    </w:p>
    <w:p>
      <w:pPr>
        <w:numPr>
          <w:ilvl w:val="0"/>
          <w:numId w:val="4"/>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312.01</w:t>
      </w:r>
      <w:r>
        <w:rPr>
          <w:rFonts w:hint="eastAsia" w:ascii="楷体" w:hAnsi="楷体" w:eastAsia="楷体" w:cs="楷体"/>
          <w:sz w:val="32"/>
        </w:rPr>
        <w:t>万元，包括：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1.一般公共预算收入312.01万元；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10.上年结转0万元。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312.01</w:t>
      </w:r>
      <w:r>
        <w:rPr>
          <w:rFonts w:hint="eastAsia" w:ascii="楷体" w:hAnsi="楷体" w:eastAsia="楷体" w:cs="楷体"/>
          <w:sz w:val="32"/>
        </w:rPr>
        <w:t>万元，包括：</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1.基本支出</w:t>
      </w:r>
      <w:r>
        <w:rPr>
          <w:rFonts w:hint="eastAsia" w:ascii="仿宋" w:hAnsi="仿宋" w:eastAsia="仿宋" w:cs="仿宋"/>
          <w:sz w:val="32"/>
          <w:lang w:val="en-US" w:eastAsia="zh-CN"/>
        </w:rPr>
        <w:t>220.20</w:t>
      </w:r>
      <w:r>
        <w:rPr>
          <w:rFonts w:hint="eastAsia" w:ascii="仿宋" w:hAnsi="仿宋" w:eastAsia="仿宋" w:cs="仿宋"/>
          <w:sz w:val="32"/>
        </w:rPr>
        <w:t>万元；</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2.项目支出</w:t>
      </w:r>
      <w:r>
        <w:rPr>
          <w:rFonts w:hint="eastAsia" w:ascii="仿宋" w:hAnsi="仿宋" w:eastAsia="仿宋" w:cs="仿宋"/>
          <w:sz w:val="32"/>
          <w:lang w:val="en-US" w:eastAsia="zh-CN"/>
        </w:rPr>
        <w:t>91.81</w:t>
      </w:r>
      <w:r>
        <w:rPr>
          <w:rFonts w:hint="eastAsia" w:ascii="仿宋" w:hAnsi="仿宋" w:eastAsia="仿宋" w:cs="仿宋"/>
          <w:sz w:val="32"/>
        </w:rPr>
        <w:t>万元。</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在支出预算</w:t>
      </w:r>
      <w:r>
        <w:rPr>
          <w:rFonts w:hint="eastAsia" w:ascii="仿宋" w:hAnsi="仿宋" w:eastAsia="仿宋" w:cs="仿宋"/>
          <w:sz w:val="32"/>
          <w:lang w:val="en-US" w:eastAsia="zh-CN"/>
        </w:rPr>
        <w:t>91.81</w:t>
      </w:r>
      <w:r>
        <w:rPr>
          <w:rFonts w:hint="eastAsia" w:ascii="仿宋" w:hAnsi="仿宋" w:eastAsia="仿宋" w:cs="仿宋"/>
          <w:sz w:val="32"/>
        </w:rPr>
        <w:t>万元中，政府采购支出</w:t>
      </w:r>
      <w:r>
        <w:rPr>
          <w:rFonts w:hint="eastAsia" w:ascii="仿宋" w:hAnsi="仿宋" w:eastAsia="仿宋" w:cs="仿宋"/>
          <w:sz w:val="32"/>
          <w:lang w:val="en-US" w:eastAsia="zh-CN"/>
        </w:rPr>
        <w:t>0</w:t>
      </w:r>
      <w:r>
        <w:rPr>
          <w:rFonts w:hint="eastAsia" w:ascii="仿宋" w:hAnsi="仿宋" w:eastAsia="仿宋" w:cs="仿宋"/>
          <w:sz w:val="32"/>
        </w:rPr>
        <w:t>万元，债务支出0万元，政府购买服务支出</w:t>
      </w:r>
      <w:r>
        <w:rPr>
          <w:rFonts w:hint="eastAsia" w:ascii="仿宋" w:hAnsi="仿宋" w:eastAsia="仿宋" w:cs="仿宋"/>
          <w:sz w:val="32"/>
          <w:lang w:val="en-US" w:eastAsia="zh-CN"/>
        </w:rPr>
        <w:t>35</w:t>
      </w:r>
      <w:r>
        <w:rPr>
          <w:rFonts w:hint="eastAsia" w:ascii="仿宋" w:hAnsi="仿宋" w:eastAsia="仿宋" w:cs="仿宋"/>
          <w:sz w:val="32"/>
        </w:rPr>
        <w:t>万元。</w:t>
      </w:r>
    </w:p>
    <w:p>
      <w:pPr>
        <w:spacing w:line="360" w:lineRule="auto"/>
        <w:ind w:firstLine="640" w:firstLineChars="200"/>
        <w:rPr>
          <w:rFonts w:ascii="仿宋" w:hAnsi="仿宋" w:eastAsia="仿宋" w:cs="仿宋"/>
          <w:color w:val="auto"/>
          <w:sz w:val="32"/>
        </w:rPr>
      </w:pPr>
      <w:r>
        <w:rPr>
          <w:rFonts w:hint="eastAsia" w:ascii="仿宋" w:hAnsi="仿宋" w:eastAsia="仿宋" w:cs="仿宋"/>
          <w:color w:val="auto"/>
          <w:sz w:val="32"/>
          <w:lang w:eastAsia="zh-CN"/>
        </w:rPr>
        <w:t>2023年</w:t>
      </w:r>
      <w:r>
        <w:rPr>
          <w:rFonts w:hint="eastAsia" w:ascii="仿宋" w:hAnsi="仿宋" w:eastAsia="仿宋" w:cs="仿宋"/>
          <w:color w:val="auto"/>
          <w:sz w:val="32"/>
        </w:rPr>
        <w:t>预算同</w:t>
      </w:r>
      <w:r>
        <w:rPr>
          <w:rFonts w:hint="eastAsia" w:ascii="仿宋" w:hAnsi="仿宋" w:eastAsia="仿宋" w:cs="仿宋"/>
          <w:color w:val="auto"/>
          <w:sz w:val="32"/>
          <w:lang w:eastAsia="zh-CN"/>
        </w:rPr>
        <w:t>2022年</w:t>
      </w:r>
      <w:r>
        <w:rPr>
          <w:rFonts w:hint="eastAsia" w:ascii="仿宋" w:hAnsi="仿宋" w:eastAsia="仿宋" w:cs="仿宋"/>
          <w:color w:val="auto"/>
          <w:sz w:val="32"/>
        </w:rPr>
        <w:t>比较，收入</w:t>
      </w:r>
      <w:r>
        <w:rPr>
          <w:rFonts w:hint="eastAsia" w:ascii="仿宋" w:hAnsi="仿宋" w:eastAsia="仿宋" w:cs="仿宋"/>
          <w:color w:val="auto"/>
          <w:sz w:val="32"/>
          <w:lang w:val="en-US" w:eastAsia="zh-CN"/>
        </w:rPr>
        <w:t>增加19.05</w:t>
      </w:r>
      <w:r>
        <w:rPr>
          <w:rFonts w:hint="eastAsia" w:ascii="仿宋" w:hAnsi="仿宋" w:eastAsia="仿宋" w:cs="仿宋"/>
          <w:color w:val="auto"/>
          <w:sz w:val="32"/>
        </w:rPr>
        <w:t>万元</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增长6.11</w:t>
      </w:r>
      <w:r>
        <w:rPr>
          <w:rFonts w:hint="eastAsia" w:ascii="仿宋" w:hAnsi="仿宋" w:eastAsia="仿宋" w:cs="仿宋"/>
          <w:color w:val="auto"/>
          <w:sz w:val="32"/>
        </w:rPr>
        <w:t>%；支出</w:t>
      </w:r>
      <w:r>
        <w:rPr>
          <w:rFonts w:hint="eastAsia" w:ascii="仿宋" w:hAnsi="仿宋" w:eastAsia="仿宋" w:cs="仿宋"/>
          <w:color w:val="auto"/>
          <w:sz w:val="32"/>
          <w:lang w:val="en-US" w:eastAsia="zh-CN"/>
        </w:rPr>
        <w:t>增加19.05</w:t>
      </w:r>
      <w:r>
        <w:rPr>
          <w:rFonts w:hint="eastAsia" w:ascii="仿宋" w:hAnsi="仿宋" w:eastAsia="仿宋" w:cs="仿宋"/>
          <w:color w:val="auto"/>
          <w:sz w:val="32"/>
        </w:rPr>
        <w:t>万元</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增长6.11</w:t>
      </w:r>
      <w:r>
        <w:rPr>
          <w:rFonts w:hint="eastAsia" w:ascii="仿宋" w:hAnsi="仿宋" w:eastAsia="仿宋" w:cs="仿宋"/>
          <w:color w:val="auto"/>
          <w:sz w:val="32"/>
        </w:rPr>
        <w:t>%。增减变化的主要原因是</w:t>
      </w:r>
      <w:r>
        <w:rPr>
          <w:rFonts w:hint="eastAsia" w:ascii="仿宋" w:hAnsi="仿宋" w:eastAsia="仿宋" w:cs="仿宋"/>
          <w:color w:val="auto"/>
          <w:sz w:val="32"/>
          <w:lang w:val="en-US" w:eastAsia="zh-CN"/>
        </w:rPr>
        <w:t>人员支出增加</w:t>
      </w:r>
      <w:r>
        <w:rPr>
          <w:rFonts w:hint="eastAsia" w:ascii="仿宋" w:hAnsi="仿宋" w:eastAsia="仿宋" w:cs="仿宋"/>
          <w:color w:val="auto"/>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2023年</w:t>
      </w:r>
      <w:r>
        <w:rPr>
          <w:rFonts w:hint="eastAsia" w:ascii="仿宋" w:hAnsi="仿宋" w:eastAsia="仿宋" w:cs="仿宋"/>
          <w:sz w:val="32"/>
        </w:rPr>
        <w:t>度“三公”经费预算支出安排</w:t>
      </w:r>
      <w:r>
        <w:rPr>
          <w:rFonts w:hint="eastAsia" w:ascii="仿宋" w:hAnsi="仿宋" w:eastAsia="仿宋" w:cs="仿宋"/>
          <w:sz w:val="32"/>
          <w:lang w:val="en-US" w:eastAsia="zh-CN"/>
        </w:rPr>
        <w:t>6</w:t>
      </w:r>
      <w:r>
        <w:rPr>
          <w:rFonts w:hint="eastAsia" w:ascii="仿宋" w:hAnsi="仿宋" w:eastAsia="仿宋" w:cs="仿宋"/>
          <w:sz w:val="32"/>
        </w:rPr>
        <w:t>万元，比</w:t>
      </w:r>
      <w:r>
        <w:rPr>
          <w:rFonts w:hint="eastAsia" w:ascii="仿宋" w:hAnsi="仿宋" w:eastAsia="仿宋" w:cs="仿宋"/>
          <w:sz w:val="32"/>
          <w:lang w:eastAsia="zh-CN"/>
        </w:rPr>
        <w:t>2022年</w:t>
      </w:r>
      <w:r>
        <w:rPr>
          <w:rFonts w:hint="eastAsia" w:ascii="仿宋" w:hAnsi="仿宋" w:eastAsia="仿宋" w:cs="仿宋"/>
          <w:sz w:val="32"/>
        </w:rPr>
        <w:t>度减少</w:t>
      </w:r>
      <w:r>
        <w:rPr>
          <w:rFonts w:hint="eastAsia" w:ascii="仿宋" w:hAnsi="仿宋" w:eastAsia="仿宋" w:cs="仿宋"/>
          <w:sz w:val="32"/>
          <w:lang w:val="en-US" w:eastAsia="zh-CN"/>
        </w:rPr>
        <w:t>1</w:t>
      </w:r>
      <w:r>
        <w:rPr>
          <w:rFonts w:hint="eastAsia" w:ascii="仿宋" w:hAnsi="仿宋" w:eastAsia="仿宋" w:cs="仿宋"/>
          <w:sz w:val="32"/>
        </w:rPr>
        <w:t>万元，下降</w:t>
      </w:r>
      <w:r>
        <w:rPr>
          <w:rFonts w:hint="eastAsia" w:ascii="仿宋" w:hAnsi="仿宋" w:eastAsia="仿宋" w:cs="仿宋"/>
          <w:sz w:val="32"/>
          <w:lang w:val="en-US" w:eastAsia="zh-CN"/>
        </w:rPr>
        <w:t>16.67</w:t>
      </w:r>
      <w:r>
        <w:rPr>
          <w:rFonts w:hint="eastAsia" w:ascii="仿宋" w:hAnsi="仿宋" w:eastAsia="仿宋" w:cs="仿宋"/>
          <w:sz w:val="32"/>
        </w:rPr>
        <w:t>%。其中：</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1.因公出国（境）费0万元，与</w:t>
      </w:r>
      <w:r>
        <w:rPr>
          <w:rFonts w:hint="eastAsia" w:ascii="仿宋" w:hAnsi="仿宋" w:eastAsia="仿宋" w:cs="仿宋"/>
          <w:sz w:val="32"/>
          <w:lang w:val="en-US" w:eastAsia="zh-CN"/>
        </w:rPr>
        <w:t>2022年</w:t>
      </w:r>
      <w:r>
        <w:rPr>
          <w:rFonts w:hint="eastAsia" w:ascii="仿宋" w:hAnsi="仿宋" w:eastAsia="仿宋" w:cs="仿宋"/>
          <w:sz w:val="32"/>
        </w:rPr>
        <w:t>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hint="eastAsia" w:ascii="仿宋" w:hAnsi="仿宋" w:eastAsia="仿宋" w:cs="仿宋"/>
          <w:sz w:val="32"/>
          <w:lang w:val="en-US" w:eastAsia="zh-CN"/>
        </w:rPr>
        <w:t>0</w:t>
      </w:r>
      <w:r>
        <w:rPr>
          <w:rFonts w:hint="eastAsia" w:ascii="仿宋" w:hAnsi="仿宋" w:eastAsia="仿宋" w:cs="仿宋"/>
          <w:sz w:val="32"/>
        </w:rPr>
        <w:t>万元，与</w:t>
      </w:r>
      <w:r>
        <w:rPr>
          <w:rFonts w:hint="eastAsia" w:ascii="仿宋" w:hAnsi="仿宋" w:eastAsia="仿宋" w:cs="仿宋"/>
          <w:sz w:val="32"/>
          <w:lang w:val="en-US" w:eastAsia="zh-CN"/>
        </w:rPr>
        <w:t>2022年</w:t>
      </w:r>
      <w:r>
        <w:rPr>
          <w:rFonts w:hint="eastAsia" w:ascii="仿宋" w:hAnsi="仿宋" w:eastAsia="仿宋" w:cs="仿宋"/>
          <w:sz w:val="32"/>
        </w:rPr>
        <w:t>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hint="eastAsia" w:ascii="仿宋" w:hAnsi="仿宋" w:eastAsia="仿宋" w:cs="仿宋"/>
          <w:sz w:val="32"/>
          <w:lang w:val="en-US" w:eastAsia="zh-CN"/>
        </w:rPr>
        <w:t>6</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lang w:eastAsia="zh-CN"/>
        </w:rPr>
        <w:t>2022年</w:t>
      </w:r>
      <w:r>
        <w:rPr>
          <w:rFonts w:hint="eastAsia" w:ascii="仿宋" w:hAnsi="仿宋" w:eastAsia="仿宋" w:cs="仿宋"/>
          <w:sz w:val="32"/>
        </w:rPr>
        <w:t>度</w:t>
      </w:r>
      <w:r>
        <w:rPr>
          <w:rFonts w:hint="eastAsia" w:ascii="仿宋" w:hAnsi="仿宋" w:eastAsia="仿宋" w:cs="仿宋"/>
          <w:sz w:val="32"/>
          <w:lang w:val="en-US" w:eastAsia="zh-CN"/>
        </w:rPr>
        <w:t>减少1万</w:t>
      </w:r>
      <w:r>
        <w:rPr>
          <w:rFonts w:hint="eastAsia" w:ascii="仿宋" w:hAnsi="仿宋" w:eastAsia="仿宋" w:cs="仿宋"/>
          <w:sz w:val="32"/>
        </w:rPr>
        <w:t>。（其中：公务用车购置费0万元，与</w:t>
      </w:r>
      <w:r>
        <w:rPr>
          <w:rFonts w:hint="eastAsia" w:ascii="仿宋" w:hAnsi="仿宋" w:eastAsia="仿宋" w:cs="仿宋"/>
          <w:sz w:val="32"/>
          <w:lang w:eastAsia="zh-CN"/>
        </w:rPr>
        <w:t>2022年</w:t>
      </w:r>
      <w:r>
        <w:rPr>
          <w:rFonts w:hint="eastAsia" w:ascii="仿宋" w:hAnsi="仿宋" w:eastAsia="仿宋" w:cs="仿宋"/>
          <w:sz w:val="32"/>
        </w:rPr>
        <w:t>持平；公务用车运行费</w:t>
      </w:r>
      <w:r>
        <w:rPr>
          <w:rFonts w:hint="eastAsia" w:ascii="仿宋" w:hAnsi="仿宋" w:eastAsia="仿宋" w:cs="仿宋"/>
          <w:sz w:val="32"/>
          <w:lang w:val="en-US" w:eastAsia="zh-CN"/>
        </w:rPr>
        <w:t>6</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lang w:eastAsia="zh-CN"/>
        </w:rPr>
        <w:t>2022年</w:t>
      </w:r>
      <w:r>
        <w:rPr>
          <w:rFonts w:hint="eastAsia" w:ascii="仿宋" w:hAnsi="仿宋" w:eastAsia="仿宋" w:cs="仿宋"/>
          <w:sz w:val="32"/>
        </w:rPr>
        <w:t>度</w:t>
      </w:r>
      <w:r>
        <w:rPr>
          <w:rFonts w:hint="eastAsia" w:ascii="仿宋" w:hAnsi="仿宋" w:eastAsia="仿宋" w:cs="仿宋"/>
          <w:sz w:val="32"/>
          <w:lang w:val="en-US" w:eastAsia="zh-CN"/>
        </w:rPr>
        <w:t>减少1万</w:t>
      </w:r>
      <w:r>
        <w:rPr>
          <w:rFonts w:hint="eastAsia" w:ascii="仿宋" w:hAnsi="仿宋" w:eastAsia="仿宋" w:cs="仿宋"/>
          <w:sz w:val="32"/>
        </w:rPr>
        <w:t>。）</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lang w:eastAsia="zh-CN"/>
        </w:rPr>
        <w:t>2023年</w:t>
      </w:r>
      <w:r>
        <w:rPr>
          <w:rFonts w:hint="eastAsia" w:ascii="仿宋" w:hAnsi="仿宋" w:eastAsia="仿宋" w:cs="仿宋"/>
          <w:sz w:val="32"/>
        </w:rPr>
        <w:t>机关运行经费预算安排</w:t>
      </w:r>
      <w:r>
        <w:rPr>
          <w:rFonts w:hint="eastAsia" w:ascii="仿宋" w:hAnsi="仿宋" w:eastAsia="仿宋" w:cs="仿宋"/>
          <w:sz w:val="32"/>
          <w:lang w:val="en-US" w:eastAsia="zh-CN"/>
        </w:rPr>
        <w:t>13.60</w:t>
      </w:r>
      <w:r>
        <w:rPr>
          <w:rFonts w:hint="eastAsia" w:ascii="仿宋" w:hAnsi="仿宋" w:eastAsia="仿宋" w:cs="仿宋"/>
          <w:sz w:val="32"/>
        </w:rPr>
        <w:t>万元，比</w:t>
      </w:r>
      <w:r>
        <w:rPr>
          <w:rFonts w:hint="eastAsia" w:ascii="仿宋" w:hAnsi="仿宋" w:eastAsia="仿宋" w:cs="仿宋"/>
          <w:sz w:val="32"/>
          <w:lang w:eastAsia="zh-CN"/>
        </w:rPr>
        <w:t>2022年</w:t>
      </w:r>
      <w:r>
        <w:rPr>
          <w:rFonts w:hint="eastAsia" w:ascii="仿宋" w:hAnsi="仿宋" w:eastAsia="仿宋" w:cs="仿宋"/>
          <w:sz w:val="32"/>
        </w:rPr>
        <w:t>预算减少</w:t>
      </w:r>
      <w:r>
        <w:rPr>
          <w:rFonts w:hint="eastAsia" w:ascii="仿宋" w:hAnsi="仿宋" w:eastAsia="仿宋" w:cs="仿宋"/>
          <w:sz w:val="32"/>
          <w:lang w:val="en-US" w:eastAsia="zh-CN"/>
        </w:rPr>
        <w:t>0.79</w:t>
      </w:r>
      <w:r>
        <w:rPr>
          <w:rFonts w:hint="eastAsia" w:ascii="仿宋" w:hAnsi="仿宋" w:eastAsia="仿宋" w:cs="仿宋"/>
          <w:sz w:val="32"/>
        </w:rPr>
        <w:t>万元，下降</w:t>
      </w:r>
      <w:r>
        <w:rPr>
          <w:rFonts w:hint="eastAsia" w:ascii="仿宋" w:hAnsi="仿宋" w:eastAsia="仿宋" w:cs="仿宋"/>
          <w:sz w:val="32"/>
          <w:lang w:val="en-US" w:eastAsia="zh-CN"/>
        </w:rPr>
        <w:t>5.81</w:t>
      </w:r>
      <w:r>
        <w:rPr>
          <w:rFonts w:hint="eastAsia" w:ascii="仿宋" w:hAnsi="仿宋" w:eastAsia="仿宋" w:cs="仿宋"/>
          <w:sz w:val="32"/>
        </w:rPr>
        <w:t>%，主要原因是</w:t>
      </w:r>
      <w:r>
        <w:rPr>
          <w:rFonts w:hint="eastAsia" w:ascii="仿宋" w:hAnsi="仿宋" w:eastAsia="仿宋" w:cs="仿宋"/>
          <w:sz w:val="32"/>
          <w:lang w:val="en-US" w:eastAsia="zh-CN"/>
        </w:rPr>
        <w:t>车辆经费</w:t>
      </w:r>
      <w:r>
        <w:rPr>
          <w:rFonts w:hint="eastAsia" w:ascii="仿宋" w:hAnsi="仿宋" w:eastAsia="仿宋" w:cs="仿宋"/>
          <w:sz w:val="32"/>
        </w:rPr>
        <w:t>减少。主要包括：办公费</w:t>
      </w:r>
      <w:r>
        <w:rPr>
          <w:rFonts w:hint="eastAsia" w:ascii="仿宋" w:hAnsi="仿宋" w:eastAsia="仿宋" w:cs="仿宋"/>
          <w:sz w:val="32"/>
          <w:lang w:val="en-US" w:eastAsia="zh-CN"/>
        </w:rPr>
        <w:t>5.41</w:t>
      </w:r>
      <w:r>
        <w:rPr>
          <w:rFonts w:hint="eastAsia" w:ascii="仿宋" w:hAnsi="仿宋" w:eastAsia="仿宋" w:cs="仿宋"/>
          <w:sz w:val="32"/>
        </w:rPr>
        <w:t>万元、印刷费</w:t>
      </w:r>
      <w:r>
        <w:rPr>
          <w:rFonts w:ascii="仿宋" w:hAnsi="仿宋" w:eastAsia="仿宋" w:cs="仿宋"/>
          <w:sz w:val="32"/>
        </w:rPr>
        <w:t>0</w:t>
      </w:r>
      <w:r>
        <w:rPr>
          <w:rFonts w:hint="eastAsia" w:ascii="仿宋" w:hAnsi="仿宋" w:eastAsia="仿宋" w:cs="仿宋"/>
          <w:sz w:val="32"/>
        </w:rPr>
        <w:t>万元、手续费</w:t>
      </w:r>
      <w:r>
        <w:rPr>
          <w:rFonts w:ascii="仿宋" w:hAnsi="仿宋" w:eastAsia="仿宋" w:cs="仿宋"/>
          <w:sz w:val="32"/>
        </w:rPr>
        <w:t>0</w:t>
      </w:r>
      <w:r>
        <w:rPr>
          <w:rFonts w:hint="eastAsia" w:ascii="仿宋" w:hAnsi="仿宋" w:eastAsia="仿宋" w:cs="仿宋"/>
          <w:sz w:val="32"/>
        </w:rPr>
        <w:t>万元、邮电费</w:t>
      </w:r>
      <w:r>
        <w:rPr>
          <w:rFonts w:ascii="仿宋" w:hAnsi="仿宋" w:eastAsia="仿宋" w:cs="仿宋"/>
          <w:sz w:val="32"/>
        </w:rPr>
        <w:t>0</w:t>
      </w:r>
      <w:r>
        <w:rPr>
          <w:rFonts w:hint="eastAsia" w:ascii="仿宋" w:hAnsi="仿宋" w:eastAsia="仿宋" w:cs="仿宋"/>
          <w:sz w:val="32"/>
        </w:rPr>
        <w:t>万元、差旅费</w:t>
      </w:r>
      <w:r>
        <w:rPr>
          <w:rFonts w:ascii="仿宋" w:hAnsi="仿宋" w:eastAsia="仿宋" w:cs="仿宋"/>
          <w:sz w:val="32"/>
        </w:rPr>
        <w:t>0</w:t>
      </w:r>
      <w:r>
        <w:rPr>
          <w:rFonts w:hint="eastAsia" w:ascii="仿宋" w:hAnsi="仿宋" w:eastAsia="仿宋" w:cs="仿宋"/>
          <w:sz w:val="32"/>
        </w:rPr>
        <w:t>万元、工会经费</w:t>
      </w:r>
      <w:r>
        <w:rPr>
          <w:rFonts w:hint="eastAsia" w:ascii="仿宋" w:hAnsi="仿宋" w:eastAsia="仿宋" w:cs="仿宋"/>
          <w:sz w:val="32"/>
          <w:lang w:val="en-US" w:eastAsia="zh-CN"/>
        </w:rPr>
        <w:t>2.19</w:t>
      </w:r>
      <w:r>
        <w:rPr>
          <w:rFonts w:hint="eastAsia" w:ascii="仿宋" w:hAnsi="仿宋" w:eastAsia="仿宋" w:cs="仿宋"/>
          <w:sz w:val="32"/>
        </w:rPr>
        <w:t>万元、会议费</w:t>
      </w:r>
      <w:r>
        <w:rPr>
          <w:rFonts w:ascii="仿宋" w:hAnsi="仿宋" w:eastAsia="仿宋" w:cs="仿宋"/>
          <w:sz w:val="32"/>
        </w:rPr>
        <w:t>0</w:t>
      </w:r>
      <w:r>
        <w:rPr>
          <w:rFonts w:hint="eastAsia" w:ascii="仿宋" w:hAnsi="仿宋" w:eastAsia="仿宋" w:cs="仿宋"/>
          <w:sz w:val="32"/>
        </w:rPr>
        <w:t>万元、培训费</w:t>
      </w:r>
      <w:r>
        <w:rPr>
          <w:rFonts w:ascii="仿宋" w:hAnsi="仿宋" w:eastAsia="仿宋" w:cs="仿宋"/>
          <w:sz w:val="32"/>
        </w:rPr>
        <w:t>0</w:t>
      </w:r>
      <w:r>
        <w:rPr>
          <w:rFonts w:hint="eastAsia" w:ascii="仿宋" w:hAnsi="仿宋" w:eastAsia="仿宋" w:cs="仿宋"/>
          <w:sz w:val="32"/>
        </w:rPr>
        <w:t>万元、福利费</w:t>
      </w:r>
      <w:r>
        <w:rPr>
          <w:rFonts w:ascii="仿宋" w:hAnsi="仿宋" w:eastAsia="仿宋" w:cs="仿宋"/>
          <w:sz w:val="32"/>
        </w:rPr>
        <w:t>0万</w:t>
      </w:r>
      <w:r>
        <w:rPr>
          <w:rFonts w:hint="eastAsia" w:ascii="仿宋" w:hAnsi="仿宋" w:eastAsia="仿宋" w:cs="仿宋"/>
          <w:sz w:val="32"/>
        </w:rPr>
        <w:t>元、公务用车运行维护费</w:t>
      </w:r>
      <w:r>
        <w:rPr>
          <w:rFonts w:hint="eastAsia" w:ascii="仿宋" w:hAnsi="仿宋" w:eastAsia="仿宋" w:cs="仿宋"/>
          <w:sz w:val="32"/>
          <w:lang w:val="en-US" w:eastAsia="zh-CN"/>
        </w:rPr>
        <w:t>6</w:t>
      </w:r>
      <w:r>
        <w:rPr>
          <w:rFonts w:hint="eastAsia" w:ascii="仿宋" w:hAnsi="仿宋" w:eastAsia="仿宋" w:cs="仿宋"/>
          <w:sz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2023年</w:t>
      </w:r>
      <w:r>
        <w:rPr>
          <w:rFonts w:hint="eastAsia" w:ascii="仿宋" w:hAnsi="仿宋" w:eastAsia="仿宋" w:cs="仿宋"/>
          <w:sz w:val="32"/>
        </w:rPr>
        <w:t>安排政府采购预算</w:t>
      </w:r>
      <w:r>
        <w:rPr>
          <w:rFonts w:hint="eastAsia" w:ascii="仿宋" w:hAnsi="仿宋" w:eastAsia="仿宋" w:cs="仿宋"/>
          <w:sz w:val="32"/>
          <w:lang w:val="en-US" w:eastAsia="zh-CN"/>
        </w:rPr>
        <w:t>35</w:t>
      </w:r>
      <w:r>
        <w:rPr>
          <w:rFonts w:ascii="仿宋" w:hAnsi="仿宋" w:eastAsia="仿宋" w:cs="仿宋"/>
          <w:sz w:val="32"/>
        </w:rPr>
        <w:t>万</w:t>
      </w:r>
      <w:r>
        <w:rPr>
          <w:rFonts w:hint="eastAsia" w:ascii="仿宋" w:hAnsi="仿宋" w:eastAsia="仿宋" w:cs="仿宋"/>
          <w:sz w:val="32"/>
        </w:rPr>
        <w:t>元，政府购买服务预算</w:t>
      </w:r>
      <w:r>
        <w:rPr>
          <w:rFonts w:hint="eastAsia" w:ascii="仿宋" w:hAnsi="仿宋" w:eastAsia="仿宋" w:cs="仿宋"/>
          <w:sz w:val="32"/>
          <w:lang w:val="en-US" w:eastAsia="zh-CN"/>
        </w:rPr>
        <w:t>35</w:t>
      </w:r>
      <w:r>
        <w:rPr>
          <w:rFonts w:hint="eastAsia" w:ascii="仿宋" w:hAnsi="仿宋" w:eastAsia="仿宋" w:cs="仿宋"/>
          <w:sz w:val="32"/>
        </w:rPr>
        <w:t>万元。分项目如下：</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1.安全生产监管网络平台通信及维护费</w:t>
      </w:r>
      <w:r>
        <w:rPr>
          <w:rFonts w:hint="eastAsia" w:ascii="仿宋" w:hAnsi="仿宋" w:eastAsia="仿宋" w:cs="仿宋"/>
          <w:sz w:val="32"/>
          <w:lang w:val="en-US" w:eastAsia="zh-CN"/>
        </w:rPr>
        <w:t>35</w:t>
      </w:r>
      <w:r>
        <w:rPr>
          <w:rFonts w:hint="eastAsia" w:ascii="仿宋" w:hAnsi="仿宋" w:eastAsia="仿宋" w:cs="仿宋"/>
          <w:sz w:val="32"/>
        </w:rPr>
        <w:t>万元；</w:t>
      </w:r>
    </w:p>
    <w:p>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2022年</w:t>
      </w:r>
      <w:r>
        <w:rPr>
          <w:rFonts w:hint="eastAsia" w:ascii="仿宋" w:hAnsi="仿宋" w:eastAsia="仿宋" w:cs="仿宋"/>
          <w:sz w:val="32"/>
        </w:rPr>
        <w:t>12月31日，兴隆台区应急管理局资产总额</w:t>
      </w:r>
      <w:r>
        <w:rPr>
          <w:rFonts w:hint="eastAsia" w:ascii="仿宋" w:hAnsi="仿宋" w:eastAsia="仿宋" w:cs="仿宋"/>
          <w:sz w:val="32"/>
          <w:lang w:val="en-US" w:eastAsia="zh-CN"/>
        </w:rPr>
        <w:t>85.33</w:t>
      </w:r>
      <w:r>
        <w:rPr>
          <w:rFonts w:ascii="仿宋" w:hAnsi="仿宋" w:eastAsia="仿宋" w:cs="仿宋"/>
          <w:sz w:val="32"/>
        </w:rPr>
        <w:t>万</w:t>
      </w:r>
      <w:r>
        <w:rPr>
          <w:rFonts w:hint="eastAsia" w:ascii="仿宋" w:hAnsi="仿宋" w:eastAsia="仿宋" w:cs="仿宋"/>
          <w:sz w:val="32"/>
        </w:rPr>
        <w:t>元，其中，流动资产</w:t>
      </w:r>
      <w:r>
        <w:rPr>
          <w:rFonts w:hint="eastAsia" w:ascii="仿宋" w:hAnsi="仿宋" w:eastAsia="仿宋" w:cs="仿宋"/>
          <w:sz w:val="32"/>
          <w:lang w:val="en-US" w:eastAsia="zh-CN"/>
        </w:rPr>
        <w:t>0.24</w:t>
      </w:r>
      <w:r>
        <w:rPr>
          <w:rFonts w:ascii="仿宋" w:hAnsi="仿宋" w:eastAsia="仿宋" w:cs="仿宋"/>
          <w:sz w:val="32"/>
        </w:rPr>
        <w:t>万</w:t>
      </w:r>
      <w:r>
        <w:rPr>
          <w:rFonts w:hint="eastAsia" w:ascii="仿宋" w:hAnsi="仿宋" w:eastAsia="仿宋" w:cs="仿宋"/>
          <w:sz w:val="32"/>
        </w:rPr>
        <w:t>元，固定资产</w:t>
      </w:r>
      <w:r>
        <w:rPr>
          <w:rFonts w:hint="eastAsia" w:ascii="仿宋" w:hAnsi="仿宋" w:eastAsia="仿宋" w:cs="仿宋"/>
          <w:sz w:val="32"/>
          <w:lang w:val="en-US" w:eastAsia="zh-CN"/>
        </w:rPr>
        <w:t>85.09</w:t>
      </w:r>
      <w:r>
        <w:rPr>
          <w:rFonts w:hint="eastAsia" w:ascii="仿宋" w:hAnsi="仿宋" w:eastAsia="仿宋" w:cs="仿宋"/>
          <w:sz w:val="32"/>
        </w:rPr>
        <w:t>元。固定资产中共有车辆</w:t>
      </w:r>
      <w:r>
        <w:rPr>
          <w:rFonts w:hint="eastAsia" w:ascii="仿宋" w:hAnsi="仿宋" w:eastAsia="仿宋" w:cs="仿宋"/>
          <w:sz w:val="32"/>
          <w:lang w:val="en-US" w:eastAsia="zh-CN"/>
        </w:rPr>
        <w:t>5</w:t>
      </w:r>
      <w:r>
        <w:rPr>
          <w:rFonts w:hint="eastAsia" w:ascii="仿宋" w:hAnsi="仿宋" w:eastAsia="仿宋" w:cs="仿宋"/>
          <w:sz w:val="32"/>
        </w:rPr>
        <w:t>辆（一般公务用车</w:t>
      </w:r>
      <w:r>
        <w:rPr>
          <w:rFonts w:hint="eastAsia" w:ascii="仿宋" w:hAnsi="仿宋" w:eastAsia="仿宋" w:cs="仿宋"/>
          <w:sz w:val="32"/>
          <w:lang w:val="en-US" w:eastAsia="zh-CN"/>
        </w:rPr>
        <w:t>5</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hint="eastAsia" w:ascii="仿宋" w:hAnsi="仿宋" w:eastAsia="仿宋" w:cs="仿宋"/>
          <w:sz w:val="32"/>
          <w:lang w:val="en-US" w:eastAsia="zh-CN"/>
        </w:rPr>
        <w:t>44.44</w:t>
      </w:r>
      <w:bookmarkStart w:id="0" w:name="_GoBack"/>
      <w:bookmarkEnd w:id="0"/>
      <w:r>
        <w:rPr>
          <w:rFonts w:ascii="仿宋" w:hAnsi="仿宋" w:eastAsia="仿宋" w:cs="仿宋"/>
          <w:sz w:val="32"/>
        </w:rPr>
        <w:t>万</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根据预算绩效管理要求，兴隆台区应急管理局</w:t>
      </w:r>
      <w:r>
        <w:rPr>
          <w:rFonts w:hint="eastAsia" w:ascii="仿宋" w:hAnsi="仿宋" w:eastAsia="仿宋" w:cs="仿宋"/>
          <w:sz w:val="32"/>
          <w:lang w:eastAsia="zh-CN"/>
        </w:rPr>
        <w:t>2023年</w:t>
      </w:r>
      <w:r>
        <w:rPr>
          <w:rFonts w:hint="eastAsia" w:ascii="仿宋" w:hAnsi="仿宋" w:eastAsia="仿宋" w:cs="仿宋"/>
          <w:sz w:val="32"/>
        </w:rPr>
        <w:t>应编制绩效目标的项目共**个，实际编制绩效目标的项目共**个，涉及资金***万元，编制绩效目标的项目覆盖率（实际编制绩效目标的项目/应编制绩效目标的项目）为100%。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1.财政拨款收入：指区级财政当年拨付的资金。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2"/>
      <w:numFmt w:val="chineseCounting"/>
      <w:suff w:val="nothing"/>
      <w:lvlText w:val="%1、"/>
      <w:lvlJc w:val="left"/>
      <w:rPr>
        <w:rFonts w:hint="eastAsia"/>
      </w:rPr>
    </w:lvl>
  </w:abstractNum>
  <w:abstractNum w:abstractNumId="2">
    <w:nsid w:val="00000007"/>
    <w:multiLevelType w:val="multilevel"/>
    <w:tmpl w:val="00000007"/>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000000D"/>
    <w:multiLevelType w:val="singleLevel"/>
    <w:tmpl w:val="0000000D"/>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OWNlYTJkMTg0NTIzNDk0ZjBjOGVhYzQwN2Q4NzAifQ=="/>
  </w:docVars>
  <w:rsids>
    <w:rsidRoot w:val="058F7A99"/>
    <w:rsid w:val="058F7A99"/>
    <w:rsid w:val="11E438A1"/>
    <w:rsid w:val="32FA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4093</Words>
  <Characters>4356</Characters>
  <Lines>0</Lines>
  <Paragraphs>0</Paragraphs>
  <TotalTime>27</TotalTime>
  <ScaleCrop>false</ScaleCrop>
  <LinksUpToDate>false</LinksUpToDate>
  <CharactersWithSpaces>4409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2023-02-03T01:22:00Z</dcterms:created>
  <dc:creator>CZ-Admin</dc:creator>
  <cp:lastModifiedBy>CZ-Admin</cp:lastModifiedBy>
  <dcterms:modified xsi:type="dcterms:W3CDTF">2023-02-03T02:01:41Z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D7A6315203CF457DB83B459B8E8CC59A</vt:lpwstr>
  </property>
</Properties>
</file>