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方正小标宋简体" w:hAnsi="方正小标宋简体" w:eastAsia="方正小标宋简体" w:cs="方正小标宋简体"/>
          <w:b w:val="0"/>
          <w:bCs w:val="0"/>
          <w:color w:val="auto"/>
          <w:sz w:val="44"/>
          <w:szCs w:val="44"/>
        </w:rPr>
      </w:pPr>
    </w:p>
    <w:p>
      <w:pPr>
        <w:jc w:val="center"/>
        <w:rPr>
          <w:rFonts w:ascii="黑体" w:hAnsi="黑体" w:eastAsia="黑体"/>
          <w:b/>
          <w:color w:val="auto"/>
          <w:sz w:val="52"/>
          <w:szCs w:val="52"/>
        </w:rPr>
      </w:pPr>
      <w:r>
        <w:rPr>
          <w:rFonts w:hint="eastAsia" w:ascii="黑体" w:hAnsi="黑体" w:eastAsia="黑体"/>
          <w:b/>
          <w:color w:val="auto"/>
          <w:sz w:val="52"/>
          <w:szCs w:val="52"/>
        </w:rPr>
        <w:t xml:space="preserve">     </w:t>
      </w:r>
    </w:p>
    <w:p>
      <w:pPr>
        <w:jc w:val="center"/>
        <w:rPr>
          <w:rFonts w:ascii="黑体" w:hAnsi="黑体" w:eastAsia="黑体"/>
          <w:b/>
          <w:color w:val="auto"/>
          <w:sz w:val="52"/>
          <w:szCs w:val="52"/>
        </w:rPr>
      </w:pPr>
    </w:p>
    <w:p>
      <w:pPr>
        <w:jc w:val="center"/>
        <w:rPr>
          <w:rFonts w:ascii="黑体" w:hAnsi="黑体" w:eastAsia="黑体"/>
          <w:b/>
          <w:color w:val="auto"/>
          <w:sz w:val="52"/>
          <w:szCs w:val="52"/>
        </w:rPr>
      </w:pP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盘锦市双台子区幼儿园</w:t>
      </w:r>
      <w:r>
        <w:rPr>
          <w:rFonts w:hint="eastAsia" w:ascii="方正小标宋简体" w:hAnsi="方正小标宋简体" w:eastAsia="方正小标宋简体" w:cs="方正小标宋简体"/>
          <w:b w:val="0"/>
          <w:bCs/>
          <w:color w:val="auto"/>
          <w:sz w:val="44"/>
          <w:szCs w:val="44"/>
          <w:lang w:val="en-US" w:eastAsia="zh-CN"/>
        </w:rPr>
        <w:t>发展</w:t>
      </w:r>
      <w:r>
        <w:rPr>
          <w:rFonts w:hint="eastAsia" w:ascii="方正小标宋简体" w:hAnsi="方正小标宋简体" w:eastAsia="方正小标宋简体" w:cs="方正小标宋简体"/>
          <w:b w:val="0"/>
          <w:bCs/>
          <w:color w:val="auto"/>
          <w:sz w:val="44"/>
          <w:szCs w:val="44"/>
        </w:rPr>
        <w:t>规划</w:t>
      </w:r>
      <w:r>
        <w:rPr>
          <w:rFonts w:hint="eastAsia" w:ascii="方正小标宋简体" w:hAnsi="方正小标宋简体" w:eastAsia="方正小标宋简体" w:cs="方正小标宋简体"/>
          <w:b w:val="0"/>
          <w:bCs/>
          <w:color w:val="auto"/>
          <w:sz w:val="44"/>
          <w:szCs w:val="44"/>
          <w:lang w:val="en-US" w:eastAsia="zh-CN"/>
        </w:rPr>
        <w:t>意见</w:t>
      </w:r>
    </w:p>
    <w:p>
      <w:pPr>
        <w:jc w:val="center"/>
        <w:outlineLvl w:val="0"/>
        <w:rPr>
          <w:rFonts w:hint="eastAsia" w:ascii="方正小标宋简体" w:hAnsi="方正小标宋简体" w:eastAsia="方正小标宋简体" w:cs="方正小标宋简体"/>
          <w:b w:val="0"/>
          <w:bCs/>
          <w:color w:val="auto"/>
          <w:sz w:val="44"/>
          <w:szCs w:val="44"/>
        </w:rPr>
      </w:pPr>
      <w:bookmarkStart w:id="0" w:name="_Toc457379681"/>
      <w:bookmarkStart w:id="1" w:name="_Toc457380866"/>
      <w:r>
        <w:rPr>
          <w:rFonts w:hint="eastAsia" w:ascii="方正小标宋简体" w:hAnsi="方正小标宋简体" w:eastAsia="方正小标宋简体" w:cs="方正小标宋简体"/>
          <w:b w:val="0"/>
          <w:bCs/>
          <w:color w:val="auto"/>
          <w:sz w:val="44"/>
          <w:szCs w:val="44"/>
        </w:rPr>
        <w:t>（20</w:t>
      </w:r>
      <w:r>
        <w:rPr>
          <w:rFonts w:hint="eastAsia" w:ascii="方正小标宋简体" w:hAnsi="方正小标宋简体" w:eastAsia="方正小标宋简体" w:cs="方正小标宋简体"/>
          <w:b w:val="0"/>
          <w:bCs/>
          <w:color w:val="auto"/>
          <w:sz w:val="44"/>
          <w:szCs w:val="44"/>
          <w:lang w:val="en-US" w:eastAsia="zh-CN"/>
        </w:rPr>
        <w:t>21</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w:t>
      </w:r>
      <w:bookmarkEnd w:id="0"/>
      <w:bookmarkEnd w:id="1"/>
    </w:p>
    <w:p>
      <w:pPr>
        <w:jc w:val="center"/>
        <w:outlineLvl w:val="0"/>
        <w:rPr>
          <w:rFonts w:hint="eastAsia" w:ascii="方正小标宋简体" w:hAnsi="方正小标宋简体" w:eastAsia="方正小标宋简体" w:cs="方正小标宋简体"/>
          <w:b w:val="0"/>
          <w:bCs/>
          <w:color w:val="auto"/>
          <w:sz w:val="44"/>
          <w:szCs w:val="44"/>
        </w:rPr>
      </w:pPr>
    </w:p>
    <w:p>
      <w:pPr>
        <w:jc w:val="center"/>
        <w:rPr>
          <w:rFonts w:ascii="黑体" w:hAnsi="黑体" w:eastAsia="黑体"/>
          <w:b/>
          <w:color w:val="auto"/>
          <w:sz w:val="52"/>
          <w:szCs w:val="52"/>
        </w:rPr>
      </w:pPr>
    </w:p>
    <w:p>
      <w:pPr>
        <w:rPr>
          <w:rFonts w:ascii="黑体" w:hAnsi="黑体" w:eastAsia="黑体"/>
          <w:b/>
          <w:color w:val="auto"/>
          <w:sz w:val="52"/>
          <w:szCs w:val="52"/>
        </w:rPr>
      </w:pPr>
    </w:p>
    <w:p>
      <w:pPr>
        <w:rPr>
          <w:rFonts w:ascii="黑体" w:hAnsi="黑体" w:eastAsia="黑体"/>
          <w:b/>
          <w:color w:val="auto"/>
          <w:sz w:val="52"/>
          <w:szCs w:val="52"/>
        </w:rPr>
      </w:pPr>
    </w:p>
    <w:p>
      <w:pPr>
        <w:rPr>
          <w:rFonts w:ascii="黑体" w:hAnsi="黑体" w:eastAsia="黑体"/>
          <w:b/>
          <w:color w:val="auto"/>
          <w:sz w:val="52"/>
          <w:szCs w:val="52"/>
        </w:rPr>
      </w:pPr>
    </w:p>
    <w:p>
      <w:pPr>
        <w:rPr>
          <w:rFonts w:ascii="黑体" w:hAnsi="黑体" w:eastAsia="黑体"/>
          <w:b/>
          <w:color w:val="auto"/>
          <w:sz w:val="52"/>
          <w:szCs w:val="52"/>
        </w:rPr>
      </w:pPr>
    </w:p>
    <w:p>
      <w:pPr>
        <w:jc w:val="center"/>
        <w:rPr>
          <w:rFonts w:hint="eastAsia" w:ascii="楷体_GB2312" w:hAnsi="楷体_GB2312" w:eastAsia="楷体_GB2312" w:cs="楷体_GB2312"/>
          <w:b w:val="0"/>
          <w:bCs/>
          <w:color w:val="auto"/>
          <w:sz w:val="30"/>
          <w:szCs w:val="30"/>
          <w:lang w:val="en-US" w:eastAsia="zh-CN"/>
        </w:rPr>
      </w:pPr>
      <w:r>
        <w:rPr>
          <w:rFonts w:hint="eastAsia" w:ascii="楷体_GB2312" w:hAnsi="楷体_GB2312" w:eastAsia="楷体_GB2312" w:cs="楷体_GB2312"/>
          <w:b w:val="0"/>
          <w:bCs/>
          <w:color w:val="auto"/>
          <w:sz w:val="30"/>
          <w:szCs w:val="30"/>
        </w:rPr>
        <w:t>盘锦市双台子区</w:t>
      </w:r>
      <w:r>
        <w:rPr>
          <w:rFonts w:hint="eastAsia" w:ascii="楷体_GB2312" w:hAnsi="楷体_GB2312" w:eastAsia="楷体_GB2312" w:cs="楷体_GB2312"/>
          <w:b w:val="0"/>
          <w:bCs/>
          <w:color w:val="auto"/>
          <w:sz w:val="30"/>
          <w:szCs w:val="30"/>
          <w:lang w:val="en-US" w:eastAsia="zh-CN"/>
        </w:rPr>
        <w:t>教育局</w:t>
      </w:r>
    </w:p>
    <w:p>
      <w:pPr>
        <w:jc w:val="center"/>
        <w:rPr>
          <w:rFonts w:hint="eastAsia"/>
          <w:color w:val="auto"/>
        </w:rPr>
      </w:pPr>
      <w:r>
        <w:rPr>
          <w:rFonts w:hint="eastAsia" w:ascii="楷体_GB2312" w:hAnsi="楷体_GB2312" w:eastAsia="楷体_GB2312" w:cs="楷体_GB2312"/>
          <w:b w:val="0"/>
          <w:bCs/>
          <w:color w:val="auto"/>
          <w:sz w:val="30"/>
          <w:szCs w:val="30"/>
        </w:rPr>
        <w:t>20</w:t>
      </w:r>
      <w:r>
        <w:rPr>
          <w:rFonts w:hint="eastAsia" w:ascii="楷体_GB2312" w:hAnsi="楷体_GB2312" w:eastAsia="楷体_GB2312" w:cs="楷体_GB2312"/>
          <w:b w:val="0"/>
          <w:bCs/>
          <w:color w:val="auto"/>
          <w:sz w:val="30"/>
          <w:szCs w:val="30"/>
          <w:lang w:val="en-US" w:eastAsia="zh-CN"/>
        </w:rPr>
        <w:t>21</w:t>
      </w:r>
      <w:r>
        <w:rPr>
          <w:rFonts w:hint="eastAsia" w:ascii="楷体_GB2312" w:hAnsi="楷体_GB2312" w:eastAsia="楷体_GB2312" w:cs="楷体_GB2312"/>
          <w:b w:val="0"/>
          <w:bCs/>
          <w:color w:val="auto"/>
          <w:sz w:val="30"/>
          <w:szCs w:val="30"/>
        </w:rPr>
        <w:t>年</w:t>
      </w:r>
      <w:r>
        <w:rPr>
          <w:rFonts w:hint="eastAsia" w:ascii="楷体_GB2312" w:hAnsi="楷体_GB2312" w:eastAsia="楷体_GB2312" w:cs="楷体_GB2312"/>
          <w:b w:val="0"/>
          <w:bCs/>
          <w:color w:val="auto"/>
          <w:sz w:val="30"/>
          <w:szCs w:val="30"/>
          <w:lang w:val="en-US" w:eastAsia="zh-CN"/>
        </w:rPr>
        <w:t>3</w:t>
      </w:r>
      <w:r>
        <w:rPr>
          <w:rFonts w:hint="eastAsia" w:ascii="楷体_GB2312" w:hAnsi="楷体_GB2312" w:eastAsia="楷体_GB2312" w:cs="楷体_GB2312"/>
          <w:b w:val="0"/>
          <w:bCs/>
          <w:color w:val="auto"/>
          <w:sz w:val="30"/>
          <w:szCs w:val="30"/>
        </w:rPr>
        <w:t>月</w:t>
      </w:r>
      <w:bookmarkStart w:id="32" w:name="_GoBack"/>
      <w:bookmarkEnd w:id="32"/>
    </w:p>
    <w:p>
      <w:pPr>
        <w:jc w:val="both"/>
        <w:rPr>
          <w:rFonts w:asciiTheme="minorEastAsia" w:hAnsiTheme="minorEastAsia"/>
          <w:b/>
          <w:color w:val="auto"/>
          <w:sz w:val="28"/>
          <w:szCs w:val="28"/>
        </w:rPr>
      </w:pPr>
    </w:p>
    <w:p>
      <w:pPr>
        <w:pStyle w:val="33"/>
        <w:jc w:val="center"/>
        <w:rPr>
          <w:rFonts w:asciiTheme="minorHAnsi" w:hAnsiTheme="minorHAnsi" w:eastAsiaTheme="minorEastAsia" w:cstheme="minorBidi"/>
          <w:b w:val="0"/>
          <w:bCs w:val="0"/>
          <w:color w:val="auto"/>
          <w:kern w:val="2"/>
          <w:sz w:val="21"/>
          <w:szCs w:val="22"/>
          <w:lang w:val="zh-CN"/>
        </w:rPr>
        <w:sectPr>
          <w:headerReference r:id="rId3" w:type="default"/>
          <w:footerReference r:id="rId4" w:type="default"/>
          <w:pgSz w:w="11906" w:h="16838"/>
          <w:pgMar w:top="1327" w:right="1800" w:bottom="930" w:left="1800" w:header="851" w:footer="992" w:gutter="0"/>
          <w:pgNumType w:fmt="numberInDash"/>
          <w:cols w:space="0" w:num="1"/>
          <w:rtlGutter w:val="0"/>
          <w:docGrid w:type="lines" w:linePitch="312" w:charSpace="0"/>
        </w:sectPr>
      </w:pPr>
    </w:p>
    <w:sdt>
      <w:sdtPr>
        <w:rPr>
          <w:rFonts w:asciiTheme="minorHAnsi" w:hAnsiTheme="minorHAnsi" w:eastAsiaTheme="minorEastAsia" w:cstheme="minorBidi"/>
          <w:b w:val="0"/>
          <w:bCs w:val="0"/>
          <w:color w:val="auto"/>
          <w:kern w:val="2"/>
          <w:sz w:val="21"/>
          <w:szCs w:val="22"/>
          <w:lang w:val="zh-CN"/>
        </w:rPr>
        <w:id w:val="6923183"/>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33"/>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zh-CN"/>
            </w:rPr>
            <w:t>目  录</w:t>
          </w:r>
        </w:p>
        <w:p>
          <w:pPr>
            <w:rPr>
              <w:color w:val="auto"/>
              <w:lang w:val="zh-CN"/>
            </w:rPr>
          </w:pPr>
        </w:p>
        <w:p>
          <w:pPr>
            <w:pStyle w:val="13"/>
            <w:tabs>
              <w:tab w:val="right" w:leader="dot" w:pos="8296"/>
            </w:tabs>
            <w:rPr>
              <w:rFonts w:hint="eastAsia" w:ascii="仿宋_GB2312" w:hAnsi="仿宋_GB2312" w:eastAsia="仿宋_GB2312" w:cs="仿宋_GB2312"/>
              <w:color w:val="auto"/>
              <w:sz w:val="32"/>
              <w:szCs w:val="32"/>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"_Toc457380867" </w:instrText>
          </w:r>
          <w:r>
            <w:rPr>
              <w:rFonts w:hint="eastAsia" w:ascii="仿宋_GB2312" w:hAnsi="仿宋_GB2312" w:eastAsia="仿宋_GB2312" w:cs="仿宋_GB2312"/>
              <w:color w:val="auto"/>
              <w:sz w:val="32"/>
              <w:szCs w:val="32"/>
            </w:rPr>
            <w:fldChar w:fldCharType="separate"/>
          </w:r>
          <w:r>
            <w:rPr>
              <w:rStyle w:val="20"/>
              <w:rFonts w:hint="eastAsia" w:ascii="仿宋_GB2312" w:hAnsi="仿宋_GB2312" w:eastAsia="仿宋_GB2312" w:cs="仿宋_GB2312"/>
              <w:color w:val="auto"/>
              <w:sz w:val="32"/>
              <w:szCs w:val="32"/>
            </w:rPr>
            <w:t>第一章 总  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_Toc457380873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3"/>
            <w:tabs>
              <w:tab w:val="right" w:leader="dot" w:pos="829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"_Toc457380873" </w:instrText>
          </w:r>
          <w:r>
            <w:rPr>
              <w:rFonts w:hint="eastAsia" w:ascii="仿宋_GB2312" w:hAnsi="仿宋_GB2312" w:eastAsia="仿宋_GB2312" w:cs="仿宋_GB2312"/>
              <w:color w:val="auto"/>
              <w:sz w:val="32"/>
              <w:szCs w:val="32"/>
            </w:rPr>
            <w:fldChar w:fldCharType="separate"/>
          </w:r>
          <w:r>
            <w:rPr>
              <w:rStyle w:val="20"/>
              <w:rFonts w:hint="eastAsia" w:ascii="仿宋_GB2312" w:hAnsi="仿宋_GB2312" w:eastAsia="仿宋_GB2312" w:cs="仿宋_GB2312"/>
              <w:color w:val="auto"/>
              <w:sz w:val="32"/>
              <w:szCs w:val="32"/>
            </w:rPr>
            <w:t>第二章 规划指导思想</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_Toc457380873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- 2 -</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3"/>
            <w:tabs>
              <w:tab w:val="right" w:leader="dot" w:pos="829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"_Toc457380877" </w:instrText>
          </w:r>
          <w:r>
            <w:rPr>
              <w:rFonts w:hint="eastAsia" w:ascii="仿宋_GB2312" w:hAnsi="仿宋_GB2312" w:eastAsia="仿宋_GB2312" w:cs="仿宋_GB2312"/>
              <w:color w:val="auto"/>
              <w:sz w:val="32"/>
              <w:szCs w:val="32"/>
            </w:rPr>
            <w:fldChar w:fldCharType="separate"/>
          </w:r>
          <w:r>
            <w:rPr>
              <w:rStyle w:val="20"/>
              <w:rFonts w:hint="eastAsia" w:ascii="仿宋_GB2312" w:hAnsi="仿宋_GB2312" w:eastAsia="仿宋_GB2312" w:cs="仿宋_GB2312"/>
              <w:color w:val="auto"/>
              <w:sz w:val="32"/>
              <w:szCs w:val="32"/>
            </w:rPr>
            <w:t>第三章 规划指标体系</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_Toc457380877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- 4 -</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3"/>
            <w:tabs>
              <w:tab w:val="right" w:leader="dot" w:pos="829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"_Toc457380884" </w:instrText>
          </w:r>
          <w:r>
            <w:rPr>
              <w:rFonts w:hint="eastAsia" w:ascii="仿宋_GB2312" w:hAnsi="仿宋_GB2312" w:eastAsia="仿宋_GB2312" w:cs="仿宋_GB2312"/>
              <w:color w:val="auto"/>
              <w:sz w:val="32"/>
              <w:szCs w:val="32"/>
            </w:rPr>
            <w:fldChar w:fldCharType="separate"/>
          </w:r>
          <w:r>
            <w:rPr>
              <w:rStyle w:val="20"/>
              <w:rFonts w:hint="eastAsia" w:ascii="仿宋_GB2312" w:hAnsi="仿宋_GB2312" w:eastAsia="仿宋_GB2312" w:cs="仿宋_GB2312"/>
              <w:color w:val="auto"/>
              <w:sz w:val="32"/>
              <w:szCs w:val="32"/>
            </w:rPr>
            <w:t xml:space="preserve">第四章 </w:t>
          </w:r>
          <w:r>
            <w:rPr>
              <w:rStyle w:val="20"/>
              <w:rFonts w:hint="eastAsia" w:ascii="仿宋_GB2312" w:hAnsi="仿宋_GB2312" w:eastAsia="仿宋_GB2312" w:cs="仿宋_GB2312"/>
              <w:color w:val="auto"/>
              <w:sz w:val="32"/>
              <w:szCs w:val="32"/>
              <w:lang w:val="en-US" w:eastAsia="zh-CN"/>
            </w:rPr>
            <w:t>幼儿园基本情况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_Toc457380884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- 6 -</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3"/>
            <w:tabs>
              <w:tab w:val="right" w:leader="dot" w:pos="8296"/>
            </w:tabs>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"_Toc457380889" </w:instrText>
          </w:r>
          <w:r>
            <w:rPr>
              <w:rFonts w:hint="eastAsia" w:ascii="仿宋_GB2312" w:hAnsi="仿宋_GB2312" w:eastAsia="仿宋_GB2312" w:cs="仿宋_GB2312"/>
              <w:color w:val="auto"/>
              <w:sz w:val="32"/>
              <w:szCs w:val="32"/>
            </w:rPr>
            <w:fldChar w:fldCharType="separate"/>
          </w:r>
          <w:r>
            <w:rPr>
              <w:rStyle w:val="20"/>
              <w:rFonts w:hint="eastAsia" w:ascii="仿宋_GB2312" w:hAnsi="仿宋_GB2312" w:eastAsia="仿宋_GB2312" w:cs="仿宋_GB2312"/>
              <w:color w:val="auto"/>
              <w:sz w:val="32"/>
              <w:szCs w:val="32"/>
            </w:rPr>
            <w:t>第五章 幼儿园规划</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_Toc457380884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13"/>
            <w:tabs>
              <w:tab w:val="right" w:leader="dot" w:pos="8296"/>
            </w:tabs>
            <w:rPr>
              <w:color w:val="auto"/>
              <w:sz w:val="28"/>
              <w:szCs w:val="28"/>
            </w:rPr>
          </w:pPr>
        </w:p>
        <w:p>
          <w:pPr>
            <w:rPr>
              <w:color w:val="auto"/>
            </w:rPr>
          </w:pPr>
          <w:r>
            <w:rPr>
              <w:color w:val="auto"/>
              <w:sz w:val="28"/>
              <w:szCs w:val="28"/>
            </w:rPr>
            <w:fldChar w:fldCharType="end"/>
          </w:r>
        </w:p>
      </w:sdtContent>
    </w:sdt>
    <w:p>
      <w:pPr>
        <w:rPr>
          <w:color w:val="auto"/>
          <w:kern w:val="44"/>
          <w:sz w:val="44"/>
          <w:szCs w:val="44"/>
        </w:rPr>
      </w:pPr>
    </w:p>
    <w:p>
      <w:pPr>
        <w:rPr>
          <w:color w:val="auto"/>
          <w:kern w:val="44"/>
          <w:sz w:val="44"/>
          <w:szCs w:val="44"/>
        </w:rPr>
      </w:pPr>
    </w:p>
    <w:p>
      <w:pPr>
        <w:rPr>
          <w:color w:val="auto"/>
          <w:kern w:val="44"/>
          <w:sz w:val="44"/>
          <w:szCs w:val="44"/>
        </w:rPr>
      </w:pPr>
    </w:p>
    <w:p>
      <w:pPr>
        <w:rPr>
          <w:color w:val="auto"/>
          <w:kern w:val="44"/>
          <w:sz w:val="44"/>
          <w:szCs w:val="44"/>
        </w:rPr>
      </w:pPr>
    </w:p>
    <w:p>
      <w:pPr>
        <w:rPr>
          <w:color w:val="auto"/>
          <w:kern w:val="44"/>
          <w:sz w:val="44"/>
          <w:szCs w:val="44"/>
        </w:rPr>
      </w:pPr>
    </w:p>
    <w:p>
      <w:pPr>
        <w:pStyle w:val="4"/>
        <w:jc w:val="center"/>
        <w:rPr>
          <w:rFonts w:hint="eastAsia"/>
          <w:color w:val="auto"/>
        </w:rPr>
      </w:pPr>
      <w:bookmarkStart w:id="2" w:name="_Toc457380867"/>
    </w:p>
    <w:p>
      <w:pPr>
        <w:pStyle w:val="4"/>
        <w:jc w:val="center"/>
        <w:rPr>
          <w:rFonts w:hint="eastAsia"/>
          <w:color w:val="auto"/>
        </w:rPr>
      </w:pPr>
    </w:p>
    <w:p>
      <w:pPr>
        <w:pStyle w:val="4"/>
        <w:jc w:val="center"/>
        <w:rPr>
          <w:rFonts w:hint="eastAsia"/>
          <w:color w:val="auto"/>
        </w:rPr>
        <w:sectPr>
          <w:footerReference r:id="rId5" w:type="default"/>
          <w:pgSz w:w="11906" w:h="16838"/>
          <w:pgMar w:top="1327" w:right="1800" w:bottom="930" w:left="1800" w:header="851" w:footer="992" w:gutter="0"/>
          <w:pgNumType w:fmt="numberInDash" w:start="1"/>
          <w:cols w:space="0" w:num="1"/>
          <w:rtlGutter w:val="0"/>
          <w:docGrid w:type="lines" w:linePitch="312" w:charSpace="0"/>
        </w:sectPr>
      </w:pPr>
    </w:p>
    <w:p>
      <w:pPr>
        <w:pStyle w:val="4"/>
        <w:jc w:val="center"/>
        <w:rPr>
          <w:rFonts w:hint="eastAsia"/>
          <w:color w:val="auto"/>
        </w:rPr>
        <w:sectPr>
          <w:footerReference r:id="rId6" w:type="default"/>
          <w:pgSz w:w="11906" w:h="16838"/>
          <w:pgMar w:top="1984" w:right="1531" w:bottom="1531" w:left="1531" w:header="851" w:footer="992" w:gutter="0"/>
          <w:pgNumType w:fmt="numberInDash" w:start="1"/>
          <w:cols w:space="0" w:num="1"/>
          <w:rtlGutter w:val="0"/>
          <w:docGrid w:type="lines" w:linePitch="312" w:charSpace="0"/>
        </w:sectPr>
      </w:pP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7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  则</w:t>
      </w:r>
      <w:bookmarkEnd w:id="2"/>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3" w:name="_Toc457380868"/>
      <w:bookmarkStart w:id="4" w:name="_Toc456860634"/>
      <w:r>
        <w:rPr>
          <w:rFonts w:hint="eastAsia" w:ascii="楷体_GB2312" w:hAnsi="楷体_GB2312" w:eastAsia="楷体_GB2312" w:cs="楷体_GB2312"/>
          <w:b/>
          <w:bCs/>
          <w:color w:val="auto"/>
          <w:sz w:val="32"/>
          <w:szCs w:val="32"/>
          <w:lang w:val="en-US" w:eastAsia="zh-CN"/>
        </w:rPr>
        <w:t xml:space="preserve">第一条  </w:t>
      </w:r>
      <w:r>
        <w:rPr>
          <w:rFonts w:hint="eastAsia" w:ascii="楷体_GB2312" w:hAnsi="楷体_GB2312" w:eastAsia="楷体_GB2312" w:cs="楷体_GB2312"/>
          <w:b/>
          <w:bCs/>
          <w:color w:val="auto"/>
          <w:sz w:val="32"/>
          <w:szCs w:val="32"/>
        </w:rPr>
        <w:t>规划背景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学前教育是终身学习的开端，是国民教育体系的重要组成部分，是重要的社会公益事业。党的十九大做出“办好学前教育、实现幼有所育”的重大决策部署。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年来，我区学前教育事业快速发展，资源迅速扩大、普及水平大幅提高、管理制度不断完善，“入园难”问题得到缓解。由于底子薄、欠账多，目前学前教育仍是我区整个教育体系的短板，发展不平衡不充分问题十分突出。学前教育资源尤其是普惠性资源不足。为</w:t>
      </w:r>
      <w:r>
        <w:rPr>
          <w:rFonts w:hint="eastAsia" w:ascii="仿宋_GB2312" w:hAnsi="仿宋_GB2312" w:eastAsia="仿宋_GB2312" w:cs="仿宋_GB2312"/>
          <w:color w:val="auto"/>
          <w:sz w:val="32"/>
          <w:szCs w:val="32"/>
        </w:rPr>
        <w:t>深入贯彻《中共中央国务院关于学前教育深化改革规范发展的若干意见》《辽宁省学前教育条例》《双台子区加快推进3岁</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下婴幼儿照护服务发展实施方案》的精神，结合省、市对“城市居住小区配套幼儿园治理”的要求，牢牢把握公益普惠基本方向，坚持公办民办并举，加大公共财政投入，着力扩大普惠性学前教育资源供给。解决长期以来，困扰老百姓的“入园难”“入园贵”问题，满足老百姓对学前教育资源尤其是优质普惠性学前教育资源的需求，</w:t>
      </w:r>
      <w:r>
        <w:rPr>
          <w:rFonts w:hint="eastAsia" w:ascii="仿宋_GB2312" w:hAnsi="仿宋_GB2312" w:eastAsia="仿宋_GB2312" w:cs="仿宋_GB2312"/>
          <w:color w:val="auto"/>
          <w:sz w:val="32"/>
          <w:szCs w:val="32"/>
          <w:lang w:val="en-US" w:eastAsia="zh-CN"/>
        </w:rPr>
        <w:t>更好普及学前教育，构建覆盖城乡、布局合理、公益优质普惠的学前教育公共服务体系，切实办好新时代学前教育，更好实现</w:t>
      </w:r>
      <w:r>
        <w:rPr>
          <w:rFonts w:hint="eastAsia" w:ascii="仿宋_GB2312" w:hAnsi="仿宋_GB2312" w:eastAsia="仿宋_GB2312" w:cs="仿宋_GB2312"/>
          <w:color w:val="auto"/>
          <w:sz w:val="32"/>
          <w:szCs w:val="32"/>
        </w:rPr>
        <w:t>幼有所育。结合我区实际情况，特制定此规划。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第二条  规划依据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1.《国家中长期教育改革和发展规划纲要（2010-2020）》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2.《国务院关于当前发展学前教育的若干意见》（国发[2010]41号）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3.《中共中央 国务院关于学前教育深化改革规范发展的若干意见》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《辽宁省学前教育条例》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辽宁省</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居住小区配套幼儿园建设管理办法》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6.《盘锦市人民政府关于进一步加快学前教育发展的意见》（盘政发〔2015〕40号）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7.《盘锦市人民政府关于大力促进幼儿园连锁发展的实施意见》（盘政办发〔2012〕6号）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8.住房和城乡建设部“关于印发《2012年建设标准编制项目计划》的通知”（建标〔2012〕192号）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9.《幼儿园建设标准》（建标175-2016）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10.《托儿所、幼儿园建筑设计规范》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第三条  规划范围及范畴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规划范围：双台子区全域，包括下辖6个街道及两个乡镇。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规划范畴：对3-6周岁幼儿实施学前教育的幼儿园。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第四条  规划期限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2021年-2025年。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第五条  </w:t>
      </w:r>
      <w:r>
        <w:rPr>
          <w:rFonts w:hint="eastAsia" w:ascii="仿宋_GB2312" w:hAnsi="仿宋_GB2312" w:eastAsia="仿宋_GB2312" w:cs="仿宋_GB2312"/>
          <w:b w:val="0"/>
          <w:bCs w:val="0"/>
          <w:color w:val="auto"/>
          <w:sz w:val="32"/>
          <w:szCs w:val="32"/>
          <w:lang w:val="en-US" w:eastAsia="zh-CN"/>
        </w:rPr>
        <w:t>本</w:t>
      </w:r>
      <w:r>
        <w:rPr>
          <w:rFonts w:hint="eastAsia" w:ascii="仿宋_GB2312" w:hAnsi="仿宋_GB2312" w:eastAsia="仿宋_GB2312" w:cs="仿宋_GB2312"/>
          <w:color w:val="auto"/>
          <w:sz w:val="32"/>
          <w:szCs w:val="32"/>
          <w:lang w:val="en-US" w:eastAsia="zh-CN"/>
        </w:rPr>
        <w:t>规划为对幼儿园布点的指导性规划，图纸中所表示的规划幼儿园位置，根据实际需求设置的示意性点位。规划幼儿园的具体位置可根据项目设计时具体确定。</w:t>
      </w:r>
      <w:bookmarkEnd w:id="3"/>
      <w:bookmarkEnd w:id="4"/>
      <w:bookmarkStart w:id="5" w:name="_Toc457380873"/>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指导思想</w:t>
      </w:r>
      <w:bookmarkEnd w:id="5"/>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6" w:name="_Toc457380874"/>
      <w:bookmarkStart w:id="7" w:name="_Toc456860640"/>
      <w:r>
        <w:rPr>
          <w:rFonts w:hint="eastAsia" w:ascii="楷体_GB2312" w:hAnsi="楷体_GB2312" w:eastAsia="楷体_GB2312" w:cs="楷体_GB2312"/>
          <w:b/>
          <w:bCs/>
          <w:color w:val="auto"/>
          <w:sz w:val="32"/>
          <w:szCs w:val="32"/>
          <w:lang w:val="en-US" w:eastAsia="zh-CN"/>
        </w:rPr>
        <w:t>第六条  指导思想</w:t>
      </w:r>
      <w:bookmarkEnd w:id="6"/>
      <w:bookmarkEnd w:id="7"/>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bookmarkStart w:id="8" w:name="_Toc456860641"/>
      <w:r>
        <w:rPr>
          <w:rFonts w:hint="eastAsia" w:ascii="仿宋_GB2312" w:hAnsi="仿宋_GB2312" w:eastAsia="仿宋_GB2312" w:cs="仿宋_GB2312"/>
          <w:color w:val="auto"/>
          <w:sz w:val="32"/>
          <w:szCs w:val="32"/>
          <w:lang w:val="en-US" w:eastAsia="zh-CN"/>
        </w:rPr>
        <w:t>以习近平新时代中国特色社会主义思想为指导，全面贯彻党的十九大精神和党的教育方针，</w:t>
      </w:r>
      <w:r>
        <w:rPr>
          <w:rFonts w:hint="eastAsia" w:ascii="仿宋_GB2312" w:hAnsi="仿宋_GB2312" w:eastAsia="仿宋_GB2312" w:cs="仿宋_GB2312"/>
          <w:color w:val="auto"/>
          <w:sz w:val="32"/>
          <w:szCs w:val="32"/>
        </w:rPr>
        <w:t>认真贯彻落实</w:t>
      </w:r>
      <w:r>
        <w:rPr>
          <w:rFonts w:hint="eastAsia" w:ascii="仿宋_GB2312" w:hAnsi="仿宋_GB2312" w:eastAsia="仿宋_GB2312" w:cs="仿宋_GB2312"/>
          <w:color w:val="auto"/>
          <w:sz w:val="32"/>
          <w:szCs w:val="32"/>
          <w:lang w:val="en-US" w:eastAsia="zh-CN"/>
        </w:rPr>
        <w:t>《中共中央 国务院关于学前教育深化改革规范发展的若干意见》，落实立德树人根本任务。坚持政府主导，加强公办园建设，鼓励引导社会力量办园，着力扩大普惠性学前教育资源供给，推进学前教育普及普惠安全优质发展；以《</w:t>
      </w:r>
      <w:r>
        <w:rPr>
          <w:rFonts w:hint="eastAsia" w:ascii="仿宋_GB2312" w:hAnsi="仿宋_GB2312" w:eastAsia="仿宋_GB2312" w:cs="仿宋_GB2312"/>
          <w:color w:val="auto"/>
          <w:sz w:val="32"/>
          <w:szCs w:val="32"/>
        </w:rPr>
        <w:t>辽宁省</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居住小区配套幼儿园建设管理办法》</w:t>
      </w:r>
      <w:r>
        <w:rPr>
          <w:rFonts w:hint="eastAsia" w:ascii="仿宋_GB2312" w:hAnsi="仿宋_GB2312" w:eastAsia="仿宋_GB2312" w:cs="仿宋_GB2312"/>
          <w:color w:val="auto"/>
          <w:sz w:val="32"/>
          <w:szCs w:val="32"/>
          <w:lang w:val="en-US" w:eastAsia="zh-CN"/>
        </w:rPr>
        <w:t>为准绳，科学规划，新建改扩建一批公办园，解决中心区域公办学位不足的问题；</w:t>
      </w:r>
      <w:r>
        <w:rPr>
          <w:rFonts w:hint="eastAsia" w:ascii="仿宋_GB2312" w:hAnsi="仿宋_GB2312" w:eastAsia="仿宋_GB2312" w:cs="仿宋_GB2312"/>
          <w:color w:val="auto"/>
          <w:sz w:val="32"/>
          <w:szCs w:val="32"/>
        </w:rPr>
        <w:t>挖掘梳理幼儿园空间资源，并进行合理空间布局，提高幼儿园教育质量，</w:t>
      </w:r>
      <w:r>
        <w:rPr>
          <w:rFonts w:hint="eastAsia" w:ascii="仿宋_GB2312" w:hAnsi="仿宋_GB2312" w:eastAsia="仿宋_GB2312" w:cs="仿宋_GB2312"/>
          <w:color w:val="auto"/>
          <w:sz w:val="32"/>
          <w:szCs w:val="32"/>
          <w:lang w:val="en-US" w:eastAsia="zh-CN"/>
        </w:rPr>
        <w:t>满足</w:t>
      </w:r>
      <w:r>
        <w:rPr>
          <w:rFonts w:hint="eastAsia" w:ascii="仿宋_GB2312" w:hAnsi="仿宋_GB2312" w:eastAsia="仿宋_GB2312" w:cs="仿宋_GB2312"/>
          <w:color w:val="auto"/>
          <w:sz w:val="32"/>
          <w:szCs w:val="32"/>
        </w:rPr>
        <w:t>双台子区适龄儿童</w:t>
      </w:r>
      <w:r>
        <w:rPr>
          <w:rFonts w:hint="eastAsia" w:ascii="仿宋_GB2312" w:hAnsi="仿宋_GB2312" w:eastAsia="仿宋_GB2312" w:cs="仿宋_GB2312"/>
          <w:color w:val="auto"/>
          <w:sz w:val="32"/>
          <w:szCs w:val="32"/>
          <w:lang w:val="en-US" w:eastAsia="zh-CN"/>
        </w:rPr>
        <w:t>对优质普惠性学位</w:t>
      </w:r>
      <w:r>
        <w:rPr>
          <w:rFonts w:hint="eastAsia" w:ascii="仿宋_GB2312" w:hAnsi="仿宋_GB2312" w:eastAsia="仿宋_GB2312" w:cs="仿宋_GB2312"/>
          <w:color w:val="auto"/>
          <w:sz w:val="32"/>
          <w:szCs w:val="32"/>
        </w:rPr>
        <w:t>需求；构建集规划、建设、运行及管理为一体的符合双台子区发展实际的幼儿园建管体系。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9" w:name="_Toc457380875"/>
      <w:r>
        <w:rPr>
          <w:rFonts w:hint="eastAsia" w:ascii="楷体_GB2312" w:hAnsi="楷体_GB2312" w:eastAsia="楷体_GB2312" w:cs="楷体_GB2312"/>
          <w:b/>
          <w:bCs/>
          <w:color w:val="auto"/>
          <w:sz w:val="32"/>
          <w:szCs w:val="32"/>
          <w:lang w:val="en-US" w:eastAsia="zh-CN"/>
        </w:rPr>
        <w:t>第七条  规划目标</w:t>
      </w:r>
      <w:bookmarkEnd w:id="8"/>
      <w:bookmarkEnd w:id="9"/>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bookmarkStart w:id="10" w:name="_Toc456860642"/>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.大力发展公办园，充分发挥公办园保基本、兜底线、引领方向、平抑收费的主渠道作用。实现“十四五”公办幼儿园在园幼儿占比60%，普惠率90%的总体目标</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2.掌握和预测</w:t>
      </w:r>
      <w:r>
        <w:rPr>
          <w:rFonts w:hint="eastAsia" w:ascii="仿宋_GB2312" w:hAnsi="仿宋_GB2312" w:eastAsia="仿宋_GB2312" w:cs="仿宋_GB2312"/>
          <w:color w:val="auto"/>
          <w:sz w:val="32"/>
          <w:szCs w:val="32"/>
        </w:rPr>
        <w:t>适龄儿童数量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合理预测双台子区适龄儿童人数，</w:t>
      </w:r>
      <w:r>
        <w:rPr>
          <w:rFonts w:hint="eastAsia" w:ascii="仿宋_GB2312" w:hAnsi="仿宋_GB2312" w:eastAsia="仿宋_GB2312" w:cs="仿宋_GB2312"/>
          <w:color w:val="auto"/>
          <w:sz w:val="32"/>
          <w:szCs w:val="32"/>
          <w:lang w:val="en-US" w:eastAsia="zh-CN"/>
        </w:rPr>
        <w:t>在园幼儿数、幼儿园所数、学位数，对</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lang w:val="en-US" w:eastAsia="zh-CN"/>
        </w:rPr>
        <w:t>科学</w:t>
      </w:r>
      <w:r>
        <w:rPr>
          <w:rFonts w:hint="eastAsia" w:ascii="仿宋_GB2312" w:hAnsi="仿宋_GB2312" w:eastAsia="仿宋_GB2312" w:cs="仿宋_GB2312"/>
          <w:color w:val="auto"/>
          <w:sz w:val="32"/>
          <w:szCs w:val="32"/>
        </w:rPr>
        <w:t>布局规划</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3.依据《</w:t>
      </w:r>
      <w:r>
        <w:rPr>
          <w:rFonts w:hint="eastAsia" w:ascii="仿宋_GB2312" w:hAnsi="仿宋_GB2312" w:eastAsia="仿宋_GB2312" w:cs="仿宋_GB2312"/>
          <w:color w:val="auto"/>
          <w:sz w:val="32"/>
          <w:szCs w:val="32"/>
        </w:rPr>
        <w:t>辽宁省</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居住小区配套幼儿园建设管理办法》制定幼儿园规模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依据《幼儿园建设标准》（建标175-2016），建设标准化幼儿园，</w:t>
      </w:r>
      <w:r>
        <w:rPr>
          <w:rFonts w:hint="eastAsia" w:ascii="仿宋_GB2312" w:hAnsi="仿宋_GB2312" w:eastAsia="仿宋_GB2312" w:cs="仿宋_GB2312"/>
          <w:color w:val="auto"/>
          <w:sz w:val="32"/>
          <w:szCs w:val="32"/>
        </w:rPr>
        <w:t>保证新建园所的质量。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4.促进幼儿园提档升级，小规模幼儿园向标准化发展，标准化幼儿园优质普惠发展。</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明确幼儿园布局，为双台子区学前教育持续发展打下基础。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11" w:name="_Toc457380876"/>
      <w:r>
        <w:rPr>
          <w:rFonts w:hint="eastAsia" w:ascii="楷体_GB2312" w:hAnsi="楷体_GB2312" w:eastAsia="楷体_GB2312" w:cs="楷体_GB2312"/>
          <w:b/>
          <w:bCs/>
          <w:color w:val="auto"/>
          <w:sz w:val="32"/>
          <w:szCs w:val="32"/>
          <w:lang w:val="en-US" w:eastAsia="zh-CN"/>
        </w:rPr>
        <w:t>第八条  规划原则</w:t>
      </w:r>
      <w:bookmarkEnd w:id="10"/>
      <w:bookmarkEnd w:id="11"/>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.确保优先建设的原则</w:t>
      </w:r>
    </w:p>
    <w:p>
      <w:pPr>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城镇居住小区配套幼儿园与首期建设的居民住宅区同步规划、同步建设、同步验收、同步交付使用。</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2.公益原则</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区配套幼儿园按教育用地性质划拨土地，不得改变用途。建成后作为公共服务设施，产权移交政府，办成公办幼儿园或委托办成民办普惠性幼儿园，不得办成营利性幼儿园。公办幼儿园在园幼儿占比低于50%的，原则上办成公办园。</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均衡发展的原则</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幼儿园的均衡布局应根据全区的人口分布，</w:t>
      </w:r>
      <w:r>
        <w:rPr>
          <w:rFonts w:hint="eastAsia" w:ascii="仿宋_GB2312" w:hAnsi="仿宋_GB2312" w:eastAsia="仿宋_GB2312" w:cs="仿宋_GB2312"/>
          <w:color w:val="auto"/>
          <w:sz w:val="32"/>
          <w:szCs w:val="32"/>
          <w:lang w:val="en-US" w:eastAsia="zh-CN"/>
        </w:rPr>
        <w:t>居住小区建设，</w:t>
      </w:r>
      <w:r>
        <w:rPr>
          <w:rFonts w:hint="eastAsia" w:ascii="仿宋_GB2312" w:hAnsi="仿宋_GB2312" w:eastAsia="仿宋_GB2312" w:cs="仿宋_GB2312"/>
          <w:color w:val="auto"/>
          <w:sz w:val="32"/>
          <w:szCs w:val="32"/>
        </w:rPr>
        <w:t xml:space="preserve">结合幼儿来源、人口密度、交通等因素综合考虑各类幼儿园的分布。 </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就近入学的原则</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考虑到城区内各片区的城市职能分工的不同，应根据具体情况具体对待。幼儿园规划也可适度扩大服务范围，其服务半径也可做适当的调整。</w:t>
      </w:r>
      <w:bookmarkStart w:id="12" w:name="_Toc457380877"/>
    </w:p>
    <w:p>
      <w:pPr>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color w:val="auto"/>
          <w:sz w:val="32"/>
          <w:szCs w:val="32"/>
          <w:lang w:val="en-US" w:eastAsia="zh-CN"/>
        </w:rPr>
        <w:t xml:space="preserve">第三章 </w:t>
      </w:r>
      <w:r>
        <w:rPr>
          <w:rFonts w:hint="eastAsia" w:ascii="黑体" w:hAnsi="黑体" w:eastAsia="黑体" w:cs="黑体"/>
          <w:b w:val="0"/>
          <w:bCs w:val="0"/>
          <w:color w:val="auto"/>
          <w:sz w:val="32"/>
          <w:szCs w:val="32"/>
        </w:rPr>
        <w:t>规划指标体系</w:t>
      </w:r>
      <w:bookmarkEnd w:id="12"/>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楷体_GB2312" w:hAnsi="楷体_GB2312" w:eastAsia="楷体_GB2312" w:cs="楷体_GB2312"/>
          <w:b/>
          <w:bCs/>
          <w:color w:val="auto"/>
          <w:sz w:val="32"/>
          <w:szCs w:val="32"/>
          <w:lang w:val="en-US" w:eastAsia="zh-CN"/>
        </w:rPr>
      </w:pPr>
      <w:bookmarkStart w:id="13" w:name="_Toc456860644"/>
      <w:bookmarkStart w:id="14" w:name="_Toc457380878"/>
      <w:r>
        <w:rPr>
          <w:rFonts w:hint="eastAsia" w:ascii="楷体_GB2312" w:hAnsi="楷体_GB2312" w:eastAsia="楷体_GB2312" w:cs="楷体_GB2312"/>
          <w:b/>
          <w:bCs/>
          <w:color w:val="auto"/>
          <w:sz w:val="32"/>
          <w:szCs w:val="32"/>
          <w:lang w:val="en-US" w:eastAsia="zh-CN"/>
        </w:rPr>
        <w:t>第九条  配建指标</w:t>
      </w:r>
      <w:bookmarkEnd w:id="13"/>
      <w:bookmarkEnd w:id="1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配套幼儿园用地标准按照3000-6000人（1000-2000户）区域，预留一所六班型以上规模的幼儿园建设用地。对规模不足3000人的零星住宅建设或组团开发区域应进行区域统筹，合理规划幼儿园配建项目。</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3班型（90人） 服务3000人口（1000户）</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6班型（180人）服务3001-6000人口（1001-2000户）</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9班型（270人）服务6001-9000人口（2001-3000户）</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12班型（360人）服务9001-12000人口（3001-4000户）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15" w:name="_Toc457380879"/>
      <w:bookmarkStart w:id="16" w:name="_Toc456860645"/>
      <w:r>
        <w:rPr>
          <w:rFonts w:hint="eastAsia" w:ascii="楷体_GB2312" w:hAnsi="楷体_GB2312" w:eastAsia="楷体_GB2312" w:cs="楷体_GB2312"/>
          <w:b/>
          <w:bCs/>
          <w:color w:val="auto"/>
          <w:sz w:val="32"/>
          <w:szCs w:val="32"/>
          <w:lang w:val="en-US" w:eastAsia="zh-CN"/>
        </w:rPr>
        <w:t>第十条  规划班额</w:t>
      </w:r>
      <w:bookmarkEnd w:id="15"/>
      <w:bookmarkEnd w:id="16"/>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小班：20-25人/班；中班：2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-30人/班；大班：3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-35人/班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17" w:name="_Toc456860646"/>
      <w:bookmarkStart w:id="18" w:name="_Toc457380880"/>
      <w:r>
        <w:rPr>
          <w:rFonts w:hint="eastAsia" w:ascii="楷体_GB2312" w:hAnsi="楷体_GB2312" w:eastAsia="楷体_GB2312" w:cs="楷体_GB2312"/>
          <w:b/>
          <w:bCs/>
          <w:color w:val="auto"/>
          <w:sz w:val="32"/>
          <w:szCs w:val="32"/>
          <w:lang w:val="en-US" w:eastAsia="zh-CN"/>
        </w:rPr>
        <w:t>第十一条  规划班型</w:t>
      </w:r>
      <w:bookmarkEnd w:id="17"/>
      <w:bookmarkEnd w:id="18"/>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19" w:name="_Toc456860647"/>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新建幼儿园宜为6、9班，不宜超过12班，居住人口不足时允许设置3班幼儿园。两乡镇</w:t>
      </w:r>
      <w:r>
        <w:rPr>
          <w:rFonts w:hint="eastAsia" w:ascii="仿宋_GB2312" w:hAnsi="仿宋_GB2312" w:eastAsia="仿宋_GB2312" w:cs="仿宋_GB2312"/>
          <w:color w:val="auto"/>
          <w:sz w:val="32"/>
          <w:szCs w:val="32"/>
          <w:lang w:val="en-US" w:eastAsia="zh-CN"/>
        </w:rPr>
        <w:t>中心幼儿园已建成，暂不规划。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20" w:name="_Toc457380881"/>
      <w:r>
        <w:rPr>
          <w:rFonts w:hint="eastAsia" w:ascii="楷体_GB2312" w:hAnsi="楷体_GB2312" w:eastAsia="楷体_GB2312" w:cs="楷体_GB2312"/>
          <w:b/>
          <w:bCs/>
          <w:color w:val="auto"/>
          <w:sz w:val="32"/>
          <w:szCs w:val="32"/>
          <w:lang w:val="en-US" w:eastAsia="zh-CN"/>
        </w:rPr>
        <w:t>第十二条  服务半径</w:t>
      </w:r>
      <w:bookmarkEnd w:id="19"/>
      <w:bookmarkEnd w:id="20"/>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bookmarkStart w:id="21" w:name="_Toc456860648"/>
      <w:r>
        <w:rPr>
          <w:rFonts w:hint="eastAsia" w:ascii="仿宋_GB2312" w:hAnsi="仿宋_GB2312" w:eastAsia="仿宋_GB2312" w:cs="仿宋_GB2312"/>
          <w:color w:val="auto"/>
          <w:sz w:val="32"/>
          <w:szCs w:val="32"/>
        </w:rPr>
        <w:t>确定的服务半径宜为300-500米，</w:t>
      </w:r>
      <w:r>
        <w:rPr>
          <w:rFonts w:hint="eastAsia" w:ascii="仿宋_GB2312" w:hAnsi="仿宋_GB2312" w:eastAsia="仿宋_GB2312" w:cs="仿宋_GB2312"/>
          <w:color w:val="auto"/>
          <w:sz w:val="32"/>
          <w:szCs w:val="32"/>
          <w:lang w:val="en-US" w:eastAsia="zh-CN"/>
        </w:rPr>
        <w:t>可根据人口密度、户数、</w:t>
      </w:r>
      <w:r>
        <w:rPr>
          <w:rFonts w:hint="eastAsia" w:ascii="仿宋_GB2312" w:hAnsi="仿宋_GB2312" w:eastAsia="仿宋_GB2312" w:cs="仿宋_GB2312"/>
          <w:color w:val="auto"/>
          <w:sz w:val="32"/>
          <w:szCs w:val="32"/>
        </w:rPr>
        <w:t>幼儿园规模</w:t>
      </w:r>
      <w:r>
        <w:rPr>
          <w:rFonts w:hint="eastAsia" w:ascii="仿宋_GB2312" w:hAnsi="仿宋_GB2312" w:eastAsia="仿宋_GB2312" w:cs="仿宋_GB2312"/>
          <w:color w:val="auto"/>
          <w:sz w:val="32"/>
          <w:szCs w:val="32"/>
          <w:lang w:val="en-US" w:eastAsia="zh-CN"/>
        </w:rPr>
        <w:t>及实际需求，</w:t>
      </w:r>
      <w:r>
        <w:rPr>
          <w:rFonts w:hint="eastAsia" w:ascii="仿宋_GB2312" w:hAnsi="仿宋_GB2312" w:eastAsia="仿宋_GB2312" w:cs="仿宋_GB2312"/>
          <w:color w:val="auto"/>
          <w:sz w:val="32"/>
          <w:szCs w:val="32"/>
        </w:rPr>
        <w:t>可适当</w:t>
      </w:r>
      <w:r>
        <w:rPr>
          <w:rFonts w:hint="eastAsia" w:ascii="仿宋_GB2312" w:hAnsi="仿宋_GB2312" w:eastAsia="仿宋_GB2312" w:cs="仿宋_GB2312"/>
          <w:color w:val="auto"/>
          <w:sz w:val="32"/>
          <w:szCs w:val="32"/>
          <w:lang w:val="en-US" w:eastAsia="zh-CN"/>
        </w:rPr>
        <w:t>调整</w:t>
      </w:r>
      <w:r>
        <w:rPr>
          <w:rFonts w:hint="eastAsia" w:ascii="仿宋_GB2312" w:hAnsi="仿宋_GB2312" w:eastAsia="仿宋_GB2312" w:cs="仿宋_GB2312"/>
          <w:color w:val="auto"/>
          <w:sz w:val="32"/>
          <w:szCs w:val="32"/>
        </w:rPr>
        <w:t xml:space="preserve">服务半径。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22" w:name="_Toc457380882"/>
      <w:r>
        <w:rPr>
          <w:rFonts w:hint="eastAsia" w:ascii="楷体_GB2312" w:hAnsi="楷体_GB2312" w:eastAsia="楷体_GB2312" w:cs="楷体_GB2312"/>
          <w:b/>
          <w:bCs/>
          <w:color w:val="auto"/>
          <w:sz w:val="32"/>
          <w:szCs w:val="32"/>
          <w:lang w:val="en-US" w:eastAsia="zh-CN"/>
        </w:rPr>
        <w:t>第十三条  用地及园舍指标</w:t>
      </w:r>
      <w:bookmarkEnd w:id="21"/>
      <w:bookmarkEnd w:id="22"/>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rPr>
      </w:pPr>
      <w:bookmarkStart w:id="23" w:name="_Toc456860649"/>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住房和城乡建设部“关于印发《2012年建设标准编制项目计划》的通知”（建标[2012]192号）《幼儿园建设标准》（建标175-2016），确定幼儿园用地面积定额、幼儿园建筑面积定额（包括活动及辅助用房、办公及辅助用房、生活用房使用指标）、活动场地面积、绿化面积、容积率等（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24" w:name="_Toc457380883"/>
      <w:r>
        <w:rPr>
          <w:rFonts w:hint="eastAsia" w:ascii="楷体_GB2312" w:hAnsi="楷体_GB2312" w:eastAsia="楷体_GB2312" w:cs="楷体_GB2312"/>
          <w:b/>
          <w:bCs/>
          <w:color w:val="auto"/>
          <w:sz w:val="32"/>
          <w:szCs w:val="32"/>
          <w:lang w:val="en-US" w:eastAsia="zh-CN"/>
        </w:rPr>
        <w:t>第十四条  幼儿园选址</w:t>
      </w:r>
      <w:bookmarkEnd w:id="23"/>
      <w:bookmarkEnd w:id="24"/>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选择地质条件较好，环境适宜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空气流通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日照充足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交通方便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场地平整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排水通畅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基础设施完善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周边绿色植被丰富，符合卫生和环保要求的宜建地带 </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必须避开地震危险地段，可能发生地质灾害和洪水灾害的区域等不安全地带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避开</w:t>
      </w:r>
      <w:r>
        <w:rPr>
          <w:rFonts w:hint="eastAsia" w:ascii="仿宋_GB2312" w:hAnsi="仿宋_GB2312" w:eastAsia="仿宋_GB2312" w:cs="仿宋_GB2312"/>
          <w:color w:val="auto"/>
          <w:sz w:val="32"/>
          <w:szCs w:val="32"/>
        </w:rPr>
        <w:t>输油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输气管道和高压供电走廊等</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必须与铁路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高速公路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机场及飞机起降航线有足够的安全卫生防护距离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应避开主要交通干道，建筑的阴影区等</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不应与集贸市场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娱乐场所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医院传染病房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太平间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殡仪</w:t>
      </w:r>
      <w:r>
        <w:rPr>
          <w:rFonts w:hint="eastAsia" w:ascii="仿宋_GB2312" w:hAnsi="仿宋_GB2312" w:eastAsia="仿宋_GB2312" w:cs="仿宋_GB2312"/>
          <w:color w:val="auto"/>
          <w:sz w:val="32"/>
          <w:szCs w:val="32"/>
        </w:rPr>
        <w:t>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垃圾中转站及污水处理站等喧闹脏乱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不利于幼儿身心健康的场所毗邻 </w:t>
      </w:r>
      <w:r>
        <w:rPr>
          <w:rFonts w:hint="eastAsia" w:ascii="仿宋_GB2312" w:hAnsi="仿宋_GB2312" w:eastAsia="仿宋_GB2312" w:cs="仿宋_GB2312"/>
          <w:color w:val="auto"/>
          <w:sz w:val="32"/>
          <w:szCs w:val="32"/>
          <w:lang w:eastAsia="zh-CN"/>
        </w:rPr>
        <w:t>；不应与生产经营贮藏有毒有害 、易燃易爆物品等危</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幼儿安全的场所</w:t>
      </w:r>
      <w:r>
        <w:rPr>
          <w:rFonts w:hint="eastAsia" w:ascii="仿宋_GB2312" w:hAnsi="仿宋_GB2312" w:eastAsia="仿宋_GB2312" w:cs="仿宋_GB2312"/>
          <w:color w:val="auto"/>
          <w:sz w:val="32"/>
          <w:szCs w:val="32"/>
          <w:lang w:val="en-US" w:eastAsia="zh-CN"/>
        </w:rPr>
        <w:t>毗</w:t>
      </w:r>
      <w:r>
        <w:rPr>
          <w:rFonts w:hint="eastAsia" w:ascii="仿宋_GB2312" w:hAnsi="仿宋_GB2312" w:eastAsia="仿宋_GB2312" w:cs="仿宋_GB2312"/>
          <w:color w:val="auto"/>
          <w:sz w:val="32"/>
          <w:szCs w:val="32"/>
          <w:lang w:eastAsia="zh-CN"/>
        </w:rPr>
        <w:t>邻；不应与通讯发射塔（台）等有较强电磁波辐射的场所毗邻。</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幼儿园不得建在高层建筑内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班及以下规模幼儿园可建在多层公共建筑内的</w:t>
      </w:r>
      <w:r>
        <w:rPr>
          <w:rFonts w:hint="eastAsia" w:ascii="仿宋_GB2312" w:hAnsi="仿宋_GB2312" w:eastAsia="仿宋_GB2312" w:cs="仿宋_GB2312"/>
          <w:color w:val="auto"/>
          <w:sz w:val="32"/>
          <w:szCs w:val="32"/>
          <w:lang w:val="en-US" w:eastAsia="zh-CN"/>
        </w:rPr>
        <w:t>一至三层，</w:t>
      </w:r>
      <w:r>
        <w:rPr>
          <w:rFonts w:hint="eastAsia" w:ascii="仿宋_GB2312" w:hAnsi="仿宋_GB2312" w:eastAsia="仿宋_GB2312" w:cs="仿宋_GB2312"/>
          <w:color w:val="auto"/>
          <w:sz w:val="32"/>
          <w:szCs w:val="32"/>
        </w:rPr>
        <w:t>应有独立院落和出入口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室外游戏场地应有防护设施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班以上规模幼儿园不应设在多层公共建筑内</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农村幼儿园</w:t>
      </w:r>
      <w:r>
        <w:rPr>
          <w:rFonts w:hint="eastAsia" w:ascii="仿宋_GB2312" w:hAnsi="仿宋_GB2312" w:eastAsia="仿宋_GB2312" w:cs="仿宋_GB2312"/>
          <w:color w:val="auto"/>
          <w:sz w:val="32"/>
          <w:szCs w:val="32"/>
          <w:lang w:val="en-US" w:eastAsia="zh-CN"/>
        </w:rPr>
        <w:t>宜</w:t>
      </w:r>
      <w:r>
        <w:rPr>
          <w:rFonts w:hint="eastAsia" w:ascii="仿宋_GB2312" w:hAnsi="仿宋_GB2312" w:eastAsia="仿宋_GB2312" w:cs="仿宋_GB2312"/>
          <w:color w:val="auto"/>
          <w:sz w:val="32"/>
          <w:szCs w:val="32"/>
        </w:rPr>
        <w:t>设在集镇</w:t>
      </w:r>
      <w:r>
        <w:rPr>
          <w:rFonts w:hint="eastAsia" w:ascii="仿宋_GB2312" w:hAnsi="仿宋_GB2312" w:eastAsia="仿宋_GB2312" w:cs="仿宋_GB2312"/>
          <w:color w:val="auto"/>
          <w:sz w:val="32"/>
          <w:szCs w:val="32"/>
          <w:lang w:val="en-US" w:eastAsia="zh-CN"/>
        </w:rPr>
        <w:t>或毗邻乡村</w:t>
      </w:r>
      <w:r>
        <w:rPr>
          <w:rFonts w:hint="eastAsia" w:ascii="仿宋_GB2312" w:hAnsi="仿宋_GB2312" w:eastAsia="仿宋_GB2312" w:cs="仿宋_GB2312"/>
          <w:color w:val="auto"/>
          <w:sz w:val="32"/>
          <w:szCs w:val="32"/>
        </w:rPr>
        <w:t>中小学校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应避开养殖场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屠宰厂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垃圾填埋场及水面儿等不良环境</w:t>
      </w:r>
      <w:r>
        <w:rPr>
          <w:rFonts w:hint="eastAsia" w:ascii="仿宋_GB2312" w:hAnsi="仿宋_GB2312" w:eastAsia="仿宋_GB2312" w:cs="仿宋_GB2312"/>
          <w:color w:val="auto"/>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黑体" w:hAnsi="黑体" w:eastAsia="黑体" w:cs="黑体"/>
          <w:b w:val="0"/>
          <w:bCs w:val="0"/>
          <w:color w:val="auto"/>
          <w:sz w:val="32"/>
          <w:szCs w:val="32"/>
          <w:lang w:val="en-US" w:eastAsia="zh-CN"/>
        </w:rPr>
      </w:pPr>
      <w:bookmarkStart w:id="25" w:name="_Toc457380884"/>
      <w:r>
        <w:rPr>
          <w:rFonts w:hint="eastAsia" w:ascii="黑体" w:hAnsi="黑体" w:eastAsia="黑体" w:cs="黑体"/>
          <w:b w:val="0"/>
          <w:bCs w:val="0"/>
          <w:color w:val="auto"/>
          <w:sz w:val="32"/>
          <w:szCs w:val="32"/>
        </w:rPr>
        <w:t xml:space="preserve">第四章 </w:t>
      </w:r>
      <w:bookmarkEnd w:id="25"/>
      <w:r>
        <w:rPr>
          <w:rFonts w:hint="eastAsia" w:ascii="黑体" w:hAnsi="黑体" w:eastAsia="黑体" w:cs="黑体"/>
          <w:b w:val="0"/>
          <w:bCs w:val="0"/>
          <w:color w:val="auto"/>
          <w:sz w:val="32"/>
          <w:szCs w:val="32"/>
          <w:lang w:val="en-US" w:eastAsia="zh-CN"/>
        </w:rPr>
        <w:t>幼儿园基本情况</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bookmarkStart w:id="26" w:name="_Toc457380885"/>
      <w:bookmarkStart w:id="27" w:name="_Toc456860651"/>
      <w:r>
        <w:rPr>
          <w:rFonts w:hint="eastAsia" w:ascii="楷体_GB2312" w:hAnsi="楷体_GB2312" w:eastAsia="楷体_GB2312" w:cs="楷体_GB2312"/>
          <w:b/>
          <w:bCs/>
          <w:color w:val="auto"/>
          <w:sz w:val="32"/>
          <w:szCs w:val="32"/>
          <w:lang w:val="en-US" w:eastAsia="zh-CN"/>
        </w:rPr>
        <w:t>第十五条</w:t>
      </w:r>
      <w:bookmarkEnd w:id="26"/>
      <w:bookmarkEnd w:id="27"/>
      <w:r>
        <w:rPr>
          <w:rFonts w:hint="eastAsia" w:ascii="楷体_GB2312" w:hAnsi="楷体_GB2312" w:eastAsia="楷体_GB2312" w:cs="楷体_GB2312"/>
          <w:b/>
          <w:bCs/>
          <w:color w:val="auto"/>
          <w:sz w:val="32"/>
          <w:szCs w:val="32"/>
          <w:lang w:val="en-US" w:eastAsia="zh-CN"/>
        </w:rPr>
        <w:t xml:space="preserve">  全区幼儿总数</w:t>
      </w:r>
    </w:p>
    <w:p>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2019年，全区户籍人口19.3万人，全区常住人口23.8</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2-5岁幼儿6102</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3-5岁幼儿4699人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2021年实际在园幼儿5476。</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第十六条  幼儿园情况</w:t>
      </w:r>
    </w:p>
    <w:p>
      <w:pPr>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全区现已建成幼儿园45所，学位总数6740，开园38所，在园幼儿总数5476；公办幼儿园11所，学位总数3150，开园6所；民办幼儿园34所，学位总数3570，开园32所；民办标准化幼儿园13所，开园11所；民办小规模幼儿园21所，学位总数1550，在园幼儿1978；现已规划幼儿园4所，需规划幼儿园7所。建成后，学位总数9530，公办幼儿园专任教师需求260人。提档升级，取缔部分小规模幼儿园后，可满足8000名幼儿入园需求，同时为开展3岁以下婴幼儿照护服务打下基础。</w:t>
      </w:r>
    </w:p>
    <w:p>
      <w:pPr>
        <w:spacing w:beforeLines="50" w:afterLines="50" w:line="360" w:lineRule="auto"/>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幼儿园</w:t>
      </w:r>
      <w:r>
        <w:rPr>
          <w:rFonts w:hint="eastAsia" w:ascii="黑体" w:hAnsi="黑体" w:eastAsia="黑体" w:cs="黑体"/>
          <w:b w:val="0"/>
          <w:bCs w:val="0"/>
          <w:color w:val="auto"/>
          <w:sz w:val="32"/>
          <w:szCs w:val="32"/>
        </w:rPr>
        <w:t>一览表</w:t>
      </w:r>
    </w:p>
    <w:tbl>
      <w:tblPr>
        <w:tblStyle w:val="17"/>
        <w:tblW w:w="9840" w:type="dxa"/>
        <w:tblInd w:w="-2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6"/>
        <w:gridCol w:w="1224"/>
        <w:gridCol w:w="2000"/>
        <w:gridCol w:w="735"/>
        <w:gridCol w:w="675"/>
        <w:gridCol w:w="705"/>
        <w:gridCol w:w="930"/>
        <w:gridCol w:w="675"/>
        <w:gridCol w:w="975"/>
        <w:gridCol w:w="1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班型</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幼儿数</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建筑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面积</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红旗</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振兴社区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宏伟幼儿园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鹏搏凯蒂忧童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193</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984</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孝德幼儿园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985.5</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小太阳幼儿园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166</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780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城市之星幼儿园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232</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芒果幼儿园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1729</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小明星幼儿园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883</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繁荣里幼儿园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文教幼儿园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222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3003</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神童幼儿园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85</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315</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永安社区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文化幼儿园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233</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2801</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永安社区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亿童幼儿园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428</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永安社区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小天使幼儿园（三）</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跨世纪幼儿园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165</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2854</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童话幼儿园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176</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1203</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乐贝多幼儿园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理想幼儿园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东沄明珠幼儿园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810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三千米社区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小哈佛胜利幼儿园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287</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三千米社区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金果果幼儿园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297</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辽河</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盛河社区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文慧幼儿园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4949</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盛河社区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友谊幼儿园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天睿幼儿园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510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4667</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清清嘉训幼儿园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启明星幼儿园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晟华社区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奇才幼儿园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晟华社区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千瑞幼儿园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590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新建社区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小童星幼儿园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86</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780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新建社区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尚尚谦幼儿园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营利</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903</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9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黑体" w:hAnsi="黑体" w:eastAsia="黑体" w:cs="黑体"/>
                <w:b w:val="0"/>
                <w:bCs/>
                <w:color w:val="auto"/>
                <w:kern w:val="0"/>
                <w:sz w:val="21"/>
                <w:szCs w:val="21"/>
                <w:lang w:val="en-US" w:eastAsia="zh-CN"/>
              </w:rPr>
              <w:t>街道</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黑体" w:hAnsi="黑体" w:eastAsia="黑体" w:cs="黑体"/>
                <w:b w:val="0"/>
                <w:bCs/>
                <w:color w:val="auto"/>
                <w:kern w:val="0"/>
                <w:sz w:val="21"/>
                <w:szCs w:val="21"/>
                <w:lang w:val="en-US" w:eastAsia="zh-CN"/>
              </w:rPr>
              <w:t>班型</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幼儿数</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黑体" w:hAnsi="黑体" w:eastAsia="黑体" w:cs="黑体"/>
                <w:b w:val="0"/>
                <w:bCs/>
                <w:color w:val="auto"/>
                <w:kern w:val="0"/>
                <w:sz w:val="21"/>
                <w:szCs w:val="21"/>
                <w:lang w:val="en-US" w:eastAsia="zh-CN"/>
              </w:rPr>
              <w:t>教师</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建筑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面积</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胜利</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河岸社区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辽河幼儿园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12</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360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330</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2695</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海达思达幼儿园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174</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3815</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师慧幼儿园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106</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420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快乐宝贝幼儿园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72</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296</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蓝博湾幼儿园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标注化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团结社区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小天使幼儿园（一）</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214</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湖滨社区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育欣幼儿园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87</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爱尚·左岸幼儿园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5882</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曙光社区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金宝宝幼儿园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32</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390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恒大滨河幼儿园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滨河幼儿园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3087</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小糖果幼儿园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43</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583</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天缘佳乐幼儿园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960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丽景幼儿园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陆家镇</w:t>
            </w: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新农村</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陆家镇中心幼儿园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675" w:type="dxa"/>
            <w:vAlign w:val="center"/>
          </w:tcPr>
          <w:p>
            <w:pPr>
              <w:widowControl/>
              <w:jc w:val="center"/>
              <w:rPr>
                <w:rFonts w:hint="eastAsia" w:ascii="仿宋_GB2312" w:hAnsi="仿宋_GB2312" w:eastAsia="仿宋_GB2312" w:cs="仿宋_GB2312"/>
                <w:color w:val="auto"/>
                <w:kern w:val="0"/>
                <w:sz w:val="21"/>
                <w:szCs w:val="21"/>
              </w:rPr>
            </w:pP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统一镇</w:t>
            </w:r>
          </w:p>
        </w:tc>
        <w:tc>
          <w:tcPr>
            <w:tcW w:w="1224"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惠民小区</w:t>
            </w: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统一镇中心幼儿园</w:t>
            </w:r>
          </w:p>
        </w:tc>
        <w:tc>
          <w:tcPr>
            <w:tcW w:w="735" w:type="dxa"/>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总计</w:t>
            </w:r>
          </w:p>
        </w:tc>
        <w:tc>
          <w:tcPr>
            <w:tcW w:w="1224" w:type="dxa"/>
            <w:vAlign w:val="center"/>
          </w:tcPr>
          <w:p>
            <w:pPr>
              <w:widowControl/>
              <w:jc w:val="center"/>
              <w:rPr>
                <w:rFonts w:hint="eastAsia" w:ascii="仿宋_GB2312" w:hAnsi="仿宋_GB2312" w:eastAsia="仿宋_GB2312" w:cs="仿宋_GB2312"/>
                <w:color w:val="auto"/>
                <w:kern w:val="0"/>
                <w:sz w:val="21"/>
                <w:szCs w:val="21"/>
              </w:rPr>
            </w:pPr>
          </w:p>
        </w:tc>
        <w:tc>
          <w:tcPr>
            <w:tcW w:w="200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w:t>
            </w:r>
          </w:p>
        </w:tc>
        <w:tc>
          <w:tcPr>
            <w:tcW w:w="735" w:type="dxa"/>
            <w:vAlign w:val="center"/>
          </w:tcPr>
          <w:p>
            <w:pPr>
              <w:widowControl/>
              <w:jc w:val="center"/>
              <w:rPr>
                <w:rFonts w:hint="eastAsia" w:ascii="仿宋_GB2312" w:hAnsi="仿宋_GB2312" w:eastAsia="仿宋_GB2312" w:cs="仿宋_GB2312"/>
                <w:color w:val="auto"/>
                <w:kern w:val="0"/>
                <w:sz w:val="21"/>
                <w:szCs w:val="21"/>
              </w:rPr>
            </w:pP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236</w:t>
            </w:r>
          </w:p>
        </w:tc>
        <w:tc>
          <w:tcPr>
            <w:tcW w:w="70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6740</w:t>
            </w:r>
          </w:p>
        </w:tc>
        <w:tc>
          <w:tcPr>
            <w:tcW w:w="930"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5476</w:t>
            </w:r>
          </w:p>
        </w:tc>
        <w:tc>
          <w:tcPr>
            <w:tcW w:w="6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74</w:t>
            </w:r>
          </w:p>
        </w:tc>
        <w:tc>
          <w:tcPr>
            <w:tcW w:w="975" w:type="dxa"/>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11"/>
                <w:kern w:val="0"/>
                <w:sz w:val="21"/>
                <w:szCs w:val="21"/>
                <w:lang w:val="en-US" w:eastAsia="zh-CN"/>
              </w:rPr>
              <w:t>65042.5</w:t>
            </w:r>
          </w:p>
        </w:tc>
        <w:tc>
          <w:tcPr>
            <w:tcW w:w="1005" w:type="dxa"/>
            <w:vAlign w:val="center"/>
          </w:tcPr>
          <w:p>
            <w:pPr>
              <w:widowControl/>
              <w:jc w:val="center"/>
              <w:rPr>
                <w:rFonts w:hint="eastAsia" w:ascii="仿宋_GB2312" w:hAnsi="仿宋_GB2312" w:eastAsia="仿宋_GB2312" w:cs="仿宋_GB2312"/>
                <w:color w:val="auto"/>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各街道社区幼儿园学位、在园幼儿统计表</w:t>
      </w:r>
    </w:p>
    <w:tbl>
      <w:tblPr>
        <w:tblStyle w:val="17"/>
        <w:tblW w:w="9615" w:type="dxa"/>
        <w:tblInd w:w="-2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6"/>
        <w:gridCol w:w="2040"/>
        <w:gridCol w:w="792"/>
        <w:gridCol w:w="1712"/>
        <w:gridCol w:w="1245"/>
        <w:gridCol w:w="1470"/>
        <w:gridCol w:w="14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91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公办</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民办标准化</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小规模</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在园幼儿数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红旗</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振兴社区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城北社区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250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旭东社区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站北社区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合计</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340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东风社区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永安社区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410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站前社区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三千米社区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合计</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1400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91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r>
              <w:rPr>
                <w:rFonts w:hint="eastAsia" w:ascii="黑体" w:hAnsi="黑体" w:eastAsia="黑体" w:cs="黑体"/>
                <w:b w:val="0"/>
                <w:bCs/>
                <w:color w:val="auto"/>
                <w:kern w:val="0"/>
                <w:sz w:val="21"/>
                <w:szCs w:val="21"/>
                <w:lang w:val="en-US" w:eastAsia="zh-CN"/>
              </w:rPr>
              <w:t>街道</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公办</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民办标准化</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小规模</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在园幼儿数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辽河</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盛河社区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520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双河社区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晟华社区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180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延风社区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新建社区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合计</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3</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1550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1337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胜利</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河岸社区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360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滨河社区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庆华社区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湖滨社区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团结社区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旌旗社区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530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合计</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1030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720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曙光社区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合计</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790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430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前锋社区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合计</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730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陆家镇</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新农村</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统一镇</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惠民小区</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总计</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w:t>
            </w:r>
          </w:p>
        </w:tc>
        <w:tc>
          <w:tcPr>
            <w:tcW w:w="79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w:t>
            </w:r>
          </w:p>
        </w:tc>
        <w:tc>
          <w:tcPr>
            <w:tcW w:w="171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21</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6740</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5476</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公办幼儿园基本情况</w:t>
      </w:r>
    </w:p>
    <w:tbl>
      <w:tblPr>
        <w:tblStyle w:val="17"/>
        <w:tblW w:w="9780" w:type="dxa"/>
        <w:tblInd w:w="-4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1545"/>
        <w:gridCol w:w="1469"/>
        <w:gridCol w:w="736"/>
        <w:gridCol w:w="705"/>
        <w:gridCol w:w="645"/>
        <w:gridCol w:w="930"/>
        <w:gridCol w:w="705"/>
        <w:gridCol w:w="1065"/>
        <w:gridCol w:w="1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班型</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幼儿数</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建筑面积</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红旗</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振兴社区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宏伟幼儿园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文教幼儿园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222</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3003</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永安社区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文化幼儿园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2801</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辽河</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盛河社区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文慧幼儿园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461</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4949</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天睿幼儿园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510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151</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4667</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胜利</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河岸社区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辽河幼儿园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360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330</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2695</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恒大滨河</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滨河幼儿园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3087</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丽景幼儿园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陆家镇</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新农村</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陆家镇中心幼儿园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统一镇</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惠民小区</w:t>
            </w:r>
          </w:p>
        </w:tc>
        <w:tc>
          <w:tcPr>
            <w:tcW w:w="14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统一镇中心幼儿园</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bl>
    <w:p>
      <w:pPr>
        <w:spacing w:beforeLines="50" w:afterLines="50" w:line="360" w:lineRule="auto"/>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小规模幼儿园基本情况</w:t>
      </w:r>
    </w:p>
    <w:tbl>
      <w:tblPr>
        <w:tblStyle w:val="17"/>
        <w:tblW w:w="9630" w:type="dxa"/>
        <w:tblInd w:w="-3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5"/>
        <w:gridCol w:w="1390"/>
        <w:gridCol w:w="2000"/>
        <w:gridCol w:w="825"/>
        <w:gridCol w:w="645"/>
        <w:gridCol w:w="810"/>
        <w:gridCol w:w="900"/>
        <w:gridCol w:w="675"/>
        <w:gridCol w:w="765"/>
        <w:gridCol w:w="8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390"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2000"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825"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45"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班型</w:t>
            </w:r>
          </w:p>
        </w:tc>
        <w:tc>
          <w:tcPr>
            <w:tcW w:w="810"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900"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w:t>
            </w:r>
          </w:p>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幼儿数</w:t>
            </w:r>
          </w:p>
        </w:tc>
        <w:tc>
          <w:tcPr>
            <w:tcW w:w="675"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tc>
        <w:tc>
          <w:tcPr>
            <w:tcW w:w="765"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建筑</w:t>
            </w:r>
          </w:p>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面积</w:t>
            </w:r>
          </w:p>
        </w:tc>
        <w:tc>
          <w:tcPr>
            <w:tcW w:w="855" w:type="dxa"/>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红旗</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小太阳幼儿园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166</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780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城市之星幼儿园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232</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小明星幼儿园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883</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育红社区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神童幼儿园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85</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315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永安社区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亿童幼儿园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428</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永安社区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小天使幼儿园（三）</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270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南迁社区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乐贝多幼儿园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450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光明社区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理想幼儿园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147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500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繁荣社区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东沄明珠幼儿园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810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三千米社区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小哈佛胜利幼儿园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287</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三千米社区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金果果幼儿园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297</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辽河</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新建社区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小童星幼儿园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86</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780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晟华社区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千瑞幼儿园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民非</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161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590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盛河社区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友谊幼儿园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49</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300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启明星幼儿园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胜利</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湖滨社区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育欣幼儿园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87</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500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旌旗社区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师慧幼儿园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106</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旌旗社区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快乐宝贝幼儿园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296</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团结社区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小天使幼儿园（一）</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50</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214</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曙光社区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金宝宝幼儿园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32</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390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新府社区</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小糖果幼儿园</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43</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583</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总计</w:t>
            </w:r>
          </w:p>
        </w:tc>
        <w:tc>
          <w:tcPr>
            <w:tcW w:w="13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21</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63</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1550</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1978</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9825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bl>
    <w:p>
      <w:pPr>
        <w:spacing w:beforeLines="50" w:afterLines="50" w:line="360" w:lineRule="auto"/>
        <w:jc w:val="cente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民办标准化幼儿园基本情况</w:t>
      </w:r>
    </w:p>
    <w:tbl>
      <w:tblPr>
        <w:tblStyle w:val="17"/>
        <w:tblW w:w="9930" w:type="dxa"/>
        <w:tblInd w:w="-5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1590"/>
        <w:gridCol w:w="1950"/>
        <w:gridCol w:w="720"/>
        <w:gridCol w:w="675"/>
        <w:gridCol w:w="705"/>
        <w:gridCol w:w="885"/>
        <w:gridCol w:w="750"/>
        <w:gridCol w:w="990"/>
        <w:gridCol w:w="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班型</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幼儿数</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建筑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面积</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7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红旗</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永华社区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鹏搏凯蒂忧童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193</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984</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永华社区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孝德幼儿园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985.5</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芒果幼儿园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1729</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繁荣里幼儿园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7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南迁社区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跨世纪幼儿园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180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165</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2854</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南迁社区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童话幼儿园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120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176</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1203</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黑体" w:hAnsi="黑体" w:eastAsia="黑体" w:cs="黑体"/>
                <w:b w:val="0"/>
                <w:bCs/>
                <w:color w:val="auto"/>
                <w:kern w:val="0"/>
                <w:sz w:val="21"/>
                <w:szCs w:val="21"/>
                <w:lang w:val="en-US" w:eastAsia="zh-CN"/>
              </w:rPr>
              <w:t>街道</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班型</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学位</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幼儿数</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黑体" w:hAnsi="黑体" w:eastAsia="黑体" w:cs="黑体"/>
                <w:b w:val="0"/>
                <w:bCs/>
                <w:color w:val="auto"/>
                <w:kern w:val="0"/>
                <w:sz w:val="21"/>
                <w:szCs w:val="21"/>
                <w:lang w:val="en-US" w:eastAsia="zh-CN"/>
              </w:rPr>
              <w:t>教师</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建筑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面积</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辽河</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化建社区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清清嘉训幼儿园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169</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1000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晟华社区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奇才幼儿园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119</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新建社区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尚尚谦幼儿园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营利</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903</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胜利</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旌旗社区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海达思达幼儿园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300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174</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3815</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蓝博湾幼儿园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民办</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爱尚·左岸幼儿园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5882</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新府社区</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天缘佳乐幼儿园</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107</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960</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总计</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68</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2020</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2095</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9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24115.5</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bl>
    <w:p>
      <w:pPr>
        <w:spacing w:beforeLines="50" w:afterLines="50" w:line="360" w:lineRule="auto"/>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小区配建幼儿园总体情况</w:t>
      </w:r>
    </w:p>
    <w:tbl>
      <w:tblPr>
        <w:tblStyle w:val="16"/>
        <w:tblW w:w="10077" w:type="dxa"/>
        <w:jc w:val="center"/>
        <w:tblLayout w:type="fixed"/>
        <w:tblCellMar>
          <w:top w:w="0" w:type="dxa"/>
          <w:left w:w="108" w:type="dxa"/>
          <w:bottom w:w="0" w:type="dxa"/>
          <w:right w:w="108" w:type="dxa"/>
        </w:tblCellMar>
      </w:tblPr>
      <w:tblGrid>
        <w:gridCol w:w="719"/>
        <w:gridCol w:w="1336"/>
        <w:gridCol w:w="1395"/>
        <w:gridCol w:w="825"/>
        <w:gridCol w:w="1280"/>
        <w:gridCol w:w="1075"/>
        <w:gridCol w:w="1545"/>
        <w:gridCol w:w="690"/>
        <w:gridCol w:w="1212"/>
      </w:tblGrid>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社区</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小区</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规划</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住宅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户数</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幼儿园面积</w:t>
            </w:r>
          </w:p>
        </w:tc>
        <w:tc>
          <w:tcPr>
            <w:tcW w:w="10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完成情况</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12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备注</w:t>
            </w:r>
          </w:p>
        </w:tc>
      </w:tr>
      <w:tr>
        <w:tblPrEx>
          <w:tblCellMar>
            <w:top w:w="0" w:type="dxa"/>
            <w:left w:w="108" w:type="dxa"/>
            <w:bottom w:w="0" w:type="dxa"/>
            <w:right w:w="108" w:type="dxa"/>
          </w:tblCellMar>
        </w:tblPrEx>
        <w:trPr>
          <w:trHeight w:val="430" w:hRule="atLeast"/>
          <w:jc w:val="center"/>
        </w:trPr>
        <w:tc>
          <w:tcPr>
            <w:tcW w:w="719"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红旗</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振兴</w:t>
            </w:r>
            <w:r>
              <w:rPr>
                <w:rFonts w:hint="eastAsia" w:ascii="仿宋_GB2312" w:hAnsi="仿宋_GB2312" w:eastAsia="仿宋_GB2312" w:cs="仿宋_GB2312"/>
                <w:color w:val="auto"/>
                <w:kern w:val="0"/>
                <w:sz w:val="21"/>
                <w:szCs w:val="21"/>
                <w:lang w:val="en-US" w:eastAsia="zh-CN"/>
              </w:rPr>
              <w:t>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宏伟小区</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1112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宏伟幼儿园</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395" w:hRule="atLeast"/>
          <w:jc w:val="center"/>
        </w:trPr>
        <w:tc>
          <w:tcPr>
            <w:tcW w:w="719"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繁荣里</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1238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270" w:hRule="atLeast"/>
          <w:jc w:val="center"/>
        </w:trPr>
        <w:tc>
          <w:tcPr>
            <w:tcW w:w="71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城市之星</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1000平独体、带院建筑，</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城市之星幼儿园  ，可提档升级</w:t>
            </w:r>
          </w:p>
        </w:tc>
      </w:tr>
      <w:tr>
        <w:tblPrEx>
          <w:tblCellMar>
            <w:top w:w="0" w:type="dxa"/>
            <w:left w:w="108" w:type="dxa"/>
            <w:bottom w:w="0" w:type="dxa"/>
            <w:right w:w="108" w:type="dxa"/>
          </w:tblCellMar>
        </w:tblPrEx>
        <w:trPr>
          <w:trHeight w:val="415" w:hRule="atLeast"/>
          <w:jc w:val="center"/>
        </w:trPr>
        <w:tc>
          <w:tcPr>
            <w:tcW w:w="71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旭东</w:t>
            </w:r>
            <w:r>
              <w:rPr>
                <w:rFonts w:hint="eastAsia" w:ascii="仿宋_GB2312" w:hAnsi="仿宋_GB2312" w:eastAsia="仿宋_GB2312" w:cs="仿宋_GB2312"/>
                <w:color w:val="auto"/>
                <w:kern w:val="0"/>
                <w:sz w:val="21"/>
                <w:szCs w:val="21"/>
                <w:lang w:val="en-US" w:eastAsia="zh-CN"/>
              </w:rPr>
              <w:t>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一品华城</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771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w:t>
            </w:r>
          </w:p>
        </w:tc>
        <w:tc>
          <w:tcPr>
            <w:tcW w:w="690"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1212"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已规划9班型</w:t>
            </w:r>
          </w:p>
        </w:tc>
      </w:tr>
      <w:tr>
        <w:tblPrEx>
          <w:tblCellMar>
            <w:top w:w="0" w:type="dxa"/>
            <w:left w:w="108" w:type="dxa"/>
            <w:bottom w:w="0" w:type="dxa"/>
            <w:right w:w="108" w:type="dxa"/>
          </w:tblCellMar>
        </w:tblPrEx>
        <w:trPr>
          <w:trHeight w:val="495" w:hRule="atLeast"/>
          <w:jc w:val="center"/>
        </w:trPr>
        <w:tc>
          <w:tcPr>
            <w:tcW w:w="71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昆仑云禧</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212"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570"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建设</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育红社区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学府园二期</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需规划6-9班型</w:t>
            </w:r>
          </w:p>
        </w:tc>
      </w:tr>
      <w:tr>
        <w:tblPrEx>
          <w:tblCellMar>
            <w:top w:w="0" w:type="dxa"/>
            <w:left w:w="108" w:type="dxa"/>
            <w:bottom w:w="0" w:type="dxa"/>
            <w:right w:w="108" w:type="dxa"/>
          </w:tblCellMar>
        </w:tblPrEx>
        <w:trPr>
          <w:trHeight w:val="505"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光明社区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光明小区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897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0"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公办</w:t>
            </w:r>
          </w:p>
        </w:tc>
        <w:tc>
          <w:tcPr>
            <w:tcW w:w="1212"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需选址规划，区域内有理想幼儿园</w:t>
            </w:r>
          </w:p>
        </w:tc>
      </w:tr>
      <w:tr>
        <w:tblPrEx>
          <w:tblCellMar>
            <w:top w:w="0" w:type="dxa"/>
            <w:left w:w="108" w:type="dxa"/>
            <w:bottom w:w="0" w:type="dxa"/>
            <w:right w:w="108" w:type="dxa"/>
          </w:tblCellMar>
        </w:tblPrEx>
        <w:trPr>
          <w:trHeight w:val="27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光明</w:t>
            </w:r>
            <w:r>
              <w:rPr>
                <w:rFonts w:hint="eastAsia" w:ascii="仿宋_GB2312" w:hAnsi="仿宋_GB2312" w:eastAsia="仿宋_GB2312" w:cs="仿宋_GB2312"/>
                <w:color w:val="auto"/>
                <w:kern w:val="0"/>
                <w:sz w:val="21"/>
                <w:szCs w:val="21"/>
                <w:lang w:val="en-US" w:eastAsia="zh-CN"/>
              </w:rPr>
              <w:t>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万合小区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rPr>
            </w:pPr>
          </w:p>
        </w:tc>
        <w:tc>
          <w:tcPr>
            <w:tcW w:w="1212"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540"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新建</w:t>
            </w:r>
            <w:r>
              <w:rPr>
                <w:rFonts w:hint="eastAsia" w:ascii="仿宋_GB2312" w:hAnsi="仿宋_GB2312" w:eastAsia="仿宋_GB2312" w:cs="仿宋_GB2312"/>
                <w:color w:val="auto"/>
                <w:kern w:val="0"/>
                <w:sz w:val="21"/>
                <w:szCs w:val="21"/>
                <w:lang w:val="en-US" w:eastAsia="zh-CN"/>
              </w:rPr>
              <w:t>社区</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长征新居</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1168</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1800</w:t>
            </w:r>
          </w:p>
        </w:tc>
        <w:tc>
          <w:tcPr>
            <w:tcW w:w="10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小童星幼儿园</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置换，提标</w:t>
            </w:r>
          </w:p>
        </w:tc>
      </w:tr>
      <w:tr>
        <w:tblPrEx>
          <w:tblCellMar>
            <w:top w:w="0" w:type="dxa"/>
            <w:left w:w="108" w:type="dxa"/>
            <w:bottom w:w="0" w:type="dxa"/>
            <w:right w:w="108" w:type="dxa"/>
          </w:tblCellMar>
        </w:tblPrEx>
        <w:trPr>
          <w:trHeight w:val="270" w:hRule="atLeast"/>
          <w:jc w:val="center"/>
        </w:trPr>
        <w:tc>
          <w:tcPr>
            <w:tcW w:w="719"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双河社区</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长征2号地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10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需要规划9班型</w:t>
            </w:r>
          </w:p>
        </w:tc>
      </w:tr>
      <w:tr>
        <w:tblPrEx>
          <w:tblCellMar>
            <w:top w:w="0" w:type="dxa"/>
            <w:left w:w="108" w:type="dxa"/>
            <w:bottom w:w="0" w:type="dxa"/>
            <w:right w:w="108" w:type="dxa"/>
          </w:tblCellMar>
        </w:tblPrEx>
        <w:trPr>
          <w:trHeight w:val="27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延风社区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锦上阳光</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2527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未建</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附近选址规划、改扩建</w:t>
            </w:r>
          </w:p>
        </w:tc>
      </w:tr>
      <w:tr>
        <w:tblPrEx>
          <w:tblCellMar>
            <w:top w:w="0" w:type="dxa"/>
            <w:left w:w="108" w:type="dxa"/>
            <w:bottom w:w="0" w:type="dxa"/>
            <w:right w:w="108" w:type="dxa"/>
          </w:tblCellMar>
        </w:tblPrEx>
        <w:trPr>
          <w:trHeight w:val="270"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胜利</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旌旗社区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四季城</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需规划（辽河小学或湖滨社区北侧）</w:t>
            </w:r>
          </w:p>
        </w:tc>
      </w:tr>
      <w:tr>
        <w:tblPrEx>
          <w:tblCellMar>
            <w:top w:w="0" w:type="dxa"/>
            <w:left w:w="108" w:type="dxa"/>
            <w:bottom w:w="0" w:type="dxa"/>
            <w:right w:w="108" w:type="dxa"/>
          </w:tblCellMar>
        </w:tblPrEx>
        <w:trPr>
          <w:trHeight w:val="77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庆华社区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锦湖三期</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2923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应规划9班型</w:t>
            </w:r>
          </w:p>
        </w:tc>
      </w:tr>
      <w:tr>
        <w:tblPrEx>
          <w:tblCellMar>
            <w:top w:w="0" w:type="dxa"/>
            <w:left w:w="108" w:type="dxa"/>
            <w:bottom w:w="0" w:type="dxa"/>
            <w:right w:w="108" w:type="dxa"/>
          </w:tblCellMar>
        </w:tblPrEx>
        <w:trPr>
          <w:trHeight w:val="27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河岸社区</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水榭春城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D地块</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5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2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rPr>
              <w:t>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小区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规划</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住宅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户数</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幼儿园面积</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完成情况</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备注</w:t>
            </w:r>
          </w:p>
        </w:tc>
      </w:tr>
      <w:tr>
        <w:tblPrEx>
          <w:tblCellMar>
            <w:top w:w="0" w:type="dxa"/>
            <w:left w:w="108" w:type="dxa"/>
            <w:bottom w:w="0" w:type="dxa"/>
            <w:right w:w="108" w:type="dxa"/>
          </w:tblCellMar>
        </w:tblPrEx>
        <w:trPr>
          <w:trHeight w:val="270"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滨河小区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3087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滨河幼儿园</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10班型、300学位，租赁</w:t>
            </w:r>
          </w:p>
        </w:tc>
      </w:tr>
      <w:tr>
        <w:tblPrEx>
          <w:tblCellMar>
            <w:top w:w="0" w:type="dxa"/>
            <w:left w:w="108" w:type="dxa"/>
            <w:bottom w:w="0" w:type="dxa"/>
            <w:right w:w="108" w:type="dxa"/>
          </w:tblCellMar>
        </w:tblPrEx>
        <w:trPr>
          <w:trHeight w:val="51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天琴湾小区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51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幸福时光</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2615</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2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51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曙光小区</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1698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r>
      <w:tr>
        <w:tblPrEx>
          <w:tblCellMar>
            <w:top w:w="0" w:type="dxa"/>
            <w:left w:w="108" w:type="dxa"/>
            <w:bottom w:w="0" w:type="dxa"/>
            <w:right w:w="108" w:type="dxa"/>
          </w:tblCellMar>
        </w:tblPrEx>
        <w:trPr>
          <w:trHeight w:val="270"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惠民小区</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1260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统一镇中心</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6班、180学位</w:t>
            </w: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新城雅苑</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1500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绿地世纪城</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730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丽景小区</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1302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未规划</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丽景幼儿园</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新城怡景</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1046</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1415</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天缘佳乐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3班型、标准化</w:t>
            </w:r>
          </w:p>
        </w:tc>
      </w:tr>
      <w:tr>
        <w:tblPrEx>
          <w:tblCellMar>
            <w:top w:w="0" w:type="dxa"/>
            <w:left w:w="108" w:type="dxa"/>
            <w:bottom w:w="0" w:type="dxa"/>
            <w:right w:w="108" w:type="dxa"/>
          </w:tblCellMar>
        </w:tblPrEx>
        <w:trPr>
          <w:trHeight w:val="454"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左岸社区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左岸文化成ABC</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4694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已建成</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爱尚左岸</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左岸社区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恒大滨河</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世家</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1451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主体完工</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恒大滨和</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9班型、270学位</w:t>
            </w:r>
          </w:p>
        </w:tc>
      </w:tr>
      <w:tr>
        <w:tblPrEx>
          <w:tblCellMar>
            <w:top w:w="0" w:type="dxa"/>
            <w:left w:w="108" w:type="dxa"/>
            <w:bottom w:w="0" w:type="dxa"/>
            <w:right w:w="108" w:type="dxa"/>
          </w:tblCellMar>
        </w:tblPrEx>
        <w:trPr>
          <w:trHeight w:val="454" w:hRule="atLeast"/>
          <w:jc w:val="center"/>
        </w:trPr>
        <w:tc>
          <w:tcPr>
            <w:tcW w:w="7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曙光社区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一品六里</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A区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580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二期规划、6班型</w:t>
            </w:r>
          </w:p>
        </w:tc>
      </w:tr>
    </w:tbl>
    <w:p>
      <w:pPr>
        <w:widowControl/>
        <w:jc w:val="center"/>
        <w:rPr>
          <w:rFonts w:ascii="宋体" w:hAnsi="宋体" w:eastAsia="宋体" w:cs="宋体"/>
          <w:color w:val="auto"/>
          <w:kern w:val="0"/>
          <w:sz w:val="15"/>
          <w:szCs w:val="15"/>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幼儿园基本情况分析：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1.结构上看，公办幼儿园园所占比24%，学位占比46.7；民办标准化幼儿园园所占比28.8%，学位占比31.2%；小规模幼儿园园所占比46.6% ，学位占比23%。小规模幼儿园占比偏高，公办幼儿园学位不足。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2.布局上看，公办幼儿园分布在周边，中心区域缺少公办幼儿园。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3.长远发展看，十四五实现公办幼儿园在园幼儿占比60%，普惠率90%。2035年全面普及学前三年教育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论：现有幼儿园数量基本能够满足幼儿入园需求，随着幼儿数量增加以及人民群众对优质学前教育资源的需求不断增加，需加大公办幼儿园规划建设力度，鼓励现有小规模幼儿园提档升级，尽早实现幼儿园标准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建议：今后审批过程中，原则上只审批标准化幼儿园，现有小规模幼儿园向标准化幼儿园提升，全面提档升级。</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7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幼儿园</w:t>
      </w:r>
      <w:r>
        <w:rPr>
          <w:rFonts w:hint="eastAsia" w:ascii="黑体" w:hAnsi="黑体" w:eastAsia="黑体" w:cs="黑体"/>
          <w:b w:val="0"/>
          <w:bCs w:val="0"/>
          <w:color w:val="auto"/>
          <w:sz w:val="32"/>
          <w:szCs w:val="32"/>
          <w:lang w:val="en-US" w:eastAsia="zh-CN"/>
        </w:rPr>
        <w:t>发展</w:t>
      </w:r>
      <w:r>
        <w:rPr>
          <w:rFonts w:hint="eastAsia" w:ascii="黑体" w:hAnsi="黑体" w:eastAsia="黑体" w:cs="黑体"/>
          <w:b w:val="0"/>
          <w:bCs w:val="0"/>
          <w:color w:val="auto"/>
          <w:sz w:val="32"/>
          <w:szCs w:val="32"/>
        </w:rPr>
        <w:t>规划</w:t>
      </w:r>
    </w:p>
    <w:p>
      <w:pPr>
        <w:numPr>
          <w:ilvl w:val="0"/>
          <w:numId w:val="0"/>
        </w:numPr>
        <w:rPr>
          <w:rFonts w:hint="eastAsia"/>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依据第二条、第八条进行规划。现已建成</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其中计划提档</w:t>
      </w:r>
      <w:r>
        <w:rPr>
          <w:rFonts w:hint="eastAsia" w:ascii="仿宋_GB2312" w:hAnsi="仿宋_GB2312" w:eastAsia="仿宋_GB2312" w:cs="仿宋_GB2312"/>
          <w:color w:val="auto"/>
          <w:sz w:val="32"/>
          <w:szCs w:val="32"/>
        </w:rPr>
        <w:t>升级</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所，已规划</w:t>
      </w:r>
      <w:r>
        <w:rPr>
          <w:rFonts w:hint="eastAsia" w:ascii="仿宋_GB2312" w:hAnsi="仿宋_GB2312" w:eastAsia="仿宋_GB2312" w:cs="仿宋_GB2312"/>
          <w:color w:val="auto"/>
          <w:sz w:val="32"/>
          <w:szCs w:val="32"/>
          <w:lang w:val="en-US" w:eastAsia="zh-CN"/>
        </w:rPr>
        <w:t>小区配套</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val="en-US" w:eastAsia="zh-CN"/>
        </w:rPr>
        <w:t>需要</w:t>
      </w:r>
      <w:r>
        <w:rPr>
          <w:rFonts w:hint="eastAsia" w:ascii="仿宋_GB2312" w:hAnsi="仿宋_GB2312" w:eastAsia="仿宋_GB2312" w:cs="仿宋_GB2312"/>
          <w:color w:val="auto"/>
          <w:sz w:val="32"/>
          <w:szCs w:val="32"/>
        </w:rPr>
        <w:t>规划新增幼儿园</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十四五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全域幼儿园总数达到</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所，可满足约</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00名适龄幼儿的入园需求。具体幼儿园规划情况详见</w:t>
      </w:r>
      <w:r>
        <w:rPr>
          <w:rFonts w:hint="eastAsia" w:ascii="仿宋_GB2312" w:hAnsi="仿宋_GB2312" w:eastAsia="仿宋_GB2312" w:cs="仿宋_GB2312"/>
          <w:color w:val="auto"/>
          <w:sz w:val="32"/>
          <w:szCs w:val="32"/>
          <w:lang w:val="en-US" w:eastAsia="zh-CN"/>
        </w:rPr>
        <w:t>总体布局规划情况一览</w:t>
      </w:r>
      <w:r>
        <w:rPr>
          <w:rFonts w:hint="eastAsia" w:ascii="仿宋_GB2312" w:hAnsi="仿宋_GB2312" w:eastAsia="仿宋_GB2312" w:cs="仿宋_GB2312"/>
          <w:color w:val="auto"/>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第十七条  已规划幼儿园情况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需规划部门核实</w:t>
      </w:r>
    </w:p>
    <w:tbl>
      <w:tblPr>
        <w:tblStyle w:val="16"/>
        <w:tblW w:w="9417" w:type="dxa"/>
        <w:jc w:val="center"/>
        <w:tblLayout w:type="fixed"/>
        <w:tblCellMar>
          <w:top w:w="0" w:type="dxa"/>
          <w:left w:w="108" w:type="dxa"/>
          <w:bottom w:w="0" w:type="dxa"/>
          <w:right w:w="108" w:type="dxa"/>
        </w:tblCellMar>
      </w:tblPr>
      <w:tblGrid>
        <w:gridCol w:w="689"/>
        <w:gridCol w:w="1230"/>
        <w:gridCol w:w="1716"/>
        <w:gridCol w:w="879"/>
        <w:gridCol w:w="885"/>
        <w:gridCol w:w="1035"/>
        <w:gridCol w:w="690"/>
        <w:gridCol w:w="660"/>
        <w:gridCol w:w="1633"/>
      </w:tblGrid>
      <w:tr>
        <w:tblPrEx>
          <w:tblCellMar>
            <w:top w:w="0" w:type="dxa"/>
            <w:left w:w="108" w:type="dxa"/>
            <w:bottom w:w="0" w:type="dxa"/>
            <w:right w:w="108" w:type="dxa"/>
          </w:tblCellMar>
        </w:tblPrEx>
        <w:trPr>
          <w:trHeight w:val="270"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社区</w:t>
            </w:r>
          </w:p>
        </w:tc>
        <w:tc>
          <w:tcPr>
            <w:tcW w:w="17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小区</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规划</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住宅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户数</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班型</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情况</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需求</w:t>
            </w:r>
          </w:p>
        </w:tc>
        <w:tc>
          <w:tcPr>
            <w:tcW w:w="16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备注</w:t>
            </w:r>
          </w:p>
        </w:tc>
      </w:tr>
      <w:tr>
        <w:tblPrEx>
          <w:tblCellMar>
            <w:top w:w="0" w:type="dxa"/>
            <w:left w:w="108" w:type="dxa"/>
            <w:bottom w:w="0" w:type="dxa"/>
            <w:right w:w="108" w:type="dxa"/>
          </w:tblCellMar>
        </w:tblPrEx>
        <w:trPr>
          <w:trHeight w:val="332"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胜利</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河岸社区</w:t>
            </w:r>
          </w:p>
        </w:tc>
        <w:tc>
          <w:tcPr>
            <w:tcW w:w="1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水榭春城D地块</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6</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已规划</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12</w:t>
            </w:r>
          </w:p>
        </w:tc>
        <w:tc>
          <w:tcPr>
            <w:tcW w:w="16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trHeight w:val="332"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胜利</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庆华社区</w:t>
            </w:r>
          </w:p>
        </w:tc>
        <w:tc>
          <w:tcPr>
            <w:tcW w:w="1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锦湖三期</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2923</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已规划</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应规划9班型</w:t>
            </w:r>
          </w:p>
        </w:tc>
      </w:tr>
      <w:tr>
        <w:tblPrEx>
          <w:tblCellMar>
            <w:top w:w="0" w:type="dxa"/>
            <w:left w:w="108" w:type="dxa"/>
            <w:bottom w:w="0" w:type="dxa"/>
            <w:right w:w="108" w:type="dxa"/>
          </w:tblCellMar>
        </w:tblPrEx>
        <w:trPr>
          <w:trHeight w:val="224"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红旗</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旭东社区</w:t>
            </w:r>
          </w:p>
        </w:tc>
        <w:tc>
          <w:tcPr>
            <w:tcW w:w="1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昆仑云禧</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已规划</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周边无公办园，且超学位招生</w:t>
            </w:r>
          </w:p>
        </w:tc>
      </w:tr>
      <w:tr>
        <w:tblPrEx>
          <w:tblCellMar>
            <w:top w:w="0" w:type="dxa"/>
            <w:left w:w="108" w:type="dxa"/>
            <w:bottom w:w="0" w:type="dxa"/>
            <w:right w:w="108" w:type="dxa"/>
          </w:tblCellMar>
        </w:tblPrEx>
        <w:trPr>
          <w:trHeight w:val="270"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曙光社区</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一品六里A区</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580</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已规划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12</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二期补建</w:t>
            </w: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第十八条  需要规划新建幼儿园情况</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需规划部门核实</w:t>
      </w:r>
    </w:p>
    <w:tbl>
      <w:tblPr>
        <w:tblStyle w:val="16"/>
        <w:tblW w:w="9430" w:type="dxa"/>
        <w:jc w:val="center"/>
        <w:tblLayout w:type="fixed"/>
        <w:tblCellMar>
          <w:top w:w="0" w:type="dxa"/>
          <w:left w:w="108" w:type="dxa"/>
          <w:bottom w:w="0" w:type="dxa"/>
          <w:right w:w="108" w:type="dxa"/>
        </w:tblCellMar>
      </w:tblPr>
      <w:tblGrid>
        <w:gridCol w:w="710"/>
        <w:gridCol w:w="1230"/>
        <w:gridCol w:w="1695"/>
        <w:gridCol w:w="885"/>
        <w:gridCol w:w="1065"/>
        <w:gridCol w:w="855"/>
        <w:gridCol w:w="690"/>
        <w:gridCol w:w="660"/>
        <w:gridCol w:w="1640"/>
      </w:tblGrid>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社区</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小区</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规划</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住宅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户数</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幼儿园型</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情况</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需求</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备注</w:t>
            </w:r>
          </w:p>
        </w:tc>
      </w:tr>
      <w:tr>
        <w:tblPrEx>
          <w:tblCellMar>
            <w:top w:w="0" w:type="dxa"/>
            <w:left w:w="108" w:type="dxa"/>
            <w:bottom w:w="0" w:type="dxa"/>
            <w:right w:w="108" w:type="dxa"/>
          </w:tblCellMar>
        </w:tblPrEx>
        <w:trPr>
          <w:trHeight w:val="139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河闸社区</w:t>
            </w:r>
          </w:p>
        </w:tc>
        <w:tc>
          <w:tcPr>
            <w:tcW w:w="16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曙光小区</w:t>
            </w:r>
          </w:p>
        </w:tc>
        <w:tc>
          <w:tcPr>
            <w:tcW w:w="8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1698</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w:t>
            </w:r>
          </w:p>
        </w:tc>
        <w:tc>
          <w:tcPr>
            <w:tcW w:w="8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需规划</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幸福、滨河、天琴湾、曙光四个小区共6379户，滨河幼儿园学位不足</w:t>
            </w:r>
          </w:p>
        </w:tc>
      </w:tr>
      <w:tr>
        <w:tblPrEx>
          <w:tblCellMar>
            <w:top w:w="0" w:type="dxa"/>
            <w:left w:w="108" w:type="dxa"/>
            <w:bottom w:w="0" w:type="dxa"/>
            <w:right w:w="108" w:type="dxa"/>
          </w:tblCellMar>
        </w:tblPrEx>
        <w:trPr>
          <w:trHeight w:val="480"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双河社区</w:t>
            </w:r>
          </w:p>
        </w:tc>
        <w:tc>
          <w:tcPr>
            <w:tcW w:w="16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长征2号地</w:t>
            </w:r>
          </w:p>
        </w:tc>
        <w:tc>
          <w:tcPr>
            <w:tcW w:w="8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8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需规划</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sectPr>
          <w:footerReference r:id="rId7" w:type="default"/>
          <w:pgSz w:w="11906" w:h="16838"/>
          <w:pgMar w:top="1984" w:right="1531" w:bottom="1531" w:left="1531" w:header="851" w:footer="992" w:gutter="0"/>
          <w:pgNumType w:fmt="numberInDash" w:start="1"/>
          <w:cols w:space="0" w:num="1"/>
          <w:rtlGutter w:val="0"/>
          <w:docGrid w:type="lines" w:linePitch="312" w:charSpace="0"/>
        </w:sectPr>
      </w:pPr>
    </w:p>
    <w:tbl>
      <w:tblPr>
        <w:tblStyle w:val="16"/>
        <w:tblW w:w="9430" w:type="dxa"/>
        <w:jc w:val="center"/>
        <w:tblLayout w:type="fixed"/>
        <w:tblCellMar>
          <w:top w:w="0" w:type="dxa"/>
          <w:left w:w="108" w:type="dxa"/>
          <w:bottom w:w="0" w:type="dxa"/>
          <w:right w:w="108" w:type="dxa"/>
        </w:tblCellMar>
      </w:tblPr>
      <w:tblGrid>
        <w:gridCol w:w="710"/>
        <w:gridCol w:w="1230"/>
        <w:gridCol w:w="1695"/>
        <w:gridCol w:w="885"/>
        <w:gridCol w:w="1065"/>
        <w:gridCol w:w="855"/>
        <w:gridCol w:w="690"/>
        <w:gridCol w:w="660"/>
        <w:gridCol w:w="1640"/>
      </w:tblGrid>
      <w:tr>
        <w:trPr>
          <w:trHeight w:val="270"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rPr>
              <w:t>社区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小区</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规划</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住宅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户数</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黑体" w:hAnsi="黑体" w:eastAsia="黑体" w:cs="黑体"/>
                <w:b w:val="0"/>
                <w:bCs/>
                <w:color w:val="auto"/>
                <w:kern w:val="0"/>
                <w:sz w:val="21"/>
                <w:szCs w:val="21"/>
                <w:lang w:val="en-US" w:eastAsia="zh-CN"/>
              </w:rPr>
              <w:t>幼儿园型</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情况</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黑体" w:hAnsi="黑体" w:eastAsia="黑体" w:cs="黑体"/>
                <w:b w:val="0"/>
                <w:bCs/>
                <w:color w:val="auto"/>
                <w:kern w:val="0"/>
                <w:sz w:val="21"/>
                <w:szCs w:val="21"/>
                <w:lang w:val="en-US" w:eastAsia="zh-CN"/>
              </w:rPr>
              <w:t>性质</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专任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教师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黑体" w:hAnsi="黑体" w:eastAsia="黑体" w:cs="黑体"/>
                <w:b w:val="0"/>
                <w:bCs/>
                <w:color w:val="auto"/>
                <w:kern w:val="0"/>
                <w:sz w:val="21"/>
                <w:szCs w:val="21"/>
                <w:lang w:val="en-US" w:eastAsia="zh-CN"/>
              </w:rPr>
              <w:t>需求</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黑体" w:hAnsi="黑体" w:eastAsia="黑体" w:cs="黑体"/>
                <w:b w:val="0"/>
                <w:bCs/>
                <w:color w:val="auto"/>
                <w:kern w:val="0"/>
                <w:sz w:val="21"/>
                <w:szCs w:val="21"/>
                <w:lang w:val="en-US" w:eastAsia="zh-CN"/>
              </w:rPr>
              <w:t>备注</w:t>
            </w:r>
          </w:p>
        </w:tc>
      </w:tr>
      <w:tr>
        <w:tblPrEx>
          <w:tblCellMar>
            <w:top w:w="0" w:type="dxa"/>
            <w:left w:w="108" w:type="dxa"/>
            <w:bottom w:w="0" w:type="dxa"/>
            <w:right w:w="108" w:type="dxa"/>
          </w:tblCellMar>
        </w:tblPrEx>
        <w:trPr>
          <w:trHeight w:val="1690"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延风社区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锦上阳光</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2527</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需规划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24</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原实验幼儿园撤出，附近改扩建3班型，实验中学东平房区预留9-12班型</w:t>
            </w:r>
          </w:p>
        </w:tc>
      </w:tr>
      <w:tr>
        <w:tblPrEx>
          <w:tblCellMar>
            <w:top w:w="0" w:type="dxa"/>
            <w:left w:w="108" w:type="dxa"/>
            <w:bottom w:w="0" w:type="dxa"/>
            <w:right w:w="108" w:type="dxa"/>
          </w:tblCellMar>
        </w:tblPrEx>
        <w:trPr>
          <w:trHeight w:val="152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胜利</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湖滨社区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四季城、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北沥小区</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住户多，无公办幼儿园，在辽河小学东或北沥小区北预留</w:t>
            </w:r>
          </w:p>
        </w:tc>
      </w:tr>
      <w:tr>
        <w:tblPrEx>
          <w:tblCellMar>
            <w:top w:w="0" w:type="dxa"/>
            <w:left w:w="108" w:type="dxa"/>
            <w:bottom w:w="0" w:type="dxa"/>
            <w:right w:w="108" w:type="dxa"/>
          </w:tblCellMar>
        </w:tblPrEx>
        <w:trPr>
          <w:trHeight w:val="1540"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学府园二期</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1940</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补建、填补东风小区空白，缓解文教压力</w:t>
            </w:r>
          </w:p>
        </w:tc>
      </w:tr>
      <w:tr>
        <w:tblPrEx>
          <w:tblCellMar>
            <w:top w:w="0" w:type="dxa"/>
            <w:left w:w="108" w:type="dxa"/>
            <w:bottom w:w="0" w:type="dxa"/>
            <w:right w:w="108" w:type="dxa"/>
          </w:tblCellMar>
        </w:tblPrEx>
        <w:trPr>
          <w:trHeight w:val="159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光明社区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光明小区</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1809</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公办</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光明、万合小区1809户，云翔小区空白，只有理想一所小规模幼儿园，选址站北或光明社区</w:t>
            </w:r>
          </w:p>
        </w:tc>
      </w:tr>
      <w:tr>
        <w:tblPrEx>
          <w:tblCellMar>
            <w:top w:w="0" w:type="dxa"/>
            <w:left w:w="108" w:type="dxa"/>
            <w:bottom w:w="0" w:type="dxa"/>
            <w:right w:w="108" w:type="dxa"/>
          </w:tblCellMar>
        </w:tblPrEx>
        <w:trPr>
          <w:trHeight w:val="46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合计</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57</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114</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第十九条  提档升级幼儿园情况</w:t>
      </w:r>
    </w:p>
    <w:tbl>
      <w:tblPr>
        <w:tblStyle w:val="16"/>
        <w:tblW w:w="9450" w:type="dxa"/>
        <w:jc w:val="center"/>
        <w:tblLayout w:type="fixed"/>
        <w:tblCellMar>
          <w:top w:w="0" w:type="dxa"/>
          <w:left w:w="108" w:type="dxa"/>
          <w:bottom w:w="0" w:type="dxa"/>
          <w:right w:w="108" w:type="dxa"/>
        </w:tblCellMar>
      </w:tblPr>
      <w:tblGrid>
        <w:gridCol w:w="735"/>
        <w:gridCol w:w="1095"/>
        <w:gridCol w:w="1515"/>
        <w:gridCol w:w="1815"/>
        <w:gridCol w:w="840"/>
        <w:gridCol w:w="900"/>
        <w:gridCol w:w="976"/>
        <w:gridCol w:w="1574"/>
      </w:tblGrid>
      <w:tr>
        <w:tblPrEx>
          <w:tblCellMar>
            <w:top w:w="0" w:type="dxa"/>
            <w:left w:w="108" w:type="dxa"/>
            <w:bottom w:w="0" w:type="dxa"/>
            <w:right w:w="108" w:type="dxa"/>
          </w:tblCellMar>
        </w:tblPrEx>
        <w:trPr>
          <w:trHeight w:val="27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街道</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社区</w:t>
            </w:r>
          </w:p>
        </w:tc>
        <w:tc>
          <w:tcPr>
            <w:tcW w:w="15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eastAsia="zh-CN"/>
              </w:rPr>
            </w:pPr>
            <w:r>
              <w:rPr>
                <w:rFonts w:hint="eastAsia" w:ascii="黑体" w:hAnsi="黑体" w:eastAsia="黑体" w:cs="黑体"/>
                <w:b w:val="0"/>
                <w:bCs/>
                <w:color w:val="auto"/>
                <w:kern w:val="0"/>
                <w:sz w:val="21"/>
                <w:szCs w:val="21"/>
                <w:lang w:val="en-US" w:eastAsia="zh-CN"/>
              </w:rPr>
              <w:t>小区</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幼儿园名称</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性质</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现有</w:t>
            </w:r>
          </w:p>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c>
          <w:tcPr>
            <w:tcW w:w="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提档</w:t>
            </w:r>
          </w:p>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规模</w:t>
            </w:r>
          </w:p>
        </w:tc>
        <w:tc>
          <w:tcPr>
            <w:tcW w:w="1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lang w:val="en-US" w:eastAsia="zh-CN"/>
              </w:rPr>
              <w:t>备注</w:t>
            </w:r>
          </w:p>
        </w:tc>
      </w:tr>
      <w:tr>
        <w:tblPrEx>
          <w:tblCellMar>
            <w:top w:w="0" w:type="dxa"/>
            <w:left w:w="108" w:type="dxa"/>
            <w:bottom w:w="0" w:type="dxa"/>
            <w:right w:w="108" w:type="dxa"/>
          </w:tblCellMar>
        </w:tblPrEx>
        <w:trPr>
          <w:trHeight w:val="332"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红旗</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城北社区</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城市之星小区</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城市之星幼儿园</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民普</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小规模</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标准化</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利用现有1000平方米独体、带院建筑</w:t>
            </w:r>
          </w:p>
        </w:tc>
      </w:tr>
      <w:tr>
        <w:tblPrEx>
          <w:tblCellMar>
            <w:top w:w="0" w:type="dxa"/>
            <w:left w:w="108" w:type="dxa"/>
            <w:bottom w:w="0" w:type="dxa"/>
            <w:right w:w="108" w:type="dxa"/>
          </w:tblCellMar>
        </w:tblPrEx>
        <w:trPr>
          <w:trHeight w:val="73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新建社区</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长征新居</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小童星幼儿园</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民普</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小规模</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标准化</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改扩建商网</w:t>
            </w:r>
          </w:p>
        </w:tc>
      </w:tr>
      <w:tr>
        <w:tblPrEx>
          <w:tblCellMar>
            <w:top w:w="0" w:type="dxa"/>
            <w:left w:w="108" w:type="dxa"/>
            <w:bottom w:w="0" w:type="dxa"/>
            <w:right w:w="108" w:type="dxa"/>
          </w:tblCellMar>
        </w:tblPrEx>
        <w:trPr>
          <w:trHeight w:val="73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胜利</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湖滨社区</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十三局小区</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育欣幼儿园</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民普</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小规模</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标准化</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改扩建商网</w:t>
            </w:r>
          </w:p>
        </w:tc>
      </w:tr>
      <w:tr>
        <w:tblPrEx>
          <w:tblCellMar>
            <w:top w:w="0" w:type="dxa"/>
            <w:left w:w="108" w:type="dxa"/>
            <w:bottom w:w="0" w:type="dxa"/>
            <w:right w:w="108" w:type="dxa"/>
          </w:tblCellMar>
        </w:tblPrEx>
        <w:trPr>
          <w:trHeight w:val="73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建设</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繁荣社区</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正和园小区</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东沄明珠幼儿园</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小规模</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标准化</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改扩建商网</w:t>
            </w: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sectPr>
          <w:footerReference r:id="rId8" w:type="default"/>
          <w:pgSz w:w="11906" w:h="16838"/>
          <w:pgMar w:top="1984" w:right="1531" w:bottom="1531" w:left="1531" w:header="851" w:footer="992" w:gutter="0"/>
          <w:pgNumType w:fmt="numberInDash"/>
          <w:cols w:space="0" w:num="1"/>
          <w:rtlGutter w:val="0"/>
          <w:docGrid w:type="lines" w:linePitch="312" w:charSpace="0"/>
        </w:sectPr>
      </w:pPr>
      <w:bookmarkStart w:id="28" w:name="_Toc457380890"/>
      <w:bookmarkStart w:id="29" w:name="_Toc456860654"/>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第二十条  总体规划</w:t>
      </w:r>
      <w:bookmarkEnd w:id="28"/>
      <w:bookmarkEnd w:id="29"/>
    </w:p>
    <w:p>
      <w:pPr>
        <w:spacing w:beforeLines="50" w:afterLines="50" w:line="360" w:lineRule="auto"/>
        <w:jc w:val="center"/>
        <w:rPr>
          <w:rFonts w:hint="eastAsia" w:ascii="黑体" w:hAnsi="黑体" w:eastAsia="黑体" w:cs="黑体"/>
          <w:color w:val="auto"/>
          <w:sz w:val="32"/>
          <w:szCs w:val="32"/>
        </w:rPr>
      </w:pPr>
      <w:bookmarkStart w:id="30" w:name="_Toc456860655"/>
      <w:r>
        <w:rPr>
          <w:rFonts w:hint="eastAsia" w:ascii="黑体" w:hAnsi="黑体" w:eastAsia="黑体" w:cs="黑体"/>
          <w:color w:val="auto"/>
          <w:sz w:val="32"/>
          <w:szCs w:val="32"/>
        </w:rPr>
        <w:t>双台子区幼儿园总体情况一览表</w:t>
      </w:r>
    </w:p>
    <w:tbl>
      <w:tblPr>
        <w:tblStyle w:val="16"/>
        <w:tblW w:w="8787" w:type="dxa"/>
        <w:jc w:val="center"/>
        <w:tblLayout w:type="autofit"/>
        <w:tblCellMar>
          <w:top w:w="0" w:type="dxa"/>
          <w:left w:w="0" w:type="dxa"/>
          <w:bottom w:w="0" w:type="dxa"/>
          <w:right w:w="0" w:type="dxa"/>
        </w:tblCellMar>
      </w:tblPr>
      <w:tblGrid>
        <w:gridCol w:w="941"/>
        <w:gridCol w:w="1429"/>
        <w:gridCol w:w="1211"/>
        <w:gridCol w:w="1317"/>
        <w:gridCol w:w="1338"/>
        <w:gridCol w:w="1211"/>
        <w:gridCol w:w="1340"/>
      </w:tblGrid>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序号</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分区</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lang w:val="en-US" w:eastAsia="zh-CN"/>
              </w:rPr>
              <w:t>已建成</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lang w:val="en-US" w:eastAsia="zh-CN"/>
              </w:rPr>
            </w:pPr>
            <w:r>
              <w:rPr>
                <w:rFonts w:hint="eastAsia" w:ascii="黑体" w:hAnsi="黑体" w:eastAsia="黑体" w:cs="黑体"/>
                <w:b w:val="0"/>
                <w:bCs/>
                <w:color w:val="auto"/>
                <w:kern w:val="0"/>
                <w:szCs w:val="21"/>
                <w:lang w:val="en-US" w:eastAsia="zh-CN"/>
              </w:rPr>
              <w:t>已规划</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lang w:val="en-US" w:eastAsia="zh-CN"/>
              </w:rPr>
            </w:pPr>
            <w:r>
              <w:rPr>
                <w:rFonts w:hint="eastAsia" w:ascii="黑体" w:hAnsi="黑体" w:eastAsia="黑体" w:cs="黑体"/>
                <w:b w:val="0"/>
                <w:bCs/>
                <w:color w:val="auto"/>
                <w:kern w:val="0"/>
                <w:szCs w:val="21"/>
                <w:lang w:val="en-US" w:eastAsia="zh-CN"/>
              </w:rPr>
              <w:t>需规划新建</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lang w:eastAsia="zh-CN"/>
              </w:rPr>
            </w:pPr>
            <w:r>
              <w:rPr>
                <w:rFonts w:hint="eastAsia" w:ascii="黑体" w:hAnsi="黑体" w:eastAsia="黑体" w:cs="黑体"/>
                <w:b w:val="0"/>
                <w:bCs/>
                <w:color w:val="auto"/>
                <w:kern w:val="0"/>
                <w:szCs w:val="21"/>
                <w:lang w:val="en-US" w:eastAsia="zh-CN"/>
              </w:rPr>
              <w:t>提档升级</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合计</w:t>
            </w: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建设街道</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红旗街道</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胜利街道</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7</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rPr>
              <w:t>辽河新城</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0</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 w:val="21"/>
                <w:szCs w:val="21"/>
                <w:lang w:val="en-US" w:eastAsia="zh-CN" w:bidi="ar-SA"/>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5</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铁东街道</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双盛街道</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7</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陆家镇</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w:t>
            </w: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统一镇</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0</w:t>
            </w: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p>
        </w:tc>
      </w:tr>
      <w:tr>
        <w:tblPrEx>
          <w:tblCellMar>
            <w:top w:w="0" w:type="dxa"/>
            <w:left w:w="0" w:type="dxa"/>
            <w:bottom w:w="0" w:type="dxa"/>
            <w:right w:w="0" w:type="dxa"/>
          </w:tblCellMar>
        </w:tblPrEx>
        <w:trPr>
          <w:trHeight w:val="20" w:hRule="atLeast"/>
          <w:jc w:val="center"/>
        </w:trPr>
        <w:tc>
          <w:tcPr>
            <w:tcW w:w="9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rPr>
            </w:pPr>
          </w:p>
        </w:tc>
        <w:tc>
          <w:tcPr>
            <w:tcW w:w="142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合计</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45</w:t>
            </w:r>
          </w:p>
        </w:tc>
        <w:tc>
          <w:tcPr>
            <w:tcW w:w="131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6</w:t>
            </w:r>
          </w:p>
        </w:tc>
        <w:tc>
          <w:tcPr>
            <w:tcW w:w="12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lang w:val="en-US" w:eastAsia="zh-CN"/>
              </w:rPr>
            </w:pPr>
          </w:p>
        </w:tc>
        <w:tc>
          <w:tcPr>
            <w:tcW w:w="13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hint="eastAsia" w:ascii="仿宋_GB2312" w:hAnsi="仿宋_GB2312" w:eastAsia="仿宋_GB2312" w:cs="仿宋_GB2312"/>
                <w:color w:val="auto"/>
                <w:kern w:val="0"/>
                <w:szCs w:val="21"/>
              </w:rPr>
            </w:pPr>
          </w:p>
        </w:tc>
      </w:tr>
      <w:bookmarkEnd w:id="30"/>
    </w:tbl>
    <w:p>
      <w:pPr>
        <w:spacing w:beforeLines="50" w:afterLines="50" w:line="360" w:lineRule="auto"/>
        <w:ind w:firstLine="640" w:firstLineChars="200"/>
        <w:jc w:val="center"/>
        <w:rPr>
          <w:rFonts w:hint="eastAsia" w:ascii="黑体" w:hAnsi="黑体" w:eastAsia="黑体" w:cs="黑体"/>
          <w:color w:val="auto"/>
          <w:sz w:val="32"/>
          <w:szCs w:val="32"/>
        </w:rPr>
      </w:pPr>
      <w:bookmarkStart w:id="31" w:name="_Toc457380894"/>
      <w:r>
        <w:rPr>
          <w:rFonts w:hint="eastAsia" w:ascii="黑体" w:hAnsi="黑体" w:eastAsia="黑体" w:cs="黑体"/>
          <w:color w:val="auto"/>
          <w:sz w:val="32"/>
          <w:szCs w:val="32"/>
          <w:lang w:val="en-US" w:eastAsia="zh-CN"/>
        </w:rPr>
        <w:t>幼儿园总体规划情况</w:t>
      </w:r>
      <w:r>
        <w:rPr>
          <w:rFonts w:hint="eastAsia" w:ascii="黑体" w:hAnsi="黑体" w:eastAsia="黑体" w:cs="黑体"/>
          <w:color w:val="auto"/>
          <w:sz w:val="32"/>
          <w:szCs w:val="32"/>
        </w:rPr>
        <w:t>一览表</w:t>
      </w:r>
    </w:p>
    <w:tbl>
      <w:tblPr>
        <w:tblStyle w:val="17"/>
        <w:tblW w:w="9705" w:type="dxa"/>
        <w:tblInd w:w="-3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1065"/>
        <w:gridCol w:w="2020"/>
        <w:gridCol w:w="770"/>
        <w:gridCol w:w="705"/>
        <w:gridCol w:w="720"/>
        <w:gridCol w:w="870"/>
        <w:gridCol w:w="645"/>
        <w:gridCol w:w="1065"/>
        <w:gridCol w:w="10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街道</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幼儿园名称</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性质</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班型</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学位</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幼儿数</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专任教师</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建筑面积</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红旗</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振兴社区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宏伟幼儿园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鹏搏凯蒂忧童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193</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984</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孝德幼儿园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985.5</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小太阳幼儿园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780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城市之星幼儿园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232</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城北社区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芒果幼儿园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1729</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小明星幼儿园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883</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昆仑云禧</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旭东社区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繁荣里幼儿园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文教幼儿园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222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3003</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神童幼儿园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85</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315</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育红社区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学府园二期补建</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永安社区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文化幼儿园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233</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2801</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永安社区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亿童幼儿园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428</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永安社区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小天使幼儿园（三）</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跨世纪幼儿园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165</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2854</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童话幼儿园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1203</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color w:val="auto"/>
                <w:kern w:val="0"/>
                <w:sz w:val="21"/>
                <w:szCs w:val="21"/>
                <w:lang w:val="en-US" w:eastAsia="zh-CN"/>
              </w:rPr>
              <w:t>街道</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幼儿园名称</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性质</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班型</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学位</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在园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幼儿数</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color w:val="auto"/>
                <w:kern w:val="0"/>
                <w:sz w:val="21"/>
                <w:szCs w:val="21"/>
                <w:lang w:val="en-US" w:eastAsia="zh-CN"/>
              </w:rPr>
              <w:t>专任教师</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建筑面积</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南迁社区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乐贝多幼儿园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理想幼儿园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光明社区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万合、光明补建</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繁荣社区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东沄明珠幼儿园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810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23"/>
                <w:kern w:val="0"/>
                <w:sz w:val="21"/>
                <w:szCs w:val="21"/>
                <w:lang w:val="en-US" w:eastAsia="zh-CN"/>
              </w:rPr>
              <w:t>三千米社区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小哈佛胜利幼儿园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287</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23"/>
                <w:kern w:val="0"/>
                <w:sz w:val="21"/>
                <w:szCs w:val="21"/>
                <w:lang w:val="en-US" w:eastAsia="zh-CN"/>
              </w:rPr>
              <w:t>三千米社区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金果果幼儿园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297</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辽河</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盛河社区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文慧幼儿园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461</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4949</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盛河社区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友谊幼儿园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天睿幼儿园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510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151</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4667</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清清嘉训幼儿园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化建设区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启明星幼儿园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71</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晟华社区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奇才幼儿园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119</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晟华社区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千瑞幼儿园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161</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590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双河社区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长征2号地</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新建社区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小童星幼儿园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780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建社区新</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尚尚谦幼儿园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营利</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903</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延风社区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锦尚阳光</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24</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胜利</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河岸社区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辽河幼儿园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360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330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2695</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河岸社区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水榭春城D地块</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庆华社区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锦湖三期</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海达思达幼儿园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174</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3815</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师慧幼儿园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420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快乐宝贝幼儿园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296</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旌旗社区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蓝博湾幼儿园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标注化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团结社区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小天使幼儿园（一）</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214</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湖滨社区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北沥小区北</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需规划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湖滨社区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育欣幼儿园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双盛</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爱尚.左岸幼儿园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450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5882</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曙光社区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金宝宝幼儿园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32</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390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曙光社区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一品六里</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辽河左岸社区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恒大滨河幼儿园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铁东</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河闸社区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滨河幼儿园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3087</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河闸社区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曙光小区</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需规划</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小糖果幼儿园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43</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583</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小规模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天缘佳乐幼儿园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民普</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107</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960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新府社区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丽景幼儿园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2700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3"/>
                <w:kern w:val="0"/>
                <w:sz w:val="21"/>
                <w:szCs w:val="21"/>
                <w:lang w:val="en-US" w:eastAsia="zh-CN"/>
              </w:rPr>
            </w:pPr>
            <w:r>
              <w:rPr>
                <w:rFonts w:hint="eastAsia" w:ascii="仿宋_GB2312" w:hAnsi="仿宋_GB2312" w:eastAsia="仿宋_GB2312" w:cs="仿宋_GB2312"/>
                <w:color w:val="auto"/>
                <w:spacing w:val="-23"/>
                <w:kern w:val="0"/>
                <w:sz w:val="21"/>
                <w:szCs w:val="21"/>
                <w:lang w:val="en-US" w:eastAsia="zh-CN"/>
              </w:rPr>
              <w:t>陆家镇</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新农村</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陆家镇中心幼儿园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3"/>
                <w:kern w:val="0"/>
                <w:sz w:val="21"/>
                <w:szCs w:val="21"/>
                <w:lang w:val="en-US" w:eastAsia="zh-CN"/>
              </w:rPr>
            </w:pPr>
            <w:r>
              <w:rPr>
                <w:rFonts w:hint="eastAsia" w:ascii="仿宋_GB2312" w:hAnsi="仿宋_GB2312" w:eastAsia="仿宋_GB2312" w:cs="仿宋_GB2312"/>
                <w:color w:val="auto"/>
                <w:spacing w:val="-23"/>
                <w:kern w:val="0"/>
                <w:sz w:val="21"/>
                <w:szCs w:val="21"/>
                <w:lang w:val="en-US" w:eastAsia="zh-CN"/>
              </w:rPr>
              <w:t>统一镇</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惠民小区</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统一镇中心幼儿园</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公办</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1800</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标准化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55</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7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323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9260</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5476</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248</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p>
        </w:tc>
      </w:tr>
      <w:bookmarkEnd w:id="31"/>
    </w:tbl>
    <w:p>
      <w:pPr>
        <w:spacing w:beforeLines="50" w:afterLines="50" w:line="360" w:lineRule="auto"/>
        <w:ind w:firstLine="480" w:firstLineChars="200"/>
        <w:rPr>
          <w:color w:val="auto"/>
          <w:sz w:val="24"/>
          <w:szCs w:val="24"/>
        </w:rPr>
      </w:pPr>
    </w:p>
    <w:sectPr>
      <w:pgSz w:w="11906" w:h="16838"/>
      <w:pgMar w:top="1984"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12"/>
        <w:tab w:val="right" w:pos="8964"/>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c7UkuUBAADIAwAA&#10;DgAAAAAAAAABACAAAAAeAQAAZHJzL2Uyb0RvYy54bWxQSwUGAAAAAAYABgBZAQAAdQ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12"/>
        <w:tab w:val="right" w:pos="8964"/>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DpZEm5wEAAMgD&#10;AAAOAAAAAAAAAAEAIAAAAB4BAABkcnMvZTJvRG9jLnhtbFBLBQYAAAAABgAGAFkBAAB3BQ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29C31"/>
    <w:multiLevelType w:val="singleLevel"/>
    <w:tmpl w:val="B3C29C31"/>
    <w:lvl w:ilvl="0" w:tentative="0">
      <w:start w:val="1"/>
      <w:numFmt w:val="chineseCounting"/>
      <w:suff w:val="space"/>
      <w:lvlText w:val="第%1章"/>
      <w:lvlJc w:val="left"/>
      <w:rPr>
        <w:rFonts w:hint="eastAsia"/>
      </w:rPr>
    </w:lvl>
  </w:abstractNum>
  <w:abstractNum w:abstractNumId="1">
    <w:nsid w:val="0FFAA659"/>
    <w:multiLevelType w:val="singleLevel"/>
    <w:tmpl w:val="0FFAA659"/>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ZjU2MDU3MTE5ZDI1YjNlZTViYTFkM2Y0NjAxYjkifQ=="/>
  </w:docVars>
  <w:rsids>
    <w:rsidRoot w:val="00E3225B"/>
    <w:rsid w:val="00043FFA"/>
    <w:rsid w:val="00080C03"/>
    <w:rsid w:val="00112B7A"/>
    <w:rsid w:val="00147E05"/>
    <w:rsid w:val="0018744A"/>
    <w:rsid w:val="00252064"/>
    <w:rsid w:val="002A25A0"/>
    <w:rsid w:val="002A3685"/>
    <w:rsid w:val="002A5930"/>
    <w:rsid w:val="003627B3"/>
    <w:rsid w:val="0040786A"/>
    <w:rsid w:val="00597259"/>
    <w:rsid w:val="006736D0"/>
    <w:rsid w:val="00725DF9"/>
    <w:rsid w:val="007F1D72"/>
    <w:rsid w:val="00800CD8"/>
    <w:rsid w:val="00813BC8"/>
    <w:rsid w:val="00944122"/>
    <w:rsid w:val="009D2324"/>
    <w:rsid w:val="00A15DE9"/>
    <w:rsid w:val="00B747E0"/>
    <w:rsid w:val="00BA07DA"/>
    <w:rsid w:val="00BA6DD4"/>
    <w:rsid w:val="00BF0A1E"/>
    <w:rsid w:val="00C14263"/>
    <w:rsid w:val="00C4361A"/>
    <w:rsid w:val="00C920E2"/>
    <w:rsid w:val="00CB1EB0"/>
    <w:rsid w:val="00CC6E04"/>
    <w:rsid w:val="00E3225B"/>
    <w:rsid w:val="00EC181A"/>
    <w:rsid w:val="00F50E74"/>
    <w:rsid w:val="00F8271C"/>
    <w:rsid w:val="017734E7"/>
    <w:rsid w:val="024174BD"/>
    <w:rsid w:val="03F36442"/>
    <w:rsid w:val="047B43AF"/>
    <w:rsid w:val="04802209"/>
    <w:rsid w:val="056D30AE"/>
    <w:rsid w:val="065147D4"/>
    <w:rsid w:val="07900E52"/>
    <w:rsid w:val="07AF4F90"/>
    <w:rsid w:val="08F20832"/>
    <w:rsid w:val="09382BD5"/>
    <w:rsid w:val="09526DDA"/>
    <w:rsid w:val="09D70F1C"/>
    <w:rsid w:val="0B040E65"/>
    <w:rsid w:val="0B5A2617"/>
    <w:rsid w:val="0DB25F39"/>
    <w:rsid w:val="0DDA5142"/>
    <w:rsid w:val="0E06452B"/>
    <w:rsid w:val="0F8B209E"/>
    <w:rsid w:val="11054D89"/>
    <w:rsid w:val="113D688B"/>
    <w:rsid w:val="16F73BC9"/>
    <w:rsid w:val="1E2D466D"/>
    <w:rsid w:val="1E3B1FC2"/>
    <w:rsid w:val="1EC61716"/>
    <w:rsid w:val="1EDF0D22"/>
    <w:rsid w:val="1FBB78E1"/>
    <w:rsid w:val="20DD0B65"/>
    <w:rsid w:val="2103232F"/>
    <w:rsid w:val="212D135A"/>
    <w:rsid w:val="23401203"/>
    <w:rsid w:val="23895268"/>
    <w:rsid w:val="247F1D4A"/>
    <w:rsid w:val="25C32CA8"/>
    <w:rsid w:val="270A5727"/>
    <w:rsid w:val="28A506B5"/>
    <w:rsid w:val="28BE7578"/>
    <w:rsid w:val="2954072C"/>
    <w:rsid w:val="29A87224"/>
    <w:rsid w:val="2B1D1AD3"/>
    <w:rsid w:val="2C311769"/>
    <w:rsid w:val="2EBA7C83"/>
    <w:rsid w:val="2F164A71"/>
    <w:rsid w:val="30414AAE"/>
    <w:rsid w:val="313F3C75"/>
    <w:rsid w:val="31EF588E"/>
    <w:rsid w:val="32C31C24"/>
    <w:rsid w:val="366924DF"/>
    <w:rsid w:val="36BA1E93"/>
    <w:rsid w:val="37E8173E"/>
    <w:rsid w:val="38181DB4"/>
    <w:rsid w:val="38206E05"/>
    <w:rsid w:val="38CD4FDC"/>
    <w:rsid w:val="392B3C0A"/>
    <w:rsid w:val="3B2E0BBE"/>
    <w:rsid w:val="3BFF189C"/>
    <w:rsid w:val="3C01284A"/>
    <w:rsid w:val="3D0C3EDA"/>
    <w:rsid w:val="3D3F1F46"/>
    <w:rsid w:val="3E0F5B33"/>
    <w:rsid w:val="3E9A2C17"/>
    <w:rsid w:val="3EC64C7E"/>
    <w:rsid w:val="40182EF5"/>
    <w:rsid w:val="40960E03"/>
    <w:rsid w:val="40B01E28"/>
    <w:rsid w:val="41BE6323"/>
    <w:rsid w:val="42C56CD4"/>
    <w:rsid w:val="42D67BA6"/>
    <w:rsid w:val="4346652B"/>
    <w:rsid w:val="43CA2E6C"/>
    <w:rsid w:val="44530FCB"/>
    <w:rsid w:val="449713FF"/>
    <w:rsid w:val="46D37F46"/>
    <w:rsid w:val="47AD69FC"/>
    <w:rsid w:val="491631E4"/>
    <w:rsid w:val="49632E2B"/>
    <w:rsid w:val="4C0F29BE"/>
    <w:rsid w:val="4C851112"/>
    <w:rsid w:val="4D041202"/>
    <w:rsid w:val="4E732906"/>
    <w:rsid w:val="4E824ED8"/>
    <w:rsid w:val="524C73EA"/>
    <w:rsid w:val="5252431E"/>
    <w:rsid w:val="543C7BFA"/>
    <w:rsid w:val="560F0C46"/>
    <w:rsid w:val="573749DD"/>
    <w:rsid w:val="57F90492"/>
    <w:rsid w:val="58AA15ED"/>
    <w:rsid w:val="596B19D3"/>
    <w:rsid w:val="59931E5E"/>
    <w:rsid w:val="5D5A10CE"/>
    <w:rsid w:val="5F137782"/>
    <w:rsid w:val="5F6A455C"/>
    <w:rsid w:val="5F7D4034"/>
    <w:rsid w:val="603804C5"/>
    <w:rsid w:val="6078208E"/>
    <w:rsid w:val="616C5EFB"/>
    <w:rsid w:val="62B936CB"/>
    <w:rsid w:val="63316EE7"/>
    <w:rsid w:val="640726A7"/>
    <w:rsid w:val="6598254B"/>
    <w:rsid w:val="66640600"/>
    <w:rsid w:val="66E2193E"/>
    <w:rsid w:val="6879562E"/>
    <w:rsid w:val="690235AA"/>
    <w:rsid w:val="6AB03302"/>
    <w:rsid w:val="6BF60ED3"/>
    <w:rsid w:val="6C427BA9"/>
    <w:rsid w:val="6E4E6331"/>
    <w:rsid w:val="6EC3316B"/>
    <w:rsid w:val="6F7201E5"/>
    <w:rsid w:val="6FC747F3"/>
    <w:rsid w:val="72740944"/>
    <w:rsid w:val="72D23460"/>
    <w:rsid w:val="74B2557B"/>
    <w:rsid w:val="75C47D51"/>
    <w:rsid w:val="76A75E8A"/>
    <w:rsid w:val="771F0F73"/>
    <w:rsid w:val="78181683"/>
    <w:rsid w:val="78C54CD8"/>
    <w:rsid w:val="78F9227A"/>
    <w:rsid w:val="7A2804B6"/>
    <w:rsid w:val="7B7D6329"/>
    <w:rsid w:val="7BEB3862"/>
    <w:rsid w:val="7D296D71"/>
    <w:rsid w:val="7D900773"/>
    <w:rsid w:val="7E66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ind w:firstLine="420" w:firstLineChars="100"/>
      <w:jc w:val="both"/>
    </w:pPr>
    <w:rPr>
      <w:rFonts w:ascii="Times New Roman" w:hAnsi="Times New Roman" w:eastAsia="宋体" w:cs="Times New Roman"/>
      <w:kern w:val="2"/>
      <w:sz w:val="28"/>
      <w:szCs w:val="24"/>
      <w:lang w:val="en-US" w:eastAsia="zh-CN" w:bidi="ar-SA"/>
    </w:rPr>
  </w:style>
  <w:style w:type="paragraph" w:styleId="3">
    <w:name w:val="Body Text"/>
    <w:basedOn w:val="1"/>
    <w:unhideWhenUsed/>
    <w:qFormat/>
    <w:uiPriority w:val="99"/>
    <w:rPr>
      <w:sz w:val="28"/>
    </w:rPr>
  </w:style>
  <w:style w:type="paragraph" w:styleId="7">
    <w:name w:val="Document Map"/>
    <w:basedOn w:val="1"/>
    <w:link w:val="24"/>
    <w:semiHidden/>
    <w:unhideWhenUsed/>
    <w:qFormat/>
    <w:uiPriority w:val="99"/>
    <w:rPr>
      <w:rFonts w:ascii="宋体" w:eastAsia="宋体"/>
      <w:sz w:val="18"/>
      <w:szCs w:val="18"/>
    </w:rPr>
  </w:style>
  <w:style w:type="paragraph" w:styleId="8">
    <w:name w:val="toc 3"/>
    <w:basedOn w:val="1"/>
    <w:next w:val="1"/>
    <w:unhideWhenUsed/>
    <w:qFormat/>
    <w:uiPriority w:val="39"/>
    <w:pPr>
      <w:ind w:left="840" w:leftChars="400"/>
    </w:p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5"/>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u w:val="single"/>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4"/>
    <w:qFormat/>
    <w:uiPriority w:val="9"/>
    <w:rPr>
      <w:b/>
      <w:bCs/>
      <w:kern w:val="44"/>
      <w:sz w:val="44"/>
      <w:szCs w:val="44"/>
    </w:rPr>
  </w:style>
  <w:style w:type="character" w:customStyle="1" w:styleId="22">
    <w:name w:val="标题 2 Char"/>
    <w:basedOn w:val="18"/>
    <w:link w:val="5"/>
    <w:qFormat/>
    <w:uiPriority w:val="9"/>
    <w:rPr>
      <w:rFonts w:asciiTheme="majorHAnsi" w:hAnsiTheme="majorHAnsi" w:eastAsiaTheme="majorEastAsia" w:cstheme="majorBidi"/>
      <w:b/>
      <w:bCs/>
      <w:sz w:val="32"/>
      <w:szCs w:val="32"/>
    </w:rPr>
  </w:style>
  <w:style w:type="character" w:customStyle="1" w:styleId="23">
    <w:name w:val="标题 3 Char"/>
    <w:basedOn w:val="18"/>
    <w:link w:val="6"/>
    <w:qFormat/>
    <w:uiPriority w:val="9"/>
    <w:rPr>
      <w:b/>
      <w:bCs/>
      <w:sz w:val="32"/>
      <w:szCs w:val="32"/>
    </w:rPr>
  </w:style>
  <w:style w:type="character" w:customStyle="1" w:styleId="24">
    <w:name w:val="文档结构图 Char"/>
    <w:basedOn w:val="18"/>
    <w:link w:val="7"/>
    <w:semiHidden/>
    <w:qFormat/>
    <w:uiPriority w:val="99"/>
    <w:rPr>
      <w:rFonts w:ascii="宋体" w:eastAsia="宋体"/>
      <w:sz w:val="18"/>
      <w:szCs w:val="18"/>
    </w:rPr>
  </w:style>
  <w:style w:type="character" w:customStyle="1" w:styleId="25">
    <w:name w:val="批注框文本 Char"/>
    <w:basedOn w:val="18"/>
    <w:link w:val="10"/>
    <w:semiHidden/>
    <w:qFormat/>
    <w:uiPriority w:val="99"/>
    <w:rPr>
      <w:sz w:val="18"/>
      <w:szCs w:val="18"/>
    </w:rPr>
  </w:style>
  <w:style w:type="character" w:customStyle="1" w:styleId="26">
    <w:name w:val="页眉 Char"/>
    <w:basedOn w:val="18"/>
    <w:link w:val="12"/>
    <w:semiHidden/>
    <w:qFormat/>
    <w:uiPriority w:val="99"/>
    <w:rPr>
      <w:sz w:val="18"/>
      <w:szCs w:val="18"/>
    </w:rPr>
  </w:style>
  <w:style w:type="character" w:customStyle="1" w:styleId="27">
    <w:name w:val="页脚 Char"/>
    <w:basedOn w:val="18"/>
    <w:link w:val="11"/>
    <w:qFormat/>
    <w:uiPriority w:val="99"/>
    <w:rPr>
      <w:sz w:val="18"/>
      <w:szCs w:val="18"/>
    </w:rPr>
  </w:style>
  <w:style w:type="character" w:customStyle="1" w:styleId="28">
    <w:name w:val="日期 Char"/>
    <w:basedOn w:val="18"/>
    <w:link w:val="9"/>
    <w:semiHidden/>
    <w:qFormat/>
    <w:uiPriority w:val="99"/>
  </w:style>
  <w:style w:type="paragraph" w:styleId="29">
    <w:name w:val="List Paragraph"/>
    <w:basedOn w:val="1"/>
    <w:qFormat/>
    <w:uiPriority w:val="34"/>
    <w:pPr>
      <w:ind w:firstLine="420" w:firstLineChars="200"/>
    </w:pPr>
  </w:style>
  <w:style w:type="paragraph" w:customStyle="1" w:styleId="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64"/>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D9310-1EB6-49FD-A197-2FDA0EA8FE3A}">
  <ds:schemaRefs/>
</ds:datastoreItem>
</file>

<file path=docProps/app.xml><?xml version="1.0" encoding="utf-8"?>
<Properties xmlns="http://schemas.openxmlformats.org/officeDocument/2006/extended-properties" xmlns:vt="http://schemas.openxmlformats.org/officeDocument/2006/docPropsVTypes">
  <Template>Normal</Template>
  <Pages>20</Pages>
  <Words>8524</Words>
  <Characters>10071</Characters>
  <Lines>77</Lines>
  <Paragraphs>21</Paragraphs>
  <TotalTime>0</TotalTime>
  <ScaleCrop>false</ScaleCrop>
  <LinksUpToDate>false</LinksUpToDate>
  <CharactersWithSpaces>10181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2016-08-18T06:00:00Z</dcterms:created>
  <dc:creator>admin</dc:creator>
  <cp:lastModifiedBy>柒叁叁</cp:lastModifiedBy>
  <cp:lastPrinted>2021-04-08T02:29:00Z</cp:lastPrinted>
  <dcterms:modified xsi:type="dcterms:W3CDTF">2023-01-04T07:05:09Z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6847A5E176DA4B3AB76EAA54B6D0CC99</vt:lpwstr>
  </property>
</Properties>
</file>