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eastAsia="宋体"/>
          <w:b/>
          <w:sz w:val="44"/>
          <w:szCs w:val="44"/>
          <w:u w:val="single"/>
          <w:lang w:eastAsia="zh-CN"/>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eastAsia="宋体"/>
          <w:b/>
          <w:sz w:val="52"/>
          <w:szCs w:val="52"/>
          <w:lang w:val="en-US" w:eastAsia="zh-CN"/>
        </w:rPr>
      </w:pPr>
      <w:r>
        <w:rPr>
          <w:rFonts w:hint="eastAsia" w:ascii="宋体" w:hAnsi="宋体"/>
          <w:b/>
          <w:sz w:val="52"/>
          <w:szCs w:val="52"/>
          <w:lang w:val="en-US" w:eastAsia="zh-CN"/>
        </w:rPr>
        <w:t>盘锦市林业和湿地保护管理局</w:t>
      </w:r>
    </w:p>
    <w:p>
      <w:pPr>
        <w:spacing w:line="540" w:lineRule="exact"/>
        <w:jc w:val="center"/>
        <w:rPr>
          <w:rFonts w:ascii="宋体" w:hAnsi="宋体"/>
          <w:b/>
          <w:sz w:val="52"/>
          <w:szCs w:val="52"/>
        </w:rPr>
      </w:pPr>
      <w:r>
        <w:rPr>
          <w:rFonts w:hint="eastAsia" w:ascii="宋体" w:hAnsi="宋体"/>
          <w:b/>
          <w:sz w:val="52"/>
          <w:szCs w:val="52"/>
        </w:rPr>
        <w:t>2021年度部门决算公开说明</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第一部分    部门概况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主要职责和机构设置情况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ascii="黑体" w:hAnsi="黑体" w:eastAsia="黑体"/>
          <w:sz w:val="32"/>
          <w:szCs w:val="32"/>
        </w:rPr>
      </w:pPr>
      <w:r>
        <w:rPr>
          <w:rFonts w:hint="eastAsia" w:ascii="黑体" w:hAnsi="黑体" w:eastAsia="黑体"/>
          <w:sz w:val="32"/>
          <w:szCs w:val="32"/>
        </w:rPr>
        <w:t>第二部分    2021年度部门决算情况说明</w:t>
      </w:r>
    </w:p>
    <w:p>
      <w:pPr>
        <w:spacing w:line="540" w:lineRule="exact"/>
        <w:rPr>
          <w:rFonts w:ascii="仿宋_GB2312" w:eastAsia="仿宋_GB2312"/>
          <w:sz w:val="32"/>
          <w:szCs w:val="32"/>
        </w:rPr>
      </w:pPr>
      <w:r>
        <w:rPr>
          <w:rFonts w:hint="eastAsia" w:ascii="仿宋_GB2312" w:eastAsia="仿宋_GB2312"/>
          <w:sz w:val="32"/>
          <w:szCs w:val="32"/>
        </w:rPr>
        <w:t>一、收入支出决算总体情况说明</w:t>
      </w:r>
    </w:p>
    <w:p>
      <w:pPr>
        <w:spacing w:line="540" w:lineRule="exact"/>
        <w:rPr>
          <w:rFonts w:ascii="仿宋_GB2312" w:eastAsia="仿宋_GB2312"/>
          <w:sz w:val="32"/>
          <w:szCs w:val="32"/>
        </w:rPr>
      </w:pPr>
      <w:r>
        <w:rPr>
          <w:rFonts w:hint="eastAsia" w:ascii="仿宋_GB2312" w:eastAsia="仿宋_GB2312"/>
          <w:sz w:val="32"/>
          <w:szCs w:val="32"/>
        </w:rPr>
        <w:t>二、财政拨款收入支出决算情况说明</w:t>
      </w:r>
    </w:p>
    <w:p>
      <w:pPr>
        <w:spacing w:line="540" w:lineRule="exact"/>
        <w:rPr>
          <w:rFonts w:ascii="仿宋_GB2312" w:eastAsia="仿宋_GB2312"/>
          <w:sz w:val="32"/>
          <w:szCs w:val="32"/>
        </w:rPr>
      </w:pPr>
      <w:r>
        <w:rPr>
          <w:rFonts w:hint="eastAsia" w:ascii="仿宋_GB2312" w:eastAsia="仿宋_GB2312"/>
          <w:sz w:val="32"/>
          <w:szCs w:val="32"/>
        </w:rPr>
        <w:t>三、一般公共预算财政拨款“三公”经费支出决算情况说明</w:t>
      </w:r>
    </w:p>
    <w:p>
      <w:pPr>
        <w:spacing w:line="540" w:lineRule="exact"/>
        <w:rPr>
          <w:rFonts w:ascii="仿宋_GB2312" w:eastAsia="仿宋_GB2312"/>
          <w:sz w:val="32"/>
          <w:szCs w:val="32"/>
        </w:rPr>
      </w:pPr>
      <w:r>
        <w:rPr>
          <w:rFonts w:hint="eastAsia" w:ascii="仿宋_GB2312" w:eastAsia="仿宋_GB2312"/>
          <w:sz w:val="32"/>
          <w:szCs w:val="32"/>
        </w:rPr>
        <w:t>四、一般公共预算财政拨款基本支出决算情况说明</w:t>
      </w:r>
    </w:p>
    <w:p>
      <w:pPr>
        <w:spacing w:line="540" w:lineRule="exact"/>
        <w:rPr>
          <w:rFonts w:ascii="仿宋_GB2312" w:eastAsia="仿宋_GB2312"/>
          <w:sz w:val="32"/>
          <w:szCs w:val="32"/>
        </w:rPr>
      </w:pPr>
      <w:r>
        <w:rPr>
          <w:rFonts w:hint="eastAsia" w:ascii="仿宋_GB2312" w:eastAsia="仿宋_GB2312"/>
          <w:sz w:val="32"/>
          <w:szCs w:val="32"/>
        </w:rPr>
        <w:t>五、其他重要事项的情况说明</w:t>
      </w:r>
    </w:p>
    <w:p>
      <w:pPr>
        <w:spacing w:line="540" w:lineRule="exact"/>
        <w:rPr>
          <w:rFonts w:ascii="黑体" w:hAnsi="黑体" w:eastAsia="黑体"/>
          <w:sz w:val="32"/>
          <w:szCs w:val="32"/>
        </w:rPr>
      </w:pPr>
      <w:r>
        <w:rPr>
          <w:rFonts w:hint="eastAsia" w:ascii="黑体" w:hAnsi="黑体" w:eastAsia="黑体"/>
          <w:sz w:val="32"/>
          <w:szCs w:val="32"/>
        </w:rPr>
        <w:t>第三部分    名词解释</w:t>
      </w:r>
    </w:p>
    <w:p>
      <w:pPr>
        <w:spacing w:line="540" w:lineRule="exact"/>
        <w:rPr>
          <w:rFonts w:ascii="黑体" w:hAnsi="黑体" w:eastAsia="黑体"/>
          <w:sz w:val="32"/>
          <w:szCs w:val="32"/>
        </w:rPr>
      </w:pPr>
      <w:r>
        <w:rPr>
          <w:rFonts w:hint="eastAsia" w:ascii="黑体" w:hAnsi="黑体" w:eastAsia="黑体"/>
          <w:sz w:val="32"/>
          <w:szCs w:val="32"/>
        </w:rPr>
        <w:t>第四部分    2021年度部门决算报表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rPr>
          <w:rFonts w:ascii="仿宋_GB2312" w:eastAsia="仿宋_GB2312"/>
          <w:sz w:val="32"/>
          <w:szCs w:val="32"/>
        </w:rPr>
      </w:pPr>
      <w:r>
        <w:rPr>
          <w:rFonts w:hint="eastAsia" w:ascii="仿宋_GB2312" w:eastAsia="仿宋_GB2312"/>
          <w:sz w:val="32"/>
          <w:szCs w:val="32"/>
        </w:rPr>
        <w:t>二、收入决算表</w:t>
      </w:r>
    </w:p>
    <w:p>
      <w:pPr>
        <w:spacing w:line="540" w:lineRule="exact"/>
        <w:rPr>
          <w:rFonts w:ascii="仿宋_GB2312" w:eastAsia="仿宋_GB2312"/>
          <w:sz w:val="32"/>
          <w:szCs w:val="32"/>
        </w:rPr>
      </w:pPr>
      <w:r>
        <w:rPr>
          <w:rFonts w:hint="eastAsia" w:ascii="仿宋_GB2312" w:eastAsia="仿宋_GB2312"/>
          <w:sz w:val="32"/>
          <w:szCs w:val="32"/>
        </w:rPr>
        <w:t>三、支出决算表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政府性基金预算财政拨款支出决算表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八、一般公共预算财政拨款“三公”经费支出决算表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九、国有资本经营预算财政拨款支出决算表</w:t>
      </w:r>
    </w:p>
    <w:p>
      <w:pPr>
        <w:spacing w:line="540" w:lineRule="exact"/>
        <w:jc w:val="center"/>
        <w:rPr>
          <w:rFonts w:ascii="黑体" w:hAnsi="黑体" w:eastAsia="黑体"/>
          <w:b/>
          <w:sz w:val="44"/>
          <w:szCs w:val="44"/>
          <w:u w:val="single"/>
        </w:rPr>
      </w:pPr>
    </w:p>
    <w:p>
      <w:pPr>
        <w:spacing w:line="540" w:lineRule="exact"/>
        <w:jc w:val="center"/>
        <w:rPr>
          <w:rFonts w:ascii="宋体" w:hAnsi="宋体"/>
          <w:b/>
          <w:sz w:val="36"/>
          <w:szCs w:val="36"/>
        </w:rPr>
      </w:pPr>
      <w:r>
        <w:rPr>
          <w:rFonts w:hint="eastAsia"/>
          <w:b/>
          <w:sz w:val="44"/>
          <w:szCs w:val="44"/>
          <w:u w:val="single"/>
        </w:rPr>
        <w:br w:type="page"/>
      </w:r>
      <w:r>
        <w:rPr>
          <w:rFonts w:hint="eastAsia" w:ascii="宋体" w:hAnsi="宋体"/>
          <w:b/>
          <w:sz w:val="36"/>
          <w:szCs w:val="36"/>
        </w:rPr>
        <w:t xml:space="preserve">第一部分 </w:t>
      </w:r>
      <w:r>
        <w:rPr>
          <w:rFonts w:hint="eastAsia" w:ascii="宋体" w:hAnsi="宋体"/>
          <w:b/>
          <w:sz w:val="36"/>
          <w:szCs w:val="36"/>
          <w:lang w:val="en-US" w:eastAsia="zh-CN"/>
        </w:rPr>
        <w:t>林湿局</w:t>
      </w:r>
      <w:r>
        <w:rPr>
          <w:rFonts w:hint="eastAsia" w:ascii="宋体" w:hAnsi="宋体"/>
          <w:b/>
          <w:sz w:val="36"/>
          <w:szCs w:val="36"/>
        </w:rPr>
        <w:t>部门概况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eastAsia="黑体"/>
          <w:sz w:val="32"/>
          <w:szCs w:val="32"/>
        </w:rPr>
        <w:t>一、主要职责和机构设置情况</w:t>
      </w:r>
    </w:p>
    <w:p>
      <w:pPr>
        <w:spacing w:line="360" w:lineRule="auto"/>
        <w:ind w:firstLine="624" w:firstLineChars="195"/>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1、主要职责</w:t>
      </w:r>
    </w:p>
    <w:p>
      <w:pPr>
        <w:spacing w:line="360" w:lineRule="auto"/>
        <w:ind w:firstLine="624" w:firstLineChars="195"/>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负责林业、湿地、草原和自然保护地及其生态保护修复的监督管理</w:t>
      </w:r>
    </w:p>
    <w:p>
      <w:pPr>
        <w:spacing w:line="360" w:lineRule="auto"/>
        <w:ind w:firstLine="624" w:firstLineChars="195"/>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组织林业、湿地和草原生态保护修复和造林绿化工作</w:t>
      </w:r>
    </w:p>
    <w:p>
      <w:pPr>
        <w:spacing w:line="360" w:lineRule="auto"/>
        <w:ind w:firstLine="624" w:firstLineChars="195"/>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负责森林、湿地、草原资源的监督管理</w:t>
      </w:r>
    </w:p>
    <w:p>
      <w:pPr>
        <w:spacing w:line="360" w:lineRule="auto"/>
        <w:ind w:firstLine="624" w:firstLineChars="195"/>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负责监督管理荒漠化防治工作</w:t>
      </w:r>
    </w:p>
    <w:p>
      <w:pPr>
        <w:spacing w:line="360" w:lineRule="auto"/>
        <w:ind w:firstLine="624" w:firstLineChars="195"/>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负责林业、湿地、草原和自然保护地内野生动植物资源监督管理</w:t>
      </w:r>
    </w:p>
    <w:p>
      <w:pPr>
        <w:spacing w:line="360" w:lineRule="auto"/>
        <w:ind w:firstLine="624" w:firstLineChars="195"/>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负责监督管理各类自然保护地</w:t>
      </w:r>
    </w:p>
    <w:p>
      <w:pPr>
        <w:spacing w:line="360" w:lineRule="auto"/>
        <w:ind w:firstLine="624" w:firstLineChars="195"/>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负责推进林业、湿地、草原和自然保护地改革相关工作</w:t>
      </w:r>
    </w:p>
    <w:p>
      <w:pPr>
        <w:spacing w:line="360" w:lineRule="auto"/>
        <w:ind w:firstLine="624" w:firstLineChars="195"/>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rPr>
        <w:t>拟订林业和草原资源优化配置及木材利用政策，拟订相关林业产业市级标准并监督实施，组织、指导林产品质量监督，指导生态扶贫相关工作</w:t>
      </w:r>
    </w:p>
    <w:p>
      <w:pPr>
        <w:spacing w:line="360" w:lineRule="auto"/>
        <w:ind w:firstLine="624" w:firstLineChars="195"/>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w:t>
      </w:r>
      <w:r>
        <w:rPr>
          <w:rFonts w:hint="eastAsia" w:ascii="仿宋" w:hAnsi="仿宋" w:eastAsia="仿宋" w:cs="仿宋"/>
          <w:sz w:val="32"/>
          <w:szCs w:val="32"/>
        </w:rPr>
        <w:t>指导国有林场基本建设和发展，组织林木种子、草种种质资源普查，组织建立种质资源库，负责良种选育推广，管理林木种苗、草种生产经营行为，监管林木种苗、草种质量。</w:t>
      </w:r>
    </w:p>
    <w:p>
      <w:pPr>
        <w:spacing w:line="360" w:lineRule="auto"/>
        <w:ind w:firstLine="624" w:firstLineChars="195"/>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w:t>
      </w:r>
      <w:r>
        <w:rPr>
          <w:rFonts w:hint="eastAsia" w:ascii="仿宋" w:hAnsi="仿宋" w:eastAsia="仿宋" w:cs="仿宋"/>
          <w:sz w:val="32"/>
          <w:szCs w:val="32"/>
        </w:rPr>
        <w:t>负责落实综合防灾减灾规划相关要求，组织编制森林、湿地和草原火灾防治规划并指导实施，指导开展防火巡护、火源管理、防火设施建设等工作。</w:t>
      </w:r>
    </w:p>
    <w:p>
      <w:pPr>
        <w:spacing w:line="360" w:lineRule="auto"/>
        <w:ind w:firstLine="624" w:firstLineChars="195"/>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11</w:t>
      </w:r>
      <w:r>
        <w:rPr>
          <w:rFonts w:hint="eastAsia" w:ascii="仿宋" w:hAnsi="仿宋" w:eastAsia="仿宋" w:cs="仿宋"/>
          <w:sz w:val="32"/>
          <w:szCs w:val="32"/>
          <w:lang w:eastAsia="zh-CN"/>
        </w:rPr>
        <w:t>）</w:t>
      </w:r>
      <w:r>
        <w:rPr>
          <w:rFonts w:hint="eastAsia" w:ascii="仿宋" w:hAnsi="仿宋" w:eastAsia="仿宋" w:cs="仿宋"/>
          <w:sz w:val="32"/>
          <w:szCs w:val="32"/>
        </w:rPr>
        <w:t>监督管理林业、湿地、草原和自然保护地中央及省、市级资金，提出林业和湿地预算内投资、财政性资金安排建议，按市政府规定权限，审核市政府规划内和年度计划内投资项目。</w:t>
      </w:r>
    </w:p>
    <w:p>
      <w:pPr>
        <w:spacing w:line="360" w:lineRule="auto"/>
        <w:ind w:firstLine="624" w:firstLineChars="195"/>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12</w:t>
      </w:r>
      <w:r>
        <w:rPr>
          <w:rFonts w:hint="eastAsia" w:ascii="仿宋" w:hAnsi="仿宋" w:eastAsia="仿宋" w:cs="仿宋"/>
          <w:sz w:val="32"/>
          <w:szCs w:val="32"/>
          <w:lang w:eastAsia="zh-CN"/>
        </w:rPr>
        <w:t>）</w:t>
      </w:r>
      <w:r>
        <w:rPr>
          <w:rFonts w:hint="eastAsia" w:ascii="仿宋" w:hAnsi="仿宋" w:eastAsia="仿宋" w:cs="仿宋"/>
          <w:sz w:val="32"/>
          <w:szCs w:val="32"/>
        </w:rPr>
        <w:t>负责林业和湿地科技、教育和外事工作，指导全市林业和湿地人才队伍建设，组织实施林业和湿地及野生动植物保护国际交流与合作事务，承担湿地、防治荒漠化、濒危野生动植物等国际公约履约工作。</w:t>
      </w:r>
    </w:p>
    <w:p>
      <w:pPr>
        <w:spacing w:line="360" w:lineRule="auto"/>
        <w:ind w:firstLine="624" w:firstLineChars="195"/>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13</w:t>
      </w:r>
      <w:r>
        <w:rPr>
          <w:rFonts w:hint="eastAsia" w:ascii="仿宋" w:hAnsi="仿宋" w:eastAsia="仿宋" w:cs="仿宋"/>
          <w:sz w:val="32"/>
          <w:szCs w:val="32"/>
          <w:lang w:eastAsia="zh-CN"/>
        </w:rPr>
        <w:t>）</w:t>
      </w:r>
      <w:r>
        <w:rPr>
          <w:rFonts w:hint="eastAsia" w:ascii="仿宋" w:hAnsi="仿宋" w:eastAsia="仿宋" w:cs="仿宋"/>
          <w:sz w:val="32"/>
          <w:szCs w:val="32"/>
        </w:rPr>
        <w:t>完成市委、市政府交办的其他任务。</w:t>
      </w:r>
    </w:p>
    <w:p>
      <w:pPr>
        <w:spacing w:line="360" w:lineRule="auto"/>
        <w:ind w:firstLine="624" w:firstLineChars="195"/>
        <w:rPr>
          <w:rFonts w:hint="eastAsia" w:ascii="黑体" w:eastAsia="黑体"/>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14</w:t>
      </w:r>
      <w:r>
        <w:rPr>
          <w:rFonts w:hint="eastAsia" w:ascii="仿宋" w:hAnsi="仿宋" w:eastAsia="仿宋" w:cs="仿宋"/>
          <w:sz w:val="32"/>
          <w:szCs w:val="32"/>
          <w:lang w:eastAsia="zh-CN"/>
        </w:rPr>
        <w:t>）</w:t>
      </w:r>
      <w:r>
        <w:rPr>
          <w:rFonts w:hint="eastAsia" w:ascii="仿宋" w:hAnsi="仿宋" w:eastAsia="仿宋" w:cs="仿宋"/>
          <w:sz w:val="32"/>
          <w:szCs w:val="32"/>
        </w:rPr>
        <w:t>职能转变。</w:t>
      </w:r>
    </w:p>
    <w:p>
      <w:pPr>
        <w:spacing w:line="540" w:lineRule="exact"/>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2、机构设置</w:t>
      </w:r>
    </w:p>
    <w:p>
      <w:pPr>
        <w:spacing w:line="540" w:lineRule="exact"/>
        <w:ind w:firstLine="640" w:firstLineChars="200"/>
        <w:jc w:val="left"/>
        <w:rPr>
          <w:rFonts w:hint="eastAsia" w:ascii="仿宋" w:hAnsi="仿宋" w:eastAsia="仿宋"/>
          <w:sz w:val="32"/>
          <w:szCs w:val="32"/>
        </w:rPr>
      </w:pPr>
      <w:r>
        <w:rPr>
          <w:rFonts w:hint="eastAsia" w:ascii="仿宋" w:hAnsi="仿宋" w:eastAsia="仿宋" w:cs="仿宋"/>
          <w:sz w:val="32"/>
          <w:szCs w:val="32"/>
          <w:lang w:eastAsia="zh-CN"/>
        </w:rPr>
        <w:t>根据本</w:t>
      </w:r>
      <w:r>
        <w:rPr>
          <w:rFonts w:hint="eastAsia" w:ascii="仿宋" w:hAnsi="仿宋" w:eastAsia="仿宋" w:cs="仿宋"/>
          <w:sz w:val="32"/>
          <w:szCs w:val="32"/>
          <w:lang w:val="en-US" w:eastAsia="zh-CN"/>
        </w:rPr>
        <w:t>单位</w:t>
      </w:r>
      <w:r>
        <w:rPr>
          <w:rFonts w:hint="eastAsia" w:ascii="仿宋" w:hAnsi="仿宋" w:eastAsia="仿宋" w:cs="仿宋"/>
          <w:sz w:val="32"/>
          <w:szCs w:val="32"/>
          <w:lang w:eastAsia="zh-CN"/>
        </w:rPr>
        <w:t>主要职责，</w:t>
      </w:r>
      <w:r>
        <w:rPr>
          <w:rFonts w:hint="eastAsia" w:ascii="仿宋" w:hAnsi="仿宋" w:eastAsia="仿宋" w:cs="仿宋"/>
          <w:sz w:val="32"/>
          <w:szCs w:val="32"/>
          <w:lang w:val="en-US" w:eastAsia="zh-CN"/>
        </w:rPr>
        <w:t>林湿局</w:t>
      </w:r>
      <w:r>
        <w:rPr>
          <w:rFonts w:hint="eastAsia" w:ascii="仿宋" w:hAnsi="仿宋" w:eastAsia="仿宋" w:cs="仿宋"/>
          <w:sz w:val="32"/>
          <w:szCs w:val="32"/>
          <w:lang w:eastAsia="zh-CN"/>
        </w:rPr>
        <w:t>内设</w:t>
      </w:r>
      <w:r>
        <w:rPr>
          <w:rFonts w:hint="eastAsia" w:ascii="仿宋" w:hAnsi="仿宋" w:eastAsia="仿宋" w:cs="仿宋"/>
          <w:sz w:val="32"/>
          <w:szCs w:val="32"/>
          <w:lang w:val="en-US" w:eastAsia="zh-CN"/>
        </w:rPr>
        <w:t>4个</w:t>
      </w:r>
      <w:r>
        <w:rPr>
          <w:rFonts w:hint="eastAsia" w:ascii="仿宋" w:hAnsi="仿宋" w:eastAsia="仿宋" w:cs="仿宋"/>
          <w:sz w:val="32"/>
          <w:szCs w:val="32"/>
          <w:lang w:eastAsia="zh-CN"/>
        </w:rPr>
        <w:t>科室，分别是</w:t>
      </w:r>
      <w:r>
        <w:rPr>
          <w:rFonts w:hint="eastAsia" w:ascii="仿宋_GB2312" w:hAnsi="仿宋" w:eastAsia="仿宋_GB2312"/>
          <w:sz w:val="32"/>
          <w:szCs w:val="32"/>
          <w:lang w:val="en-US" w:eastAsia="zh-CN"/>
        </w:rPr>
        <w:t>综合办公室（政策法规科）、林业科、湿地管理科、野生动物保护科（行政审批科）。</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所</w:t>
      </w:r>
      <w:r>
        <w:rPr>
          <w:rFonts w:hint="eastAsia" w:ascii="仿宋" w:hAnsi="仿宋" w:eastAsia="仿宋"/>
          <w:sz w:val="32"/>
          <w:szCs w:val="32"/>
        </w:rPr>
        <w:t>属</w:t>
      </w:r>
      <w:r>
        <w:rPr>
          <w:rFonts w:hint="eastAsia" w:ascii="仿宋" w:hAnsi="仿宋" w:eastAsia="仿宋"/>
          <w:sz w:val="32"/>
          <w:szCs w:val="32"/>
          <w:lang w:val="en-US" w:eastAsia="zh-CN"/>
        </w:rPr>
        <w:t>事业</w:t>
      </w:r>
      <w:r>
        <w:rPr>
          <w:rFonts w:hint="eastAsia" w:ascii="仿宋" w:hAnsi="仿宋" w:eastAsia="仿宋"/>
          <w:sz w:val="32"/>
          <w:szCs w:val="32"/>
        </w:rPr>
        <w:t>单位如下：</w:t>
      </w:r>
    </w:p>
    <w:p>
      <w:pPr>
        <w:spacing w:line="540" w:lineRule="exact"/>
        <w:ind w:firstLine="640" w:firstLineChars="200"/>
        <w:jc w:val="left"/>
        <w:rPr>
          <w:rFonts w:hint="eastAsia" w:ascii="仿宋" w:hAnsi="仿宋" w:eastAsia="仿宋"/>
          <w:sz w:val="32"/>
          <w:szCs w:val="32"/>
        </w:rPr>
      </w:pPr>
      <w:r>
        <w:rPr>
          <w:rFonts w:hint="eastAsia" w:ascii="仿宋" w:hAnsi="仿宋" w:eastAsia="仿宋" w:cs="仿宋"/>
          <w:sz w:val="32"/>
          <w:szCs w:val="32"/>
          <w:lang w:val="en-US" w:eastAsia="zh-CN"/>
        </w:rPr>
        <w:t>盘锦市林业和湿地保护服务中心，县处级单位，由原市林园局所属盘锦市湿地保护管理中心（盘锦辽河口省级自然保护区管理局）、盘锦市森林病虫害防治检疫站、市自然资源事务服务中心分支机构盘锦市湿地科学研究所整合组建。根据职责，中心内设7个科室和3个分支机构，分别是办公室、技术推广科、安全和宣传教育科、生态监测科、规划建设服务科、湿地和自然保护地服务科、造林绿化服务科、综合行政执法队、林业工作站、湿地科学研究所。</w:t>
      </w:r>
    </w:p>
    <w:p>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林湿局</w:t>
      </w:r>
      <w:r>
        <w:rPr>
          <w:rFonts w:hint="eastAsia" w:ascii="仿宋_GB2312" w:eastAsia="仿宋_GB2312"/>
          <w:b/>
          <w:sz w:val="32"/>
          <w:szCs w:val="32"/>
        </w:rPr>
        <w:t>2021年度部门决算编制范围的二级预算单位包括：</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盘锦市林业和湿地保护管理局</w:t>
      </w:r>
      <w:r>
        <w:rPr>
          <w:rFonts w:hint="eastAsia" w:ascii="仿宋" w:hAnsi="仿宋" w:eastAsia="仿宋"/>
          <w:sz w:val="32"/>
          <w:szCs w:val="32"/>
        </w:rPr>
        <w:t>本级</w:t>
      </w:r>
    </w:p>
    <w:p>
      <w:pPr>
        <w:spacing w:line="540" w:lineRule="exact"/>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2.</w:t>
      </w:r>
      <w:r>
        <w:rPr>
          <w:rFonts w:hint="eastAsia" w:ascii="仿宋" w:hAnsi="仿宋" w:eastAsia="仿宋"/>
          <w:sz w:val="32"/>
          <w:szCs w:val="32"/>
          <w:lang w:val="en-US" w:eastAsia="zh-CN"/>
        </w:rPr>
        <w:t>盘锦市林业和湿地保护服务中心</w:t>
      </w:r>
    </w:p>
    <w:p>
      <w:pPr>
        <w:spacing w:line="540" w:lineRule="exact"/>
        <w:ind w:left="319" w:leftChars="152" w:firstLine="361" w:firstLineChars="100"/>
        <w:jc w:val="center"/>
        <w:rPr>
          <w:rFonts w:hint="eastAsia" w:ascii="宋体" w:hAnsi="宋体"/>
          <w:b/>
          <w:sz w:val="36"/>
          <w:szCs w:val="36"/>
        </w:rPr>
      </w:pPr>
    </w:p>
    <w:p>
      <w:pPr>
        <w:spacing w:line="540" w:lineRule="exact"/>
        <w:ind w:left="319" w:leftChars="152" w:firstLine="361" w:firstLineChars="100"/>
        <w:jc w:val="center"/>
        <w:rPr>
          <w:rFonts w:hint="eastAsia" w:ascii="宋体" w:hAnsi="宋体"/>
          <w:b/>
          <w:sz w:val="36"/>
          <w:szCs w:val="36"/>
        </w:rPr>
      </w:pPr>
    </w:p>
    <w:p>
      <w:pPr>
        <w:spacing w:line="540" w:lineRule="exact"/>
        <w:ind w:left="319" w:leftChars="152" w:firstLine="361" w:firstLineChars="100"/>
        <w:jc w:val="center"/>
        <w:rPr>
          <w:rFonts w:ascii="宋体" w:hAnsi="宋体"/>
          <w:b/>
          <w:sz w:val="36"/>
          <w:szCs w:val="36"/>
        </w:rPr>
      </w:pPr>
      <w:r>
        <w:rPr>
          <w:rFonts w:hint="eastAsia" w:ascii="宋体" w:hAnsi="宋体"/>
          <w:b/>
          <w:sz w:val="36"/>
          <w:szCs w:val="36"/>
        </w:rPr>
        <w:t>第二部分 2021年度</w:t>
      </w:r>
      <w:r>
        <w:rPr>
          <w:rFonts w:hint="eastAsia" w:ascii="宋体" w:hAnsi="宋体"/>
          <w:b/>
          <w:sz w:val="36"/>
          <w:szCs w:val="36"/>
          <w:lang w:val="en-US" w:eastAsia="zh-CN"/>
        </w:rPr>
        <w:t>林湿局</w:t>
      </w:r>
      <w:r>
        <w:rPr>
          <w:rFonts w:hint="eastAsia" w:ascii="宋体" w:hAnsi="宋体"/>
          <w:b/>
          <w:sz w:val="36"/>
          <w:szCs w:val="36"/>
        </w:rPr>
        <w:t>部门决算情况说明</w:t>
      </w:r>
    </w:p>
    <w:p>
      <w:pPr>
        <w:spacing w:line="540" w:lineRule="exact"/>
        <w:rPr>
          <w:rFonts w:ascii="宋体" w:hAnsi="宋体"/>
          <w:b/>
          <w:sz w:val="36"/>
          <w:szCs w:val="36"/>
        </w:rPr>
      </w:pPr>
    </w:p>
    <w:p>
      <w:pPr>
        <w:pStyle w:val="10"/>
        <w:numPr>
          <w:ilvl w:val="0"/>
          <w:numId w:val="2"/>
        </w:numPr>
        <w:spacing w:line="540" w:lineRule="exact"/>
        <w:ind w:firstLineChars="0"/>
        <w:rPr>
          <w:rFonts w:hint="eastAsia" w:ascii="黑体" w:hAnsi="黑体" w:eastAsia="黑体"/>
          <w:sz w:val="32"/>
          <w:szCs w:val="32"/>
        </w:rPr>
      </w:pPr>
      <w:r>
        <w:rPr>
          <w:rFonts w:hint="eastAsia" w:ascii="黑体" w:hAnsi="黑体" w:eastAsia="黑体"/>
          <w:sz w:val="32"/>
          <w:szCs w:val="32"/>
        </w:rPr>
        <w:t>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5003.68</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2400.84</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47.98</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hAnsi="宋体" w:eastAsia="仿宋_GB2312"/>
          <w:sz w:val="32"/>
          <w:szCs w:val="32"/>
          <w:lang w:val="en-US" w:eastAsia="zh-CN"/>
        </w:rPr>
        <w:t>2400.84</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万元，国有资本经营预算财政拨款收入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13.29</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0.27</w:t>
      </w:r>
      <w:r>
        <w:rPr>
          <w:rFonts w:hint="eastAsia" w:ascii="仿宋_GB2312" w:hAnsi="宋体" w:eastAsia="仿宋_GB2312"/>
          <w:sz w:val="32"/>
          <w:szCs w:val="32"/>
        </w:rPr>
        <w:t>%。主要是</w:t>
      </w:r>
      <w:r>
        <w:rPr>
          <w:rFonts w:hint="eastAsia" w:ascii="仿宋_GB2312" w:hAnsi="宋体" w:eastAsia="仿宋_GB2312"/>
          <w:sz w:val="32"/>
          <w:szCs w:val="32"/>
          <w:lang w:eastAsia="zh-CN"/>
        </w:rPr>
        <w:t>利息</w:t>
      </w:r>
      <w:r>
        <w:rPr>
          <w:rFonts w:hint="eastAsia" w:ascii="仿宋_GB2312" w:hAnsi="宋体" w:eastAsia="仿宋_GB2312"/>
          <w:sz w:val="32"/>
          <w:szCs w:val="32"/>
        </w:rPr>
        <w:t>等收入。</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2589.55</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51.75</w:t>
      </w:r>
      <w:r>
        <w:rPr>
          <w:rFonts w:hint="eastAsia" w:ascii="仿宋_GB2312" w:hAnsi="宋体" w:eastAsia="仿宋_GB2312"/>
          <w:sz w:val="32"/>
          <w:szCs w:val="32"/>
        </w:rPr>
        <w:t>%。主要是</w:t>
      </w:r>
      <w:r>
        <w:rPr>
          <w:rFonts w:hint="eastAsia" w:ascii="仿宋_GB2312" w:hAnsi="宋体" w:eastAsia="仿宋_GB2312"/>
          <w:sz w:val="32"/>
          <w:szCs w:val="32"/>
          <w:lang w:eastAsia="zh-CN"/>
        </w:rPr>
        <w:t>林业专项补助资金</w:t>
      </w:r>
      <w:r>
        <w:rPr>
          <w:rFonts w:hint="eastAsia" w:ascii="仿宋_GB2312" w:hAnsi="宋体" w:eastAsia="仿宋_GB2312"/>
          <w:sz w:val="32"/>
          <w:szCs w:val="32"/>
        </w:rPr>
        <w:t>等。</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与上年相比，今年收入减少</w:t>
      </w:r>
      <w:r>
        <w:rPr>
          <w:rFonts w:hint="eastAsia" w:ascii="仿宋_GB2312" w:hAnsi="宋体" w:eastAsia="仿宋_GB2312"/>
          <w:sz w:val="32"/>
          <w:szCs w:val="32"/>
          <w:lang w:val="en-US" w:eastAsia="zh-CN"/>
        </w:rPr>
        <w:t>1406.84</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21.94</w:t>
      </w:r>
      <w:r>
        <w:rPr>
          <w:rFonts w:hint="eastAsia" w:ascii="仿宋_GB2312" w:hAnsi="宋体" w:eastAsia="仿宋_GB2312"/>
          <w:sz w:val="32"/>
          <w:szCs w:val="32"/>
        </w:rPr>
        <w:t>%，主要原因</w:t>
      </w:r>
      <w:r>
        <w:rPr>
          <w:rFonts w:hint="eastAsia" w:ascii="仿宋_GB2312" w:hAnsi="宋体" w:eastAsia="仿宋_GB2312"/>
          <w:sz w:val="32"/>
          <w:szCs w:val="32"/>
          <w:lang w:eastAsia="zh-CN"/>
        </w:rPr>
        <w:t>是林业专项补助资金减少</w:t>
      </w:r>
      <w:r>
        <w:rPr>
          <w:rFonts w:hint="eastAsia" w:ascii="仿宋_GB2312" w:hAnsi="宋体" w:eastAsia="仿宋_GB2312"/>
          <w:sz w:val="32"/>
          <w:szCs w:val="32"/>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4811.28</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1929.38</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40.1</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1679.92</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50.78</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177.83</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，资本性支出20.85万元</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2881.90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59.9</w:t>
      </w:r>
      <w:r>
        <w:rPr>
          <w:rFonts w:hint="eastAsia" w:ascii="仿宋_GB2312" w:hAnsi="宋体" w:eastAsia="仿宋_GB2312"/>
          <w:sz w:val="32"/>
          <w:szCs w:val="32"/>
        </w:rPr>
        <w:t>%。主要包括</w:t>
      </w:r>
      <w:r>
        <w:rPr>
          <w:rFonts w:hint="eastAsia" w:ascii="仿宋_GB2312" w:hAnsi="宋体" w:eastAsia="仿宋_GB2312"/>
          <w:sz w:val="32"/>
          <w:szCs w:val="32"/>
          <w:lang w:eastAsia="zh-CN"/>
        </w:rPr>
        <w:t>湿地生态效益补偿、管理站运行</w:t>
      </w:r>
      <w:r>
        <w:rPr>
          <w:rFonts w:hint="eastAsia" w:ascii="仿宋_GB2312" w:hAnsi="宋体" w:eastAsia="仿宋_GB2312"/>
          <w:sz w:val="32"/>
          <w:szCs w:val="32"/>
        </w:rPr>
        <w:t>等业务支出。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与上年相比，今年支出增加</w:t>
      </w:r>
      <w:r>
        <w:rPr>
          <w:rFonts w:hint="eastAsia" w:ascii="仿宋_GB2312" w:hAnsi="宋体" w:eastAsia="仿宋_GB2312"/>
          <w:sz w:val="32"/>
          <w:szCs w:val="32"/>
          <w:lang w:val="en-US" w:eastAsia="zh-CN"/>
        </w:rPr>
        <w:t>554.81</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13.03</w:t>
      </w:r>
      <w:r>
        <w:rPr>
          <w:rFonts w:hint="eastAsia" w:ascii="仿宋_GB2312" w:hAnsi="宋体" w:eastAsia="仿宋_GB2312"/>
          <w:sz w:val="32"/>
          <w:szCs w:val="32"/>
        </w:rPr>
        <w:t>%，主要原因</w:t>
      </w:r>
      <w:r>
        <w:rPr>
          <w:rFonts w:hint="eastAsia" w:ascii="仿宋_GB2312" w:hAnsi="宋体" w:eastAsia="仿宋_GB2312"/>
          <w:sz w:val="32"/>
          <w:szCs w:val="32"/>
          <w:lang w:eastAsia="zh-CN"/>
        </w:rPr>
        <w:t>是</w:t>
      </w:r>
      <w:r>
        <w:rPr>
          <w:rFonts w:hint="eastAsia" w:ascii="仿宋_GB2312" w:hAnsi="仿宋_GB2312" w:eastAsia="仿宋_GB2312" w:cs="仿宋_GB2312"/>
          <w:sz w:val="32"/>
          <w:szCs w:val="32"/>
          <w:lang w:eastAsia="zh-CN"/>
        </w:rPr>
        <w:t>加快推进项目资金支出</w:t>
      </w:r>
      <w:r>
        <w:rPr>
          <w:rFonts w:hint="eastAsia" w:ascii="仿宋_GB2312" w:hAnsi="宋体" w:eastAsia="仿宋_GB2312"/>
          <w:sz w:val="32"/>
          <w:szCs w:val="32"/>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192.39</w:t>
      </w:r>
      <w:r>
        <w:rPr>
          <w:rFonts w:hint="eastAsia" w:ascii="楷体_GB2312" w:hAnsi="宋体" w:eastAsia="楷体_GB2312"/>
          <w:b/>
          <w:sz w:val="32"/>
          <w:szCs w:val="32"/>
        </w:rPr>
        <w:t>万元。</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人员各类保险经费结余</w:t>
      </w:r>
      <w:r>
        <w:rPr>
          <w:rFonts w:hint="eastAsia" w:ascii="仿宋_GB2312" w:hAnsi="宋体" w:eastAsia="仿宋_GB2312"/>
          <w:sz w:val="32"/>
          <w:szCs w:val="32"/>
        </w:rPr>
        <w:t>等原因形成的结余。与上年相比，今年结转结余减少</w:t>
      </w:r>
      <w:r>
        <w:rPr>
          <w:rFonts w:hint="eastAsia" w:ascii="仿宋_GB2312" w:hAnsi="宋体" w:eastAsia="仿宋_GB2312"/>
          <w:sz w:val="32"/>
          <w:szCs w:val="32"/>
          <w:lang w:val="en-US" w:eastAsia="zh-CN"/>
        </w:rPr>
        <w:t>1961.66</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91</w:t>
      </w:r>
      <w:r>
        <w:rPr>
          <w:rFonts w:hint="eastAsia" w:ascii="仿宋_GB2312" w:hAnsi="宋体" w:eastAsia="仿宋_GB2312"/>
          <w:sz w:val="32"/>
          <w:szCs w:val="32"/>
        </w:rPr>
        <w:t>%，主要原因</w:t>
      </w:r>
      <w:r>
        <w:rPr>
          <w:rFonts w:hint="eastAsia" w:ascii="仿宋_GB2312" w:hAnsi="宋体" w:eastAsia="仿宋_GB2312"/>
          <w:sz w:val="32"/>
          <w:szCs w:val="32"/>
          <w:lang w:val="en-US" w:eastAsia="zh-CN"/>
        </w:rPr>
        <w:t>：一是按照收付实现制核算；二是加快推进项目资金支出。</w:t>
      </w:r>
    </w:p>
    <w:p>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二、财政拨款支出决算情况说明</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2021年度财政拨款支出</w:t>
      </w:r>
      <w:r>
        <w:rPr>
          <w:rFonts w:hint="eastAsia" w:ascii="仿宋_GB2312" w:hAnsi="宋体" w:eastAsia="仿宋_GB2312"/>
          <w:sz w:val="32"/>
          <w:szCs w:val="32"/>
          <w:lang w:val="en-US" w:eastAsia="zh-CN"/>
        </w:rPr>
        <w:t>4799.47</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1929.01</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2870.46</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w:t>
      </w:r>
      <w:r>
        <w:rPr>
          <w:rFonts w:hint="eastAsia" w:ascii="仿宋_GB2312" w:hAnsi="宋体" w:eastAsia="仿宋_GB2312"/>
          <w:sz w:val="32"/>
          <w:szCs w:val="32"/>
          <w:lang w:val="en-US" w:eastAsia="zh-CN"/>
        </w:rPr>
        <w:t>543</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12.76</w:t>
      </w:r>
      <w:r>
        <w:rPr>
          <w:rFonts w:hint="eastAsia" w:ascii="仿宋_GB2312" w:hAnsi="宋体" w:eastAsia="仿宋_GB2312"/>
          <w:sz w:val="32"/>
          <w:szCs w:val="32"/>
        </w:rPr>
        <w:t>%，主要原因</w:t>
      </w:r>
      <w:r>
        <w:rPr>
          <w:rFonts w:hint="eastAsia" w:ascii="仿宋_GB2312" w:hAnsi="宋体" w:eastAsia="仿宋_GB2312"/>
          <w:sz w:val="32"/>
          <w:szCs w:val="32"/>
          <w:lang w:eastAsia="zh-CN"/>
        </w:rPr>
        <w:t>是加快推进项目进度，</w:t>
      </w:r>
      <w:r>
        <w:rPr>
          <w:rFonts w:hint="eastAsia" w:ascii="仿宋_GB2312" w:hAnsi="仿宋_GB2312" w:eastAsia="仿宋_GB2312" w:cs="仿宋_GB2312"/>
          <w:sz w:val="32"/>
          <w:szCs w:val="32"/>
          <w:lang w:eastAsia="zh-CN"/>
        </w:rPr>
        <w:t>增加项目支出率</w:t>
      </w:r>
      <w:r>
        <w:rPr>
          <w:rFonts w:hint="eastAsia" w:ascii="仿宋_GB2312" w:hAnsi="宋体" w:eastAsia="仿宋_GB2312"/>
          <w:sz w:val="32"/>
          <w:szCs w:val="32"/>
        </w:rPr>
        <w:t>。与年初预算相比，2021年度财政拨款支出完成年初预算的</w:t>
      </w:r>
      <w:r>
        <w:rPr>
          <w:rFonts w:hint="eastAsia" w:ascii="仿宋_GB2312" w:hAnsi="宋体" w:eastAsia="仿宋_GB2312"/>
          <w:sz w:val="32"/>
          <w:szCs w:val="32"/>
          <w:lang w:val="en-US" w:eastAsia="zh-CN"/>
        </w:rPr>
        <w:t>95</w:t>
      </w:r>
      <w:r>
        <w:rPr>
          <w:rFonts w:hint="eastAsia" w:ascii="仿宋_GB2312" w:hAnsi="宋体" w:eastAsia="仿宋_GB2312"/>
          <w:sz w:val="32"/>
          <w:szCs w:val="32"/>
        </w:rPr>
        <w:t>%，其中：基本支出完成年初预算的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%，项目完成年初预算的</w:t>
      </w:r>
      <w:r>
        <w:rPr>
          <w:rFonts w:hint="eastAsia" w:ascii="仿宋_GB2312" w:hAnsi="宋体" w:eastAsia="仿宋_GB2312"/>
          <w:sz w:val="32"/>
          <w:szCs w:val="32"/>
          <w:lang w:val="en-US" w:eastAsia="zh-CN"/>
        </w:rPr>
        <w:t>95</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（二）一般公共预算财政拨款支出情况。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2021年度一般公共预算财政拨款支出</w:t>
      </w:r>
      <w:r>
        <w:rPr>
          <w:rFonts w:hint="eastAsia" w:ascii="仿宋_GB2312" w:hAnsi="宋体" w:eastAsia="仿宋_GB2312"/>
          <w:sz w:val="32"/>
          <w:szCs w:val="32"/>
          <w:lang w:val="en-US" w:eastAsia="zh-CN"/>
        </w:rPr>
        <w:t>4799.47</w:t>
      </w:r>
      <w:r>
        <w:rPr>
          <w:rFonts w:hint="eastAsia" w:ascii="仿宋_GB2312" w:hAnsi="宋体" w:eastAsia="仿宋_GB2312"/>
          <w:sz w:val="32"/>
          <w:szCs w:val="32"/>
        </w:rPr>
        <w:t>万元，按支出功能分类科目分，包括：</w:t>
      </w:r>
      <w:r>
        <w:rPr>
          <w:rFonts w:hint="eastAsia" w:ascii="仿宋_GB2312" w:hAnsi="宋体" w:eastAsia="仿宋_GB2312"/>
          <w:sz w:val="32"/>
          <w:szCs w:val="32"/>
          <w:lang w:val="en-US" w:eastAsia="zh-CN"/>
        </w:rPr>
        <w:t>社会保障和就业支出204.69</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4.26</w:t>
      </w:r>
      <w:r>
        <w:rPr>
          <w:rFonts w:ascii="仿宋_GB2312" w:hAnsi="宋体" w:eastAsia="仿宋_GB2312"/>
          <w:sz w:val="32"/>
          <w:szCs w:val="32"/>
        </w:rPr>
        <w:t>%</w:t>
      </w:r>
      <w:r>
        <w:rPr>
          <w:rFonts w:hint="eastAsia" w:ascii="仿宋_GB2312" w:hAnsi="宋体" w:eastAsia="仿宋_GB2312"/>
          <w:sz w:val="32"/>
          <w:szCs w:val="32"/>
        </w:rPr>
        <w:t>；</w:t>
      </w:r>
      <w:r>
        <w:rPr>
          <w:rFonts w:hint="eastAsia" w:ascii="仿宋_GB2312" w:hAnsi="宋体" w:eastAsia="仿宋_GB2312"/>
          <w:sz w:val="32"/>
          <w:szCs w:val="32"/>
          <w:lang w:eastAsia="zh-CN"/>
        </w:rPr>
        <w:t>卫生健康支出</w:t>
      </w:r>
      <w:r>
        <w:rPr>
          <w:rFonts w:hint="eastAsia" w:ascii="仿宋_GB2312" w:hAnsi="宋体" w:eastAsia="仿宋_GB2312"/>
          <w:sz w:val="32"/>
          <w:szCs w:val="32"/>
          <w:lang w:val="en-US" w:eastAsia="zh-CN"/>
        </w:rPr>
        <w:t>67.64万元，占1.41%；节能环保支出277.23万元,</w:t>
      </w:r>
      <w:r>
        <w:rPr>
          <w:rFonts w:hint="eastAsia" w:ascii="仿宋_GB2312" w:hAnsi="宋体" w:eastAsia="仿宋_GB2312"/>
          <w:sz w:val="32"/>
          <w:szCs w:val="32"/>
        </w:rPr>
        <w:t>占</w:t>
      </w:r>
      <w:r>
        <w:rPr>
          <w:rFonts w:hint="eastAsia" w:ascii="仿宋_GB2312" w:hAnsi="宋体" w:eastAsia="仿宋_GB2312"/>
          <w:sz w:val="32"/>
          <w:szCs w:val="32"/>
          <w:lang w:val="en-US" w:eastAsia="zh-CN"/>
        </w:rPr>
        <w:t>5.78</w:t>
      </w:r>
      <w:r>
        <w:rPr>
          <w:rFonts w:ascii="仿宋_GB2312" w:hAnsi="宋体" w:eastAsia="仿宋_GB2312"/>
          <w:sz w:val="32"/>
          <w:szCs w:val="32"/>
        </w:rPr>
        <w:t>%</w:t>
      </w:r>
      <w:r>
        <w:rPr>
          <w:rFonts w:hint="eastAsia" w:ascii="仿宋_GB2312" w:hAnsi="宋体" w:eastAsia="仿宋_GB2312"/>
          <w:sz w:val="32"/>
          <w:szCs w:val="32"/>
          <w:lang w:val="en-US" w:eastAsia="zh-CN"/>
        </w:rPr>
        <w:t>;农林水支出4138.27万元,</w:t>
      </w:r>
      <w:r>
        <w:rPr>
          <w:rFonts w:hint="eastAsia" w:ascii="仿宋_GB2312" w:hAnsi="宋体" w:eastAsia="仿宋_GB2312"/>
          <w:sz w:val="32"/>
          <w:szCs w:val="32"/>
        </w:rPr>
        <w:t>占</w:t>
      </w:r>
      <w:r>
        <w:rPr>
          <w:rFonts w:hint="eastAsia" w:ascii="仿宋_GB2312" w:hAnsi="宋体" w:eastAsia="仿宋_GB2312"/>
          <w:sz w:val="32"/>
          <w:szCs w:val="32"/>
          <w:lang w:val="en-US" w:eastAsia="zh-CN"/>
        </w:rPr>
        <w:t>86.22</w:t>
      </w:r>
      <w:r>
        <w:rPr>
          <w:rFonts w:ascii="仿宋_GB2312" w:hAnsi="宋体" w:eastAsia="仿宋_GB2312"/>
          <w:sz w:val="32"/>
          <w:szCs w:val="32"/>
        </w:rPr>
        <w:t>%</w:t>
      </w:r>
      <w:r>
        <w:rPr>
          <w:rFonts w:hint="eastAsia" w:ascii="仿宋_GB2312" w:hAnsi="宋体" w:eastAsia="仿宋_GB2312"/>
          <w:sz w:val="32"/>
          <w:szCs w:val="32"/>
          <w:lang w:val="en-US" w:eastAsia="zh-CN"/>
        </w:rPr>
        <w:t>;住房保障支出107.1万元,</w:t>
      </w:r>
      <w:r>
        <w:rPr>
          <w:rFonts w:hint="eastAsia" w:ascii="仿宋_GB2312" w:hAnsi="宋体" w:eastAsia="仿宋_GB2312"/>
          <w:sz w:val="32"/>
          <w:szCs w:val="32"/>
        </w:rPr>
        <w:t>占</w:t>
      </w:r>
      <w:r>
        <w:rPr>
          <w:rFonts w:hint="eastAsia" w:ascii="仿宋_GB2312" w:hAnsi="宋体" w:eastAsia="仿宋_GB2312"/>
          <w:sz w:val="32"/>
          <w:szCs w:val="32"/>
          <w:lang w:val="en-US" w:eastAsia="zh-CN"/>
        </w:rPr>
        <w:t>2.23</w:t>
      </w:r>
      <w:r>
        <w:rPr>
          <w:rFonts w:ascii="仿宋_GB2312" w:hAnsi="宋体" w:eastAsia="仿宋_GB2312"/>
          <w:sz w:val="32"/>
          <w:szCs w:val="32"/>
        </w:rPr>
        <w:t>%</w:t>
      </w:r>
      <w:r>
        <w:rPr>
          <w:rFonts w:hint="eastAsia" w:ascii="仿宋_GB2312" w:hAnsi="宋体" w:eastAsia="仿宋_GB2312"/>
          <w:sz w:val="32"/>
          <w:szCs w:val="32"/>
          <w:lang w:eastAsia="zh-CN"/>
        </w:rPr>
        <w:t>，其他支出</w:t>
      </w:r>
      <w:r>
        <w:rPr>
          <w:rFonts w:hint="eastAsia" w:ascii="仿宋_GB2312" w:hAnsi="宋体" w:eastAsia="仿宋_GB2312"/>
          <w:sz w:val="32"/>
          <w:szCs w:val="32"/>
          <w:lang w:val="en-US" w:eastAsia="zh-CN"/>
        </w:rPr>
        <w:t>4.54万元，占0.09%</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b/>
          <w:bCs/>
          <w:sz w:val="32"/>
          <w:szCs w:val="32"/>
        </w:rPr>
        <w:t>1.</w:t>
      </w:r>
      <w:r>
        <w:rPr>
          <w:rFonts w:hint="eastAsia" w:ascii="仿宋_GB2312" w:hAnsi="宋体" w:eastAsia="仿宋_GB2312"/>
          <w:b/>
          <w:bCs/>
          <w:sz w:val="32"/>
          <w:szCs w:val="32"/>
          <w:lang w:val="en-US" w:eastAsia="zh-CN"/>
        </w:rPr>
        <w:t>社会保障和就业支出204.69</w:t>
      </w:r>
      <w:r>
        <w:rPr>
          <w:rFonts w:hint="eastAsia" w:ascii="仿宋_GB2312" w:hAnsi="宋体" w:eastAsia="仿宋_GB2312"/>
          <w:b/>
          <w:bCs/>
          <w:sz w:val="32"/>
          <w:szCs w:val="32"/>
        </w:rPr>
        <w:t>万元，具体包括：</w:t>
      </w:r>
    </w:p>
    <w:p>
      <w:pPr>
        <w:spacing w:line="540" w:lineRule="exact"/>
        <w:ind w:firstLine="66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（1）社会保障和就业支出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行政事业单位养老支出</w:t>
      </w:r>
      <w:r>
        <w:rPr>
          <w:rFonts w:hint="eastAsia" w:ascii="仿宋_GB2312" w:hAnsi="宋体" w:eastAsia="仿宋_GB2312"/>
          <w:sz w:val="32"/>
          <w:szCs w:val="32"/>
        </w:rPr>
        <w:t>（款）</w:t>
      </w:r>
      <w:r>
        <w:rPr>
          <w:rFonts w:hint="eastAsia" w:ascii="仿宋_GB2312" w:hAnsi="宋体" w:eastAsia="仿宋_GB2312"/>
          <w:sz w:val="32"/>
          <w:szCs w:val="32"/>
          <w:lang w:val="en-US" w:eastAsia="zh-CN"/>
        </w:rPr>
        <w:t>支出182.01万元：</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社会保障和就业支出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行政事业单位养老支出</w:t>
      </w:r>
      <w:r>
        <w:rPr>
          <w:rFonts w:hint="eastAsia" w:ascii="仿宋_GB2312" w:hAnsi="宋体" w:eastAsia="仿宋_GB2312"/>
          <w:sz w:val="32"/>
          <w:szCs w:val="32"/>
        </w:rPr>
        <w:t>（款）</w:t>
      </w:r>
      <w:r>
        <w:rPr>
          <w:rFonts w:hint="eastAsia" w:ascii="仿宋_GB2312" w:hAnsi="宋体" w:eastAsia="仿宋_GB2312"/>
          <w:sz w:val="32"/>
          <w:szCs w:val="32"/>
          <w:lang w:val="en-US" w:eastAsia="zh-CN"/>
        </w:rPr>
        <w:t>事业单位离退休</w:t>
      </w:r>
      <w:r>
        <w:rPr>
          <w:rFonts w:hint="eastAsia" w:ascii="仿宋_GB2312" w:hAnsi="宋体" w:eastAsia="仿宋_GB2312"/>
          <w:sz w:val="32"/>
          <w:szCs w:val="32"/>
        </w:rPr>
        <w:t>（项）</w:t>
      </w:r>
      <w:r>
        <w:rPr>
          <w:rFonts w:hint="eastAsia" w:ascii="仿宋_GB2312" w:hAnsi="宋体" w:eastAsia="仿宋_GB2312"/>
          <w:sz w:val="32"/>
          <w:szCs w:val="32"/>
          <w:lang w:val="en-US" w:eastAsia="zh-CN"/>
        </w:rPr>
        <w:t>31.76</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离退休</w:t>
      </w:r>
      <w:r>
        <w:rPr>
          <w:rFonts w:hint="eastAsia" w:ascii="仿宋_GB2312" w:hAnsi="宋体" w:eastAsia="仿宋_GB2312"/>
          <w:sz w:val="32"/>
          <w:szCs w:val="32"/>
          <w:lang w:val="en-US" w:eastAsia="zh-CN"/>
        </w:rPr>
        <w:t>职工取暖费等</w:t>
      </w:r>
      <w:r>
        <w:rPr>
          <w:rFonts w:hint="eastAsia" w:ascii="仿宋_GB2312" w:hAnsi="宋体" w:eastAsia="仿宋_GB2312"/>
          <w:sz w:val="32"/>
          <w:szCs w:val="32"/>
        </w:rPr>
        <w:t>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社会保障和就业支出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行政事业单位养老支出</w:t>
      </w:r>
      <w:r>
        <w:rPr>
          <w:rFonts w:hint="eastAsia" w:ascii="仿宋_GB2312" w:hAnsi="宋体" w:eastAsia="仿宋_GB2312"/>
          <w:sz w:val="32"/>
          <w:szCs w:val="32"/>
        </w:rPr>
        <w:t>（款）</w:t>
      </w:r>
      <w:r>
        <w:rPr>
          <w:rFonts w:hint="eastAsia" w:ascii="仿宋_GB2312" w:hAnsi="宋体" w:eastAsia="仿宋_GB2312"/>
          <w:sz w:val="32"/>
          <w:szCs w:val="32"/>
          <w:lang w:val="en-US" w:eastAsia="zh-CN"/>
        </w:rPr>
        <w:t>机关事业单位基本养老保险缴费支出</w:t>
      </w:r>
      <w:r>
        <w:rPr>
          <w:rFonts w:hint="eastAsia" w:ascii="仿宋_GB2312" w:hAnsi="宋体" w:eastAsia="仿宋_GB2312"/>
          <w:sz w:val="32"/>
          <w:szCs w:val="32"/>
        </w:rPr>
        <w:t>（项）</w:t>
      </w:r>
      <w:r>
        <w:rPr>
          <w:rFonts w:hint="eastAsia" w:ascii="仿宋_GB2312" w:hAnsi="宋体" w:eastAsia="仿宋_GB2312"/>
          <w:sz w:val="32"/>
          <w:szCs w:val="32"/>
          <w:lang w:val="en-US" w:eastAsia="zh-CN"/>
        </w:rPr>
        <w:t>140.82</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职工养老保险缴费</w:t>
      </w:r>
      <w:r>
        <w:rPr>
          <w:rFonts w:hint="eastAsia" w:ascii="仿宋_GB2312" w:hAnsi="宋体" w:eastAsia="仿宋_GB2312"/>
          <w:sz w:val="32"/>
          <w:szCs w:val="32"/>
        </w:rPr>
        <w:t>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社会保障和就业支出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行政事业单位养老支出</w:t>
      </w:r>
      <w:r>
        <w:rPr>
          <w:rFonts w:hint="eastAsia" w:ascii="仿宋_GB2312" w:hAnsi="宋体" w:eastAsia="仿宋_GB2312"/>
          <w:sz w:val="32"/>
          <w:szCs w:val="32"/>
        </w:rPr>
        <w:t>（款）</w:t>
      </w:r>
      <w:r>
        <w:rPr>
          <w:rFonts w:hint="eastAsia" w:ascii="仿宋_GB2312" w:hAnsi="宋体" w:eastAsia="仿宋_GB2312"/>
          <w:sz w:val="32"/>
          <w:szCs w:val="32"/>
          <w:lang w:val="en-US" w:eastAsia="zh-CN"/>
        </w:rPr>
        <w:t>机关事业单位职业年金缴费支出</w:t>
      </w:r>
      <w:r>
        <w:rPr>
          <w:rFonts w:hint="eastAsia" w:ascii="仿宋_GB2312" w:hAnsi="宋体" w:eastAsia="仿宋_GB2312"/>
          <w:sz w:val="32"/>
          <w:szCs w:val="32"/>
        </w:rPr>
        <w:t>（项）</w:t>
      </w:r>
      <w:r>
        <w:rPr>
          <w:rFonts w:hint="eastAsia" w:ascii="仿宋_GB2312" w:hAnsi="宋体" w:eastAsia="仿宋_GB2312"/>
          <w:sz w:val="32"/>
          <w:szCs w:val="32"/>
          <w:lang w:val="en-US" w:eastAsia="zh-CN"/>
        </w:rPr>
        <w:t>9.43</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职工职业年金缴费</w:t>
      </w:r>
      <w:r>
        <w:rPr>
          <w:rFonts w:hint="eastAsia" w:ascii="仿宋_GB2312" w:hAnsi="宋体" w:eastAsia="仿宋_GB2312"/>
          <w:sz w:val="32"/>
          <w:szCs w:val="32"/>
        </w:rPr>
        <w:t>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rPr>
        <w:t>。</w:t>
      </w:r>
    </w:p>
    <w:p>
      <w:pPr>
        <w:numPr>
          <w:ilvl w:val="0"/>
          <w:numId w:val="3"/>
        </w:num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社会保障和就业支出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抚恤</w:t>
      </w:r>
      <w:r>
        <w:rPr>
          <w:rFonts w:hint="eastAsia" w:ascii="仿宋_GB2312" w:hAnsi="宋体" w:eastAsia="仿宋_GB2312"/>
          <w:sz w:val="32"/>
          <w:szCs w:val="32"/>
        </w:rPr>
        <w:t>（款）</w:t>
      </w:r>
      <w:r>
        <w:rPr>
          <w:rFonts w:hint="eastAsia" w:ascii="仿宋_GB2312" w:hAnsi="宋体" w:eastAsia="仿宋_GB2312"/>
          <w:sz w:val="32"/>
          <w:szCs w:val="32"/>
          <w:lang w:val="en-US" w:eastAsia="zh-CN"/>
        </w:rPr>
        <w:t>支出20.13万元：</w:t>
      </w:r>
    </w:p>
    <w:p>
      <w:pPr>
        <w:numPr>
          <w:ilvl w:val="0"/>
          <w:numId w:val="0"/>
        </w:numPr>
        <w:spacing w:line="54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社会保障和就业支出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抚恤</w:t>
      </w:r>
      <w:r>
        <w:rPr>
          <w:rFonts w:hint="eastAsia" w:ascii="仿宋_GB2312" w:hAnsi="宋体" w:eastAsia="仿宋_GB2312"/>
          <w:sz w:val="32"/>
          <w:szCs w:val="32"/>
        </w:rPr>
        <w:t>（款）</w:t>
      </w:r>
      <w:r>
        <w:rPr>
          <w:rFonts w:hint="eastAsia" w:ascii="仿宋_GB2312" w:hAnsi="宋体" w:eastAsia="仿宋_GB2312"/>
          <w:sz w:val="32"/>
          <w:szCs w:val="32"/>
          <w:lang w:val="en-US" w:eastAsia="zh-CN"/>
        </w:rPr>
        <w:t>死亡抚恤</w:t>
      </w:r>
      <w:r>
        <w:rPr>
          <w:rFonts w:hint="eastAsia" w:ascii="仿宋_GB2312" w:hAnsi="宋体" w:eastAsia="仿宋_GB2312"/>
          <w:sz w:val="32"/>
          <w:szCs w:val="32"/>
        </w:rPr>
        <w:t>（项）</w:t>
      </w:r>
      <w:r>
        <w:rPr>
          <w:rFonts w:hint="eastAsia" w:ascii="仿宋_GB2312" w:hAnsi="宋体" w:eastAsia="仿宋_GB2312"/>
          <w:sz w:val="32"/>
          <w:szCs w:val="32"/>
          <w:lang w:val="en-US" w:eastAsia="zh-CN"/>
        </w:rPr>
        <w:t>15.65</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退休职工死亡抚恤金</w:t>
      </w:r>
      <w:r>
        <w:rPr>
          <w:rFonts w:hint="eastAsia" w:ascii="仿宋_GB2312" w:hAnsi="宋体" w:eastAsia="仿宋_GB2312"/>
          <w:sz w:val="32"/>
          <w:szCs w:val="32"/>
        </w:rPr>
        <w:t>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r>
        <w:rPr>
          <w:rFonts w:hint="eastAsia" w:ascii="仿宋_GB2312" w:hAnsi="宋体" w:eastAsia="仿宋_GB2312"/>
          <w:sz w:val="32"/>
          <w:szCs w:val="32"/>
          <w:lang w:eastAsia="zh-CN"/>
        </w:rPr>
        <w:t>；</w:t>
      </w:r>
    </w:p>
    <w:p>
      <w:pPr>
        <w:numPr>
          <w:ilvl w:val="0"/>
          <w:numId w:val="0"/>
        </w:numPr>
        <w:spacing w:line="54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社会保障和就业支出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抚恤</w:t>
      </w:r>
      <w:r>
        <w:rPr>
          <w:rFonts w:hint="eastAsia" w:ascii="仿宋_GB2312" w:hAnsi="宋体" w:eastAsia="仿宋_GB2312"/>
          <w:sz w:val="32"/>
          <w:szCs w:val="32"/>
        </w:rPr>
        <w:t>（款）</w:t>
      </w:r>
      <w:r>
        <w:rPr>
          <w:rFonts w:hint="eastAsia" w:ascii="仿宋_GB2312" w:hAnsi="宋体" w:eastAsia="仿宋_GB2312"/>
          <w:sz w:val="32"/>
          <w:szCs w:val="32"/>
          <w:lang w:val="en-US" w:eastAsia="zh-CN"/>
        </w:rPr>
        <w:t>伤残抚恤</w:t>
      </w:r>
      <w:r>
        <w:rPr>
          <w:rFonts w:hint="eastAsia" w:ascii="仿宋_GB2312" w:hAnsi="宋体" w:eastAsia="仿宋_GB2312"/>
          <w:sz w:val="32"/>
          <w:szCs w:val="32"/>
        </w:rPr>
        <w:t>（项）</w:t>
      </w:r>
      <w:r>
        <w:rPr>
          <w:rFonts w:hint="eastAsia" w:ascii="仿宋_GB2312" w:hAnsi="宋体" w:eastAsia="仿宋_GB2312"/>
          <w:sz w:val="32"/>
          <w:szCs w:val="32"/>
          <w:lang w:val="en-US" w:eastAsia="zh-CN"/>
        </w:rPr>
        <w:t>4.48</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职工伤残抚恤金</w:t>
      </w:r>
      <w:r>
        <w:rPr>
          <w:rFonts w:hint="eastAsia" w:ascii="仿宋_GB2312" w:hAnsi="宋体" w:eastAsia="仿宋_GB2312"/>
          <w:sz w:val="32"/>
          <w:szCs w:val="32"/>
        </w:rPr>
        <w:t>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p>
    <w:p>
      <w:pPr>
        <w:pStyle w:val="2"/>
        <w:rPr>
          <w:rFonts w:hint="eastAsia" w:eastAsia="仿宋_GB2312"/>
          <w:lang w:eastAsia="zh-CN"/>
        </w:rPr>
      </w:pPr>
      <w:r>
        <w:rPr>
          <w:rFonts w:hint="eastAsia" w:ascii="仿宋_GB2312" w:hAnsi="宋体" w:eastAsia="仿宋_GB2312"/>
          <w:sz w:val="32"/>
          <w:szCs w:val="32"/>
          <w:lang w:val="en-US" w:eastAsia="zh-CN"/>
        </w:rPr>
        <w:t>（3）社会保障和就业支出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其他社会保障和就业支出</w:t>
      </w:r>
      <w:r>
        <w:rPr>
          <w:rFonts w:hint="eastAsia" w:ascii="仿宋_GB2312" w:hAnsi="宋体" w:eastAsia="仿宋_GB2312"/>
          <w:sz w:val="32"/>
          <w:szCs w:val="32"/>
        </w:rPr>
        <w:t>（款）</w:t>
      </w:r>
      <w:r>
        <w:rPr>
          <w:rFonts w:hint="eastAsia" w:ascii="仿宋_GB2312" w:hAnsi="宋体" w:eastAsia="仿宋_GB2312"/>
          <w:sz w:val="32"/>
          <w:szCs w:val="32"/>
          <w:lang w:val="en-US" w:eastAsia="zh-CN"/>
        </w:rPr>
        <w:t>其他社会保障和就业支出</w:t>
      </w:r>
      <w:r>
        <w:rPr>
          <w:rFonts w:hint="eastAsia" w:ascii="仿宋_GB2312" w:hAnsi="宋体" w:eastAsia="仿宋_GB2312"/>
          <w:sz w:val="32"/>
          <w:szCs w:val="32"/>
        </w:rPr>
        <w:t>（项）</w:t>
      </w:r>
      <w:r>
        <w:rPr>
          <w:rFonts w:hint="eastAsia" w:ascii="仿宋_GB2312" w:hAnsi="宋体" w:eastAsia="仿宋_GB2312"/>
          <w:sz w:val="32"/>
          <w:szCs w:val="32"/>
          <w:lang w:val="en-US" w:eastAsia="zh-CN"/>
        </w:rPr>
        <w:t>2.55</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职工失业保险等</w:t>
      </w:r>
      <w:r>
        <w:rPr>
          <w:rFonts w:hint="eastAsia" w:ascii="仿宋_GB2312" w:hAnsi="宋体" w:eastAsia="仿宋_GB2312"/>
          <w:sz w:val="32"/>
          <w:szCs w:val="32"/>
        </w:rPr>
        <w:t>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b/>
          <w:bCs/>
          <w:sz w:val="32"/>
          <w:szCs w:val="32"/>
          <w:lang w:val="en-US" w:eastAsia="zh-CN"/>
        </w:rPr>
      </w:pPr>
      <w:r>
        <w:rPr>
          <w:rFonts w:hint="eastAsia" w:ascii="仿宋_GB2312" w:hAnsi="宋体" w:eastAsia="仿宋_GB2312"/>
          <w:b/>
          <w:bCs/>
          <w:sz w:val="32"/>
          <w:szCs w:val="32"/>
        </w:rPr>
        <w:t>2.</w:t>
      </w:r>
      <w:r>
        <w:rPr>
          <w:rFonts w:hint="eastAsia" w:ascii="仿宋_GB2312" w:hAnsi="宋体" w:eastAsia="仿宋_GB2312"/>
          <w:b/>
          <w:bCs/>
          <w:sz w:val="32"/>
          <w:szCs w:val="32"/>
          <w:lang w:val="en-US" w:eastAsia="zh-CN"/>
        </w:rPr>
        <w:t>卫生健康支出67.64万元，具体包括：</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（1）卫生健康支出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行政事业单位医疗</w:t>
      </w:r>
      <w:r>
        <w:rPr>
          <w:rFonts w:hint="eastAsia" w:ascii="仿宋_GB2312" w:hAnsi="宋体" w:eastAsia="仿宋_GB2312"/>
          <w:sz w:val="32"/>
          <w:szCs w:val="32"/>
        </w:rPr>
        <w:t>（款）</w:t>
      </w:r>
      <w:r>
        <w:rPr>
          <w:rFonts w:hint="eastAsia" w:ascii="仿宋_GB2312" w:hAnsi="宋体" w:eastAsia="仿宋_GB2312"/>
          <w:sz w:val="32"/>
          <w:szCs w:val="32"/>
          <w:lang w:val="en-US" w:eastAsia="zh-CN"/>
        </w:rPr>
        <w:t>行政单位医疗支出</w:t>
      </w:r>
      <w:r>
        <w:rPr>
          <w:rFonts w:hint="eastAsia" w:ascii="仿宋_GB2312" w:hAnsi="宋体" w:eastAsia="仿宋_GB2312"/>
          <w:sz w:val="32"/>
          <w:szCs w:val="32"/>
        </w:rPr>
        <w:t>（项）</w:t>
      </w:r>
      <w:r>
        <w:rPr>
          <w:rFonts w:hint="eastAsia" w:ascii="仿宋_GB2312" w:hAnsi="宋体" w:eastAsia="仿宋_GB2312"/>
          <w:sz w:val="32"/>
          <w:szCs w:val="32"/>
          <w:lang w:val="en-US" w:eastAsia="zh-CN"/>
        </w:rPr>
        <w:t>10.91</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主要是林湿局职工医疗保险缴费支出，完成年初预算的100%。</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（2）卫生健康支出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行政事业单位医疗</w:t>
      </w:r>
      <w:r>
        <w:rPr>
          <w:rFonts w:hint="eastAsia" w:ascii="仿宋_GB2312" w:hAnsi="宋体" w:eastAsia="仿宋_GB2312"/>
          <w:sz w:val="32"/>
          <w:szCs w:val="32"/>
        </w:rPr>
        <w:t>（款）</w:t>
      </w:r>
      <w:r>
        <w:rPr>
          <w:rFonts w:hint="eastAsia" w:ascii="仿宋_GB2312" w:hAnsi="宋体" w:eastAsia="仿宋_GB2312"/>
          <w:sz w:val="32"/>
          <w:szCs w:val="32"/>
          <w:lang w:val="en-US" w:eastAsia="zh-CN"/>
        </w:rPr>
        <w:t>事业单位医疗支出</w:t>
      </w:r>
      <w:r>
        <w:rPr>
          <w:rFonts w:hint="eastAsia" w:ascii="仿宋_GB2312" w:hAnsi="宋体" w:eastAsia="仿宋_GB2312"/>
          <w:sz w:val="32"/>
          <w:szCs w:val="32"/>
        </w:rPr>
        <w:t>（项）</w:t>
      </w:r>
      <w:r>
        <w:rPr>
          <w:rFonts w:hint="eastAsia" w:ascii="仿宋_GB2312" w:hAnsi="宋体" w:eastAsia="仿宋_GB2312"/>
          <w:sz w:val="32"/>
          <w:szCs w:val="32"/>
          <w:lang w:val="en-US" w:eastAsia="zh-CN"/>
        </w:rPr>
        <w:t>55.01</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主要是林湿中心职工医疗保险缴费支出，完成年初预算的100%。</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（3）卫生健康支出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行政事业单位医疗</w:t>
      </w:r>
      <w:r>
        <w:rPr>
          <w:rFonts w:hint="eastAsia" w:ascii="仿宋_GB2312" w:hAnsi="宋体" w:eastAsia="仿宋_GB2312"/>
          <w:sz w:val="32"/>
          <w:szCs w:val="32"/>
        </w:rPr>
        <w:t>（款）</w:t>
      </w:r>
      <w:r>
        <w:rPr>
          <w:rFonts w:hint="eastAsia" w:ascii="仿宋_GB2312" w:hAnsi="宋体" w:eastAsia="仿宋_GB2312"/>
          <w:sz w:val="32"/>
          <w:szCs w:val="32"/>
          <w:lang w:val="en-US" w:eastAsia="zh-CN"/>
        </w:rPr>
        <w:t>其他行政事业单位医疗支出</w:t>
      </w:r>
      <w:r>
        <w:rPr>
          <w:rFonts w:hint="eastAsia" w:ascii="仿宋_GB2312" w:hAnsi="宋体" w:eastAsia="仿宋_GB2312"/>
          <w:sz w:val="32"/>
          <w:szCs w:val="32"/>
        </w:rPr>
        <w:t>（项）</w:t>
      </w:r>
      <w:r>
        <w:rPr>
          <w:rFonts w:hint="eastAsia" w:ascii="仿宋_GB2312" w:hAnsi="宋体" w:eastAsia="仿宋_GB2312"/>
          <w:sz w:val="32"/>
          <w:szCs w:val="32"/>
          <w:lang w:val="en-US" w:eastAsia="zh-CN"/>
        </w:rPr>
        <w:t>1.72</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主要是全局职工大额医疗保险缴费支出，完成年初预算的100%。</w:t>
      </w:r>
    </w:p>
    <w:p>
      <w:pPr>
        <w:spacing w:line="540" w:lineRule="exact"/>
        <w:ind w:firstLine="660"/>
        <w:rPr>
          <w:rFonts w:hint="eastAsia"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3.节能环保支出277.23万元，具体包括：</w:t>
      </w:r>
    </w:p>
    <w:p>
      <w:pPr>
        <w:spacing w:line="540" w:lineRule="exact"/>
        <w:ind w:firstLine="660"/>
        <w:rPr>
          <w:rFonts w:hint="default"/>
          <w:lang w:val="en-US" w:eastAsia="zh-CN"/>
        </w:rPr>
      </w:pPr>
      <w:r>
        <w:rPr>
          <w:rFonts w:hint="eastAsia" w:ascii="仿宋_GB2312" w:hAnsi="宋体" w:eastAsia="仿宋_GB2312"/>
          <w:sz w:val="32"/>
          <w:szCs w:val="32"/>
          <w:lang w:val="en-US" w:eastAsia="zh-CN"/>
        </w:rPr>
        <w:t>节能环保支出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自然生态保护</w:t>
      </w:r>
      <w:r>
        <w:rPr>
          <w:rFonts w:hint="eastAsia" w:ascii="仿宋_GB2312" w:hAnsi="宋体" w:eastAsia="仿宋_GB2312"/>
          <w:sz w:val="32"/>
          <w:szCs w:val="32"/>
        </w:rPr>
        <w:t>（款）</w:t>
      </w:r>
      <w:r>
        <w:rPr>
          <w:rFonts w:hint="eastAsia" w:ascii="仿宋_GB2312" w:hAnsi="宋体" w:eastAsia="仿宋_GB2312"/>
          <w:sz w:val="32"/>
          <w:szCs w:val="32"/>
          <w:lang w:val="en-US" w:eastAsia="zh-CN"/>
        </w:rPr>
        <w:t>生态保护</w:t>
      </w:r>
      <w:r>
        <w:rPr>
          <w:rFonts w:hint="eastAsia" w:ascii="仿宋_GB2312" w:hAnsi="宋体" w:eastAsia="仿宋_GB2312"/>
          <w:sz w:val="32"/>
          <w:szCs w:val="32"/>
        </w:rPr>
        <w:t>（项）</w:t>
      </w:r>
      <w:r>
        <w:rPr>
          <w:rFonts w:hint="eastAsia" w:ascii="仿宋_GB2312" w:hAnsi="宋体" w:eastAsia="仿宋_GB2312"/>
          <w:sz w:val="32"/>
          <w:szCs w:val="32"/>
          <w:lang w:val="en-US" w:eastAsia="zh-CN"/>
        </w:rPr>
        <w:t>277.23</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主要是湿地保护与生态修复项目支出，完成年初预算的100%。</w:t>
      </w:r>
    </w:p>
    <w:p>
      <w:pPr>
        <w:spacing w:line="540" w:lineRule="exact"/>
        <w:ind w:firstLine="660"/>
        <w:rPr>
          <w:rFonts w:hint="eastAsia"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4</w:t>
      </w:r>
      <w:r>
        <w:rPr>
          <w:rFonts w:hint="eastAsia" w:ascii="仿宋_GB2312" w:hAnsi="宋体" w:eastAsia="仿宋_GB2312"/>
          <w:b/>
          <w:bCs/>
          <w:sz w:val="32"/>
          <w:szCs w:val="32"/>
        </w:rPr>
        <w:t>.</w:t>
      </w:r>
      <w:r>
        <w:rPr>
          <w:rFonts w:hint="eastAsia" w:ascii="仿宋_GB2312" w:hAnsi="宋体" w:eastAsia="仿宋_GB2312"/>
          <w:b/>
          <w:bCs/>
          <w:sz w:val="32"/>
          <w:szCs w:val="32"/>
          <w:lang w:val="en-US" w:eastAsia="zh-CN"/>
        </w:rPr>
        <w:t>农林水支出4138.27万元，具体包括：</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（1）农林水支出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林业和草原</w:t>
      </w:r>
      <w:r>
        <w:rPr>
          <w:rFonts w:hint="eastAsia" w:ascii="仿宋_GB2312" w:hAnsi="宋体" w:eastAsia="仿宋_GB2312"/>
          <w:sz w:val="32"/>
          <w:szCs w:val="32"/>
        </w:rPr>
        <w:t>（款）</w:t>
      </w:r>
      <w:r>
        <w:rPr>
          <w:rFonts w:hint="eastAsia" w:ascii="仿宋_GB2312" w:hAnsi="宋体" w:eastAsia="仿宋_GB2312"/>
          <w:sz w:val="32"/>
          <w:szCs w:val="32"/>
          <w:lang w:val="en-US" w:eastAsia="zh-CN"/>
        </w:rPr>
        <w:t>行政运行</w:t>
      </w:r>
      <w:r>
        <w:rPr>
          <w:rFonts w:hint="eastAsia" w:ascii="仿宋_GB2312" w:hAnsi="宋体" w:eastAsia="仿宋_GB2312"/>
          <w:sz w:val="32"/>
          <w:szCs w:val="32"/>
        </w:rPr>
        <w:t>（项）</w:t>
      </w:r>
      <w:r>
        <w:rPr>
          <w:rFonts w:hint="eastAsia" w:ascii="仿宋_GB2312" w:hAnsi="宋体" w:eastAsia="仿宋_GB2312"/>
          <w:sz w:val="32"/>
          <w:szCs w:val="32"/>
          <w:lang w:val="en-US" w:eastAsia="zh-CN"/>
        </w:rPr>
        <w:t>306.98</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主要是林湿局人员基本支出，完成年初预算的100%。</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（2）农林水支出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林业和草原</w:t>
      </w:r>
      <w:r>
        <w:rPr>
          <w:rFonts w:hint="eastAsia" w:ascii="仿宋_GB2312" w:hAnsi="宋体" w:eastAsia="仿宋_GB2312"/>
          <w:sz w:val="32"/>
          <w:szCs w:val="32"/>
        </w:rPr>
        <w:t>（款）</w:t>
      </w:r>
      <w:r>
        <w:rPr>
          <w:rFonts w:hint="eastAsia" w:ascii="仿宋_GB2312" w:hAnsi="宋体" w:eastAsia="仿宋_GB2312"/>
          <w:sz w:val="32"/>
          <w:szCs w:val="32"/>
          <w:lang w:val="en-US" w:eastAsia="zh-CN"/>
        </w:rPr>
        <w:t>一般行政管理事务</w:t>
      </w:r>
      <w:r>
        <w:rPr>
          <w:rFonts w:hint="eastAsia" w:ascii="仿宋_GB2312" w:hAnsi="宋体" w:eastAsia="仿宋_GB2312"/>
          <w:sz w:val="32"/>
          <w:szCs w:val="32"/>
        </w:rPr>
        <w:t>（项）</w:t>
      </w:r>
      <w:r>
        <w:rPr>
          <w:rFonts w:hint="eastAsia" w:ascii="仿宋_GB2312" w:hAnsi="宋体" w:eastAsia="仿宋_GB2312"/>
          <w:sz w:val="32"/>
          <w:szCs w:val="32"/>
          <w:lang w:val="en-US" w:eastAsia="zh-CN"/>
        </w:rPr>
        <w:t>30.81</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主要是林湿局行政执法工作经费等支出，完成年初预算的100%。</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（3）农林水支出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林业和草原</w:t>
      </w:r>
      <w:r>
        <w:rPr>
          <w:rFonts w:hint="eastAsia" w:ascii="仿宋_GB2312" w:hAnsi="宋体" w:eastAsia="仿宋_GB2312"/>
          <w:sz w:val="32"/>
          <w:szCs w:val="32"/>
        </w:rPr>
        <w:t>（款）</w:t>
      </w:r>
      <w:r>
        <w:rPr>
          <w:rFonts w:hint="eastAsia" w:ascii="仿宋_GB2312" w:hAnsi="宋体" w:eastAsia="仿宋_GB2312"/>
          <w:sz w:val="32"/>
          <w:szCs w:val="32"/>
          <w:lang w:val="en-US" w:eastAsia="zh-CN"/>
        </w:rPr>
        <w:t>事业机构</w:t>
      </w:r>
      <w:r>
        <w:rPr>
          <w:rFonts w:hint="eastAsia" w:ascii="仿宋_GB2312" w:hAnsi="宋体" w:eastAsia="仿宋_GB2312"/>
          <w:sz w:val="32"/>
          <w:szCs w:val="32"/>
        </w:rPr>
        <w:t>（项）</w:t>
      </w:r>
      <w:r>
        <w:rPr>
          <w:rFonts w:hint="eastAsia" w:ascii="仿宋_GB2312" w:hAnsi="宋体" w:eastAsia="仿宋_GB2312"/>
          <w:sz w:val="32"/>
          <w:szCs w:val="32"/>
          <w:lang w:val="en-US" w:eastAsia="zh-CN"/>
        </w:rPr>
        <w:t>1242.59</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主要是林湿中心人员基本支出，完成年初预算的100%。</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（4）农林水支出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林业和草原</w:t>
      </w:r>
      <w:r>
        <w:rPr>
          <w:rFonts w:hint="eastAsia" w:ascii="仿宋_GB2312" w:hAnsi="宋体" w:eastAsia="仿宋_GB2312"/>
          <w:sz w:val="32"/>
          <w:szCs w:val="32"/>
        </w:rPr>
        <w:t>（款）</w:t>
      </w:r>
      <w:r>
        <w:rPr>
          <w:rFonts w:hint="eastAsia" w:ascii="仿宋_GB2312" w:hAnsi="宋体" w:eastAsia="仿宋_GB2312"/>
          <w:sz w:val="32"/>
          <w:szCs w:val="32"/>
          <w:lang w:val="en-US" w:eastAsia="zh-CN"/>
        </w:rPr>
        <w:t>技术推广与转化</w:t>
      </w:r>
      <w:r>
        <w:rPr>
          <w:rFonts w:hint="eastAsia" w:ascii="仿宋_GB2312" w:hAnsi="宋体" w:eastAsia="仿宋_GB2312"/>
          <w:sz w:val="32"/>
          <w:szCs w:val="32"/>
        </w:rPr>
        <w:t>（项）</w:t>
      </w:r>
      <w:r>
        <w:rPr>
          <w:rFonts w:hint="eastAsia" w:ascii="仿宋_GB2312" w:hAnsi="宋体" w:eastAsia="仿宋_GB2312"/>
          <w:sz w:val="32"/>
          <w:szCs w:val="32"/>
          <w:lang w:val="en-US" w:eastAsia="zh-CN"/>
        </w:rPr>
        <w:t>2</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主要是林业技术推广项目支出，完成年初预算的100%。</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（5）农林水支出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林业和草原</w:t>
      </w:r>
      <w:r>
        <w:rPr>
          <w:rFonts w:hint="eastAsia" w:ascii="仿宋_GB2312" w:hAnsi="宋体" w:eastAsia="仿宋_GB2312"/>
          <w:sz w:val="32"/>
          <w:szCs w:val="32"/>
        </w:rPr>
        <w:t>（款）</w:t>
      </w:r>
      <w:r>
        <w:rPr>
          <w:rFonts w:hint="eastAsia" w:ascii="仿宋_GB2312" w:hAnsi="宋体" w:eastAsia="仿宋_GB2312"/>
          <w:sz w:val="32"/>
          <w:szCs w:val="32"/>
          <w:lang w:val="en-US" w:eastAsia="zh-CN"/>
        </w:rPr>
        <w:t>森林资源管理</w:t>
      </w:r>
      <w:r>
        <w:rPr>
          <w:rFonts w:hint="eastAsia" w:ascii="仿宋_GB2312" w:hAnsi="宋体" w:eastAsia="仿宋_GB2312"/>
          <w:sz w:val="32"/>
          <w:szCs w:val="32"/>
        </w:rPr>
        <w:t>（项）</w:t>
      </w:r>
      <w:r>
        <w:rPr>
          <w:rFonts w:hint="eastAsia" w:ascii="仿宋_GB2312" w:hAnsi="宋体" w:eastAsia="仿宋_GB2312"/>
          <w:sz w:val="32"/>
          <w:szCs w:val="32"/>
          <w:lang w:val="en-US" w:eastAsia="zh-CN"/>
        </w:rPr>
        <w:t>28.25</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主要是森林防火等项目支出，完成年初预算的76%。主要原因是项目已完工，但年底封账，未完成支付。</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（6）农林水支出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林业和草原</w:t>
      </w:r>
      <w:r>
        <w:rPr>
          <w:rFonts w:hint="eastAsia" w:ascii="仿宋_GB2312" w:hAnsi="宋体" w:eastAsia="仿宋_GB2312"/>
          <w:sz w:val="32"/>
          <w:szCs w:val="32"/>
        </w:rPr>
        <w:t>（款）</w:t>
      </w:r>
      <w:r>
        <w:rPr>
          <w:rFonts w:hint="eastAsia" w:ascii="仿宋_GB2312" w:hAnsi="宋体" w:eastAsia="仿宋_GB2312"/>
          <w:sz w:val="32"/>
          <w:szCs w:val="32"/>
          <w:lang w:val="en-US" w:eastAsia="zh-CN"/>
        </w:rPr>
        <w:t>自然保护区等管理</w:t>
      </w:r>
      <w:r>
        <w:rPr>
          <w:rFonts w:hint="eastAsia" w:ascii="仿宋_GB2312" w:hAnsi="宋体" w:eastAsia="仿宋_GB2312"/>
          <w:sz w:val="32"/>
          <w:szCs w:val="32"/>
        </w:rPr>
        <w:t>（项）</w:t>
      </w:r>
      <w:r>
        <w:rPr>
          <w:rFonts w:hint="eastAsia" w:ascii="仿宋_GB2312" w:hAnsi="宋体" w:eastAsia="仿宋_GB2312"/>
          <w:sz w:val="32"/>
          <w:szCs w:val="32"/>
          <w:lang w:val="en-US" w:eastAsia="zh-CN"/>
        </w:rPr>
        <w:t>316.04</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主要是保护区大门管理等项目支出，完成年初预算的100%。</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（7）农林水支出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林业和草原</w:t>
      </w:r>
      <w:r>
        <w:rPr>
          <w:rFonts w:hint="eastAsia" w:ascii="仿宋_GB2312" w:hAnsi="宋体" w:eastAsia="仿宋_GB2312"/>
          <w:sz w:val="32"/>
          <w:szCs w:val="32"/>
        </w:rPr>
        <w:t>（款）</w:t>
      </w:r>
      <w:r>
        <w:rPr>
          <w:rFonts w:hint="eastAsia" w:ascii="仿宋_GB2312" w:hAnsi="宋体" w:eastAsia="仿宋_GB2312"/>
          <w:sz w:val="32"/>
          <w:szCs w:val="32"/>
          <w:lang w:val="en-US" w:eastAsia="zh-CN"/>
        </w:rPr>
        <w:t>动植物保护</w:t>
      </w:r>
      <w:r>
        <w:rPr>
          <w:rFonts w:hint="eastAsia" w:ascii="仿宋_GB2312" w:hAnsi="宋体" w:eastAsia="仿宋_GB2312"/>
          <w:sz w:val="32"/>
          <w:szCs w:val="32"/>
        </w:rPr>
        <w:t>（项）</w:t>
      </w:r>
      <w:r>
        <w:rPr>
          <w:rFonts w:hint="eastAsia" w:ascii="仿宋_GB2312" w:hAnsi="宋体" w:eastAsia="仿宋_GB2312"/>
          <w:sz w:val="32"/>
          <w:szCs w:val="32"/>
          <w:lang w:val="en-US" w:eastAsia="zh-CN"/>
        </w:rPr>
        <w:t>205.39</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主要是珍稀濒危野生动物保护等项目支出，完成年初预算的100%。</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（8）农林水支出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林业和草原</w:t>
      </w:r>
      <w:r>
        <w:rPr>
          <w:rFonts w:hint="eastAsia" w:ascii="仿宋_GB2312" w:hAnsi="宋体" w:eastAsia="仿宋_GB2312"/>
          <w:sz w:val="32"/>
          <w:szCs w:val="32"/>
        </w:rPr>
        <w:t>（款）</w:t>
      </w:r>
      <w:r>
        <w:rPr>
          <w:rFonts w:hint="eastAsia" w:ascii="仿宋_GB2312" w:hAnsi="宋体" w:eastAsia="仿宋_GB2312"/>
          <w:sz w:val="32"/>
          <w:szCs w:val="32"/>
          <w:lang w:val="en-US" w:eastAsia="zh-CN"/>
        </w:rPr>
        <w:t>湿地保护</w:t>
      </w:r>
      <w:r>
        <w:rPr>
          <w:rFonts w:hint="eastAsia" w:ascii="仿宋_GB2312" w:hAnsi="宋体" w:eastAsia="仿宋_GB2312"/>
          <w:sz w:val="32"/>
          <w:szCs w:val="32"/>
        </w:rPr>
        <w:t>（项）</w:t>
      </w:r>
      <w:r>
        <w:rPr>
          <w:rFonts w:hint="eastAsia" w:ascii="仿宋_GB2312" w:hAnsi="宋体" w:eastAsia="仿宋_GB2312"/>
          <w:sz w:val="32"/>
          <w:szCs w:val="32"/>
          <w:lang w:val="en-US" w:eastAsia="zh-CN"/>
        </w:rPr>
        <w:t>1948.06</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主要是湿地生态效益补偿及管理站运行等项目支出，完成年初预算的100%。</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（9）农林水支出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林业和草原</w:t>
      </w:r>
      <w:r>
        <w:rPr>
          <w:rFonts w:hint="eastAsia" w:ascii="仿宋_GB2312" w:hAnsi="宋体" w:eastAsia="仿宋_GB2312"/>
          <w:sz w:val="32"/>
          <w:szCs w:val="32"/>
        </w:rPr>
        <w:t>（款）</w:t>
      </w:r>
      <w:r>
        <w:rPr>
          <w:rFonts w:hint="eastAsia" w:ascii="仿宋_GB2312" w:hAnsi="宋体" w:eastAsia="仿宋_GB2312"/>
          <w:sz w:val="32"/>
          <w:szCs w:val="32"/>
          <w:lang w:val="en-US" w:eastAsia="zh-CN"/>
        </w:rPr>
        <w:t>执法与监督</w:t>
      </w:r>
      <w:r>
        <w:rPr>
          <w:rFonts w:hint="eastAsia" w:ascii="仿宋_GB2312" w:hAnsi="宋体" w:eastAsia="仿宋_GB2312"/>
          <w:sz w:val="32"/>
          <w:szCs w:val="32"/>
        </w:rPr>
        <w:t>（项）</w:t>
      </w:r>
      <w:r>
        <w:rPr>
          <w:rFonts w:hint="eastAsia" w:ascii="仿宋_GB2312" w:hAnsi="宋体" w:eastAsia="仿宋_GB2312"/>
          <w:sz w:val="32"/>
          <w:szCs w:val="32"/>
          <w:lang w:val="en-US" w:eastAsia="zh-CN"/>
        </w:rPr>
        <w:t>0.7</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主要是保护区内罚没支出，完成年初预算的14%。主要原因是项目已完工，但年底封账，未完成支付。</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（10）农林水支出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林业和草原</w:t>
      </w:r>
      <w:r>
        <w:rPr>
          <w:rFonts w:hint="eastAsia" w:ascii="仿宋_GB2312" w:hAnsi="宋体" w:eastAsia="仿宋_GB2312"/>
          <w:sz w:val="32"/>
          <w:szCs w:val="32"/>
        </w:rPr>
        <w:t>（款）</w:t>
      </w:r>
      <w:r>
        <w:rPr>
          <w:rFonts w:hint="eastAsia" w:ascii="仿宋_GB2312" w:hAnsi="宋体" w:eastAsia="仿宋_GB2312"/>
          <w:sz w:val="32"/>
          <w:szCs w:val="32"/>
          <w:lang w:eastAsia="zh-CN"/>
        </w:rPr>
        <w:t>林业草原防灾减灾</w:t>
      </w:r>
      <w:r>
        <w:rPr>
          <w:rFonts w:hint="eastAsia" w:ascii="仿宋_GB2312" w:hAnsi="宋体" w:eastAsia="仿宋_GB2312"/>
          <w:sz w:val="32"/>
          <w:szCs w:val="32"/>
        </w:rPr>
        <w:t>（项）</w:t>
      </w:r>
      <w:r>
        <w:rPr>
          <w:rFonts w:hint="eastAsia" w:ascii="仿宋_GB2312" w:hAnsi="宋体" w:eastAsia="仿宋_GB2312"/>
          <w:sz w:val="32"/>
          <w:szCs w:val="32"/>
          <w:lang w:val="en-US" w:eastAsia="zh-CN"/>
        </w:rPr>
        <w:t>54.9</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主要是林业有害生物防治支出，完成年初预算的100%。</w:t>
      </w:r>
    </w:p>
    <w:p>
      <w:pPr>
        <w:pStyle w:val="2"/>
        <w:rPr>
          <w:rFonts w:hint="eastAsia"/>
          <w:lang w:val="en-US" w:eastAsia="zh-CN"/>
        </w:rPr>
      </w:pPr>
      <w:r>
        <w:rPr>
          <w:rFonts w:hint="eastAsia" w:ascii="仿宋_GB2312" w:hAnsi="宋体" w:eastAsia="仿宋_GB2312"/>
          <w:sz w:val="32"/>
          <w:szCs w:val="32"/>
          <w:lang w:val="en-US" w:eastAsia="zh-CN"/>
        </w:rPr>
        <w:t>（11）农林水支出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林业和草原</w:t>
      </w:r>
      <w:r>
        <w:rPr>
          <w:rFonts w:hint="eastAsia" w:ascii="仿宋_GB2312" w:hAnsi="宋体" w:eastAsia="仿宋_GB2312"/>
          <w:sz w:val="32"/>
          <w:szCs w:val="32"/>
        </w:rPr>
        <w:t>（款）</w:t>
      </w:r>
      <w:r>
        <w:rPr>
          <w:rFonts w:hint="eastAsia" w:ascii="仿宋_GB2312" w:hAnsi="宋体" w:eastAsia="仿宋_GB2312"/>
          <w:sz w:val="32"/>
          <w:szCs w:val="32"/>
          <w:lang w:val="en-US" w:eastAsia="zh-CN"/>
        </w:rPr>
        <w:t>其他林业和草原支出</w:t>
      </w:r>
      <w:r>
        <w:rPr>
          <w:rFonts w:hint="eastAsia" w:ascii="仿宋_GB2312" w:hAnsi="宋体" w:eastAsia="仿宋_GB2312"/>
          <w:sz w:val="32"/>
          <w:szCs w:val="32"/>
        </w:rPr>
        <w:t>（项）</w:t>
      </w:r>
      <w:r>
        <w:rPr>
          <w:rFonts w:hint="eastAsia" w:ascii="仿宋_GB2312" w:hAnsi="宋体" w:eastAsia="仿宋_GB2312"/>
          <w:sz w:val="32"/>
          <w:szCs w:val="32"/>
          <w:lang w:val="en-US" w:eastAsia="zh-CN"/>
        </w:rPr>
        <w:t>2.55</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主要是食用林产品质量安全检测费支出，完成年初预算的100%。</w:t>
      </w:r>
    </w:p>
    <w:p>
      <w:pPr>
        <w:spacing w:line="540" w:lineRule="exact"/>
        <w:ind w:firstLine="660"/>
        <w:rPr>
          <w:rFonts w:hint="eastAsia"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5</w:t>
      </w:r>
      <w:r>
        <w:rPr>
          <w:rFonts w:hint="eastAsia" w:ascii="仿宋_GB2312" w:hAnsi="宋体" w:eastAsia="仿宋_GB2312"/>
          <w:b/>
          <w:bCs/>
          <w:sz w:val="32"/>
          <w:szCs w:val="32"/>
        </w:rPr>
        <w:t>.</w:t>
      </w:r>
      <w:r>
        <w:rPr>
          <w:rFonts w:hint="eastAsia" w:ascii="仿宋_GB2312" w:hAnsi="宋体" w:eastAsia="仿宋_GB2312"/>
          <w:b/>
          <w:bCs/>
          <w:sz w:val="32"/>
          <w:szCs w:val="32"/>
          <w:lang w:val="en-US" w:eastAsia="zh-CN"/>
        </w:rPr>
        <w:t>住房保障支出107.1万元，具体包括：</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住房保障支出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住房改革支出</w:t>
      </w:r>
      <w:r>
        <w:rPr>
          <w:rFonts w:hint="eastAsia" w:ascii="仿宋_GB2312" w:hAnsi="宋体" w:eastAsia="仿宋_GB2312"/>
          <w:sz w:val="32"/>
          <w:szCs w:val="32"/>
        </w:rPr>
        <w:t>（款）</w:t>
      </w:r>
      <w:r>
        <w:rPr>
          <w:rFonts w:hint="eastAsia" w:ascii="仿宋_GB2312" w:hAnsi="宋体" w:eastAsia="仿宋_GB2312"/>
          <w:sz w:val="32"/>
          <w:szCs w:val="32"/>
          <w:lang w:val="en-US" w:eastAsia="zh-CN"/>
        </w:rPr>
        <w:t>住房公积金</w:t>
      </w:r>
      <w:r>
        <w:rPr>
          <w:rFonts w:hint="eastAsia" w:ascii="仿宋_GB2312" w:hAnsi="宋体" w:eastAsia="仿宋_GB2312"/>
          <w:sz w:val="32"/>
          <w:szCs w:val="32"/>
        </w:rPr>
        <w:t>（项）</w:t>
      </w:r>
      <w:r>
        <w:rPr>
          <w:rFonts w:hint="eastAsia" w:ascii="仿宋_GB2312" w:hAnsi="宋体" w:eastAsia="仿宋_GB2312"/>
          <w:sz w:val="32"/>
          <w:szCs w:val="32"/>
          <w:lang w:val="en-US" w:eastAsia="zh-CN"/>
        </w:rPr>
        <w:t>89.49</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主要是全局职工住房公积金支出，完成年初预算的100%。</w:t>
      </w:r>
    </w:p>
    <w:p>
      <w:pPr>
        <w:spacing w:line="540" w:lineRule="exact"/>
        <w:ind w:firstLine="660"/>
        <w:rPr>
          <w:rFonts w:hint="default"/>
          <w:lang w:val="en-US"/>
        </w:rPr>
      </w:pPr>
      <w:r>
        <w:rPr>
          <w:rFonts w:hint="eastAsia" w:ascii="仿宋_GB2312" w:hAnsi="宋体" w:eastAsia="仿宋_GB2312"/>
          <w:b/>
          <w:bCs/>
          <w:sz w:val="32"/>
          <w:szCs w:val="32"/>
          <w:lang w:val="en-US" w:eastAsia="zh-CN"/>
        </w:rPr>
        <w:t>6</w:t>
      </w:r>
      <w:r>
        <w:rPr>
          <w:rFonts w:hint="eastAsia" w:ascii="仿宋_GB2312" w:hAnsi="宋体" w:eastAsia="仿宋_GB2312"/>
          <w:b/>
          <w:bCs/>
          <w:sz w:val="32"/>
          <w:szCs w:val="32"/>
        </w:rPr>
        <w:t>.</w:t>
      </w:r>
      <w:r>
        <w:rPr>
          <w:rFonts w:hint="eastAsia" w:ascii="仿宋_GB2312" w:hAnsi="宋体" w:eastAsia="仿宋_GB2312"/>
          <w:b/>
          <w:bCs/>
          <w:sz w:val="32"/>
          <w:szCs w:val="32"/>
          <w:lang w:val="en-US" w:eastAsia="zh-CN"/>
        </w:rPr>
        <w:t>其他支出4.54万元（涉密）</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spacing w:line="540" w:lineRule="exact"/>
        <w:ind w:firstLine="660"/>
        <w:rPr>
          <w:rFonts w:hint="eastAsia" w:ascii="仿宋_GB2312" w:hAnsi="宋体" w:eastAsia="仿宋_GB2312"/>
          <w:sz w:val="32"/>
          <w:szCs w:val="32"/>
          <w:lang w:eastAsia="zh-CN"/>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w:t>
      </w:r>
      <w:r>
        <w:rPr>
          <w:rFonts w:hint="eastAsia" w:ascii="仿宋" w:hAnsi="仿宋" w:eastAsia="仿宋"/>
          <w:sz w:val="32"/>
          <w:szCs w:val="32"/>
          <w:lang w:eastAsia="zh-CN"/>
        </w:rPr>
        <w:t>政府性基金</w:t>
      </w:r>
      <w:r>
        <w:rPr>
          <w:rFonts w:hint="eastAsia" w:ascii="仿宋" w:hAnsi="仿宋" w:eastAsia="仿宋"/>
          <w:sz w:val="32"/>
          <w:szCs w:val="32"/>
        </w:rPr>
        <w:t>预算财政拨款支出</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盘锦市林业和湿地保护管理局</w:t>
      </w:r>
      <w:r>
        <w:rPr>
          <w:rFonts w:hint="eastAsia" w:ascii="仿宋" w:hAnsi="仿宋" w:eastAsia="仿宋"/>
          <w:sz w:val="32"/>
          <w:szCs w:val="32"/>
          <w:lang w:val="en-US" w:eastAsia="zh-CN"/>
        </w:rPr>
        <w:t>2021年度无</w:t>
      </w:r>
      <w:r>
        <w:rPr>
          <w:rFonts w:hint="eastAsia" w:ascii="仿宋" w:hAnsi="仿宋" w:eastAsia="仿宋"/>
          <w:sz w:val="32"/>
          <w:szCs w:val="32"/>
          <w:lang w:eastAsia="zh-CN"/>
        </w:rPr>
        <w:t>政府性基金</w:t>
      </w:r>
      <w:r>
        <w:rPr>
          <w:rFonts w:hint="eastAsia" w:ascii="仿宋" w:hAnsi="仿宋" w:eastAsia="仿宋"/>
          <w:sz w:val="32"/>
          <w:szCs w:val="32"/>
          <w:lang w:val="en-US" w:eastAsia="zh-CN"/>
        </w:rPr>
        <w:t>预算财政拨款支出，无此类资金收支余。</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spacing w:line="540" w:lineRule="exact"/>
        <w:ind w:firstLine="660"/>
        <w:rPr>
          <w:rFonts w:hint="eastAsia" w:ascii="仿宋_GB2312" w:hAnsi="宋体" w:eastAsia="仿宋_GB2312"/>
          <w:sz w:val="32"/>
          <w:szCs w:val="32"/>
          <w:lang w:eastAsia="zh-CN"/>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年度国有资本经营预算财政拨款支出</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盘锦市林业和湿地保护管理局</w:t>
      </w:r>
      <w:r>
        <w:rPr>
          <w:rFonts w:hint="eastAsia" w:ascii="仿宋" w:hAnsi="仿宋" w:eastAsia="仿宋"/>
          <w:sz w:val="32"/>
          <w:szCs w:val="32"/>
          <w:lang w:val="en-US" w:eastAsia="zh-CN"/>
        </w:rPr>
        <w:t>2021年度无国有资本经营预算财政拨款支出，无此类资金收支余。</w:t>
      </w:r>
    </w:p>
    <w:p>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2021年度一般公共预算财政拨款安排的“三公”经费支出</w:t>
      </w:r>
      <w:r>
        <w:rPr>
          <w:rFonts w:hint="eastAsia" w:ascii="仿宋_GB2312" w:hAnsi="宋体" w:eastAsia="仿宋_GB2312"/>
          <w:sz w:val="32"/>
          <w:szCs w:val="32"/>
          <w:lang w:val="en-US" w:eastAsia="zh-CN"/>
        </w:rPr>
        <w:t>48.69</w:t>
      </w:r>
      <w:r>
        <w:rPr>
          <w:rFonts w:hint="eastAsia" w:ascii="仿宋_GB2312" w:hAnsi="宋体" w:eastAsia="仿宋_GB2312"/>
          <w:sz w:val="32"/>
          <w:szCs w:val="32"/>
        </w:rPr>
        <w:t>万元，完成年初预算的</w:t>
      </w:r>
      <w:r>
        <w:rPr>
          <w:rFonts w:hint="eastAsia" w:ascii="仿宋_GB2312" w:hAnsi="宋体" w:eastAsia="仿宋_GB2312"/>
          <w:sz w:val="32"/>
          <w:szCs w:val="32"/>
          <w:lang w:val="en-US" w:eastAsia="zh-CN"/>
        </w:rPr>
        <w:t>96</w:t>
      </w:r>
      <w:r>
        <w:rPr>
          <w:rFonts w:hint="eastAsia" w:ascii="仿宋_GB2312" w:hAnsi="宋体" w:eastAsia="仿宋_GB2312"/>
          <w:sz w:val="32"/>
          <w:szCs w:val="32"/>
        </w:rPr>
        <w:t>%，决算数小于年初预算数的主要原因是</w:t>
      </w:r>
      <w:r>
        <w:rPr>
          <w:rFonts w:hint="eastAsia" w:ascii="仿宋_GB2312" w:hAnsi="宋体" w:eastAsia="仿宋_GB2312"/>
          <w:sz w:val="32"/>
          <w:szCs w:val="32"/>
          <w:lang w:eastAsia="zh-CN"/>
        </w:rPr>
        <w:t>节省公车运行</w:t>
      </w:r>
      <w:r>
        <w:rPr>
          <w:rFonts w:hint="eastAsia" w:ascii="仿宋_GB2312" w:hAnsi="宋体" w:eastAsia="仿宋_GB2312"/>
          <w:sz w:val="32"/>
          <w:szCs w:val="32"/>
          <w:lang w:val="en-US" w:eastAsia="zh-CN"/>
        </w:rPr>
        <w:t>维护</w:t>
      </w:r>
      <w:r>
        <w:rPr>
          <w:rFonts w:hint="eastAsia" w:ascii="仿宋_GB2312" w:hAnsi="宋体" w:eastAsia="仿宋_GB2312"/>
          <w:sz w:val="32"/>
          <w:szCs w:val="32"/>
          <w:lang w:eastAsia="zh-CN"/>
        </w:rPr>
        <w:t>费</w:t>
      </w:r>
      <w:r>
        <w:rPr>
          <w:rFonts w:hint="eastAsia" w:ascii="仿宋_GB2312" w:hAnsi="宋体" w:eastAsia="仿宋_GB2312"/>
          <w:sz w:val="32"/>
          <w:szCs w:val="32"/>
          <w:lang w:val="en-US" w:eastAsia="zh-CN"/>
        </w:rPr>
        <w:t>支出</w:t>
      </w:r>
      <w:r>
        <w:rPr>
          <w:rFonts w:hint="eastAsia" w:ascii="仿宋_GB2312" w:hAnsi="宋体" w:eastAsia="仿宋_GB2312"/>
          <w:sz w:val="32"/>
          <w:szCs w:val="32"/>
        </w:rPr>
        <w:t>。较上年比减少</w:t>
      </w:r>
      <w:r>
        <w:rPr>
          <w:rFonts w:hint="eastAsia" w:ascii="仿宋_GB2312" w:hAnsi="宋体" w:eastAsia="仿宋_GB2312"/>
          <w:sz w:val="32"/>
          <w:szCs w:val="32"/>
          <w:lang w:val="en-US" w:eastAsia="zh-CN"/>
        </w:rPr>
        <w:t>27.48</w:t>
      </w:r>
      <w:r>
        <w:rPr>
          <w:rFonts w:hint="eastAsia" w:ascii="仿宋_GB2312" w:hAnsi="宋体" w:eastAsia="仿宋_GB2312"/>
          <w:sz w:val="32"/>
          <w:szCs w:val="32"/>
        </w:rPr>
        <w:t>万元，下降</w:t>
      </w:r>
      <w:r>
        <w:rPr>
          <w:rFonts w:hint="eastAsia" w:ascii="仿宋_GB2312" w:hAnsi="宋体" w:eastAsia="仿宋_GB2312"/>
          <w:sz w:val="32"/>
          <w:szCs w:val="32"/>
          <w:lang w:val="en-US" w:eastAsia="zh-CN"/>
        </w:rPr>
        <w:t>36</w:t>
      </w:r>
      <w:r>
        <w:rPr>
          <w:rFonts w:hint="eastAsia" w:ascii="仿宋_GB2312" w:hAnsi="宋体" w:eastAsia="仿宋_GB2312"/>
          <w:sz w:val="32"/>
          <w:szCs w:val="32"/>
        </w:rPr>
        <w:t>%,主要原因是</w:t>
      </w:r>
      <w:r>
        <w:rPr>
          <w:rFonts w:hint="eastAsia" w:ascii="仿宋_GB2312" w:hAnsi="宋体" w:eastAsia="仿宋_GB2312"/>
          <w:sz w:val="32"/>
          <w:szCs w:val="32"/>
          <w:lang w:val="en-US" w:eastAsia="zh-CN"/>
        </w:rPr>
        <w:t>本年度减少车辆购置费</w:t>
      </w:r>
      <w:r>
        <w:rPr>
          <w:rFonts w:hint="eastAsia" w:ascii="仿宋_GB2312" w:hAnsi="宋体" w:eastAsia="仿宋_GB2312"/>
          <w:sz w:val="32"/>
          <w:szCs w:val="32"/>
        </w:rPr>
        <w:t>。其中：因公出国（境）费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highlight w:val="yellow"/>
          <w:lang w:val="en-US" w:eastAsia="zh-CN"/>
        </w:rPr>
        <w:t>48.69</w:t>
      </w:r>
      <w:r>
        <w:rPr>
          <w:rFonts w:hint="eastAsia" w:ascii="仿宋_GB2312" w:hAnsi="宋体" w:eastAsia="仿宋_GB2312"/>
          <w:sz w:val="32"/>
          <w:szCs w:val="32"/>
        </w:rPr>
        <w:t>万元。</w:t>
      </w:r>
    </w:p>
    <w:p>
      <w:pPr>
        <w:spacing w:line="54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1.因公出国（境）费</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万元，占“三公”经费支出的</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%。完成年初预算的</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%，决算数</w:t>
      </w:r>
      <w:r>
        <w:rPr>
          <w:rFonts w:hint="eastAsia" w:ascii="仿宋" w:hAnsi="仿宋" w:eastAsia="仿宋"/>
          <w:sz w:val="32"/>
          <w:szCs w:val="32"/>
          <w:highlight w:val="none"/>
          <w:lang w:val="en-US" w:eastAsia="zh-CN"/>
        </w:rPr>
        <w:t>与</w:t>
      </w:r>
      <w:r>
        <w:rPr>
          <w:rFonts w:hint="eastAsia" w:ascii="仿宋" w:hAnsi="仿宋" w:eastAsia="仿宋"/>
          <w:sz w:val="32"/>
          <w:szCs w:val="32"/>
          <w:highlight w:val="none"/>
        </w:rPr>
        <w:t>年初预算数</w:t>
      </w:r>
      <w:r>
        <w:rPr>
          <w:rFonts w:hint="eastAsia" w:ascii="仿宋" w:hAnsi="仿宋" w:eastAsia="仿宋"/>
          <w:sz w:val="32"/>
          <w:szCs w:val="32"/>
          <w:highlight w:val="none"/>
          <w:lang w:val="en-US" w:eastAsia="zh-CN"/>
        </w:rPr>
        <w:t>相等，均为0万元，</w:t>
      </w:r>
      <w:r>
        <w:rPr>
          <w:rFonts w:hint="eastAsia" w:ascii="仿宋" w:hAnsi="仿宋" w:eastAsia="仿宋"/>
          <w:sz w:val="32"/>
          <w:szCs w:val="32"/>
          <w:highlight w:val="none"/>
        </w:rPr>
        <w:t>主要原因是</w:t>
      </w:r>
      <w:r>
        <w:rPr>
          <w:rFonts w:hint="eastAsia" w:ascii="仿宋" w:hAnsi="仿宋" w:eastAsia="仿宋"/>
          <w:sz w:val="32"/>
          <w:szCs w:val="32"/>
          <w:highlight w:val="none"/>
          <w:lang w:val="en-US" w:eastAsia="zh-CN"/>
        </w:rPr>
        <w:t>年初未做预算，本年未发生因公出国事项</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年参加出国（境）团组</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个，累计</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人次,</w:t>
      </w:r>
      <w:r>
        <w:rPr>
          <w:rFonts w:hint="eastAsia" w:ascii="仿宋" w:hAnsi="仿宋" w:eastAsia="仿宋"/>
          <w:sz w:val="32"/>
          <w:szCs w:val="32"/>
          <w:highlight w:val="none"/>
          <w:lang w:val="en-US" w:eastAsia="zh-CN"/>
        </w:rPr>
        <w:t>未参加任何团组</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年因公出国（境）费比上年增加</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均为0，无任何变动，</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2020年和2021年本单位均未发生因公出国事项，无因公出国（境）支出</w:t>
      </w:r>
      <w:r>
        <w:rPr>
          <w:rFonts w:hint="eastAsia" w:ascii="仿宋" w:hAnsi="仿宋" w:eastAsia="仿宋"/>
          <w:sz w:val="32"/>
          <w:szCs w:val="32"/>
          <w:highlight w:val="none"/>
        </w:rPr>
        <w:t>。</w:t>
      </w:r>
    </w:p>
    <w:p>
      <w:pPr>
        <w:spacing w:line="54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2.公务接待费</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万元，占“三公”经费支出的</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%。完成年初预算的</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%，决算数</w:t>
      </w:r>
      <w:r>
        <w:rPr>
          <w:rFonts w:hint="eastAsia" w:ascii="仿宋" w:hAnsi="仿宋" w:eastAsia="仿宋"/>
          <w:sz w:val="32"/>
          <w:szCs w:val="32"/>
          <w:highlight w:val="none"/>
          <w:lang w:val="en-US" w:eastAsia="zh-CN"/>
        </w:rPr>
        <w:t>与</w:t>
      </w:r>
      <w:r>
        <w:rPr>
          <w:rFonts w:hint="eastAsia" w:ascii="仿宋" w:hAnsi="仿宋" w:eastAsia="仿宋"/>
          <w:sz w:val="32"/>
          <w:szCs w:val="32"/>
          <w:highlight w:val="none"/>
        </w:rPr>
        <w:t>年初预算数</w:t>
      </w:r>
      <w:r>
        <w:rPr>
          <w:rFonts w:hint="eastAsia" w:ascii="仿宋" w:hAnsi="仿宋" w:eastAsia="仿宋"/>
          <w:sz w:val="32"/>
          <w:szCs w:val="32"/>
          <w:highlight w:val="none"/>
          <w:lang w:val="en-US" w:eastAsia="zh-CN"/>
        </w:rPr>
        <w:t>相等，均为0万元，</w:t>
      </w:r>
      <w:r>
        <w:rPr>
          <w:rFonts w:hint="eastAsia" w:ascii="仿宋" w:hAnsi="仿宋" w:eastAsia="仿宋"/>
          <w:sz w:val="32"/>
          <w:szCs w:val="32"/>
          <w:highlight w:val="none"/>
        </w:rPr>
        <w:t>主要原因是</w:t>
      </w:r>
      <w:r>
        <w:rPr>
          <w:rFonts w:hint="eastAsia" w:ascii="仿宋" w:hAnsi="仿宋" w:eastAsia="仿宋"/>
          <w:sz w:val="32"/>
          <w:szCs w:val="32"/>
          <w:highlight w:val="none"/>
          <w:lang w:val="en-US" w:eastAsia="zh-CN"/>
        </w:rPr>
        <w:t>年初未做预算，本年未发生公务接待事项</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年国内公务接待累计</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批次、</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无国内公务接待支出事项和用途；</w:t>
      </w:r>
      <w:r>
        <w:rPr>
          <w:rFonts w:hint="eastAsia" w:ascii="仿宋" w:hAnsi="仿宋" w:eastAsia="仿宋"/>
          <w:sz w:val="32"/>
          <w:szCs w:val="32"/>
          <w:highlight w:val="none"/>
        </w:rPr>
        <w:t>其中外事接待累计</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批次、</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无外事接待支出事项和用途</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年公务接待费比上年增加</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均为0，无任何变动，</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2020、2021两年无公务接待事项支出</w:t>
      </w:r>
      <w:r>
        <w:rPr>
          <w:rFonts w:hint="eastAsia" w:ascii="仿宋" w:hAnsi="仿宋" w:eastAsia="仿宋"/>
          <w:sz w:val="32"/>
          <w:szCs w:val="32"/>
          <w:highlight w:val="none"/>
        </w:rPr>
        <w:t>。</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lang w:val="en-US" w:eastAsia="zh-CN"/>
        </w:rPr>
        <w:t>48.69</w:t>
      </w:r>
      <w:r>
        <w:rPr>
          <w:rFonts w:hint="eastAsia" w:ascii="仿宋_GB2312" w:hAnsi="宋体" w:eastAsia="仿宋_GB2312"/>
          <w:sz w:val="32"/>
          <w:szCs w:val="32"/>
        </w:rPr>
        <w:t>万元，占“三公”经费支出的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96</w:t>
      </w:r>
      <w:r>
        <w:rPr>
          <w:rFonts w:hint="eastAsia" w:ascii="仿宋_GB2312" w:hAnsi="宋体" w:eastAsia="仿宋_GB2312"/>
          <w:sz w:val="32"/>
          <w:szCs w:val="32"/>
        </w:rPr>
        <w:t>%，决算数小于年初预算数的主要原因是</w:t>
      </w:r>
      <w:r>
        <w:rPr>
          <w:rFonts w:hint="eastAsia" w:ascii="仿宋_GB2312" w:hAnsi="宋体" w:eastAsia="仿宋_GB2312"/>
          <w:sz w:val="32"/>
          <w:szCs w:val="32"/>
          <w:lang w:val="en-US" w:eastAsia="zh-CN"/>
        </w:rPr>
        <w:t>节省公车运行维护费支出</w:t>
      </w:r>
      <w:r>
        <w:rPr>
          <w:rFonts w:hint="eastAsia" w:ascii="仿宋_GB2312" w:hAnsi="宋体" w:eastAsia="仿宋_GB2312"/>
          <w:sz w:val="32"/>
          <w:szCs w:val="32"/>
        </w:rPr>
        <w:t>。比上年减少</w:t>
      </w:r>
      <w:r>
        <w:rPr>
          <w:rFonts w:hint="eastAsia" w:ascii="仿宋_GB2312" w:hAnsi="宋体" w:eastAsia="仿宋_GB2312"/>
          <w:sz w:val="32"/>
          <w:szCs w:val="32"/>
          <w:lang w:val="en-US" w:eastAsia="zh-CN"/>
        </w:rPr>
        <w:t>27.48</w:t>
      </w:r>
      <w:r>
        <w:rPr>
          <w:rFonts w:hint="eastAsia" w:ascii="仿宋_GB2312" w:hAnsi="宋体" w:eastAsia="仿宋_GB2312"/>
          <w:sz w:val="32"/>
          <w:szCs w:val="32"/>
        </w:rPr>
        <w:t>万元，下降</w:t>
      </w:r>
      <w:r>
        <w:rPr>
          <w:rFonts w:hint="eastAsia" w:ascii="仿宋_GB2312" w:hAnsi="宋体" w:eastAsia="仿宋_GB2312"/>
          <w:sz w:val="32"/>
          <w:szCs w:val="32"/>
          <w:lang w:val="en-US" w:eastAsia="zh-CN"/>
        </w:rPr>
        <w:t>36</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本年度减少车辆购置费</w:t>
      </w:r>
      <w:r>
        <w:rPr>
          <w:rFonts w:hint="eastAsia" w:ascii="仿宋_GB2312" w:hAnsi="宋体" w:eastAsia="仿宋_GB2312"/>
          <w:sz w:val="32"/>
          <w:szCs w:val="32"/>
        </w:rPr>
        <w:t>。</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本年无公务用车购置事项，</w:t>
      </w:r>
      <w:r>
        <w:rPr>
          <w:rFonts w:hint="eastAsia" w:ascii="仿宋_GB2312" w:hAnsi="宋体" w:eastAsia="仿宋_GB2312"/>
          <w:sz w:val="32"/>
          <w:szCs w:val="32"/>
        </w:rPr>
        <w:t>当年购置公务用车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辆。公务用车运行维护费</w:t>
      </w:r>
      <w:r>
        <w:rPr>
          <w:rFonts w:hint="eastAsia" w:ascii="仿宋_GB2312" w:hAnsi="宋体" w:eastAsia="仿宋_GB2312"/>
          <w:sz w:val="32"/>
          <w:szCs w:val="32"/>
          <w:lang w:val="en-US" w:eastAsia="zh-CN"/>
        </w:rPr>
        <w:t>48.69</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全局公车运行维护费</w:t>
      </w:r>
      <w:r>
        <w:rPr>
          <w:rFonts w:hint="eastAsia" w:ascii="仿宋_GB2312" w:hAnsi="宋体" w:eastAsia="仿宋_GB2312"/>
          <w:sz w:val="32"/>
          <w:szCs w:val="32"/>
        </w:rPr>
        <w:t>等，截至年末使用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hAnsi="宋体" w:eastAsia="仿宋_GB2312"/>
          <w:sz w:val="32"/>
          <w:szCs w:val="32"/>
          <w:lang w:val="en-US" w:eastAsia="zh-CN"/>
        </w:rPr>
        <w:t>11</w:t>
      </w:r>
      <w:r>
        <w:rPr>
          <w:rFonts w:hint="eastAsia" w:ascii="仿宋_GB2312" w:hAnsi="宋体" w:eastAsia="仿宋_GB2312"/>
          <w:sz w:val="32"/>
          <w:szCs w:val="32"/>
        </w:rPr>
        <w:t>辆。</w:t>
      </w:r>
    </w:p>
    <w:p>
      <w:pPr>
        <w:spacing w:line="540" w:lineRule="exact"/>
        <w:ind w:firstLine="645"/>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2021年度一般公共预算财政拨款基本支出</w:t>
      </w:r>
      <w:r>
        <w:rPr>
          <w:rFonts w:hint="eastAsia" w:ascii="仿宋_GB2312" w:hAnsi="宋体" w:eastAsia="仿宋_GB2312"/>
          <w:sz w:val="32"/>
          <w:szCs w:val="32"/>
          <w:lang w:val="en-US" w:eastAsia="zh-CN"/>
        </w:rPr>
        <w:t>1929</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1730.7</w:t>
      </w:r>
      <w:r>
        <w:rPr>
          <w:rFonts w:hint="eastAsia" w:ascii="仿宋_GB2312" w:hAnsi="宋体" w:eastAsia="仿宋_GB2312"/>
          <w:sz w:val="32"/>
          <w:szCs w:val="32"/>
        </w:rPr>
        <w:t>万元，主要包括基本工资、津贴补贴、奖金、</w:t>
      </w:r>
      <w:r>
        <w:rPr>
          <w:rFonts w:hint="eastAsia" w:ascii="仿宋_GB2312" w:hAnsi="宋体" w:eastAsia="仿宋_GB2312"/>
          <w:sz w:val="32"/>
          <w:szCs w:val="32"/>
          <w:lang w:val="en-US" w:eastAsia="zh-CN"/>
        </w:rPr>
        <w:t>绩效工资、职业年金缴费、职工医疗保险缴费、</w:t>
      </w:r>
      <w:r>
        <w:rPr>
          <w:rFonts w:hint="eastAsia" w:ascii="仿宋_GB2312" w:hAnsi="宋体" w:eastAsia="仿宋_GB2312"/>
          <w:sz w:val="32"/>
          <w:szCs w:val="32"/>
        </w:rPr>
        <w:t>其他社会保障缴费、机关事业单位基本养老保险缴费、其他工资福利支出、离休费、退休费、抚恤金、生活补助、住房公积金、</w:t>
      </w:r>
      <w:r>
        <w:rPr>
          <w:rFonts w:hint="eastAsia" w:ascii="仿宋_GB2312" w:hAnsi="宋体" w:eastAsia="仿宋_GB2312"/>
          <w:sz w:val="32"/>
          <w:szCs w:val="32"/>
          <w:lang w:val="en-US" w:eastAsia="zh-CN"/>
        </w:rPr>
        <w:t>医疗费、</w:t>
      </w:r>
      <w:r>
        <w:rPr>
          <w:rFonts w:hint="eastAsia" w:ascii="仿宋_GB2312" w:hAnsi="宋体" w:eastAsia="仿宋_GB2312"/>
          <w:sz w:val="32"/>
          <w:szCs w:val="32"/>
        </w:rPr>
        <w:t>采暖补贴的支出；日常公用经费</w:t>
      </w:r>
      <w:r>
        <w:rPr>
          <w:rFonts w:hint="eastAsia" w:ascii="仿宋_GB2312" w:hAnsi="宋体" w:eastAsia="仿宋_GB2312"/>
          <w:sz w:val="32"/>
          <w:szCs w:val="32"/>
          <w:lang w:val="en-US" w:eastAsia="zh-CN"/>
        </w:rPr>
        <w:t>198.3</w:t>
      </w:r>
      <w:r>
        <w:rPr>
          <w:rFonts w:hint="eastAsia" w:ascii="仿宋_GB2312" w:hAnsi="宋体" w:eastAsia="仿宋_GB2312"/>
          <w:sz w:val="32"/>
          <w:szCs w:val="32"/>
        </w:rPr>
        <w:t>万元，主要包括办公费、印刷费、手续费、水费、电费、邮电费、取暖费、差旅费、劳务费、委托业务费、工会经费、福利费、公务用车运行维护费、其他交通费用、其他商品和服务支出、办公设备购置。</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ascii="仿宋_GB2312" w:hAnsi="黑体" w:eastAsia="仿宋_GB2312"/>
          <w:color w:val="FF0000"/>
          <w:sz w:val="32"/>
          <w:szCs w:val="32"/>
        </w:rPr>
      </w:pPr>
      <w:r>
        <w:rPr>
          <w:rFonts w:hint="eastAsia" w:ascii="仿宋_GB2312" w:hAnsi="黑体" w:eastAsia="仿宋_GB2312"/>
          <w:sz w:val="32"/>
          <w:szCs w:val="32"/>
        </w:rPr>
        <w:t>2021年机关运行经费支出</w:t>
      </w:r>
      <w:r>
        <w:rPr>
          <w:rFonts w:hint="eastAsia" w:ascii="仿宋_GB2312" w:hAnsi="黑体" w:eastAsia="仿宋_GB2312"/>
          <w:sz w:val="32"/>
          <w:szCs w:val="32"/>
          <w:lang w:val="en-US" w:eastAsia="zh-CN"/>
        </w:rPr>
        <w:t>53.42</w:t>
      </w:r>
      <w:r>
        <w:rPr>
          <w:rFonts w:hint="eastAsia" w:ascii="仿宋_GB2312" w:hAnsi="黑体" w:eastAsia="仿宋_GB2312"/>
          <w:sz w:val="32"/>
          <w:szCs w:val="32"/>
        </w:rPr>
        <w:t>万元，比上年增加</w:t>
      </w:r>
      <w:r>
        <w:rPr>
          <w:rFonts w:hint="eastAsia" w:ascii="仿宋_GB2312" w:hAnsi="黑体" w:eastAsia="仿宋_GB2312"/>
          <w:sz w:val="32"/>
          <w:szCs w:val="32"/>
          <w:lang w:val="en-US" w:eastAsia="zh-CN"/>
        </w:rPr>
        <w:t>16.83</w:t>
      </w:r>
      <w:r>
        <w:rPr>
          <w:rFonts w:hint="eastAsia" w:ascii="仿宋_GB2312" w:hAnsi="黑体" w:eastAsia="仿宋_GB2312"/>
          <w:sz w:val="32"/>
          <w:szCs w:val="32"/>
        </w:rPr>
        <w:t>万元，增长</w:t>
      </w:r>
      <w:r>
        <w:rPr>
          <w:rFonts w:hint="eastAsia" w:ascii="仿宋_GB2312" w:hAnsi="黑体" w:eastAsia="仿宋_GB2312"/>
          <w:sz w:val="32"/>
          <w:szCs w:val="32"/>
          <w:lang w:val="en-US" w:eastAsia="zh-CN"/>
        </w:rPr>
        <w:t>46</w:t>
      </w:r>
      <w:r>
        <w:rPr>
          <w:rFonts w:hint="eastAsia" w:ascii="仿宋_GB2312" w:hAnsi="黑体" w:eastAsia="仿宋_GB2312"/>
          <w:sz w:val="32"/>
          <w:szCs w:val="32"/>
        </w:rPr>
        <w:t>%，主要原因是</w:t>
      </w:r>
      <w:r>
        <w:rPr>
          <w:rFonts w:hint="eastAsia" w:ascii="仿宋_GB2312" w:hAnsi="黑体" w:eastAsia="仿宋_GB2312"/>
          <w:sz w:val="32"/>
          <w:szCs w:val="32"/>
          <w:lang w:eastAsia="zh-CN"/>
        </w:rPr>
        <w:t>人员增加</w:t>
      </w:r>
      <w:r>
        <w:rPr>
          <w:rFonts w:hint="eastAsia" w:ascii="仿宋_GB2312" w:hAnsi="黑体" w:eastAsia="仿宋_GB2312"/>
          <w:sz w:val="32"/>
          <w:szCs w:val="32"/>
        </w:rPr>
        <w:t>。</w:t>
      </w:r>
      <w:r>
        <w:rPr>
          <w:rFonts w:hint="eastAsia" w:ascii="仿宋_GB2312" w:hAnsi="宋体" w:eastAsia="仿宋_GB2312"/>
          <w:sz w:val="32"/>
          <w:szCs w:val="32"/>
        </w:rPr>
        <w:t>主要包括</w:t>
      </w:r>
      <w:r>
        <w:rPr>
          <w:rFonts w:hint="eastAsia" w:ascii="仿宋" w:hAnsi="仿宋" w:eastAsia="仿宋"/>
          <w:sz w:val="32"/>
          <w:szCs w:val="32"/>
          <w:lang w:val="en-US" w:eastAsia="zh-CN"/>
        </w:rPr>
        <w:t>办公费12.8万元、手续费0.03万元、电费0.36万元、水费0.02万元、邮电费0.85万元、取暖费0.85万元、差旅费1.5万元、工会经费2.93万元、福利费0.2万元、公车运行维护费14.96万元、其他交通费用18.42万元、办公设备购置0.5万元</w:t>
      </w:r>
      <w:r>
        <w:rPr>
          <w:rFonts w:hint="eastAsia" w:ascii="仿宋_GB2312" w:hAnsi="宋体" w:eastAsia="仿宋_GB2312"/>
          <w:sz w:val="32"/>
          <w:szCs w:val="32"/>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2021年政府采购支出总额</w:t>
      </w:r>
      <w:r>
        <w:rPr>
          <w:rFonts w:hint="eastAsia" w:ascii="仿宋_GB2312" w:hAnsi="黑体" w:eastAsia="仿宋_GB2312"/>
          <w:sz w:val="32"/>
          <w:szCs w:val="32"/>
          <w:lang w:val="en-US" w:eastAsia="zh-CN"/>
        </w:rPr>
        <w:t>259.01</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195.53</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63.48</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%；货物采购授予中小企业合同金额占货物支出金额的</w:t>
      </w:r>
      <w:r>
        <w:rPr>
          <w:rFonts w:hint="eastAsia" w:ascii="仿宋_GB2312" w:eastAsia="仿宋_GB2312"/>
          <w:sz w:val="32"/>
          <w:szCs w:val="32"/>
          <w:lang w:val="en-US" w:eastAsia="zh-CN"/>
        </w:rPr>
        <w:t>0</w:t>
      </w:r>
      <w:r>
        <w:rPr>
          <w:rFonts w:hint="eastAsia" w:ascii="仿宋_GB2312" w:eastAsia="仿宋_GB2312"/>
          <w:sz w:val="32"/>
          <w:szCs w:val="32"/>
        </w:rPr>
        <w:t>%；工程采购授予中小企业合同金额占货物支出金额的</w:t>
      </w:r>
      <w:r>
        <w:rPr>
          <w:rFonts w:hint="eastAsia" w:ascii="仿宋_GB2312" w:eastAsia="仿宋_GB2312"/>
          <w:sz w:val="32"/>
          <w:szCs w:val="32"/>
          <w:lang w:val="en-US" w:eastAsia="zh-CN"/>
        </w:rPr>
        <w:t>0</w:t>
      </w:r>
      <w:r>
        <w:rPr>
          <w:rFonts w:hint="eastAsia" w:ascii="仿宋_GB2312" w:eastAsia="仿宋_GB2312"/>
          <w:sz w:val="32"/>
          <w:szCs w:val="32"/>
        </w:rPr>
        <w:t>%；服务采购授予中小企业合同金额占货物支出金额的</w:t>
      </w:r>
      <w:r>
        <w:rPr>
          <w:rFonts w:hint="eastAsia" w:ascii="仿宋_GB2312" w:eastAsia="仿宋_GB2312"/>
          <w:sz w:val="32"/>
          <w:szCs w:val="32"/>
          <w:lang w:val="en-US" w:eastAsia="zh-CN"/>
        </w:rPr>
        <w:t>0</w:t>
      </w:r>
      <w:r>
        <w:rPr>
          <w:rFonts w:hint="eastAsia" w:ascii="仿宋_GB2312" w:eastAsia="仿宋_GB2312"/>
          <w:sz w:val="32"/>
          <w:szCs w:val="32"/>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截至2021年12月31日，</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1.房屋情况：</w:t>
      </w:r>
      <w:r>
        <w:rPr>
          <w:rFonts w:hint="eastAsia" w:ascii="仿宋" w:hAnsi="仿宋" w:eastAsia="仿宋"/>
          <w:sz w:val="32"/>
          <w:szCs w:val="32"/>
          <w:highlight w:val="none"/>
        </w:rPr>
        <w:t>部门房屋面积</w:t>
      </w:r>
      <w:r>
        <w:rPr>
          <w:rFonts w:hint="eastAsia" w:ascii="仿宋" w:hAnsi="仿宋" w:eastAsia="仿宋"/>
          <w:sz w:val="32"/>
          <w:szCs w:val="32"/>
          <w:highlight w:val="none"/>
          <w:lang w:val="en-US" w:eastAsia="zh-CN"/>
        </w:rPr>
        <w:t>7532.4</w:t>
      </w:r>
      <w:r>
        <w:rPr>
          <w:rFonts w:hint="eastAsia" w:ascii="仿宋" w:hAnsi="仿宋" w:eastAsia="仿宋"/>
          <w:sz w:val="32"/>
          <w:szCs w:val="32"/>
          <w:highlight w:val="none"/>
        </w:rPr>
        <w:t>平方米，价值</w:t>
      </w:r>
      <w:r>
        <w:rPr>
          <w:rFonts w:hint="eastAsia" w:ascii="仿宋" w:hAnsi="仿宋" w:eastAsia="仿宋"/>
          <w:sz w:val="32"/>
          <w:szCs w:val="32"/>
          <w:highlight w:val="none"/>
          <w:lang w:val="en-US" w:eastAsia="zh-CN"/>
        </w:rPr>
        <w:t>394.41</w:t>
      </w:r>
      <w:r>
        <w:rPr>
          <w:rFonts w:hint="eastAsia" w:ascii="仿宋" w:hAnsi="仿宋" w:eastAsia="仿宋"/>
          <w:sz w:val="32"/>
          <w:szCs w:val="32"/>
          <w:highlight w:val="none"/>
        </w:rPr>
        <w:t>万元，其中：办公用房面积</w:t>
      </w:r>
      <w:r>
        <w:rPr>
          <w:rFonts w:hint="eastAsia" w:ascii="仿宋" w:hAnsi="仿宋" w:eastAsia="仿宋"/>
          <w:sz w:val="32"/>
          <w:szCs w:val="32"/>
          <w:highlight w:val="none"/>
          <w:lang w:val="en-US" w:eastAsia="zh-CN"/>
        </w:rPr>
        <w:t>1740.55</w:t>
      </w:r>
      <w:r>
        <w:rPr>
          <w:rFonts w:hint="eastAsia" w:ascii="仿宋" w:hAnsi="仿宋" w:eastAsia="仿宋"/>
          <w:sz w:val="32"/>
          <w:szCs w:val="32"/>
          <w:highlight w:val="none"/>
        </w:rPr>
        <w:t>平方米，价值</w:t>
      </w:r>
      <w:r>
        <w:rPr>
          <w:rFonts w:hint="eastAsia" w:ascii="仿宋" w:hAnsi="仿宋" w:eastAsia="仿宋"/>
          <w:sz w:val="32"/>
          <w:szCs w:val="32"/>
          <w:highlight w:val="none"/>
          <w:lang w:val="en-US" w:eastAsia="zh-CN"/>
        </w:rPr>
        <w:t>187.68</w:t>
      </w:r>
      <w:r>
        <w:rPr>
          <w:rFonts w:hint="eastAsia" w:ascii="仿宋" w:hAnsi="仿宋" w:eastAsia="仿宋"/>
          <w:sz w:val="32"/>
          <w:szCs w:val="32"/>
          <w:highlight w:val="none"/>
        </w:rPr>
        <w:t>万元；业务用房面积</w:t>
      </w:r>
      <w:r>
        <w:rPr>
          <w:rFonts w:hint="eastAsia" w:ascii="仿宋" w:hAnsi="仿宋" w:eastAsia="仿宋"/>
          <w:sz w:val="32"/>
          <w:szCs w:val="32"/>
          <w:highlight w:val="none"/>
          <w:lang w:val="en-US" w:eastAsia="zh-CN"/>
        </w:rPr>
        <w:t>106.25</w:t>
      </w:r>
      <w:r>
        <w:rPr>
          <w:rFonts w:hint="eastAsia" w:ascii="仿宋" w:hAnsi="仿宋" w:eastAsia="仿宋"/>
          <w:sz w:val="32"/>
          <w:szCs w:val="32"/>
          <w:highlight w:val="none"/>
        </w:rPr>
        <w:t>平方米，价值</w:t>
      </w:r>
      <w:r>
        <w:rPr>
          <w:rFonts w:hint="eastAsia" w:ascii="仿宋" w:hAnsi="仿宋" w:eastAsia="仿宋"/>
          <w:sz w:val="32"/>
          <w:szCs w:val="32"/>
          <w:highlight w:val="none"/>
          <w:lang w:val="en-US" w:eastAsia="zh-CN"/>
        </w:rPr>
        <w:t>12</w:t>
      </w:r>
      <w:r>
        <w:rPr>
          <w:rFonts w:hint="eastAsia" w:ascii="仿宋" w:hAnsi="仿宋" w:eastAsia="仿宋"/>
          <w:sz w:val="32"/>
          <w:szCs w:val="32"/>
          <w:highlight w:val="none"/>
        </w:rPr>
        <w:t>万元；其他（不含构筑物）面积</w:t>
      </w:r>
      <w:r>
        <w:rPr>
          <w:rFonts w:hint="eastAsia" w:ascii="仿宋" w:hAnsi="仿宋" w:eastAsia="仿宋"/>
          <w:sz w:val="32"/>
          <w:szCs w:val="32"/>
          <w:highlight w:val="none"/>
          <w:lang w:val="en-US" w:eastAsia="zh-CN"/>
        </w:rPr>
        <w:t>5685.6</w:t>
      </w:r>
      <w:r>
        <w:rPr>
          <w:rFonts w:hint="eastAsia" w:ascii="仿宋" w:hAnsi="仿宋" w:eastAsia="仿宋"/>
          <w:sz w:val="32"/>
          <w:szCs w:val="32"/>
          <w:highlight w:val="none"/>
        </w:rPr>
        <w:t>平方米，价值</w:t>
      </w:r>
      <w:r>
        <w:rPr>
          <w:rFonts w:hint="eastAsia" w:ascii="仿宋" w:hAnsi="仿宋" w:eastAsia="仿宋"/>
          <w:sz w:val="32"/>
          <w:szCs w:val="32"/>
          <w:highlight w:val="none"/>
          <w:lang w:val="en-US" w:eastAsia="zh-CN"/>
        </w:rPr>
        <w:t>194.73</w:t>
      </w:r>
      <w:r>
        <w:rPr>
          <w:rFonts w:hint="eastAsia" w:ascii="仿宋" w:hAnsi="仿宋" w:eastAsia="仿宋"/>
          <w:sz w:val="32"/>
          <w:szCs w:val="32"/>
          <w:highlight w:val="none"/>
        </w:rPr>
        <w:t>万元。</w:t>
      </w:r>
    </w:p>
    <w:p>
      <w:pPr>
        <w:spacing w:line="540" w:lineRule="exact"/>
        <w:ind w:firstLine="640" w:firstLineChars="200"/>
        <w:rPr>
          <w:rFonts w:ascii="楷体_GB2312" w:hAnsi="黑体" w:eastAsia="楷体_GB2312"/>
          <w:b/>
          <w:sz w:val="32"/>
          <w:szCs w:val="32"/>
        </w:rPr>
      </w:pPr>
      <w:r>
        <w:rPr>
          <w:rFonts w:hint="eastAsia" w:ascii="仿宋" w:hAnsi="仿宋" w:eastAsia="仿宋"/>
          <w:sz w:val="32"/>
          <w:szCs w:val="32"/>
        </w:rPr>
        <w:t>2.车辆情况：共有车辆</w:t>
      </w:r>
      <w:r>
        <w:rPr>
          <w:rFonts w:hint="eastAsia" w:ascii="仿宋" w:hAnsi="仿宋" w:eastAsia="仿宋"/>
          <w:sz w:val="32"/>
          <w:szCs w:val="32"/>
          <w:lang w:val="en-US" w:eastAsia="zh-CN"/>
        </w:rPr>
        <w:t>14</w:t>
      </w:r>
      <w:r>
        <w:rPr>
          <w:rFonts w:hint="eastAsia" w:ascii="仿宋" w:hAnsi="仿宋" w:eastAsia="仿宋"/>
          <w:sz w:val="32"/>
          <w:szCs w:val="32"/>
        </w:rPr>
        <w:t>辆，价值</w:t>
      </w:r>
      <w:r>
        <w:rPr>
          <w:rFonts w:hint="eastAsia" w:ascii="仿宋" w:hAnsi="仿宋" w:eastAsia="仿宋"/>
          <w:sz w:val="32"/>
          <w:szCs w:val="32"/>
          <w:lang w:val="en-US" w:eastAsia="zh-CN"/>
        </w:rPr>
        <w:t>211.87</w:t>
      </w:r>
      <w:r>
        <w:rPr>
          <w:rFonts w:hint="eastAsia" w:ascii="仿宋" w:hAnsi="仿宋" w:eastAsia="仿宋"/>
          <w:sz w:val="32"/>
          <w:szCs w:val="32"/>
        </w:rPr>
        <w:t>万元，其中：</w:t>
      </w:r>
      <w:r>
        <w:rPr>
          <w:rFonts w:hint="eastAsia" w:ascii="仿宋_GB2312" w:hAnsi="黑体" w:eastAsia="仿宋_GB2312"/>
          <w:sz w:val="32"/>
          <w:szCs w:val="32"/>
        </w:rPr>
        <w:t>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辆，机要通讯用车</w:t>
      </w:r>
      <w:r>
        <w:rPr>
          <w:rFonts w:hint="eastAsia" w:ascii="仿宋_GB2312" w:hAnsi="黑体" w:eastAsia="仿宋_GB2312"/>
          <w:sz w:val="32"/>
          <w:szCs w:val="32"/>
          <w:lang w:val="en-US" w:eastAsia="zh-CN"/>
        </w:rPr>
        <w:t>3</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5</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6</w:t>
      </w:r>
      <w:r>
        <w:rPr>
          <w:rFonts w:hint="eastAsia" w:ascii="仿宋_GB2312" w:hAnsi="黑体" w:eastAsia="仿宋_GB2312"/>
          <w:sz w:val="32"/>
          <w:szCs w:val="32"/>
        </w:rPr>
        <w:t>辆，其他用车主要是</w:t>
      </w:r>
      <w:r>
        <w:rPr>
          <w:rFonts w:hint="eastAsia" w:ascii="仿宋_GB2312" w:hAnsi="黑体" w:eastAsia="仿宋_GB2312"/>
          <w:sz w:val="32"/>
          <w:szCs w:val="32"/>
          <w:lang w:val="en-US" w:eastAsia="zh-CN"/>
        </w:rPr>
        <w:t>金杯面包、皮卡等</w:t>
      </w:r>
      <w:r>
        <w:rPr>
          <w:rFonts w:hint="eastAsia" w:ascii="仿宋_GB2312" w:hAnsi="黑体" w:eastAsia="仿宋_GB2312"/>
          <w:sz w:val="32"/>
          <w:szCs w:val="32"/>
        </w:rPr>
        <w:t>。</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3.设备情况：单位价值50万元以上通用设备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台（套），单价100万元以上专用设备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pPr>
        <w:widowControl/>
        <w:spacing w:line="540" w:lineRule="exact"/>
        <w:ind w:firstLine="643" w:firstLineChars="200"/>
        <w:jc w:val="left"/>
      </w:pPr>
      <w:r>
        <w:rPr>
          <w:rFonts w:ascii="楷体_GB2312" w:hAnsi="宋体" w:eastAsia="楷体_GB2312" w:cs="楷体_GB2312"/>
          <w:b/>
          <w:sz w:val="32"/>
          <w:szCs w:val="32"/>
        </w:rPr>
        <w:t>（四）预算绩效情况。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仿宋_GB2312" w:eastAsia="仿宋_GB2312" w:cs="仿宋_GB2312"/>
          <w:color w:val="auto"/>
          <w:highlight w:val="none"/>
          <w:shd w:val="clear" w:color="auto" w:fill="auto"/>
        </w:rPr>
      </w:pPr>
      <w:r>
        <w:rPr>
          <w:rFonts w:hint="eastAsia" w:ascii="仿宋_GB2312" w:hAnsi="仿宋_GB2312" w:eastAsia="仿宋_GB2312" w:cs="仿宋_GB2312"/>
          <w:b/>
          <w:color w:val="auto"/>
          <w:kern w:val="2"/>
          <w:sz w:val="32"/>
          <w:szCs w:val="32"/>
          <w:highlight w:val="none"/>
          <w:shd w:val="clear" w:color="auto" w:fill="auto"/>
          <w:lang w:val="en-US" w:eastAsia="zh-CN" w:bidi="ar"/>
        </w:rPr>
        <w:t>1.预算绩效管理工作开展情况。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color w:val="auto"/>
          <w:highlight w:val="none"/>
          <w:shd w:val="clear" w:color="auto" w:fill="auto"/>
          <w:lang w:val="en-US"/>
        </w:rPr>
      </w:pPr>
      <w:r>
        <w:rPr>
          <w:rFonts w:hint="eastAsia" w:hAnsi="宋体" w:eastAsia="仿宋_GB2312" w:cs="仿宋_GB2312"/>
          <w:b/>
          <w:bCs/>
          <w:color w:val="auto"/>
          <w:kern w:val="2"/>
          <w:sz w:val="32"/>
          <w:szCs w:val="32"/>
          <w:highlight w:val="none"/>
          <w:shd w:val="clear" w:color="auto" w:fill="auto"/>
          <w:lang w:val="en-US" w:eastAsia="zh-CN" w:bidi="ar"/>
        </w:rPr>
        <w:t>（1）绩效自评情况。</w:t>
      </w:r>
      <w:r>
        <w:rPr>
          <w:rFonts w:ascii="仿宋_GB2312" w:hAnsi="宋体" w:eastAsia="仿宋_GB2312" w:cs="仿宋_GB2312"/>
          <w:color w:val="auto"/>
          <w:kern w:val="2"/>
          <w:sz w:val="32"/>
          <w:szCs w:val="32"/>
          <w:highlight w:val="none"/>
          <w:shd w:val="clear" w:color="auto" w:fill="auto"/>
          <w:lang w:val="en-US" w:eastAsia="zh-CN" w:bidi="ar"/>
        </w:rPr>
        <w:t>根据预算</w:t>
      </w:r>
      <w:r>
        <w:rPr>
          <w:rFonts w:hint="eastAsia" w:hAnsi="宋体" w:eastAsia="仿宋_GB2312" w:cs="仿宋_GB2312"/>
          <w:color w:val="auto"/>
          <w:kern w:val="2"/>
          <w:sz w:val="32"/>
          <w:szCs w:val="32"/>
          <w:highlight w:val="none"/>
          <w:shd w:val="clear" w:color="auto" w:fill="auto"/>
          <w:lang w:val="en-US" w:eastAsia="zh-CN" w:bidi="ar"/>
        </w:rPr>
        <w:t>绩效</w:t>
      </w:r>
      <w:r>
        <w:rPr>
          <w:rFonts w:ascii="仿宋_GB2312" w:hAnsi="宋体" w:eastAsia="仿宋_GB2312" w:cs="仿宋_GB2312"/>
          <w:color w:val="auto"/>
          <w:kern w:val="2"/>
          <w:sz w:val="32"/>
          <w:szCs w:val="32"/>
          <w:highlight w:val="none"/>
          <w:shd w:val="clear" w:color="auto" w:fill="auto"/>
          <w:lang w:val="en-US" w:eastAsia="zh-CN" w:bidi="ar"/>
        </w:rPr>
        <w:t>管理要求，我</w:t>
      </w:r>
      <w:r>
        <w:rPr>
          <w:rFonts w:hint="eastAsia" w:ascii="仿宋_GB2312" w:hAnsi="宋体" w:eastAsia="仿宋_GB2312" w:cs="仿宋_GB2312"/>
          <w:color w:val="auto"/>
          <w:kern w:val="2"/>
          <w:sz w:val="32"/>
          <w:szCs w:val="32"/>
          <w:highlight w:val="none"/>
          <w:shd w:val="clear" w:color="auto" w:fill="auto"/>
          <w:lang w:val="en-US" w:eastAsia="zh-CN" w:bidi="ar"/>
        </w:rPr>
        <w:t>部门（单位）</w:t>
      </w:r>
      <w:r>
        <w:rPr>
          <w:rFonts w:ascii="仿宋_GB2312" w:hAnsi="宋体" w:eastAsia="仿宋_GB2312" w:cs="仿宋_GB2312"/>
          <w:color w:val="auto"/>
          <w:kern w:val="2"/>
          <w:sz w:val="32"/>
          <w:szCs w:val="32"/>
          <w:highlight w:val="none"/>
          <w:shd w:val="clear" w:color="auto" w:fill="auto"/>
          <w:lang w:val="en-US" w:eastAsia="zh-CN" w:bidi="ar"/>
        </w:rPr>
        <w:t>组织对</w:t>
      </w:r>
      <w:r>
        <w:rPr>
          <w:rFonts w:hint="eastAsia" w:ascii="仿宋_GB2312" w:hAnsi="宋体" w:eastAsia="仿宋_GB2312" w:cs="宋体"/>
          <w:color w:val="auto"/>
          <w:kern w:val="2"/>
          <w:sz w:val="32"/>
          <w:szCs w:val="32"/>
          <w:highlight w:val="none"/>
          <w:shd w:val="clear" w:color="auto" w:fill="auto"/>
          <w:lang w:val="en-US" w:eastAsia="zh-CN" w:bidi="ar"/>
        </w:rPr>
        <w:t>2021</w:t>
      </w:r>
      <w:r>
        <w:rPr>
          <w:rFonts w:hint="eastAsia" w:ascii="仿宋_GB2312" w:hAnsi="宋体" w:eastAsia="仿宋_GB2312" w:cs="仿宋_GB2312"/>
          <w:color w:val="auto"/>
          <w:kern w:val="2"/>
          <w:sz w:val="32"/>
          <w:szCs w:val="32"/>
          <w:highlight w:val="none"/>
          <w:shd w:val="clear" w:color="auto" w:fill="auto"/>
          <w:lang w:val="en-US" w:eastAsia="zh-CN" w:bidi="ar"/>
        </w:rPr>
        <w:t>年度预算</w:t>
      </w:r>
      <w:r>
        <w:rPr>
          <w:rFonts w:hint="eastAsia" w:hAnsi="宋体" w:eastAsia="仿宋_GB2312" w:cs="仿宋_GB2312"/>
          <w:color w:val="auto"/>
          <w:kern w:val="2"/>
          <w:sz w:val="32"/>
          <w:szCs w:val="32"/>
          <w:highlight w:val="none"/>
          <w:shd w:val="clear" w:color="auto" w:fill="auto"/>
          <w:lang w:val="en-US" w:eastAsia="zh-CN" w:bidi="ar"/>
        </w:rPr>
        <w:t>开展整体绩效自评，涉及资金</w:t>
      </w:r>
      <w:r>
        <w:rPr>
          <w:rFonts w:hint="eastAsia" w:ascii="仿宋_GB2312" w:hAnsi="宋体" w:eastAsia="仿宋_GB2312" w:cs="仿宋_GB2312"/>
          <w:color w:val="auto"/>
          <w:kern w:val="2"/>
          <w:sz w:val="32"/>
          <w:szCs w:val="32"/>
          <w:highlight w:val="none"/>
          <w:shd w:val="clear" w:color="auto" w:fill="auto"/>
          <w:lang w:val="en-US" w:eastAsia="zh-CN" w:bidi="ar"/>
        </w:rPr>
        <w:t>1790.46</w:t>
      </w:r>
      <w:r>
        <w:rPr>
          <w:rFonts w:hint="eastAsia" w:hAnsi="宋体" w:eastAsia="仿宋_GB2312" w:cs="仿宋_GB2312"/>
          <w:color w:val="auto"/>
          <w:kern w:val="2"/>
          <w:sz w:val="32"/>
          <w:szCs w:val="32"/>
          <w:highlight w:val="none"/>
          <w:shd w:val="clear" w:color="auto" w:fill="auto"/>
          <w:lang w:val="en-US" w:eastAsia="zh-CN" w:bidi="ar"/>
        </w:rPr>
        <w:t>万元，自评得分</w:t>
      </w:r>
      <w:r>
        <w:rPr>
          <w:rFonts w:hint="eastAsia" w:ascii="仿宋_GB2312" w:hAnsi="宋体" w:eastAsia="仿宋_GB2312" w:cs="仿宋_GB2312"/>
          <w:color w:val="auto"/>
          <w:kern w:val="2"/>
          <w:sz w:val="32"/>
          <w:szCs w:val="32"/>
          <w:highlight w:val="none"/>
          <w:shd w:val="clear" w:color="auto" w:fill="auto"/>
          <w:lang w:val="en-US" w:eastAsia="zh-CN" w:bidi="ar"/>
        </w:rPr>
        <w:t>96</w:t>
      </w:r>
      <w:r>
        <w:rPr>
          <w:rFonts w:hint="eastAsia" w:hAnsi="宋体" w:eastAsia="仿宋_GB2312" w:cs="仿宋_GB2312"/>
          <w:color w:val="auto"/>
          <w:kern w:val="2"/>
          <w:sz w:val="32"/>
          <w:szCs w:val="32"/>
          <w:highlight w:val="none"/>
          <w:shd w:val="clear" w:color="auto" w:fill="auto"/>
          <w:lang w:val="en-US" w:eastAsia="zh-CN" w:bidi="ar"/>
        </w:rPr>
        <w:t>分；对2021年度特定目标类项目开展自评，</w:t>
      </w:r>
      <w:r>
        <w:rPr>
          <w:rFonts w:hint="eastAsia" w:ascii="仿宋" w:hAnsi="仿宋" w:eastAsia="仿宋" w:cs="仿宋_GB2312"/>
          <w:sz w:val="32"/>
          <w:szCs w:val="32"/>
        </w:rPr>
        <w:t>共涉及预算支出项目</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个</w:t>
      </w:r>
      <w:r>
        <w:rPr>
          <w:rFonts w:hint="eastAsia" w:ascii="仿宋" w:hAnsi="仿宋" w:eastAsia="仿宋" w:cs="仿宋_GB2312"/>
          <w:sz w:val="32"/>
          <w:szCs w:val="32"/>
          <w:lang w:eastAsia="zh-CN"/>
        </w:rPr>
        <w:t>，</w:t>
      </w:r>
      <w:r>
        <w:rPr>
          <w:rFonts w:hint="eastAsia" w:hAnsi="宋体" w:eastAsia="仿宋_GB2312" w:cs="仿宋_GB2312"/>
          <w:color w:val="auto"/>
          <w:kern w:val="2"/>
          <w:sz w:val="32"/>
          <w:szCs w:val="32"/>
          <w:highlight w:val="none"/>
          <w:shd w:val="clear" w:color="auto" w:fill="auto"/>
          <w:lang w:val="en-US" w:eastAsia="zh-CN" w:bidi="ar"/>
        </w:rPr>
        <w:t>涉及资金</w:t>
      </w:r>
      <w:r>
        <w:rPr>
          <w:rFonts w:hint="eastAsia" w:ascii="仿宋_GB2312" w:hAnsi="宋体" w:eastAsia="仿宋_GB2312" w:cs="仿宋_GB2312"/>
          <w:color w:val="auto"/>
          <w:kern w:val="2"/>
          <w:sz w:val="32"/>
          <w:szCs w:val="32"/>
          <w:highlight w:val="none"/>
          <w:shd w:val="clear" w:color="auto" w:fill="auto"/>
          <w:lang w:val="en-US" w:eastAsia="zh-CN" w:bidi="ar"/>
        </w:rPr>
        <w:t>0万元。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3"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hAnsi="宋体" w:eastAsia="仿宋_GB2312" w:cs="仿宋_GB2312"/>
          <w:b/>
          <w:bCs/>
          <w:color w:val="auto"/>
          <w:kern w:val="2"/>
          <w:sz w:val="32"/>
          <w:szCs w:val="32"/>
          <w:highlight w:val="none"/>
          <w:shd w:val="clear" w:color="auto" w:fill="auto"/>
          <w:lang w:val="en-US" w:eastAsia="zh-CN" w:bidi="ar"/>
        </w:rPr>
        <w:t>（2）重点项目评价情况。</w:t>
      </w:r>
      <w:r>
        <w:rPr>
          <w:rFonts w:hint="eastAsia" w:hAnsi="宋体" w:eastAsia="仿宋_GB2312" w:cs="仿宋_GB2312"/>
          <w:color w:val="auto"/>
          <w:kern w:val="2"/>
          <w:sz w:val="32"/>
          <w:szCs w:val="32"/>
          <w:highlight w:val="none"/>
          <w:shd w:val="clear" w:color="auto" w:fill="auto"/>
          <w:lang w:val="en-US" w:eastAsia="zh-CN" w:bidi="ar"/>
        </w:rPr>
        <w:t>我部门本年度</w:t>
      </w:r>
      <w:r>
        <w:rPr>
          <w:rFonts w:hint="eastAsia" w:ascii="仿宋" w:hAnsi="仿宋" w:eastAsia="仿宋"/>
          <w:sz w:val="32"/>
          <w:highlight w:val="none"/>
          <w:lang w:eastAsia="zh-CN"/>
        </w:rPr>
        <w:t>无重点</w:t>
      </w:r>
      <w:r>
        <w:rPr>
          <w:rFonts w:hint="eastAsia" w:ascii="仿宋" w:hAnsi="仿宋" w:eastAsia="仿宋"/>
          <w:sz w:val="32"/>
          <w:highlight w:val="none"/>
        </w:rPr>
        <w:t>项目</w:t>
      </w:r>
      <w:r>
        <w:rPr>
          <w:rFonts w:hint="eastAsia" w:ascii="仿宋" w:hAnsi="仿宋" w:eastAsia="仿宋"/>
          <w:sz w:val="32"/>
          <w:highlight w:val="none"/>
          <w:lang w:eastAsia="zh-CN"/>
        </w:rPr>
        <w:t>，未</w:t>
      </w:r>
      <w:r>
        <w:rPr>
          <w:rFonts w:hint="eastAsia" w:ascii="仿宋" w:hAnsi="仿宋" w:eastAsia="仿宋"/>
          <w:sz w:val="32"/>
          <w:highlight w:val="none"/>
        </w:rPr>
        <w:t>开展</w:t>
      </w:r>
      <w:r>
        <w:rPr>
          <w:rFonts w:hint="eastAsia" w:ascii="仿宋" w:hAnsi="仿宋" w:eastAsia="仿宋"/>
          <w:sz w:val="32"/>
          <w:highlight w:val="none"/>
          <w:lang w:eastAsia="zh-CN"/>
        </w:rPr>
        <w:t>重点项目绩效</w:t>
      </w:r>
      <w:r>
        <w:rPr>
          <w:rFonts w:hint="eastAsia" w:ascii="仿宋" w:hAnsi="仿宋" w:eastAsia="仿宋"/>
          <w:sz w:val="32"/>
          <w:highlight w:val="none"/>
        </w:rPr>
        <w:t>评价</w:t>
      </w:r>
      <w:r>
        <w:rPr>
          <w:rFonts w:hint="eastAsia" w:ascii="仿宋" w:hAnsi="仿宋" w:eastAsia="仿宋"/>
          <w:sz w:val="32"/>
          <w:highlight w:val="none"/>
          <w:lang w:eastAsia="zh-CN"/>
        </w:rPr>
        <w:t>，</w:t>
      </w:r>
      <w:r>
        <w:rPr>
          <w:rFonts w:hint="eastAsia" w:hAnsi="宋体" w:eastAsia="仿宋_GB2312" w:cs="仿宋_GB2312"/>
          <w:color w:val="auto"/>
          <w:kern w:val="2"/>
          <w:sz w:val="32"/>
          <w:szCs w:val="32"/>
          <w:highlight w:val="none"/>
          <w:shd w:val="clear" w:color="auto" w:fill="auto"/>
          <w:lang w:val="en-US" w:eastAsia="zh-CN" w:bidi="ar"/>
        </w:rPr>
        <w:t>涉及资金</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hAnsi="宋体" w:eastAsia="仿宋_GB2312" w:cs="仿宋_GB2312"/>
          <w:color w:val="auto"/>
          <w:kern w:val="2"/>
          <w:sz w:val="32"/>
          <w:szCs w:val="32"/>
          <w:highlight w:val="none"/>
          <w:shd w:val="clear" w:color="auto" w:fill="auto"/>
          <w:lang w:val="en-US" w:eastAsia="zh-CN" w:bidi="ar"/>
        </w:rPr>
        <w:t>万元。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ar"/>
        </w:rPr>
      </w:pPr>
      <w:r>
        <w:rPr>
          <w:rFonts w:hint="eastAsia" w:ascii="仿宋_GB2312" w:hAnsi="宋体" w:eastAsia="仿宋_GB2312" w:cs="仿宋_GB2312"/>
          <w:b/>
          <w:bCs/>
          <w:color w:val="auto"/>
          <w:kern w:val="2"/>
          <w:sz w:val="32"/>
          <w:szCs w:val="32"/>
          <w:highlight w:val="none"/>
          <w:shd w:val="clear" w:color="auto" w:fill="auto"/>
          <w:lang w:val="en-US" w:eastAsia="zh-CN" w:bidi="ar"/>
        </w:rPr>
        <w:t>2.部门决算中特定目标类项目绩效自评结果。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本部门2021年度没有对部门决算中特定目标类项目开展绩效自评工作</w:t>
      </w:r>
    </w:p>
    <w:p>
      <w:pPr>
        <w:widowControl/>
        <w:jc w:val="center"/>
        <w:rPr>
          <w:rFonts w:hint="eastAsia" w:ascii="仿宋_GB2312" w:hAnsi="宋体" w:eastAsia="仿宋_GB2312" w:cs="仿宋_GB2312"/>
          <w:sz w:val="32"/>
          <w:szCs w:val="32"/>
        </w:rPr>
      </w:pPr>
      <w:r>
        <w:rPr>
          <w:rFonts w:hint="eastAsia" w:ascii="仿宋_GB2312" w:hAnsi="宋体" w:eastAsia="仿宋_GB2312" w:cs="仿宋_GB2312"/>
          <w:sz w:val="32"/>
          <w:szCs w:val="32"/>
        </w:rPr>
        <w:br w:type="page"/>
      </w:r>
    </w:p>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12"/>
        <w:gridCol w:w="412"/>
        <w:gridCol w:w="412"/>
        <w:gridCol w:w="413"/>
        <w:gridCol w:w="413"/>
        <w:gridCol w:w="510"/>
        <w:gridCol w:w="413"/>
        <w:gridCol w:w="1000"/>
        <w:gridCol w:w="413"/>
        <w:gridCol w:w="510"/>
        <w:gridCol w:w="610"/>
        <w:gridCol w:w="590"/>
        <w:gridCol w:w="413"/>
        <w:gridCol w:w="413"/>
        <w:gridCol w:w="413"/>
        <w:gridCol w:w="413"/>
        <w:gridCol w:w="510"/>
        <w:gridCol w:w="510"/>
        <w:gridCol w:w="4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19"/>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部门（单位）整体绩效自评表</w:t>
            </w:r>
            <w:r>
              <w:rPr>
                <w:rFonts w:hint="eastAsia" w:ascii="宋体" w:hAnsi="宋体" w:eastAsia="宋体" w:cs="宋体"/>
                <w:b/>
                <w:bCs/>
                <w:i w:val="0"/>
                <w:iCs w:val="0"/>
                <w:color w:val="000000"/>
                <w:kern w:val="0"/>
                <w:sz w:val="32"/>
                <w:szCs w:val="32"/>
                <w:u w:val="none"/>
                <w:bdr w:val="none" w:color="auto" w:sz="0" w:space="0"/>
                <w:lang w:val="en-US" w:eastAsia="zh-CN" w:bidi="ar"/>
              </w:rPr>
              <w:br w:type="textWrapping"/>
            </w:r>
            <w:r>
              <w:rPr>
                <w:rStyle w:val="11"/>
                <w:bdr w:val="none" w:color="auto" w:sz="0" w:space="0"/>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19"/>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19"/>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部门（单位）名称</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120011盘锦市林业和湿地保护管理局-211100000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部门年初预算收入金额</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部门年初预算支出金额</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年度主要任务</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工作名称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对应项目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项目下达金额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项目执行金额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项目执行率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用于行政审批“一网通办”、行政执法培训、购买部门法律指导书籍及湿地讲堂活动等费用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行政执法工作经费及湿地讲堂活动费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14.9969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中国黄（渤）海候鸟栖息地（第二期）申遗工作经费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中国黄（渤）海候鸟栖息地（第二期）申遗工作经费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辽河国家公园协同创建工作经费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辽河国家公园协同创建工作经费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国际湿地城市认证工作经费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国际湿地城市认证工作经费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用于野生动物保护宣传、野生动物投食及除鸟类以外的野生动物救助费用。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野生动物保护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用于集体林地承包经营纠纷调处和林业植物新品种执法宣传培训</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集体林地承包经营纠纷调处和林业植物新品种执法工作经费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用于对全市涉及的食用林产品质量安全进行监测。</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食用林产品质量安全监测检验费（新增）</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2.3488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用于本单位职工的工资福利性支出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人员类项目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311.748957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311.74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用于本单位的机构运转</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公用经费项目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45.347451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45.34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年度目标</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年初总体目标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全年完成情况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负责林业、湿地、草原和自然保护地及其生态保护修复的监督管理。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负责林业、湿地、草原和自然保护地内野生动植物资源监督管理。</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很好的完成各项林业、湿地、草原和自然保护地相关业务的监督管理工作，有效发挥资金的作用。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绩效指标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一级指标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二级指标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三级指标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运算符号</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指标值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度量单位</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全年完成值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完成程度</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分值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得分</w:t>
            </w:r>
          </w:p>
        </w:tc>
        <w:tc>
          <w:tcPr>
            <w:tcW w:w="0" w:type="auto"/>
            <w:gridSpan w:val="5"/>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偏差原因分析</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经费保障原因分析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制度保障原因分析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人员保障原因分析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硬件条件保障原因分析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其他原因分析</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履职效能</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重点工作履行情况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重点工作办结率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整体工作完成情况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总体工作完成率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基础管理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综合管理水平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2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预算执行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预算执行效率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2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管理效率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预算绩效目标覆盖率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预算监督管理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预决算公开情况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全部公开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预算收支管理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预算支出管理规范性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内控制度有效性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制度有效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固定资产利用率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92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政府采购管理违法违规行为发生次数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运行成本</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成本控制成效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在职人员控制率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2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社会效应</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受伤野生动物救护率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森林资源保护率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2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当地群众总体满意度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体制机制改革</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自然资源资产产权制度改革</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完善</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总评价得分</w:t>
            </w:r>
          </w:p>
        </w:tc>
        <w:tc>
          <w:tcPr>
            <w:tcW w:w="0" w:type="auto"/>
            <w:gridSpan w:val="8"/>
            <w:tcBorders>
              <w:top w:val="single" w:color="000000" w:sz="4" w:space="0"/>
              <w:left w:val="nil"/>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结果应用建议</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结果应用建议选项</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具体建议内容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建议进一步规范预算管理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实行部门预算精细化管理，不断提高预算编制的科学性和准确性；加强预算管理的制度建设，不断促进财政管理规范性。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建议改进业务管理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建议改进预算编制管理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建议进一步提升预算执行效率和效益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建立预算执行动态管理长效机制，强化部门预算执行力度，加快重点项目支出，提高财政资金使用效率。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建议改进资产管理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建议改进政府采购管理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建议调整公共服务标准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结果应用建议_建议核减下一年度经费数额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建议消减低效、无效资金或结构调整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建议回收长期沉淀的资金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其他建议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主管部门审核意见</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建议继续全额安排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建议继续安排，按规定调整下一年度预算金额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削减低效、无效资金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对资金结构进行调整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收回长期沉淀的资金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主管部门总体意见</w:t>
            </w:r>
          </w:p>
        </w:tc>
        <w:tc>
          <w:tcPr>
            <w:tcW w:w="0" w:type="auto"/>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财政部门审核意见</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建议继续全额安排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建议继续安排，按规定调整下一年度预算金额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削减低效、无效资金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对资金结构进行调整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收回长期沉淀的资金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强化绩效目标管理，提高绩效管理水平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6"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财政部门总体意见</w:t>
            </w:r>
          </w:p>
        </w:tc>
        <w:tc>
          <w:tcPr>
            <w:tcW w:w="0" w:type="auto"/>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强化绩效目标管理，提高绩效管理水平</w:t>
            </w:r>
          </w:p>
        </w:tc>
      </w:tr>
    </w:tbl>
    <w:p>
      <w:pPr>
        <w:widowControl/>
        <w:jc w:val="center"/>
        <w:rPr>
          <w:rFonts w:hint="eastAsia" w:ascii="仿宋_GB2312" w:hAnsi="宋体" w:eastAsia="仿宋_GB2312" w:cs="仿宋_GB2312"/>
          <w:b/>
          <w:bCs/>
          <w:sz w:val="32"/>
          <w:szCs w:val="32"/>
        </w:rPr>
      </w:pPr>
      <w:r>
        <w:rPr>
          <w:rFonts w:hint="eastAsia" w:ascii="仿宋_GB2312" w:hAnsi="宋体" w:eastAsia="仿宋_GB2312" w:cs="仿宋_GB2312"/>
          <w:b/>
          <w:bCs/>
          <w:sz w:val="32"/>
          <w:szCs w:val="32"/>
        </w:rPr>
        <w:br w:type="page"/>
      </w:r>
    </w:p>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99"/>
        <w:gridCol w:w="399"/>
        <w:gridCol w:w="399"/>
        <w:gridCol w:w="399"/>
        <w:gridCol w:w="399"/>
        <w:gridCol w:w="490"/>
        <w:gridCol w:w="399"/>
        <w:gridCol w:w="946"/>
        <w:gridCol w:w="399"/>
        <w:gridCol w:w="490"/>
        <w:gridCol w:w="583"/>
        <w:gridCol w:w="656"/>
        <w:gridCol w:w="446"/>
        <w:gridCol w:w="428"/>
        <w:gridCol w:w="399"/>
        <w:gridCol w:w="399"/>
        <w:gridCol w:w="490"/>
        <w:gridCol w:w="491"/>
        <w:gridCol w:w="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19"/>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部门（单位）整体绩效自评表</w:t>
            </w:r>
            <w:r>
              <w:rPr>
                <w:rFonts w:hint="eastAsia" w:ascii="宋体" w:hAnsi="宋体" w:eastAsia="宋体" w:cs="宋体"/>
                <w:b/>
                <w:bCs/>
                <w:i w:val="0"/>
                <w:iCs w:val="0"/>
                <w:color w:val="000000"/>
                <w:kern w:val="0"/>
                <w:sz w:val="32"/>
                <w:szCs w:val="32"/>
                <w:u w:val="none"/>
                <w:bdr w:val="none" w:color="auto" w:sz="0" w:space="0"/>
                <w:lang w:val="en-US" w:eastAsia="zh-CN" w:bidi="ar"/>
              </w:rPr>
              <w:br w:type="textWrapping"/>
            </w:r>
            <w:r>
              <w:rPr>
                <w:rStyle w:val="12"/>
                <w:bdr w:val="none" w:color="auto" w:sz="0" w:space="0"/>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19"/>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19"/>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部门（单位）名称</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120022盘锦市林业和湿地保护服务中心-211100000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部门年初预算收入金额</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1517.35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部门年初预算支出金额</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1517.35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年度主要任务</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工作名称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对应项目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项目下达金额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项目执行金额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项目执行率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用于购买林业有害生物防治药剂及翻地起除虫卵等人工费用。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森林病虫害防治</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利用中央专项资金购置无人机，日常运输费、培训费、易损件养护费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无人机巡护监测</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1.93768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用于组织第三方中介机构对林业贷款贴息项目进行审核</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林业贷款贴息审核经费（新增）</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上级未安排林业贷款贴息项目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网络运行、取暖费、防火巡逻车燃油、防火演练，计划开展春、秋季两次防火演练等费用。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防火指挥中心管理经费（新增）</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引进白刺的苗木费、运费、租地费、栽植费、养护费等。</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林木优良品种引进推广</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四站一基地车辆、机械燃油和维修</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管理站巡护车辆运行费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19.203432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四站一基地职工（52人）伙食费及日常维护费等</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管理站运行经费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专业人员进行丹顶鹤人工繁育，扩大野生种群</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丹顶鹤人工繁育经费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用于饲养丹顶鹤、救护的鸟类及每年春季野外候鸟食物短缺需野外投放玉米加以补充。</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饲料费及鸟类救护费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18.996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用于各站临时工人，工资及人身意外伤害保险费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管理站临时工工资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14.925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14.92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用于各站巡护人员，工资及人身意外伤害保险费。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巡护员工资（新增）(原油田拿钱解决）</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24.846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24.84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用于雇佣保安、封闭门维修、智慧门岗专线网络服务费及系统维护维修等费用。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自然保护区大门管理费（新增）</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用于野生动物救护、笼舍维修、全年疫病疫源监测、鸟类调查及各种宣传形式活动经费等</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保护区野生动物及栖息地管理费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用于本单位职工的工资福利性支出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人员类项目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1423.995596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1423.99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用于本单位的机构运转</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公用经费项目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151.568141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151.56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对保护区内监测设备包括监测塔、监测探头、监控室设备进行维护</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野外监测设备维护费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用于日常巡护发现涉林、涉野、涉湿违法违规案件等相关工作。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执法巡护及行政案件经费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用于执法巡护船使用管理等费用。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执法巡护船日常使用及管理经费（新增）</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巡护船延期验收，未发生相关费用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用于防火培训、防火宣传费，制作条幅、宣传单、宣传展板等各项费用。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森林防火费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年度目标</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年初总体目标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全年完成情况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为林业、湿地、草原和自然保护地的管理、资源保护、开发利用及生态保护提供服务保障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承担野生动物救护、繁育、栖息地恢复、疫源疫病监测等事务性工作</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有效运用项目资金，顺利开展林业、湿地、草原和自然保护地等相关工作。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绩效指标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一级指标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二级指标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三级指标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运算符号</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指标值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度量单位</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全年完成值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完成程度</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分值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得分</w:t>
            </w:r>
          </w:p>
        </w:tc>
        <w:tc>
          <w:tcPr>
            <w:tcW w:w="0" w:type="auto"/>
            <w:gridSpan w:val="5"/>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偏差原因分析</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经费保障原因分析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制度保障原因分析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人员保障原因分析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硬件条件保障原因分析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其他原因分析</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履职效能</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重点工作履行情况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重点工作办结率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整体工作完成情况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总体工作完成率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基础管理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依法行政能力</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2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预算执行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预算执行效率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2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管理效率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预算绩效目标覆盖率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预算监督管理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预决算公开情况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全部公开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预算收支管理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预算支出管理规范性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内控制度有效性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制度有效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固定资产利用率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92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政府采购管理违法违规行为发生次数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运行成本</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成本控制成效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在职人员控制率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2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受伤野生动物救护率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农牧民满意度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创新驱动发展</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建立可持续发展方案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完善</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总评价得分</w:t>
            </w:r>
          </w:p>
        </w:tc>
        <w:tc>
          <w:tcPr>
            <w:tcW w:w="0" w:type="auto"/>
            <w:gridSpan w:val="8"/>
            <w:tcBorders>
              <w:top w:val="single" w:color="000000" w:sz="4" w:space="0"/>
              <w:left w:val="nil"/>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结果应用建议</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结果应用建议选项</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具体建议内容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建议进一步规范预算管理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实行部门预算精细化管理，不断提高预算编制的科学性和准确性；加强预算管理的制度建设，不断促进财政管理规范化。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建议改进业务管理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建议改进预算编制管理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建议进一步提升预算执行效率和效益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建立预算执行动态管理长效机制，加强部门预算执行力度，加快重点项目支出，提高财政资金使用效率。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建议改进资产管理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建议改进政府采购管理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建议调整公共服务标准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结果应用建议_建议核减下一年度经费数额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建议消减低效、无效资金或结构调整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建议回收长期沉淀的资金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其他建议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主管部门审核意见</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建议继续全额安排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建议继续安排，按规定调整下一年度预算金额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削减低效、无效资金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对资金结构进行调整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收回长期沉淀的资金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主管部门总体意见</w:t>
            </w:r>
          </w:p>
        </w:tc>
        <w:tc>
          <w:tcPr>
            <w:tcW w:w="0" w:type="auto"/>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财政部门审核意见</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建议继续全额安排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建议继续安排，按规定调整下一年度预算金额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削减低效、无效资金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对资金结构进行调整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收回长期沉淀的资金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强化绩效目标管理，提高绩效管理水平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6"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财政部门总体意见</w:t>
            </w:r>
          </w:p>
        </w:tc>
        <w:tc>
          <w:tcPr>
            <w:tcW w:w="0" w:type="auto"/>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强化绩效目标管理，提高绩效管理水平</w:t>
            </w:r>
          </w:p>
        </w:tc>
      </w:tr>
    </w:tbl>
    <w:p>
      <w:pPr>
        <w:widowControl/>
        <w:jc w:val="center"/>
        <w:rPr>
          <w:rFonts w:ascii="仿宋_GB2312" w:hAnsi="宋体" w:eastAsia="仿宋_GB2312" w:cs="仿宋_GB2312"/>
          <w:sz w:val="32"/>
          <w:szCs w:val="32"/>
        </w:rPr>
      </w:pPr>
      <w:r>
        <w:rPr>
          <w:rFonts w:hint="eastAsia" w:ascii="仿宋_GB2312" w:hAnsi="宋体" w:eastAsia="仿宋_GB2312" w:cs="仿宋_GB2312"/>
          <w:sz w:val="32"/>
          <w:szCs w:val="32"/>
        </w:rPr>
        <w:br w:type="page"/>
      </w: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lang w:val="en-US" w:eastAsia="zh-CN"/>
        </w:rPr>
        <w:t>16</w:t>
      </w:r>
      <w:r>
        <w:rPr>
          <w:rFonts w:hint="eastAsia" w:ascii="仿宋" w:hAnsi="仿宋" w:eastAsia="仿宋"/>
          <w:b/>
          <w:sz w:val="32"/>
          <w:szCs w:val="32"/>
        </w:rPr>
        <w:t>.社会保障和就业（类）行政事业单位离退休（款）事业单位离退休（项）：</w:t>
      </w:r>
      <w:r>
        <w:rPr>
          <w:rFonts w:hint="eastAsia" w:ascii="仿宋" w:hAnsi="仿宋" w:eastAsia="仿宋"/>
          <w:sz w:val="32"/>
          <w:szCs w:val="32"/>
        </w:rPr>
        <w:t>反映实行归口管理的事业单位开支的离退休经费。</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lang w:val="en-US" w:eastAsia="zh-CN"/>
        </w:rPr>
        <w:t>17</w:t>
      </w:r>
      <w:r>
        <w:rPr>
          <w:rFonts w:hint="eastAsia" w:ascii="仿宋" w:hAnsi="仿宋" w:eastAsia="仿宋"/>
          <w:b/>
          <w:sz w:val="32"/>
          <w:szCs w:val="32"/>
        </w:rPr>
        <w:t>.社会保障和就业（类）抚恤（款）死亡抚恤（项）：</w:t>
      </w:r>
      <w:r>
        <w:rPr>
          <w:rFonts w:hint="eastAsia" w:ascii="仿宋" w:hAnsi="仿宋" w:eastAsia="仿宋"/>
          <w:sz w:val="32"/>
          <w:szCs w:val="32"/>
        </w:rPr>
        <w:t>反映按规定用于烈士和牺牲、病故人员家属的一次性和定期抚恤金以及丧葬补助费。</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lang w:val="en-US" w:eastAsia="zh-CN"/>
        </w:rPr>
        <w:t>18</w:t>
      </w:r>
      <w:r>
        <w:rPr>
          <w:rFonts w:hint="eastAsia" w:ascii="仿宋" w:hAnsi="仿宋" w:eastAsia="仿宋"/>
          <w:b/>
          <w:sz w:val="32"/>
          <w:szCs w:val="32"/>
        </w:rPr>
        <w:t>.社会保障和就业（类）抚恤（款）伤残抚恤（项）：</w:t>
      </w:r>
      <w:r>
        <w:rPr>
          <w:rFonts w:hint="eastAsia" w:ascii="仿宋" w:hAnsi="仿宋" w:eastAsia="仿宋"/>
          <w:sz w:val="32"/>
          <w:szCs w:val="32"/>
        </w:rPr>
        <w:t>反映按规定用于伤残人员的抚恤金和按规定开支的各种伤残补助费。</w:t>
      </w:r>
    </w:p>
    <w:p>
      <w:pPr>
        <w:spacing w:line="540" w:lineRule="exact"/>
        <w:ind w:firstLine="643" w:firstLineChars="200"/>
        <w:jc w:val="left"/>
        <w:rPr>
          <w:rFonts w:hint="eastAsia" w:ascii="仿宋_GB2312" w:hAnsi="宋体" w:eastAsia="仿宋_GB2312"/>
          <w:b w:val="0"/>
          <w:bCs w:val="0"/>
          <w:sz w:val="32"/>
          <w:szCs w:val="32"/>
          <w:highlight w:val="none"/>
          <w:lang w:eastAsia="zh-CN"/>
        </w:rPr>
      </w:pPr>
      <w:r>
        <w:rPr>
          <w:rFonts w:hint="eastAsia" w:ascii="仿宋_GB2312" w:hAnsi="宋体" w:eastAsia="仿宋_GB2312"/>
          <w:b/>
          <w:bCs/>
          <w:sz w:val="32"/>
          <w:szCs w:val="32"/>
          <w:highlight w:val="none"/>
          <w:lang w:val="en-US" w:eastAsia="zh-CN"/>
        </w:rPr>
        <w:t>19.</w:t>
      </w:r>
      <w:r>
        <w:rPr>
          <w:rFonts w:hint="eastAsia" w:ascii="仿宋_GB2312" w:hAnsi="宋体" w:eastAsia="仿宋_GB2312"/>
          <w:b/>
          <w:bCs/>
          <w:sz w:val="32"/>
          <w:szCs w:val="32"/>
          <w:highlight w:val="none"/>
          <w:lang w:eastAsia="zh-CN"/>
        </w:rPr>
        <w:t>社会保障和就业支出（类）行政事业单位养老支出（款）</w:t>
      </w:r>
      <w:r>
        <w:rPr>
          <w:rFonts w:hint="eastAsia" w:ascii="仿宋_GB2312" w:hAnsi="宋体" w:eastAsia="仿宋_GB2312"/>
          <w:b/>
          <w:bCs/>
          <w:sz w:val="32"/>
          <w:szCs w:val="32"/>
          <w:highlight w:val="none"/>
        </w:rPr>
        <w:t>机关事业单位基本养老保险缴费</w:t>
      </w:r>
      <w:r>
        <w:rPr>
          <w:rFonts w:hint="eastAsia" w:ascii="仿宋_GB2312" w:hAnsi="宋体" w:eastAsia="仿宋_GB2312"/>
          <w:b/>
          <w:bCs/>
          <w:sz w:val="32"/>
          <w:szCs w:val="32"/>
          <w:highlight w:val="none"/>
          <w:lang w:eastAsia="zh-CN"/>
        </w:rPr>
        <w:t>支出（项）</w:t>
      </w:r>
      <w:r>
        <w:rPr>
          <w:rFonts w:hint="eastAsia" w:ascii="仿宋_GB2312" w:hAnsi="宋体" w:eastAsia="仿宋_GB2312"/>
          <w:b w:val="0"/>
          <w:bCs w:val="0"/>
          <w:sz w:val="32"/>
          <w:szCs w:val="32"/>
          <w:highlight w:val="none"/>
          <w:lang w:eastAsia="zh-CN"/>
        </w:rPr>
        <w:t>：反映机关事业单位实施养老保险制度由单位缴纳的基本养老保险费支出。</w:t>
      </w:r>
    </w:p>
    <w:p>
      <w:pPr>
        <w:spacing w:line="540" w:lineRule="exact"/>
        <w:ind w:firstLine="643" w:firstLineChars="200"/>
        <w:jc w:val="left"/>
        <w:rPr>
          <w:rFonts w:hint="eastAsia" w:ascii="仿宋_GB2312" w:hAnsi="宋体" w:eastAsia="仿宋_GB2312"/>
          <w:b w:val="0"/>
          <w:bCs w:val="0"/>
          <w:sz w:val="32"/>
          <w:szCs w:val="32"/>
          <w:highlight w:val="none"/>
          <w:lang w:eastAsia="zh-CN"/>
        </w:rPr>
      </w:pPr>
      <w:r>
        <w:rPr>
          <w:rFonts w:hint="eastAsia" w:ascii="仿宋_GB2312" w:hAnsi="宋体" w:eastAsia="仿宋_GB2312"/>
          <w:b/>
          <w:bCs/>
          <w:sz w:val="32"/>
          <w:szCs w:val="32"/>
          <w:highlight w:val="none"/>
          <w:lang w:val="en-US" w:eastAsia="zh-CN"/>
        </w:rPr>
        <w:t>20.</w:t>
      </w:r>
      <w:r>
        <w:rPr>
          <w:rFonts w:hint="eastAsia" w:ascii="仿宋_GB2312" w:hAnsi="宋体" w:eastAsia="仿宋_GB2312"/>
          <w:b/>
          <w:bCs/>
          <w:sz w:val="32"/>
          <w:szCs w:val="32"/>
          <w:highlight w:val="none"/>
          <w:lang w:eastAsia="zh-CN"/>
        </w:rPr>
        <w:t>社会保障和就业支出（类）行政事业单位养老支出（款）机关事业单位职业年金缴费支出（项）</w:t>
      </w:r>
      <w:r>
        <w:rPr>
          <w:rFonts w:hint="eastAsia" w:ascii="仿宋_GB2312" w:hAnsi="宋体" w:eastAsia="仿宋_GB2312"/>
          <w:b w:val="0"/>
          <w:bCs w:val="0"/>
          <w:sz w:val="32"/>
          <w:szCs w:val="32"/>
          <w:highlight w:val="none"/>
          <w:lang w:eastAsia="zh-CN"/>
        </w:rPr>
        <w:t>：反映机关事业单位实施养老保险制度由单位实际缴纳的职业年金支出。</w:t>
      </w:r>
    </w:p>
    <w:p>
      <w:pPr>
        <w:spacing w:line="540" w:lineRule="exact"/>
        <w:ind w:firstLine="643" w:firstLineChars="200"/>
        <w:jc w:val="left"/>
        <w:rPr>
          <w:rFonts w:hint="eastAsia" w:ascii="仿宋_GB2312" w:hAnsi="宋体" w:eastAsia="仿宋_GB2312"/>
          <w:b w:val="0"/>
          <w:bCs w:val="0"/>
          <w:sz w:val="32"/>
          <w:szCs w:val="32"/>
          <w:highlight w:val="yellow"/>
          <w:lang w:eastAsia="zh-CN"/>
        </w:rPr>
      </w:pPr>
      <w:r>
        <w:rPr>
          <w:rFonts w:hint="eastAsia" w:ascii="仿宋_GB2312" w:hAnsi="宋体" w:eastAsia="仿宋_GB2312"/>
          <w:b/>
          <w:bCs/>
          <w:sz w:val="32"/>
          <w:szCs w:val="32"/>
          <w:highlight w:val="none"/>
          <w:lang w:val="en-US" w:eastAsia="zh-CN"/>
        </w:rPr>
        <w:t>21.</w:t>
      </w:r>
      <w:r>
        <w:rPr>
          <w:rFonts w:hint="eastAsia" w:ascii="仿宋" w:hAnsi="仿宋" w:eastAsia="仿宋"/>
          <w:b/>
          <w:bCs/>
          <w:sz w:val="32"/>
          <w:szCs w:val="32"/>
        </w:rPr>
        <w:t>社会保障和就业支出</w:t>
      </w:r>
      <w:r>
        <w:rPr>
          <w:rFonts w:hint="eastAsia" w:ascii="仿宋" w:hAnsi="仿宋" w:eastAsia="仿宋"/>
          <w:b/>
          <w:bCs/>
          <w:sz w:val="32"/>
          <w:szCs w:val="32"/>
          <w:lang w:eastAsia="zh-CN"/>
        </w:rPr>
        <w:t>（类）</w:t>
      </w:r>
      <w:r>
        <w:rPr>
          <w:rFonts w:hint="eastAsia" w:ascii="仿宋" w:hAnsi="仿宋" w:eastAsia="仿宋"/>
          <w:b/>
          <w:bCs/>
          <w:sz w:val="32"/>
          <w:szCs w:val="32"/>
        </w:rPr>
        <w:t>其他社会保障和就业支出</w:t>
      </w:r>
      <w:r>
        <w:rPr>
          <w:rFonts w:hint="eastAsia" w:ascii="仿宋" w:hAnsi="仿宋" w:eastAsia="仿宋"/>
          <w:b/>
          <w:bCs/>
          <w:sz w:val="32"/>
          <w:szCs w:val="32"/>
          <w:lang w:eastAsia="zh-CN"/>
        </w:rPr>
        <w:t>（款）</w:t>
      </w:r>
      <w:r>
        <w:rPr>
          <w:rFonts w:hint="eastAsia" w:ascii="仿宋" w:hAnsi="仿宋" w:eastAsia="仿宋"/>
          <w:b/>
          <w:bCs/>
          <w:sz w:val="32"/>
          <w:szCs w:val="32"/>
        </w:rPr>
        <w:t>其他社会保障和就业支出</w:t>
      </w:r>
      <w:r>
        <w:rPr>
          <w:rFonts w:hint="eastAsia" w:ascii="仿宋" w:hAnsi="仿宋" w:eastAsia="仿宋"/>
          <w:b/>
          <w:bCs/>
          <w:sz w:val="32"/>
          <w:szCs w:val="32"/>
          <w:lang w:eastAsia="zh-CN"/>
        </w:rPr>
        <w:t>（项）</w:t>
      </w:r>
      <w:r>
        <w:rPr>
          <w:rFonts w:hint="eastAsia" w:ascii="仿宋" w:hAnsi="仿宋" w:eastAsia="仿宋"/>
          <w:b w:val="0"/>
          <w:bCs w:val="0"/>
          <w:sz w:val="32"/>
          <w:szCs w:val="32"/>
          <w:lang w:eastAsia="zh-CN"/>
        </w:rPr>
        <w:t>：反映除上述项目以外其他用于社会保障和就业方面的支出。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lang w:val="en-US" w:eastAsia="zh-CN"/>
        </w:rPr>
        <w:t>22</w:t>
      </w:r>
      <w:r>
        <w:rPr>
          <w:rFonts w:hint="eastAsia" w:ascii="仿宋" w:hAnsi="仿宋" w:eastAsia="仿宋"/>
          <w:b/>
          <w:sz w:val="32"/>
          <w:szCs w:val="32"/>
        </w:rPr>
        <w:t>.医疗卫生与计划生育（类）行政事业单位医疗（款）行政单位医疗（项）：</w:t>
      </w:r>
      <w:r>
        <w:rPr>
          <w:rFonts w:hint="eastAsia" w:ascii="仿宋" w:hAnsi="仿宋" w:eastAsia="仿宋"/>
          <w:sz w:val="32"/>
          <w:szCs w:val="32"/>
        </w:rPr>
        <w:t>反映财政部门集中安排的行政单位基本医疗保险缴费经费，未参加医疗保险的行政单位的公费医疗经费，按国家规定享受离休人员、红军老战士待遇人员的医疗经费。</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lang w:val="en-US" w:eastAsia="zh-CN"/>
        </w:rPr>
        <w:t>23</w:t>
      </w:r>
      <w:r>
        <w:rPr>
          <w:rFonts w:hint="eastAsia" w:ascii="仿宋" w:hAnsi="仿宋" w:eastAsia="仿宋"/>
          <w:b/>
          <w:sz w:val="32"/>
          <w:szCs w:val="32"/>
        </w:rPr>
        <w:t>. 医疗卫生与计划生育（类）行政事业单位医疗（款）事业单位医疗（项）：</w:t>
      </w:r>
      <w:r>
        <w:rPr>
          <w:rFonts w:hint="eastAsia" w:ascii="仿宋" w:hAnsi="仿宋" w:eastAsia="仿宋"/>
          <w:sz w:val="32"/>
          <w:szCs w:val="32"/>
        </w:rPr>
        <w:t>反映财政部门集中安排的事业单位基本医疗保险缴费经费，未参加医疗保险的事业单位的公费医疗经费，按国家规定享受离休人员待遇的医疗经费。</w:t>
      </w:r>
    </w:p>
    <w:p>
      <w:pPr>
        <w:spacing w:line="540" w:lineRule="exact"/>
        <w:ind w:firstLine="643" w:firstLineChars="200"/>
        <w:jc w:val="left"/>
        <w:rPr>
          <w:rFonts w:hint="eastAsia" w:ascii="仿宋" w:hAnsi="仿宋" w:eastAsia="仿宋"/>
          <w:b w:val="0"/>
          <w:bCs w:val="0"/>
          <w:sz w:val="32"/>
          <w:szCs w:val="32"/>
        </w:rPr>
      </w:pPr>
      <w:r>
        <w:rPr>
          <w:rFonts w:hint="eastAsia" w:ascii="仿宋_GB2312" w:hAnsi="宋体" w:eastAsia="仿宋_GB2312"/>
          <w:b/>
          <w:bCs/>
          <w:sz w:val="32"/>
          <w:szCs w:val="32"/>
          <w:lang w:val="en-US" w:eastAsia="zh-CN"/>
        </w:rPr>
        <w:t>24.</w:t>
      </w:r>
      <w:r>
        <w:rPr>
          <w:rFonts w:hint="eastAsia" w:ascii="仿宋_GB2312" w:hAnsi="宋体" w:eastAsia="仿宋_GB2312"/>
          <w:b/>
          <w:bCs/>
          <w:sz w:val="32"/>
          <w:szCs w:val="32"/>
          <w:lang w:eastAsia="zh-CN"/>
        </w:rPr>
        <w:t>卫生健康支出（类）行政事业单位医疗（款）其他行政事业单位医疗支出（项）：</w:t>
      </w:r>
      <w:r>
        <w:rPr>
          <w:rFonts w:hint="eastAsia" w:ascii="仿宋_GB2312" w:hAnsi="宋体" w:eastAsia="仿宋_GB2312"/>
          <w:b w:val="0"/>
          <w:bCs w:val="0"/>
          <w:sz w:val="32"/>
          <w:szCs w:val="32"/>
          <w:lang w:eastAsia="zh-CN"/>
        </w:rPr>
        <w:t>反映除上述项目以外的其他用于行政事业单位医疗方面的支出。</w:t>
      </w:r>
    </w:p>
    <w:p>
      <w:pPr>
        <w:spacing w:line="540" w:lineRule="exact"/>
        <w:ind w:firstLine="643" w:firstLineChars="200"/>
        <w:rPr>
          <w:rFonts w:hint="eastAsia" w:ascii="仿宋" w:hAnsi="仿宋" w:eastAsia="仿宋"/>
          <w:sz w:val="32"/>
          <w:szCs w:val="32"/>
          <w:highlight w:val="none"/>
          <w:lang w:val="en-US" w:eastAsia="zh-CN"/>
        </w:rPr>
      </w:pPr>
      <w:r>
        <w:rPr>
          <w:rFonts w:hint="eastAsia" w:ascii="仿宋" w:hAnsi="仿宋" w:eastAsia="仿宋"/>
          <w:b/>
          <w:bCs/>
          <w:sz w:val="32"/>
          <w:szCs w:val="32"/>
          <w:highlight w:val="none"/>
          <w:lang w:val="en-US" w:eastAsia="zh-CN"/>
        </w:rPr>
        <w:t>25.节能环保支出（类）自然生态保护（款）生态保护（项）：</w:t>
      </w:r>
      <w:r>
        <w:rPr>
          <w:rFonts w:hint="eastAsia" w:ascii="仿宋" w:hAnsi="仿宋" w:eastAsia="仿宋"/>
          <w:sz w:val="32"/>
          <w:szCs w:val="32"/>
          <w:highlight w:val="none"/>
          <w:lang w:val="en-US" w:eastAsia="zh-CN"/>
        </w:rPr>
        <w:t>反映用于生态功能区、生态示范区、生态省（县、市）管理及能力建设、日常管护、宣教、试点示范等支出，生态修复支出，资源开发生态监管支出，生态护林员的劳务报酬等支出。</w:t>
      </w:r>
    </w:p>
    <w:p>
      <w:pPr>
        <w:pStyle w:val="2"/>
      </w:pPr>
    </w:p>
    <w:p>
      <w:pPr>
        <w:spacing w:line="540" w:lineRule="exact"/>
        <w:ind w:firstLine="643" w:firstLineChars="200"/>
        <w:rPr>
          <w:rFonts w:hint="eastAsia" w:ascii="仿宋" w:hAnsi="仿宋" w:eastAsia="仿宋"/>
          <w:sz w:val="32"/>
          <w:szCs w:val="32"/>
          <w:highlight w:val="none"/>
          <w:lang w:val="en-US" w:eastAsia="zh-CN"/>
        </w:rPr>
      </w:pPr>
      <w:r>
        <w:rPr>
          <w:rFonts w:hint="eastAsia" w:ascii="仿宋" w:hAnsi="仿宋" w:eastAsia="仿宋"/>
          <w:b/>
          <w:bCs/>
          <w:sz w:val="32"/>
          <w:szCs w:val="32"/>
          <w:highlight w:val="none"/>
          <w:lang w:val="en-US" w:eastAsia="zh-CN"/>
        </w:rPr>
        <w:t>26.城乡社区支出（类）城乡社区环境卫生（款）城乡社区环境卫生（项）：</w:t>
      </w:r>
      <w:r>
        <w:rPr>
          <w:rFonts w:hint="eastAsia" w:ascii="仿宋" w:hAnsi="仿宋" w:eastAsia="仿宋"/>
          <w:sz w:val="32"/>
          <w:szCs w:val="32"/>
          <w:highlight w:val="none"/>
          <w:lang w:val="en-US" w:eastAsia="zh-CN"/>
        </w:rPr>
        <w:t>反映城乡社区道路清扫、垃圾清运与处理、公厕建设与维护、园林绿化等方面的支出。</w:t>
      </w:r>
    </w:p>
    <w:p>
      <w:pPr>
        <w:spacing w:line="540" w:lineRule="exact"/>
        <w:ind w:firstLine="643" w:firstLineChars="200"/>
        <w:rPr>
          <w:rFonts w:hint="default" w:ascii="仿宋" w:hAnsi="仿宋" w:eastAsia="仿宋"/>
          <w:sz w:val="32"/>
          <w:szCs w:val="32"/>
          <w:highlight w:val="none"/>
          <w:lang w:val="en-US" w:eastAsia="zh-CN"/>
        </w:rPr>
      </w:pPr>
      <w:r>
        <w:rPr>
          <w:rFonts w:hint="eastAsia" w:ascii="仿宋" w:hAnsi="仿宋" w:eastAsia="仿宋" w:cs="Times New Roman"/>
          <w:b/>
          <w:bCs/>
          <w:sz w:val="32"/>
          <w:szCs w:val="32"/>
          <w:highlight w:val="none"/>
          <w:lang w:val="en-US" w:eastAsia="zh-CN"/>
        </w:rPr>
        <w:t>27.农林水支出（类）林业和草原（款）行政运行（项）：</w:t>
      </w:r>
      <w:r>
        <w:rPr>
          <w:rFonts w:hint="eastAsia" w:ascii="仿宋" w:hAnsi="仿宋" w:eastAsia="仿宋" w:cs="仿宋"/>
          <w:b w:val="0"/>
          <w:bCs w:val="0"/>
          <w:sz w:val="32"/>
          <w:szCs w:val="32"/>
          <w:lang w:val="en-US" w:eastAsia="zh-CN"/>
        </w:rPr>
        <w:t>反映行政单位（包括实行公务员管理的事业单位）的基本支出。</w:t>
      </w:r>
    </w:p>
    <w:p>
      <w:pPr>
        <w:spacing w:line="540" w:lineRule="exact"/>
        <w:ind w:firstLine="66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2</w:t>
      </w:r>
      <w:r>
        <w:rPr>
          <w:rFonts w:hint="eastAsia" w:ascii="仿宋" w:hAnsi="仿宋" w:eastAsia="仿宋" w:cs="Times New Roman"/>
          <w:b/>
          <w:bCs/>
          <w:sz w:val="32"/>
          <w:szCs w:val="32"/>
          <w:highlight w:val="none"/>
          <w:lang w:val="en-US" w:eastAsia="zh-CN"/>
        </w:rPr>
        <w:t>8.农林水支出（类）林业和草原（款）一般行政管理事务（项）：</w:t>
      </w:r>
      <w:r>
        <w:rPr>
          <w:rFonts w:hint="eastAsia" w:ascii="仿宋" w:hAnsi="仿宋" w:eastAsia="仿宋" w:cs="仿宋"/>
          <w:b w:val="0"/>
          <w:bCs w:val="0"/>
          <w:sz w:val="32"/>
          <w:szCs w:val="32"/>
          <w:lang w:val="en-US" w:eastAsia="zh-CN"/>
        </w:rPr>
        <w:t>反映行政单位（包括实行公务员管理的事业单位未单独设置项级科目的其他项目支出。</w:t>
      </w:r>
    </w:p>
    <w:p>
      <w:pPr>
        <w:spacing w:line="540" w:lineRule="exact"/>
        <w:ind w:firstLine="660"/>
        <w:rPr>
          <w:rFonts w:hint="default" w:ascii="仿宋" w:hAnsi="仿宋" w:eastAsia="仿宋"/>
          <w:sz w:val="32"/>
          <w:szCs w:val="32"/>
          <w:highlight w:val="none"/>
          <w:lang w:val="en-US" w:eastAsia="zh-CN"/>
        </w:rPr>
      </w:pPr>
      <w:r>
        <w:rPr>
          <w:rFonts w:hint="eastAsia" w:ascii="仿宋" w:hAnsi="仿宋" w:eastAsia="仿宋" w:cs="Times New Roman"/>
          <w:b/>
          <w:bCs/>
          <w:sz w:val="32"/>
          <w:szCs w:val="32"/>
          <w:highlight w:val="none"/>
          <w:lang w:val="en-US" w:eastAsia="zh-CN"/>
        </w:rPr>
        <w:t>29.农林水支出（类）林业和草原（款）事业机构（项）：</w:t>
      </w:r>
      <w:r>
        <w:rPr>
          <w:rFonts w:hint="eastAsia" w:ascii="仿宋" w:hAnsi="仿宋" w:eastAsia="仿宋"/>
          <w:sz w:val="32"/>
          <w:szCs w:val="32"/>
          <w:highlight w:val="none"/>
          <w:lang w:val="en-US" w:eastAsia="zh-CN"/>
        </w:rPr>
        <w:t>反映事业单位的基本支出，不包括</w:t>
      </w:r>
      <w:r>
        <w:rPr>
          <w:rFonts w:hint="eastAsia" w:ascii="仿宋" w:hAnsi="仿宋" w:eastAsia="仿宋" w:cs="仿宋"/>
          <w:b w:val="0"/>
          <w:bCs w:val="0"/>
          <w:sz w:val="32"/>
          <w:szCs w:val="32"/>
          <w:lang w:val="en-US" w:eastAsia="zh-CN"/>
        </w:rPr>
        <w:t>行政单位（包括实行公务员管理的事业单位）后勤服务中心等附属事业单位的支出。</w:t>
      </w:r>
    </w:p>
    <w:p>
      <w:pPr>
        <w:spacing w:line="540" w:lineRule="exact"/>
        <w:ind w:firstLine="643" w:firstLineChars="200"/>
        <w:rPr>
          <w:rFonts w:hint="default" w:ascii="仿宋" w:hAnsi="仿宋" w:eastAsia="仿宋"/>
          <w:sz w:val="32"/>
          <w:szCs w:val="32"/>
          <w:highlight w:val="none"/>
          <w:lang w:val="en-US" w:eastAsia="zh-CN"/>
        </w:rPr>
      </w:pPr>
      <w:r>
        <w:rPr>
          <w:rFonts w:hint="eastAsia" w:ascii="仿宋" w:hAnsi="仿宋" w:eastAsia="仿宋" w:cs="Times New Roman"/>
          <w:b/>
          <w:bCs/>
          <w:sz w:val="32"/>
          <w:szCs w:val="32"/>
          <w:highlight w:val="none"/>
          <w:lang w:val="en-US" w:eastAsia="zh-CN"/>
        </w:rPr>
        <w:t>30.农林水支出（类）林业和草原（款）技术推广与转化（项）：</w:t>
      </w:r>
      <w:r>
        <w:rPr>
          <w:rFonts w:hint="eastAsia" w:ascii="仿宋" w:hAnsi="仿宋" w:eastAsia="仿宋"/>
          <w:sz w:val="32"/>
          <w:szCs w:val="32"/>
          <w:highlight w:val="none"/>
          <w:lang w:val="en-US" w:eastAsia="zh-CN"/>
        </w:rPr>
        <w:t>反映良种繁育、新技术引进、区域化试验、示范、技术推广、成果转化、科学普及等各方面的支出。</w:t>
      </w:r>
    </w:p>
    <w:p>
      <w:pPr>
        <w:spacing w:line="540" w:lineRule="exact"/>
        <w:ind w:firstLine="643" w:firstLineChars="200"/>
        <w:rPr>
          <w:rFonts w:hint="eastAsia" w:ascii="仿宋" w:hAnsi="仿宋" w:eastAsia="仿宋" w:cs="Times New Roman"/>
          <w:b/>
          <w:bCs/>
          <w:sz w:val="32"/>
          <w:szCs w:val="32"/>
          <w:highlight w:val="none"/>
          <w:lang w:val="en-US" w:eastAsia="zh-CN"/>
        </w:rPr>
      </w:pPr>
      <w:r>
        <w:rPr>
          <w:rFonts w:hint="eastAsia" w:ascii="仿宋" w:hAnsi="仿宋" w:eastAsia="仿宋" w:cs="Times New Roman"/>
          <w:b/>
          <w:bCs/>
          <w:sz w:val="32"/>
          <w:szCs w:val="32"/>
          <w:highlight w:val="none"/>
          <w:lang w:val="en-US" w:eastAsia="zh-CN"/>
        </w:rPr>
        <w:t>31.农林水支出（类）林业和草原（款）森林资源管理（项）</w:t>
      </w:r>
    </w:p>
    <w:p>
      <w:pPr>
        <w:spacing w:line="540" w:lineRule="exact"/>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：反映森林资源核查、监测、评估、经营利用、林地保护等方面的支出。</w:t>
      </w:r>
    </w:p>
    <w:p>
      <w:pPr>
        <w:numPr>
          <w:numId w:val="0"/>
        </w:numPr>
        <w:spacing w:line="540" w:lineRule="exact"/>
        <w:ind w:firstLine="643" w:firstLineChars="200"/>
        <w:rPr>
          <w:rFonts w:hint="default" w:ascii="仿宋" w:hAnsi="仿宋" w:eastAsia="仿宋"/>
          <w:b w:val="0"/>
          <w:bCs w:val="0"/>
          <w:sz w:val="32"/>
          <w:szCs w:val="32"/>
          <w:highlight w:val="none"/>
          <w:lang w:val="en-US" w:eastAsia="zh-CN"/>
        </w:rPr>
      </w:pPr>
      <w:r>
        <w:rPr>
          <w:rFonts w:hint="eastAsia" w:ascii="仿宋" w:hAnsi="仿宋" w:eastAsia="仿宋" w:cs="Times New Roman"/>
          <w:b/>
          <w:bCs/>
          <w:sz w:val="32"/>
          <w:szCs w:val="32"/>
          <w:highlight w:val="none"/>
          <w:lang w:val="en-US" w:eastAsia="zh-CN"/>
        </w:rPr>
        <w:t>32.农林水支出（类）林业和草原（款）自然保护区等管理（项）：</w:t>
      </w:r>
      <w:r>
        <w:rPr>
          <w:rFonts w:hint="eastAsia" w:ascii="仿宋" w:hAnsi="仿宋" w:eastAsia="仿宋" w:cs="Times New Roman"/>
          <w:b w:val="0"/>
          <w:bCs w:val="0"/>
          <w:sz w:val="32"/>
          <w:szCs w:val="32"/>
          <w:highlight w:val="none"/>
          <w:lang w:val="en-US" w:eastAsia="zh-CN"/>
        </w:rPr>
        <w:t>反映除国家公园外的自然保护区、风景名胜区、自然遗产、地质公园等自然保护地建设、调查、规划、监测、管护、能力提升、生态补偿、生态保护和修复、科研、宣传及管理方面的支出。</w:t>
      </w:r>
    </w:p>
    <w:p>
      <w:pPr>
        <w:numPr>
          <w:ilvl w:val="0"/>
          <w:numId w:val="0"/>
        </w:numPr>
        <w:spacing w:line="540" w:lineRule="exact"/>
        <w:ind w:leftChars="304"/>
        <w:rPr>
          <w:rFonts w:hint="default" w:ascii="仿宋" w:hAnsi="仿宋" w:eastAsia="仿宋"/>
          <w:b/>
          <w:bCs/>
          <w:sz w:val="32"/>
          <w:szCs w:val="32"/>
          <w:highlight w:val="none"/>
          <w:lang w:val="en-US" w:eastAsia="zh-CN"/>
        </w:rPr>
      </w:pPr>
      <w:r>
        <w:rPr>
          <w:rFonts w:hint="eastAsia" w:ascii="仿宋" w:hAnsi="仿宋" w:eastAsia="仿宋"/>
          <w:b/>
          <w:bCs/>
          <w:sz w:val="32"/>
          <w:szCs w:val="32"/>
          <w:highlight w:val="none"/>
          <w:lang w:val="en-US" w:eastAsia="zh-CN"/>
        </w:rPr>
        <w:t>33.农林水支出（类）林业和草原（款）动植物保护（项）：</w:t>
      </w:r>
    </w:p>
    <w:p>
      <w:pPr>
        <w:spacing w:line="540" w:lineRule="exact"/>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反映动植物资源生存环境调查、监测、保护管理、野外（回）归、巡护、野生动物疫源疫病监测防控、濒危野生动植物拯救、繁育及进出口管理等方面的支出。</w:t>
      </w:r>
    </w:p>
    <w:p>
      <w:pPr>
        <w:spacing w:line="540" w:lineRule="exact"/>
        <w:ind w:firstLine="640"/>
        <w:rPr>
          <w:rFonts w:hint="default" w:ascii="仿宋" w:hAnsi="仿宋" w:eastAsia="仿宋"/>
          <w:sz w:val="32"/>
          <w:szCs w:val="32"/>
          <w:highlight w:val="none"/>
          <w:lang w:val="en-US" w:eastAsia="zh-CN"/>
        </w:rPr>
      </w:pPr>
      <w:r>
        <w:rPr>
          <w:rFonts w:hint="eastAsia" w:ascii="仿宋" w:hAnsi="仿宋" w:eastAsia="仿宋"/>
          <w:b/>
          <w:bCs/>
          <w:sz w:val="32"/>
          <w:szCs w:val="32"/>
          <w:highlight w:val="none"/>
          <w:lang w:val="en-US" w:eastAsia="zh-CN"/>
        </w:rPr>
        <w:t>34.农林水支出（类）林业和草原（款）湿地保护（项）：</w:t>
      </w:r>
      <w:r>
        <w:rPr>
          <w:rFonts w:hint="eastAsia" w:ascii="仿宋" w:hAnsi="仿宋" w:eastAsia="仿宋"/>
          <w:sz w:val="32"/>
          <w:szCs w:val="32"/>
          <w:highlight w:val="none"/>
          <w:lang w:val="en-US" w:eastAsia="zh-CN"/>
        </w:rPr>
        <w:t>反映湿地保护和管理方面的支出。</w:t>
      </w:r>
    </w:p>
    <w:p>
      <w:pPr>
        <w:spacing w:line="540" w:lineRule="exact"/>
        <w:ind w:firstLine="640"/>
        <w:rPr>
          <w:rFonts w:hint="default" w:ascii="仿宋" w:hAnsi="仿宋" w:eastAsia="仿宋"/>
          <w:sz w:val="32"/>
          <w:szCs w:val="32"/>
          <w:highlight w:val="none"/>
          <w:lang w:val="en-US" w:eastAsia="zh-CN"/>
        </w:rPr>
      </w:pPr>
      <w:r>
        <w:rPr>
          <w:rFonts w:hint="eastAsia" w:ascii="仿宋" w:hAnsi="仿宋" w:eastAsia="仿宋"/>
          <w:b/>
          <w:bCs/>
          <w:sz w:val="32"/>
          <w:szCs w:val="32"/>
          <w:highlight w:val="none"/>
          <w:lang w:val="en-US" w:eastAsia="zh-CN"/>
        </w:rPr>
        <w:t>35.农林水支出（类）林业和草原（款）执法与监督（项）：</w:t>
      </w:r>
      <w:r>
        <w:rPr>
          <w:rFonts w:hint="eastAsia" w:ascii="仿宋" w:hAnsi="仿宋" w:eastAsia="仿宋"/>
          <w:sz w:val="32"/>
          <w:szCs w:val="32"/>
          <w:highlight w:val="none"/>
          <w:lang w:val="en-US" w:eastAsia="zh-CN"/>
        </w:rPr>
        <w:t>反映执法与监督队伍建设、刑事、行政案件受理、查处和督办，行政许可、复议与诉讼管理等方面的支出。</w:t>
      </w:r>
    </w:p>
    <w:p>
      <w:pPr>
        <w:spacing w:line="540" w:lineRule="exact"/>
        <w:ind w:firstLine="643" w:firstLineChars="200"/>
        <w:rPr>
          <w:rFonts w:hint="default" w:ascii="仿宋" w:hAnsi="仿宋" w:eastAsia="仿宋"/>
          <w:sz w:val="32"/>
          <w:szCs w:val="32"/>
          <w:highlight w:val="none"/>
          <w:lang w:val="en-US" w:eastAsia="zh-CN"/>
        </w:rPr>
      </w:pPr>
      <w:r>
        <w:rPr>
          <w:rFonts w:hint="eastAsia" w:ascii="仿宋" w:hAnsi="仿宋" w:eastAsia="仿宋"/>
          <w:b/>
          <w:bCs/>
          <w:sz w:val="32"/>
          <w:szCs w:val="32"/>
          <w:highlight w:val="none"/>
          <w:lang w:val="en-US" w:eastAsia="zh-CN"/>
        </w:rPr>
        <w:t>36.农林水支出（类）林业和草原（款）林业草原防灾减灾（项）：</w:t>
      </w:r>
      <w:r>
        <w:rPr>
          <w:rFonts w:hint="eastAsia" w:ascii="仿宋" w:hAnsi="仿宋" w:eastAsia="仿宋"/>
          <w:sz w:val="32"/>
          <w:szCs w:val="32"/>
          <w:highlight w:val="none"/>
          <w:lang w:val="en-US" w:eastAsia="zh-CN"/>
        </w:rPr>
        <w:t>反映用于病虫害等有害生物灾害、森林草原防火、野生动物疫病灾害等方面的支出。</w:t>
      </w:r>
    </w:p>
    <w:p>
      <w:pPr>
        <w:spacing w:line="540" w:lineRule="exact"/>
        <w:ind w:firstLine="643" w:firstLineChars="200"/>
        <w:rPr>
          <w:rFonts w:ascii="宋体" w:hAnsi="宋体"/>
          <w:b/>
          <w:sz w:val="36"/>
          <w:szCs w:val="36"/>
        </w:rPr>
      </w:pPr>
      <w:r>
        <w:rPr>
          <w:rFonts w:hint="eastAsia" w:ascii="仿宋" w:hAnsi="仿宋" w:eastAsia="仿宋"/>
          <w:b/>
          <w:bCs/>
          <w:sz w:val="32"/>
          <w:szCs w:val="32"/>
          <w:highlight w:val="none"/>
          <w:lang w:val="en-US" w:eastAsia="zh-CN"/>
        </w:rPr>
        <w:t>37.农林水支出（类）林业和草原（款）其他林业和草原支出（项）：</w:t>
      </w:r>
      <w:r>
        <w:rPr>
          <w:rFonts w:hint="eastAsia" w:ascii="仿宋" w:hAnsi="仿宋" w:eastAsia="仿宋"/>
          <w:sz w:val="32"/>
          <w:szCs w:val="32"/>
          <w:highlight w:val="none"/>
          <w:lang w:val="en-US" w:eastAsia="zh-CN"/>
        </w:rPr>
        <w:t>反映除上述项目以外其他用于林业和草原方面的支出。</w:t>
      </w:r>
    </w:p>
    <w:p>
      <w:pPr>
        <w:spacing w:line="540" w:lineRule="exact"/>
        <w:ind w:firstLine="642"/>
        <w:jc w:val="left"/>
        <w:rPr>
          <w:rFonts w:hint="default" w:ascii="仿宋" w:hAnsi="仿宋" w:eastAsia="仿宋"/>
          <w:b w:val="0"/>
          <w:bCs w:val="0"/>
          <w:sz w:val="32"/>
          <w:szCs w:val="32"/>
          <w:lang w:val="en-US" w:eastAsia="zh-CN"/>
        </w:rPr>
      </w:pPr>
      <w:r>
        <w:rPr>
          <w:rFonts w:hint="eastAsia" w:ascii="仿宋" w:hAnsi="仿宋" w:eastAsia="仿宋"/>
          <w:b/>
          <w:bCs/>
          <w:sz w:val="32"/>
          <w:szCs w:val="32"/>
          <w:lang w:val="en-US" w:eastAsia="zh-CN"/>
        </w:rPr>
        <w:t>38.其他支出（类）其他支出（款）其他支出（项）：</w:t>
      </w:r>
      <w:r>
        <w:rPr>
          <w:rFonts w:hint="eastAsia" w:ascii="仿宋" w:hAnsi="仿宋" w:eastAsia="仿宋"/>
          <w:b w:val="0"/>
          <w:bCs w:val="0"/>
          <w:sz w:val="32"/>
          <w:szCs w:val="32"/>
          <w:lang w:val="en-US" w:eastAsia="zh-CN"/>
        </w:rPr>
        <w:t>反映上述项目以外其他不能划分具体功能科目中的支出项目。</w:t>
      </w:r>
    </w:p>
    <w:p>
      <w:pPr>
        <w:spacing w:line="540" w:lineRule="exact"/>
        <w:ind w:firstLine="643" w:firstLineChars="200"/>
        <w:jc w:val="left"/>
        <w:rPr>
          <w:rFonts w:hint="eastAsia" w:ascii="仿宋" w:hAnsi="仿宋" w:eastAsia="仿宋"/>
          <w:b w:val="0"/>
          <w:bCs w:val="0"/>
          <w:sz w:val="32"/>
          <w:szCs w:val="32"/>
          <w:lang w:val="en-US" w:eastAsia="zh-CN"/>
        </w:rPr>
      </w:pPr>
      <w:r>
        <w:rPr>
          <w:rFonts w:hint="eastAsia" w:ascii="仿宋" w:hAnsi="仿宋" w:eastAsia="仿宋"/>
          <w:b/>
          <w:bCs/>
          <w:sz w:val="32"/>
          <w:szCs w:val="32"/>
          <w:lang w:val="en-US" w:eastAsia="zh-CN"/>
        </w:rPr>
        <w:t>39.工资福利支出：</w:t>
      </w:r>
      <w:r>
        <w:rPr>
          <w:rFonts w:hint="eastAsia" w:ascii="仿宋" w:hAnsi="仿宋" w:eastAsia="仿宋"/>
          <w:b w:val="0"/>
          <w:bCs w:val="0"/>
          <w:sz w:val="32"/>
          <w:szCs w:val="32"/>
          <w:lang w:val="en-US" w:eastAsia="zh-CN"/>
        </w:rPr>
        <w:t>反映单位开支的在职职工和编制外长期聘用人员的各类劳动报酬，以及为上述人员缴纳的各项社会保险费等。</w:t>
      </w:r>
    </w:p>
    <w:p>
      <w:pPr>
        <w:spacing w:line="540" w:lineRule="exact"/>
        <w:ind w:firstLine="643" w:firstLineChars="200"/>
        <w:jc w:val="left"/>
        <w:rPr>
          <w:rFonts w:hint="eastAsia" w:ascii="仿宋" w:hAnsi="仿宋" w:eastAsia="仿宋"/>
          <w:b w:val="0"/>
          <w:bCs w:val="0"/>
          <w:sz w:val="32"/>
          <w:szCs w:val="32"/>
          <w:lang w:val="en-US" w:eastAsia="zh-CN"/>
        </w:rPr>
      </w:pPr>
      <w:r>
        <w:rPr>
          <w:rFonts w:hint="eastAsia" w:ascii="仿宋" w:hAnsi="仿宋" w:eastAsia="仿宋"/>
          <w:b/>
          <w:bCs/>
          <w:sz w:val="32"/>
          <w:szCs w:val="32"/>
          <w:lang w:val="en-US" w:eastAsia="zh-CN"/>
        </w:rPr>
        <w:t>40.商品和服务支出：</w:t>
      </w:r>
      <w:r>
        <w:rPr>
          <w:rFonts w:hint="eastAsia" w:ascii="仿宋" w:hAnsi="仿宋" w:eastAsia="仿宋"/>
          <w:b w:val="0"/>
          <w:bCs w:val="0"/>
          <w:sz w:val="32"/>
          <w:szCs w:val="32"/>
          <w:lang w:val="en-US" w:eastAsia="zh-CN"/>
        </w:rPr>
        <w:t>反映单位购买商品和服务的支出，不包括用于购置固定资产、战略性和应急性物资储备等资本性支出。</w:t>
      </w:r>
    </w:p>
    <w:p>
      <w:pPr>
        <w:spacing w:line="540" w:lineRule="exact"/>
        <w:ind w:firstLine="643" w:firstLineChars="200"/>
        <w:jc w:val="left"/>
        <w:rPr>
          <w:rFonts w:hint="eastAsia" w:ascii="仿宋" w:hAnsi="仿宋" w:eastAsia="仿宋"/>
          <w:b w:val="0"/>
          <w:bCs w:val="0"/>
          <w:sz w:val="32"/>
          <w:szCs w:val="32"/>
          <w:lang w:val="en-US" w:eastAsia="zh-CN"/>
        </w:rPr>
      </w:pPr>
      <w:r>
        <w:rPr>
          <w:rFonts w:hint="eastAsia" w:ascii="仿宋" w:hAnsi="仿宋" w:eastAsia="仿宋" w:cs="Times New Roman"/>
          <w:b/>
          <w:bCs/>
          <w:sz w:val="32"/>
          <w:szCs w:val="32"/>
          <w:lang w:val="en-US" w:eastAsia="zh-CN"/>
        </w:rPr>
        <w:t>41.对个人和家庭补助：</w:t>
      </w:r>
      <w:r>
        <w:rPr>
          <w:rFonts w:hint="eastAsia" w:ascii="仿宋" w:hAnsi="仿宋" w:eastAsia="仿宋"/>
          <w:b w:val="0"/>
          <w:bCs w:val="0"/>
          <w:sz w:val="32"/>
          <w:szCs w:val="32"/>
          <w:lang w:val="en-US" w:eastAsia="zh-CN"/>
        </w:rPr>
        <w:t>反映政府用于对个人和家庭的补助支出。</w:t>
      </w:r>
    </w:p>
    <w:p>
      <w:pPr>
        <w:spacing w:line="540" w:lineRule="exact"/>
        <w:ind w:firstLine="643" w:firstLineChars="200"/>
        <w:jc w:val="left"/>
        <w:rPr>
          <w:rFonts w:hint="eastAsia" w:ascii="仿宋" w:hAnsi="仿宋" w:eastAsia="仿宋"/>
          <w:b w:val="0"/>
          <w:bCs w:val="0"/>
          <w:sz w:val="32"/>
          <w:szCs w:val="32"/>
          <w:lang w:val="en-US" w:eastAsia="zh-CN"/>
        </w:rPr>
      </w:pPr>
      <w:r>
        <w:rPr>
          <w:rFonts w:hint="eastAsia" w:ascii="仿宋" w:hAnsi="仿宋" w:eastAsia="仿宋" w:cs="Times New Roman"/>
          <w:b/>
          <w:bCs/>
          <w:sz w:val="32"/>
          <w:szCs w:val="32"/>
          <w:lang w:val="en-US" w:eastAsia="zh-CN"/>
        </w:rPr>
        <w:t>42.资本性支出：</w:t>
      </w:r>
      <w:r>
        <w:rPr>
          <w:rFonts w:hint="eastAsia" w:ascii="仿宋" w:hAnsi="仿宋" w:eastAsia="仿宋"/>
          <w:b w:val="0"/>
          <w:bCs w:val="0"/>
          <w:sz w:val="32"/>
          <w:szCs w:val="32"/>
          <w:lang w:val="en-US" w:eastAsia="zh-CN"/>
        </w:rPr>
        <w:t>反映各单位安排的资本性支出。切块由发展改革部门安排的基本建设支出不在此科目反映。</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lang w:val="en-US" w:eastAsia="zh-CN"/>
        </w:rPr>
        <w:t>43</w:t>
      </w:r>
      <w:bookmarkStart w:id="0" w:name="_GoBack"/>
      <w:bookmarkEnd w:id="0"/>
      <w:r>
        <w:rPr>
          <w:rFonts w:hint="eastAsia" w:ascii="仿宋" w:hAnsi="仿宋" w:eastAsia="仿宋"/>
          <w:b/>
          <w:sz w:val="32"/>
          <w:szCs w:val="32"/>
        </w:rPr>
        <w:t>.住房保障（类）住房改革（款）住房公积金（项）：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仿宋_GB2312" w:eastAsia="仿宋_GB2312"/>
          <w:sz w:val="52"/>
          <w:szCs w:val="52"/>
        </w:rPr>
      </w:pPr>
      <w:r>
        <w:rPr>
          <w:rFonts w:hint="eastAsia" w:ascii="宋体" w:hAnsi="宋体"/>
          <w:b/>
          <w:sz w:val="52"/>
          <w:szCs w:val="52"/>
        </w:rPr>
        <w:t xml:space="preserve">第四部分 </w:t>
      </w:r>
      <w:r>
        <w:rPr>
          <w:rFonts w:hint="eastAsia" w:ascii="宋体" w:hAnsi="宋体"/>
          <w:b/>
          <w:sz w:val="52"/>
          <w:szCs w:val="52"/>
          <w:lang w:eastAsia="zh-CN"/>
        </w:rPr>
        <w:t>盘锦市林业和湿地保护管理局</w:t>
      </w:r>
      <w:r>
        <w:rPr>
          <w:rFonts w:hint="eastAsia" w:ascii="宋体" w:hAnsi="宋体"/>
          <w:b/>
          <w:sz w:val="52"/>
          <w:szCs w:val="52"/>
        </w:rPr>
        <w:t>2021年度部门决算表</w:t>
      </w:r>
    </w:p>
    <w:p>
      <w:pPr>
        <w:spacing w:line="540" w:lineRule="exact"/>
        <w:jc w:val="center"/>
        <w:rPr>
          <w:sz w:val="32"/>
          <w:szCs w:val="32"/>
        </w:rPr>
      </w:pPr>
    </w:p>
    <w:p>
      <w:pPr>
        <w:spacing w:line="540" w:lineRule="exact"/>
        <w:rPr>
          <w:rFonts w:hint="eastAsia" w:ascii="仿宋_GB2312" w:eastAsia="仿宋_GB2312"/>
          <w:sz w:val="32"/>
          <w:szCs w:val="32"/>
        </w:rPr>
      </w:pPr>
      <w:r>
        <w:rPr>
          <w:rFonts w:hint="eastAsia" w:ascii="仿宋_GB2312" w:eastAsia="仿宋_GB2312"/>
          <w:sz w:val="32"/>
          <w:szCs w:val="32"/>
        </w:rPr>
        <w:t>详见：《</w:t>
      </w:r>
      <w:r>
        <w:rPr>
          <w:rFonts w:hint="eastAsia" w:ascii="仿宋_GB2312" w:eastAsia="仿宋_GB2312"/>
          <w:sz w:val="32"/>
          <w:szCs w:val="32"/>
          <w:lang w:eastAsia="zh-CN"/>
        </w:rPr>
        <w:t>盘锦市林业和湿地保护管理局</w:t>
      </w:r>
      <w:r>
        <w:rPr>
          <w:rFonts w:hint="eastAsia" w:ascii="仿宋_GB2312" w:eastAsia="仿宋_GB2312"/>
          <w:sz w:val="32"/>
          <w:szCs w:val="32"/>
        </w:rPr>
        <w:t>2021年度部门决算公开表》</w:t>
      </w:r>
    </w:p>
    <w:p/>
    <w:sectPr>
      <w:footerReference r:id="rId3" w:type="default"/>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10</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69202A"/>
    <w:multiLevelType w:val="singleLevel"/>
    <w:tmpl w:val="DA69202A"/>
    <w:lvl w:ilvl="0" w:tentative="0">
      <w:start w:val="2"/>
      <w:numFmt w:val="decimal"/>
      <w:suff w:val="nothing"/>
      <w:lvlText w:val="（%1）"/>
      <w:lvlJc w:val="left"/>
    </w:lvl>
  </w:abstractNum>
  <w:abstractNum w:abstractNumId="1">
    <w:nsid w:val="406E7B1D"/>
    <w:multiLevelType w:val="multilevel"/>
    <w:tmpl w:val="406E7B1D"/>
    <w:lvl w:ilvl="0" w:tentative="0">
      <w:start w:val="1"/>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2">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Y5MTk2MzYzZTMxZDQwNzA4ZWZjOWY3YjZjZDg0MWUifQ=="/>
  </w:docVars>
  <w:rsids>
    <w:rsidRoot w:val="00FF5E76"/>
    <w:rsid w:val="00035D14"/>
    <w:rsid w:val="004F3C27"/>
    <w:rsid w:val="006A49D0"/>
    <w:rsid w:val="007B57C4"/>
    <w:rsid w:val="00B97572"/>
    <w:rsid w:val="00BA2308"/>
    <w:rsid w:val="00BB07AC"/>
    <w:rsid w:val="00BF7800"/>
    <w:rsid w:val="00FD3F92"/>
    <w:rsid w:val="00FF5E76"/>
    <w:rsid w:val="07754BB6"/>
    <w:rsid w:val="0B545498"/>
    <w:rsid w:val="0DA909DA"/>
    <w:rsid w:val="0E2F75DE"/>
    <w:rsid w:val="0FA07C49"/>
    <w:rsid w:val="12736890"/>
    <w:rsid w:val="167D7355"/>
    <w:rsid w:val="1C7B66BA"/>
    <w:rsid w:val="1E25654C"/>
    <w:rsid w:val="1EEE2C8A"/>
    <w:rsid w:val="212263A4"/>
    <w:rsid w:val="212D555A"/>
    <w:rsid w:val="219F4623"/>
    <w:rsid w:val="26802216"/>
    <w:rsid w:val="29FD4B63"/>
    <w:rsid w:val="33370B5F"/>
    <w:rsid w:val="3B0A04B5"/>
    <w:rsid w:val="40E439A9"/>
    <w:rsid w:val="41CC5B75"/>
    <w:rsid w:val="44E919BB"/>
    <w:rsid w:val="463C70E8"/>
    <w:rsid w:val="46B035D2"/>
    <w:rsid w:val="4857579B"/>
    <w:rsid w:val="4A120554"/>
    <w:rsid w:val="5A1B2858"/>
    <w:rsid w:val="633C0348"/>
    <w:rsid w:val="64904C6C"/>
    <w:rsid w:val="66F74C8C"/>
    <w:rsid w:val="67A874BD"/>
    <w:rsid w:val="6C282467"/>
    <w:rsid w:val="6D6C305B"/>
    <w:rsid w:val="70E92792"/>
    <w:rsid w:val="71CE17D9"/>
    <w:rsid w:val="72623E6B"/>
    <w:rsid w:val="75615C39"/>
    <w:rsid w:val="770A19B0"/>
    <w:rsid w:val="78C2487D"/>
    <w:rsid w:val="78E76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0正文"/>
    <w:basedOn w:val="1"/>
    <w:qFormat/>
    <w:uiPriority w:val="0"/>
    <w:pPr>
      <w:spacing w:line="360" w:lineRule="auto"/>
      <w:ind w:firstLine="720" w:firstLineChars="200"/>
    </w:pPr>
    <w:rPr>
      <w:rFonts w:ascii="Calibri" w:hAnsi="Calibri"/>
      <w:sz w:val="24"/>
      <w:szCs w:val="22"/>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font41"/>
    <w:basedOn w:val="6"/>
    <w:uiPriority w:val="0"/>
    <w:rPr>
      <w:rFonts w:hint="eastAsia" w:ascii="宋体" w:hAnsi="宋体" w:eastAsia="宋体" w:cs="宋体"/>
      <w:color w:val="000000"/>
      <w:sz w:val="24"/>
      <w:szCs w:val="24"/>
      <w:u w:val="none"/>
    </w:rPr>
  </w:style>
  <w:style w:type="character" w:customStyle="1" w:styleId="12">
    <w:name w:val="font11"/>
    <w:basedOn w:val="6"/>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31</Pages>
  <Words>11879</Words>
  <Characters>13197</Characters>
  <Lines>37</Lines>
  <Paragraphs>10</Paragraphs>
  <TotalTime>1</TotalTime>
  <ScaleCrop>false</ScaleCrop>
  <LinksUpToDate>false</LinksUpToDate>
  <CharactersWithSpaces>13223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2022-09-07T02:59:00Z</dcterms:created>
  <dc:creator>lenovo</dc:creator>
  <cp:lastModifiedBy>Administrator</cp:lastModifiedBy>
  <dcterms:modified xsi:type="dcterms:W3CDTF">2022-09-26T08:09:14Z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18CD7DB5C5344795A2FB5D704D68E032</vt:lpwstr>
  </property>
</Properties>
</file>